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263F" w14:textId="77777777" w:rsidR="007D2405"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32"/>
          <w:lang w:val="en-GB"/>
        </w:rPr>
      </w:pPr>
      <w:r w:rsidRPr="003D3A92">
        <w:rPr>
          <w:rFonts w:ascii="Times New Roman" w:hAnsi="Times New Roman" w:cs="Times New Roman"/>
          <w:b/>
          <w:bCs/>
          <w:color w:val="auto"/>
          <w:sz w:val="24"/>
          <w:szCs w:val="32"/>
          <w:lang w:val="en-GB"/>
        </w:rPr>
        <w:t xml:space="preserve">Treatment outcome and metacognitive change in CBT and GET for </w:t>
      </w:r>
    </w:p>
    <w:p w14:paraId="6E2DF3CF" w14:textId="6A8DEE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32"/>
          <w:lang w:val="en-GB"/>
        </w:rPr>
      </w:pPr>
      <w:r w:rsidRPr="003D3A92">
        <w:rPr>
          <w:rFonts w:ascii="Times New Roman" w:hAnsi="Times New Roman" w:cs="Times New Roman"/>
          <w:b/>
          <w:bCs/>
          <w:color w:val="auto"/>
          <w:sz w:val="24"/>
          <w:szCs w:val="32"/>
          <w:lang w:val="en-GB"/>
        </w:rPr>
        <w:t>Chronic Fatigue Syndrome</w:t>
      </w:r>
    </w:p>
    <w:p w14:paraId="73EF4ECC"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3EAED907"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54C8B131" w14:textId="7668118E" w:rsidR="00137346" w:rsidRPr="003D3A92" w:rsidRDefault="0003680E" w:rsidP="0003680E">
      <w:pPr>
        <w:pStyle w:val="Default"/>
        <w:pBdr>
          <w:top w:val="none" w:sz="0" w:space="0" w:color="auto"/>
          <w:left w:val="none" w:sz="0" w:space="0" w:color="auto"/>
          <w:bottom w:val="none" w:sz="0" w:space="0" w:color="auto"/>
          <w:right w:val="none" w:sz="0" w:space="0" w:color="auto"/>
          <w:bar w:val="none" w:sz="0" w:color="auto"/>
        </w:pBdr>
        <w:tabs>
          <w:tab w:val="left" w:pos="1748"/>
          <w:tab w:val="center" w:pos="4819"/>
        </w:tabs>
        <w:rPr>
          <w:rFonts w:ascii="Times New Roman" w:hAnsi="Times New Roman" w:cs="Times New Roman"/>
          <w:i/>
          <w:iCs/>
          <w:color w:val="auto"/>
          <w:sz w:val="24"/>
          <w:szCs w:val="24"/>
          <w:lang w:val="en-GB"/>
        </w:rPr>
      </w:pPr>
      <w:r w:rsidRPr="003D3A92">
        <w:rPr>
          <w:rFonts w:ascii="Times New Roman" w:cs="Times New Roman"/>
          <w:i/>
          <w:iCs/>
          <w:color w:val="auto"/>
          <w:sz w:val="24"/>
          <w:szCs w:val="24"/>
          <w:lang w:val="en-GB"/>
        </w:rPr>
        <w:tab/>
      </w:r>
      <w:r w:rsidRPr="003D3A92">
        <w:rPr>
          <w:rFonts w:ascii="Times New Roman" w:cs="Times New Roman"/>
          <w:i/>
          <w:iCs/>
          <w:color w:val="auto"/>
          <w:sz w:val="24"/>
          <w:szCs w:val="24"/>
          <w:lang w:val="en-GB"/>
        </w:rPr>
        <w:tab/>
      </w:r>
      <w:r w:rsidR="00137346" w:rsidRPr="003D3A92">
        <w:rPr>
          <w:rFonts w:ascii="Times New Roman" w:cs="Times New Roman"/>
          <w:i/>
          <w:iCs/>
          <w:color w:val="auto"/>
          <w:sz w:val="24"/>
          <w:szCs w:val="24"/>
          <w:lang w:val="en-GB"/>
        </w:rPr>
        <w:t xml:space="preserve">Word count: </w:t>
      </w:r>
      <w:r w:rsidR="00E97CAF" w:rsidRPr="003D3A92">
        <w:rPr>
          <w:rFonts w:ascii="Times New Roman" w:cs="Times New Roman"/>
          <w:i/>
          <w:iCs/>
          <w:color w:val="auto"/>
          <w:sz w:val="24"/>
          <w:szCs w:val="24"/>
          <w:lang w:val="en-GB"/>
        </w:rPr>
        <w:t>4,</w:t>
      </w:r>
      <w:r w:rsidR="00B134B4" w:rsidRPr="003D3A92">
        <w:rPr>
          <w:rFonts w:ascii="Times New Roman" w:cs="Times New Roman"/>
          <w:i/>
          <w:iCs/>
          <w:color w:val="auto"/>
          <w:sz w:val="24"/>
          <w:szCs w:val="24"/>
          <w:lang w:val="en-GB"/>
        </w:rPr>
        <w:t>865</w:t>
      </w:r>
      <w:r w:rsidR="00137346" w:rsidRPr="003D3A92">
        <w:rPr>
          <w:rFonts w:ascii="Times New Roman" w:cs="Times New Roman"/>
          <w:i/>
          <w:iCs/>
          <w:color w:val="auto"/>
          <w:sz w:val="24"/>
          <w:szCs w:val="24"/>
          <w:lang w:val="en-GB"/>
        </w:rPr>
        <w:t xml:space="preserve"> (excluding </w:t>
      </w:r>
      <w:r w:rsidR="0058301E" w:rsidRPr="003D3A92">
        <w:rPr>
          <w:rFonts w:ascii="Times New Roman" w:cs="Times New Roman"/>
          <w:i/>
          <w:iCs/>
          <w:color w:val="auto"/>
          <w:sz w:val="24"/>
          <w:szCs w:val="24"/>
          <w:lang w:val="en-GB"/>
        </w:rPr>
        <w:t>Abstract</w:t>
      </w:r>
      <w:r w:rsidR="00137346" w:rsidRPr="003D3A92">
        <w:rPr>
          <w:rFonts w:ascii="Times New Roman" w:cs="Times New Roman"/>
          <w:i/>
          <w:iCs/>
          <w:color w:val="auto"/>
          <w:sz w:val="24"/>
          <w:szCs w:val="24"/>
          <w:lang w:val="en-GB"/>
        </w:rPr>
        <w:t>, Figures and Tables)</w:t>
      </w:r>
    </w:p>
    <w:p w14:paraId="324281DD"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3C7CC5B1"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19B8D8F1"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cs="Times New Roman"/>
          <w:color w:val="auto"/>
          <w:sz w:val="24"/>
          <w:szCs w:val="24"/>
          <w:lang w:val="en-GB"/>
        </w:rPr>
        <w:t>Bruce A. Fernie</w:t>
      </w:r>
    </w:p>
    <w:p w14:paraId="63674D85"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cs="Times New Roman"/>
          <w:color w:val="auto"/>
          <w:sz w:val="24"/>
          <w:szCs w:val="24"/>
          <w:lang w:val="en-GB"/>
        </w:rPr>
        <w:t>King</w:t>
      </w:r>
      <w:r w:rsidRPr="003D3A92">
        <w:rPr>
          <w:rFonts w:hAnsi="Times New Roman" w:cs="Times New Roman"/>
          <w:color w:val="auto"/>
          <w:sz w:val="24"/>
          <w:szCs w:val="24"/>
          <w:lang w:val="en-GB"/>
        </w:rPr>
        <w:t>’</w:t>
      </w:r>
      <w:r w:rsidRPr="003D3A92">
        <w:rPr>
          <w:rFonts w:ascii="Times New Roman" w:cs="Times New Roman"/>
          <w:color w:val="auto"/>
          <w:sz w:val="24"/>
          <w:szCs w:val="24"/>
          <w:lang w:val="en-GB"/>
        </w:rPr>
        <w:t>s College London, Institute of Psychiatry, Department of Psychology, London, UK</w:t>
      </w:r>
    </w:p>
    <w:p w14:paraId="0D15DB75"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cs="Times New Roman"/>
          <w:color w:val="auto"/>
          <w:sz w:val="24"/>
          <w:szCs w:val="24"/>
          <w:lang w:val="en-GB"/>
        </w:rPr>
        <w:t>CASCAID, South London &amp;</w:t>
      </w:r>
      <w:proofErr w:type="spellStart"/>
      <w:r w:rsidRPr="003D3A92">
        <w:rPr>
          <w:rFonts w:ascii="Times New Roman" w:cs="Times New Roman"/>
          <w:color w:val="auto"/>
          <w:sz w:val="24"/>
          <w:szCs w:val="24"/>
          <w:lang w:val="en-GB"/>
        </w:rPr>
        <w:t>Maudsley</w:t>
      </w:r>
      <w:proofErr w:type="spellEnd"/>
      <w:r w:rsidRPr="003D3A92">
        <w:rPr>
          <w:rFonts w:ascii="Times New Roman" w:cs="Times New Roman"/>
          <w:color w:val="auto"/>
          <w:sz w:val="24"/>
          <w:szCs w:val="24"/>
          <w:lang w:val="en-GB"/>
        </w:rPr>
        <w:t xml:space="preserve"> NHS Foundation Trust, London, UK</w:t>
      </w:r>
    </w:p>
    <w:p w14:paraId="1A90DFD0"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42E6ECE7"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cs="Times New Roman"/>
          <w:color w:val="auto"/>
          <w:sz w:val="24"/>
          <w:szCs w:val="24"/>
          <w:lang w:val="en-GB"/>
        </w:rPr>
        <w:t>Gabrielle Murphy</w:t>
      </w:r>
    </w:p>
    <w:p w14:paraId="301B388E"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sz w:val="24"/>
          <w:szCs w:val="24"/>
          <w:lang w:val="en-GB"/>
        </w:rPr>
      </w:pPr>
      <w:r w:rsidRPr="003D3A92">
        <w:rPr>
          <w:rFonts w:ascii="Times New Roman" w:cs="Times New Roman"/>
          <w:color w:val="auto"/>
          <w:sz w:val="24"/>
          <w:szCs w:val="24"/>
          <w:lang w:val="en-GB"/>
        </w:rPr>
        <w:t>Fatigue Service, Royal Free Hampstead NHS Foundation Trust, London, UK</w:t>
      </w:r>
    </w:p>
    <w:p w14:paraId="1F5562E0"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sz w:val="24"/>
          <w:szCs w:val="24"/>
          <w:lang w:val="en-GB"/>
        </w:rPr>
      </w:pPr>
    </w:p>
    <w:p w14:paraId="29BEE333"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cs="Times New Roman"/>
          <w:color w:val="auto"/>
          <w:sz w:val="24"/>
          <w:szCs w:val="24"/>
          <w:lang w:val="en-GB"/>
        </w:rPr>
        <w:t>Adrian Wells</w:t>
      </w:r>
    </w:p>
    <w:p w14:paraId="1B1EDB5E"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cs="Times New Roman"/>
          <w:color w:val="auto"/>
          <w:sz w:val="24"/>
          <w:szCs w:val="24"/>
          <w:lang w:val="en-GB"/>
        </w:rPr>
        <w:t>University of Manchester, Manchester, UK</w:t>
      </w:r>
    </w:p>
    <w:p w14:paraId="09D275B3"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69FA119E"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it-IT"/>
        </w:rPr>
        <w:t>Ana V. Nikčević</w:t>
      </w:r>
    </w:p>
    <w:p w14:paraId="3982C014"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eastAsia="Times New Roman" w:hAnsi="Times New Roman" w:cs="Times New Roman"/>
          <w:color w:val="auto"/>
          <w:sz w:val="24"/>
          <w:szCs w:val="24"/>
          <w:lang w:val="en-GB"/>
        </w:rPr>
        <w:t>Kingston University, Kingston upon Thames, UK</w:t>
      </w:r>
    </w:p>
    <w:p w14:paraId="680F8565"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sz w:val="24"/>
          <w:szCs w:val="24"/>
          <w:lang w:val="en-GB"/>
        </w:rPr>
      </w:pPr>
    </w:p>
    <w:p w14:paraId="367D747E"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roofErr w:type="spellStart"/>
      <w:r w:rsidRPr="003D3A92">
        <w:rPr>
          <w:rFonts w:ascii="Times New Roman" w:cs="Times New Roman"/>
          <w:color w:val="auto"/>
          <w:sz w:val="24"/>
          <w:szCs w:val="24"/>
          <w:lang w:val="en-GB"/>
        </w:rPr>
        <w:t>Marcantonio</w:t>
      </w:r>
      <w:proofErr w:type="spellEnd"/>
      <w:r w:rsidRPr="003D3A92">
        <w:rPr>
          <w:rFonts w:ascii="Times New Roman" w:cs="Times New Roman"/>
          <w:color w:val="auto"/>
          <w:sz w:val="24"/>
          <w:szCs w:val="24"/>
          <w:lang w:val="en-GB"/>
        </w:rPr>
        <w:t xml:space="preserve"> M. </w:t>
      </w:r>
      <w:proofErr w:type="spellStart"/>
      <w:r w:rsidRPr="003D3A92">
        <w:rPr>
          <w:rFonts w:ascii="Times New Roman" w:cs="Times New Roman"/>
          <w:color w:val="auto"/>
          <w:sz w:val="24"/>
          <w:szCs w:val="24"/>
          <w:lang w:val="en-GB"/>
        </w:rPr>
        <w:t>Spada</w:t>
      </w:r>
      <w:proofErr w:type="spellEnd"/>
    </w:p>
    <w:p w14:paraId="05EAE8D5"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cs="Times New Roman"/>
          <w:color w:val="auto"/>
          <w:sz w:val="24"/>
          <w:szCs w:val="24"/>
          <w:lang w:val="en-GB"/>
        </w:rPr>
        <w:t>London South Bank University, London, UK</w:t>
      </w:r>
    </w:p>
    <w:p w14:paraId="1FF2EBCD"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454CE8B2" w14:textId="146A0781" w:rsidR="00137346" w:rsidRPr="003D3A92" w:rsidRDefault="00106E80"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r w:rsidRPr="003D3A92">
        <w:rPr>
          <w:rFonts w:ascii="Times New Roman" w:eastAsia="Times New Roman" w:hAnsi="Times New Roman" w:cs="Times New Roman"/>
          <w:color w:val="auto"/>
          <w:sz w:val="24"/>
          <w:szCs w:val="24"/>
          <w:lang w:val="en-GB"/>
        </w:rPr>
        <w:t>Revision 6</w:t>
      </w:r>
    </w:p>
    <w:p w14:paraId="3287CA9C" w14:textId="77777777" w:rsidR="00675E29" w:rsidRPr="003D3A92" w:rsidRDefault="00675E29"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1E748343" w14:textId="3E286671" w:rsidR="00137346" w:rsidRPr="003D3A92" w:rsidRDefault="000D09D3"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olor w:val="auto"/>
          <w:sz w:val="24"/>
          <w:szCs w:val="24"/>
          <w:lang w:val="en-GB"/>
        </w:rPr>
      </w:pPr>
      <w:r w:rsidRPr="003D3A92">
        <w:rPr>
          <w:rFonts w:ascii="Times New Roman" w:cs="Times New Roman"/>
          <w:bCs/>
          <w:color w:val="auto"/>
          <w:sz w:val="24"/>
          <w:szCs w:val="24"/>
          <w:lang w:val="en-GB"/>
        </w:rPr>
        <w:t>March</w:t>
      </w:r>
      <w:r w:rsidR="00137346" w:rsidRPr="003D3A92">
        <w:rPr>
          <w:rFonts w:ascii="Times New Roman" w:cs="Times New Roman"/>
          <w:bCs/>
          <w:color w:val="auto"/>
          <w:sz w:val="24"/>
          <w:szCs w:val="24"/>
          <w:lang w:val="en-GB"/>
        </w:rPr>
        <w:t xml:space="preserve"> 201</w:t>
      </w:r>
      <w:r w:rsidR="00D428D2" w:rsidRPr="003D3A92">
        <w:rPr>
          <w:rFonts w:ascii="Times New Roman" w:cs="Times New Roman"/>
          <w:bCs/>
          <w:color w:val="auto"/>
          <w:sz w:val="24"/>
          <w:szCs w:val="24"/>
          <w:lang w:val="en-GB"/>
        </w:rPr>
        <w:t>5</w:t>
      </w:r>
    </w:p>
    <w:p w14:paraId="76DC6AD7"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00FBC194"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53E0DD3"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cs="Times New Roman"/>
          <w:b/>
          <w:bCs/>
          <w:color w:val="auto"/>
          <w:sz w:val="24"/>
          <w:szCs w:val="24"/>
          <w:lang w:val="en-GB"/>
        </w:rPr>
      </w:pPr>
      <w:r w:rsidRPr="003D3A92">
        <w:rPr>
          <w:rFonts w:ascii="Times New Roman" w:cs="Times New Roman"/>
          <w:b/>
          <w:bCs/>
          <w:color w:val="auto"/>
          <w:sz w:val="24"/>
          <w:szCs w:val="24"/>
          <w:lang w:val="en-GB"/>
        </w:rPr>
        <w:t>Acknowledgements</w:t>
      </w:r>
    </w:p>
    <w:p w14:paraId="48A5474C"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p>
    <w:p w14:paraId="07AD0647"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r w:rsidRPr="003D3A92">
        <w:rPr>
          <w:rFonts w:ascii="Times New Roman" w:cs="Times New Roman"/>
          <w:color w:val="auto"/>
          <w:sz w:val="24"/>
          <w:szCs w:val="24"/>
          <w:lang w:val="en-GB"/>
        </w:rPr>
        <w:t xml:space="preserve">Author BF receives salary support from the National Institute for Health Research (NIHR) Mental Health Biomedical Research Centre and Dementia Research Unit at South London and </w:t>
      </w:r>
      <w:proofErr w:type="spellStart"/>
      <w:r w:rsidRPr="003D3A92">
        <w:rPr>
          <w:rFonts w:ascii="Times New Roman" w:cs="Times New Roman"/>
          <w:color w:val="auto"/>
          <w:sz w:val="24"/>
          <w:szCs w:val="24"/>
          <w:lang w:val="en-GB"/>
        </w:rPr>
        <w:t>Maudsley</w:t>
      </w:r>
      <w:proofErr w:type="spellEnd"/>
      <w:r w:rsidRPr="003D3A92">
        <w:rPr>
          <w:rFonts w:ascii="Times New Roman" w:cs="Times New Roman"/>
          <w:color w:val="auto"/>
          <w:sz w:val="24"/>
          <w:szCs w:val="24"/>
          <w:lang w:val="en-GB"/>
        </w:rPr>
        <w:t xml:space="preserve"> NHS Foundation Trust and King</w:t>
      </w:r>
      <w:r w:rsidRPr="003D3A92">
        <w:rPr>
          <w:rFonts w:hAnsi="Times New Roman" w:cs="Times New Roman"/>
          <w:color w:val="auto"/>
          <w:sz w:val="24"/>
          <w:szCs w:val="24"/>
          <w:lang w:val="en-GB"/>
        </w:rPr>
        <w:t>’</w:t>
      </w:r>
      <w:r w:rsidRPr="003D3A92">
        <w:rPr>
          <w:rFonts w:ascii="Times New Roman" w:cs="Times New Roman"/>
          <w:color w:val="auto"/>
          <w:sz w:val="24"/>
          <w:szCs w:val="24"/>
          <w:lang w:val="en-GB"/>
        </w:rPr>
        <w:t>s College London. The views expressed are those of the author and not necessarily those of the NHS, the NIHR or the Department of Health.</w:t>
      </w:r>
    </w:p>
    <w:p w14:paraId="13D69934"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
    <w:p w14:paraId="2AC01757"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r w:rsidRPr="003D3A92">
        <w:rPr>
          <w:rFonts w:ascii="Times New Roman" w:hAnsi="Times New Roman" w:cs="Times New Roman"/>
          <w:b/>
          <w:bCs/>
          <w:color w:val="auto"/>
          <w:sz w:val="24"/>
          <w:szCs w:val="24"/>
          <w:lang w:val="en-GB"/>
        </w:rPr>
        <w:t>Thanks</w:t>
      </w:r>
    </w:p>
    <w:p w14:paraId="264C27F8"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p>
    <w:p w14:paraId="52A613E2"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The authors wish to thank the therapists and administration staff (Andy </w:t>
      </w:r>
      <w:proofErr w:type="spellStart"/>
      <w:r w:rsidRPr="003D3A92">
        <w:rPr>
          <w:rFonts w:ascii="Times New Roman" w:hAnsi="Times New Roman" w:cs="Times New Roman"/>
          <w:color w:val="auto"/>
          <w:sz w:val="24"/>
          <w:szCs w:val="24"/>
          <w:lang w:val="en-GB"/>
        </w:rPr>
        <w:t>Ajiz</w:t>
      </w:r>
      <w:proofErr w:type="spellEnd"/>
      <w:r w:rsidRPr="003D3A92">
        <w:rPr>
          <w:rFonts w:ascii="Times New Roman" w:hAnsi="Times New Roman" w:cs="Times New Roman"/>
          <w:color w:val="auto"/>
          <w:sz w:val="24"/>
          <w:szCs w:val="24"/>
          <w:lang w:val="en-GB"/>
        </w:rPr>
        <w:t xml:space="preserve">, Jane Atkinson, Colette Bennett, Jen </w:t>
      </w:r>
      <w:proofErr w:type="spellStart"/>
      <w:r w:rsidRPr="003D3A92">
        <w:rPr>
          <w:rFonts w:ascii="Times New Roman" w:hAnsi="Times New Roman" w:cs="Times New Roman"/>
          <w:color w:val="auto"/>
          <w:sz w:val="24"/>
          <w:szCs w:val="24"/>
          <w:lang w:val="en-GB"/>
        </w:rPr>
        <w:t>Bobrow</w:t>
      </w:r>
      <w:proofErr w:type="spellEnd"/>
      <w:r w:rsidRPr="003D3A92">
        <w:rPr>
          <w:rFonts w:ascii="Times New Roman" w:hAnsi="Times New Roman" w:cs="Times New Roman"/>
          <w:color w:val="auto"/>
          <w:sz w:val="24"/>
          <w:szCs w:val="24"/>
          <w:lang w:val="en-GB"/>
        </w:rPr>
        <w:t xml:space="preserve">, Michael Butters, Stacy Millett-Clay, Jaclyn Cook, Ruth </w:t>
      </w:r>
      <w:proofErr w:type="spellStart"/>
      <w:r w:rsidRPr="003D3A92">
        <w:rPr>
          <w:rFonts w:ascii="Times New Roman" w:hAnsi="Times New Roman" w:cs="Times New Roman"/>
          <w:color w:val="auto"/>
          <w:sz w:val="24"/>
          <w:szCs w:val="24"/>
          <w:lang w:val="en-GB"/>
        </w:rPr>
        <w:t>Cowlishaw</w:t>
      </w:r>
      <w:proofErr w:type="spellEnd"/>
      <w:r w:rsidRPr="003D3A92">
        <w:rPr>
          <w:rFonts w:ascii="Times New Roman" w:hAnsi="Times New Roman" w:cs="Times New Roman"/>
          <w:color w:val="auto"/>
          <w:sz w:val="24"/>
          <w:szCs w:val="24"/>
          <w:lang w:val="en-GB"/>
        </w:rPr>
        <w:t xml:space="preserve">, Lorraine Maher-Edwards, Shari </w:t>
      </w:r>
      <w:proofErr w:type="spellStart"/>
      <w:r w:rsidRPr="003D3A92">
        <w:rPr>
          <w:rFonts w:ascii="Times New Roman" w:hAnsi="Times New Roman" w:cs="Times New Roman"/>
          <w:color w:val="auto"/>
          <w:sz w:val="24"/>
          <w:szCs w:val="24"/>
          <w:lang w:val="en-GB"/>
        </w:rPr>
        <w:t>Frohlich</w:t>
      </w:r>
      <w:proofErr w:type="spellEnd"/>
      <w:r w:rsidRPr="003D3A92">
        <w:rPr>
          <w:rFonts w:ascii="Times New Roman" w:hAnsi="Times New Roman" w:cs="Times New Roman"/>
          <w:color w:val="auto"/>
          <w:sz w:val="24"/>
          <w:szCs w:val="24"/>
          <w:lang w:val="en-GB"/>
        </w:rPr>
        <w:t xml:space="preserve">, Christina Hanson, Jason Robinson, Joanna </w:t>
      </w:r>
      <w:proofErr w:type="spellStart"/>
      <w:r w:rsidRPr="003D3A92">
        <w:rPr>
          <w:rFonts w:ascii="Times New Roman" w:hAnsi="Times New Roman" w:cs="Times New Roman"/>
          <w:color w:val="auto"/>
          <w:sz w:val="24"/>
          <w:szCs w:val="24"/>
          <w:lang w:val="en-GB"/>
        </w:rPr>
        <w:t>Smee</w:t>
      </w:r>
      <w:proofErr w:type="spellEnd"/>
      <w:r w:rsidRPr="003D3A92">
        <w:rPr>
          <w:rFonts w:ascii="Times New Roman" w:hAnsi="Times New Roman" w:cs="Times New Roman"/>
          <w:color w:val="auto"/>
          <w:sz w:val="24"/>
          <w:szCs w:val="24"/>
          <w:lang w:val="en-GB"/>
        </w:rPr>
        <w:t>, and Judith Smit) at the Fatigue Service, both past and present, for facilitating the provision of therapy and supporting the authors in the write up of this service evaluation.</w:t>
      </w:r>
    </w:p>
    <w:p w14:paraId="4855A72F"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GB"/>
        </w:rPr>
      </w:pPr>
    </w:p>
    <w:p w14:paraId="18FB8700"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r w:rsidRPr="003D3A92">
        <w:rPr>
          <w:rFonts w:ascii="Times New Roman" w:cs="Times New Roman"/>
          <w:b/>
          <w:bCs/>
          <w:color w:val="auto"/>
          <w:sz w:val="24"/>
          <w:szCs w:val="24"/>
          <w:lang w:val="en-GB"/>
        </w:rPr>
        <w:t>Author Notes</w:t>
      </w:r>
    </w:p>
    <w:p w14:paraId="0476C513"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B73149C"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en-GB"/>
        </w:rPr>
      </w:pPr>
      <w:r w:rsidRPr="003D3A92">
        <w:rPr>
          <w:rFonts w:ascii="Times New Roman" w:hAnsi="Times New Roman" w:cs="Times New Roman"/>
          <w:color w:val="auto"/>
          <w:sz w:val="24"/>
          <w:szCs w:val="24"/>
          <w:lang w:val="en-GB"/>
        </w:rPr>
        <w:t xml:space="preserve">Correspondence should be addressed to: </w:t>
      </w:r>
      <w:proofErr w:type="spellStart"/>
      <w:r w:rsidRPr="003D3A92">
        <w:rPr>
          <w:rFonts w:ascii="Times New Roman" w:hAnsi="Times New Roman" w:cs="Times New Roman"/>
          <w:color w:val="auto"/>
          <w:sz w:val="24"/>
          <w:szCs w:val="24"/>
          <w:lang w:val="en-GB"/>
        </w:rPr>
        <w:t>Marcantonio</w:t>
      </w:r>
      <w:proofErr w:type="spellEnd"/>
      <w:r w:rsidRPr="003D3A92">
        <w:rPr>
          <w:rFonts w:ascii="Times New Roman" w:hAnsi="Times New Roman" w:cs="Times New Roman"/>
          <w:color w:val="auto"/>
          <w:sz w:val="24"/>
          <w:szCs w:val="24"/>
          <w:lang w:val="en-GB"/>
        </w:rPr>
        <w:t xml:space="preserve"> M. </w:t>
      </w:r>
      <w:proofErr w:type="spellStart"/>
      <w:r w:rsidRPr="003D3A92">
        <w:rPr>
          <w:rFonts w:ascii="Times New Roman" w:hAnsi="Times New Roman" w:cs="Times New Roman"/>
          <w:color w:val="auto"/>
          <w:sz w:val="24"/>
          <w:szCs w:val="24"/>
          <w:lang w:val="en-GB"/>
        </w:rPr>
        <w:t>Spada</w:t>
      </w:r>
      <w:proofErr w:type="spellEnd"/>
      <w:r w:rsidRPr="003D3A92">
        <w:rPr>
          <w:rFonts w:ascii="Times New Roman" w:hAnsi="Times New Roman" w:cs="Times New Roman"/>
          <w:color w:val="auto"/>
          <w:sz w:val="24"/>
          <w:szCs w:val="24"/>
          <w:lang w:val="en-GB"/>
        </w:rPr>
        <w:t xml:space="preserve">, </w:t>
      </w:r>
      <w:r w:rsidR="00B14BB9" w:rsidRPr="003D3A92">
        <w:rPr>
          <w:rFonts w:ascii="Times New Roman" w:hAnsi="Times New Roman" w:cs="Times New Roman"/>
          <w:color w:val="auto"/>
          <w:sz w:val="24"/>
          <w:szCs w:val="24"/>
          <w:lang w:val="en-GB"/>
        </w:rPr>
        <w:t>School of Applied Sciences</w:t>
      </w:r>
      <w:r w:rsidRPr="003D3A92">
        <w:rPr>
          <w:rFonts w:ascii="Times New Roman" w:hAnsi="Times New Roman" w:cs="Times New Roman"/>
          <w:color w:val="auto"/>
          <w:sz w:val="24"/>
          <w:szCs w:val="24"/>
          <w:lang w:val="en-GB"/>
        </w:rPr>
        <w:t xml:space="preserve">, </w:t>
      </w:r>
      <w:proofErr w:type="gramStart"/>
      <w:r w:rsidRPr="003D3A92">
        <w:rPr>
          <w:rFonts w:ascii="Times New Roman" w:hAnsi="Times New Roman" w:cs="Times New Roman"/>
          <w:color w:val="auto"/>
          <w:sz w:val="24"/>
          <w:szCs w:val="24"/>
          <w:lang w:val="en-GB"/>
        </w:rPr>
        <w:t>London</w:t>
      </w:r>
      <w:proofErr w:type="gramEnd"/>
      <w:r w:rsidRPr="003D3A92">
        <w:rPr>
          <w:rFonts w:ascii="Times New Roman" w:hAnsi="Times New Roman" w:cs="Times New Roman"/>
          <w:color w:val="auto"/>
          <w:sz w:val="24"/>
          <w:szCs w:val="24"/>
          <w:lang w:val="en-GB"/>
        </w:rPr>
        <w:t xml:space="preserve"> South Bank University, United Kingdom. Tel. +44 (0)20 7815 5760, e-mail </w:t>
      </w:r>
      <w:hyperlink r:id="rId8" w:history="1">
        <w:r w:rsidRPr="003D3A92">
          <w:rPr>
            <w:rStyle w:val="Hyperlink0"/>
            <w:rFonts w:ascii="Times New Roman" w:hAnsi="Times New Roman" w:cs="Times New Roman"/>
            <w:color w:val="auto"/>
            <w:sz w:val="24"/>
            <w:szCs w:val="24"/>
            <w:lang w:val="en-GB"/>
          </w:rPr>
          <w:t>spadam@lsbu.ac.uk</w:t>
        </w:r>
      </w:hyperlink>
      <w:r w:rsidRPr="003D3A92">
        <w:rPr>
          <w:rFonts w:ascii="Times New Roman" w:hAnsi="Times New Roman" w:cs="Times New Roman"/>
          <w:color w:val="auto"/>
          <w:sz w:val="24"/>
          <w:szCs w:val="24"/>
          <w:lang w:val="en-GB"/>
        </w:rPr>
        <w:t xml:space="preserve">. </w:t>
      </w:r>
    </w:p>
    <w:p w14:paraId="68EA930A" w14:textId="77777777" w:rsidR="009B276B" w:rsidRPr="003D3A92" w:rsidRDefault="009B276B"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color w:val="auto"/>
          <w:sz w:val="24"/>
          <w:szCs w:val="24"/>
          <w:lang w:val="en-GB"/>
        </w:rPr>
      </w:pPr>
    </w:p>
    <w:p w14:paraId="0A17D5D4" w14:textId="77777777" w:rsidR="009B276B" w:rsidRPr="003D3A92" w:rsidRDefault="009B276B"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color w:val="auto"/>
          <w:sz w:val="24"/>
          <w:szCs w:val="24"/>
          <w:lang w:val="en-GB"/>
        </w:rPr>
      </w:pPr>
    </w:p>
    <w:p w14:paraId="4F72EEC5"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color w:val="auto"/>
          <w:sz w:val="24"/>
          <w:szCs w:val="24"/>
          <w:lang w:val="en-GB"/>
        </w:rPr>
      </w:pPr>
      <w:r w:rsidRPr="003D3A92">
        <w:rPr>
          <w:rFonts w:ascii="Times New Roman" w:hAnsi="Times New Roman" w:cs="Times New Roman"/>
          <w:b/>
          <w:bCs/>
          <w:color w:val="auto"/>
          <w:sz w:val="24"/>
          <w:szCs w:val="24"/>
          <w:lang w:val="en-GB"/>
        </w:rPr>
        <w:lastRenderedPageBreak/>
        <w:t>Abstract</w:t>
      </w:r>
    </w:p>
    <w:p w14:paraId="073EE3B8" w14:textId="3C839430" w:rsidR="00B258DC" w:rsidRPr="003D3A92" w:rsidRDefault="0003680E"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color w:val="auto"/>
          <w:sz w:val="24"/>
          <w:szCs w:val="24"/>
          <w:lang w:val="en-GB"/>
        </w:rPr>
      </w:pPr>
      <w:r w:rsidRPr="003D3A92">
        <w:rPr>
          <w:rFonts w:ascii="Times New Roman" w:hAnsi="Times New Roman" w:cs="Times New Roman"/>
          <w:b/>
          <w:color w:val="auto"/>
          <w:sz w:val="24"/>
          <w:szCs w:val="24"/>
          <w:lang w:val="en-GB"/>
        </w:rPr>
        <w:t>Background</w:t>
      </w:r>
    </w:p>
    <w:p w14:paraId="12B2CFC1" w14:textId="6864E990" w:rsidR="00B258DC" w:rsidRPr="003D3A92" w:rsidRDefault="00B258DC"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S</w:t>
      </w:r>
      <w:r w:rsidR="00137346" w:rsidRPr="003D3A92">
        <w:rPr>
          <w:rFonts w:ascii="Times New Roman" w:hAnsi="Times New Roman" w:cs="Times New Roman"/>
          <w:color w:val="auto"/>
          <w:sz w:val="24"/>
          <w:szCs w:val="24"/>
          <w:lang w:val="en-GB"/>
        </w:rPr>
        <w:t xml:space="preserve">tudies have reported that Cognitive Behavioural Therapy (CBT) and Graded Exercise Therapy (GET) are effective treatments for </w:t>
      </w:r>
      <w:r w:rsidRPr="003D3A92">
        <w:rPr>
          <w:rFonts w:ascii="Times New Roman" w:hAnsi="Times New Roman" w:cs="Times New Roman"/>
          <w:color w:val="auto"/>
          <w:sz w:val="24"/>
          <w:szCs w:val="24"/>
          <w:lang w:val="en-GB"/>
        </w:rPr>
        <w:t>Chronic Fatigue Syndrome (CFS)</w:t>
      </w:r>
      <w:r w:rsidR="00137346" w:rsidRPr="003D3A92">
        <w:rPr>
          <w:rFonts w:ascii="Times New Roman" w:hAnsi="Times New Roman" w:cs="Times New Roman"/>
          <w:color w:val="auto"/>
          <w:sz w:val="24"/>
          <w:szCs w:val="24"/>
          <w:lang w:val="en-GB"/>
        </w:rPr>
        <w:t xml:space="preserve">. </w:t>
      </w:r>
    </w:p>
    <w:p w14:paraId="70D8E4A5" w14:textId="77777777" w:rsidR="00B258DC" w:rsidRPr="003D3A92" w:rsidRDefault="00B258DC"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color w:val="auto"/>
          <w:sz w:val="24"/>
          <w:szCs w:val="24"/>
          <w:lang w:val="en-GB"/>
        </w:rPr>
      </w:pPr>
      <w:r w:rsidRPr="003D3A92">
        <w:rPr>
          <w:rFonts w:ascii="Times New Roman" w:hAnsi="Times New Roman" w:cs="Times New Roman"/>
          <w:b/>
          <w:color w:val="auto"/>
          <w:sz w:val="24"/>
          <w:szCs w:val="24"/>
          <w:lang w:val="en-GB"/>
        </w:rPr>
        <w:t>Method</w:t>
      </w:r>
    </w:p>
    <w:p w14:paraId="4BC87D5C" w14:textId="77777777" w:rsidR="00B258DC" w:rsidRPr="003D3A92" w:rsidRDefault="00137346"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One hundred and seventy one patients undertook a course of either CBT (n=116) or GET (n=55) and where assessed on a variety of self-report measures at pre- and post-treatment and follow-up.</w:t>
      </w:r>
    </w:p>
    <w:p w14:paraId="1ED8C9CF" w14:textId="35FB849A" w:rsidR="0003680E" w:rsidRPr="003D3A92" w:rsidRDefault="0003680E"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color w:val="auto"/>
          <w:sz w:val="24"/>
          <w:szCs w:val="24"/>
          <w:lang w:val="en-GB"/>
        </w:rPr>
      </w:pPr>
      <w:r w:rsidRPr="003D3A92">
        <w:rPr>
          <w:rFonts w:ascii="Times New Roman" w:hAnsi="Times New Roman" w:cs="Times New Roman"/>
          <w:b/>
          <w:color w:val="auto"/>
          <w:sz w:val="24"/>
          <w:szCs w:val="24"/>
          <w:lang w:val="en-GB"/>
        </w:rPr>
        <w:t>Aim</w:t>
      </w:r>
    </w:p>
    <w:p w14:paraId="0D1AE130" w14:textId="35B411BE" w:rsidR="0003680E" w:rsidRPr="003D3A92" w:rsidRDefault="0003680E"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In this paper we present analyses on treatment outcomes for CBT and GET in routine clinical practice and evaluate whether change</w:t>
      </w:r>
      <w:r w:rsidR="006E1F81" w:rsidRPr="003D3A92">
        <w:rPr>
          <w:rFonts w:ascii="Times New Roman" w:hAnsi="Times New Roman" w:cs="Times New Roman"/>
          <w:color w:val="auto"/>
          <w:sz w:val="24"/>
          <w:szCs w:val="24"/>
          <w:lang w:val="en-GB"/>
        </w:rPr>
        <w:t>s on subscales of the M</w:t>
      </w:r>
      <w:r w:rsidRPr="003D3A92">
        <w:rPr>
          <w:rFonts w:ascii="Times New Roman" w:hAnsi="Times New Roman" w:cs="Times New Roman"/>
          <w:color w:val="auto"/>
          <w:sz w:val="24"/>
          <w:szCs w:val="24"/>
          <w:lang w:val="en-GB"/>
        </w:rPr>
        <w:t>etacognitions</w:t>
      </w:r>
      <w:r w:rsidR="006E1F81" w:rsidRPr="003D3A92">
        <w:rPr>
          <w:rFonts w:ascii="Times New Roman" w:hAnsi="Times New Roman" w:cs="Times New Roman"/>
          <w:color w:val="auto"/>
          <w:sz w:val="24"/>
          <w:szCs w:val="24"/>
          <w:lang w:val="en-GB"/>
        </w:rPr>
        <w:t xml:space="preserve"> Questionnaire-30</w:t>
      </w:r>
      <w:r w:rsidRPr="003D3A92">
        <w:rPr>
          <w:rFonts w:ascii="Times New Roman" w:hAnsi="Times New Roman" w:cs="Times New Roman"/>
          <w:color w:val="auto"/>
          <w:sz w:val="24"/>
          <w:szCs w:val="24"/>
          <w:lang w:val="en-GB"/>
        </w:rPr>
        <w:t xml:space="preserve"> </w:t>
      </w:r>
      <w:r w:rsidR="006E1F81" w:rsidRPr="003D3A92">
        <w:rPr>
          <w:rFonts w:ascii="Times New Roman" w:hAnsi="Times New Roman" w:cs="Times New Roman"/>
          <w:color w:val="auto"/>
          <w:sz w:val="24"/>
          <w:szCs w:val="24"/>
          <w:lang w:val="en-GB"/>
        </w:rPr>
        <w:t xml:space="preserve">(MCQ-30) </w:t>
      </w:r>
      <w:r w:rsidRPr="003D3A92">
        <w:rPr>
          <w:rFonts w:ascii="Times New Roman" w:hAnsi="Times New Roman" w:cs="Times New Roman"/>
          <w:color w:val="auto"/>
          <w:sz w:val="24"/>
          <w:szCs w:val="24"/>
          <w:lang w:val="en-GB"/>
        </w:rPr>
        <w:t xml:space="preserve">predict </w:t>
      </w:r>
      <w:r w:rsidRPr="003D3A92">
        <w:rPr>
          <w:rFonts w:ascii="Times New Roman" w:eastAsia="Times New Roman" w:hAnsi="Times New Roman" w:cs="Times New Roman"/>
          <w:color w:val="auto"/>
          <w:sz w:val="24"/>
          <w:szCs w:val="24"/>
          <w:lang w:val="en-GB"/>
        </w:rPr>
        <w:t xml:space="preserve">fatigue severity </w:t>
      </w:r>
      <w:r w:rsidRPr="003D3A92">
        <w:rPr>
          <w:rFonts w:ascii="Times New Roman" w:hAnsi="Times New Roman" w:cs="Times New Roman"/>
          <w:color w:val="auto"/>
          <w:sz w:val="24"/>
          <w:szCs w:val="24"/>
          <w:lang w:val="en-GB"/>
        </w:rPr>
        <w:t>independently of changes in other covariates, and across the two treatment modalities.</w:t>
      </w:r>
    </w:p>
    <w:p w14:paraId="657E1028" w14:textId="77777777" w:rsidR="00B258DC" w:rsidRPr="003D3A92" w:rsidRDefault="00B258DC"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color w:val="auto"/>
          <w:sz w:val="24"/>
          <w:szCs w:val="24"/>
          <w:lang w:val="en-GB"/>
        </w:rPr>
      </w:pPr>
      <w:r w:rsidRPr="003D3A92">
        <w:rPr>
          <w:rFonts w:ascii="Times New Roman" w:hAnsi="Times New Roman" w:cs="Times New Roman"/>
          <w:b/>
          <w:color w:val="auto"/>
          <w:sz w:val="24"/>
          <w:szCs w:val="24"/>
          <w:lang w:val="en-GB"/>
        </w:rPr>
        <w:t>Results</w:t>
      </w:r>
    </w:p>
    <w:p w14:paraId="303EB14A" w14:textId="048CD6AB" w:rsidR="00B258DC" w:rsidRPr="003D3A92" w:rsidRDefault="00137346"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Both CBT and GET were equally effective at decreasing fatigue, anxiety</w:t>
      </w:r>
      <w:r w:rsidR="00A800B5"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and depression, and at increasing physical functioning. </w:t>
      </w:r>
      <w:r w:rsidR="00B258DC" w:rsidRPr="003D3A92">
        <w:rPr>
          <w:rFonts w:ascii="Times New Roman" w:hAnsi="Times New Roman" w:cs="Times New Roman"/>
          <w:color w:val="auto"/>
          <w:sz w:val="24"/>
          <w:szCs w:val="24"/>
          <w:lang w:val="en-GB"/>
        </w:rPr>
        <w:t xml:space="preserve">Changes </w:t>
      </w:r>
      <w:r w:rsidR="006E1F81" w:rsidRPr="003D3A92">
        <w:rPr>
          <w:rFonts w:ascii="Times New Roman" w:hAnsi="Times New Roman" w:cs="Times New Roman"/>
          <w:color w:val="auto"/>
          <w:sz w:val="24"/>
          <w:szCs w:val="24"/>
          <w:lang w:val="en-GB"/>
        </w:rPr>
        <w:t>on the subscales of the MCQ-30</w:t>
      </w:r>
      <w:r w:rsidRPr="003D3A92">
        <w:rPr>
          <w:rFonts w:ascii="Times New Roman" w:hAnsi="Times New Roman" w:cs="Times New Roman"/>
          <w:color w:val="auto"/>
          <w:sz w:val="24"/>
          <w:szCs w:val="24"/>
          <w:lang w:val="en-GB"/>
        </w:rPr>
        <w:t xml:space="preserve"> </w:t>
      </w:r>
      <w:r w:rsidR="00B258DC" w:rsidRPr="003D3A92">
        <w:rPr>
          <w:rFonts w:ascii="Times New Roman" w:hAnsi="Times New Roman" w:cs="Times New Roman"/>
          <w:color w:val="auto"/>
          <w:sz w:val="24"/>
          <w:szCs w:val="24"/>
          <w:lang w:val="en-GB"/>
        </w:rPr>
        <w:t xml:space="preserve">were also found to </w:t>
      </w:r>
      <w:r w:rsidRPr="003D3A92">
        <w:rPr>
          <w:rFonts w:ascii="Times New Roman" w:hAnsi="Times New Roman" w:cs="Times New Roman"/>
          <w:color w:val="auto"/>
          <w:sz w:val="24"/>
          <w:szCs w:val="24"/>
          <w:lang w:val="en-GB"/>
        </w:rPr>
        <w:t>ha</w:t>
      </w:r>
      <w:r w:rsidR="00B258DC" w:rsidRPr="003D3A92">
        <w:rPr>
          <w:rFonts w:ascii="Times New Roman" w:hAnsi="Times New Roman" w:cs="Times New Roman"/>
          <w:color w:val="auto"/>
          <w:sz w:val="24"/>
          <w:szCs w:val="24"/>
          <w:lang w:val="en-GB"/>
        </w:rPr>
        <w:t>ve</w:t>
      </w:r>
      <w:r w:rsidRPr="003D3A92">
        <w:rPr>
          <w:rFonts w:ascii="Times New Roman" w:hAnsi="Times New Roman" w:cs="Times New Roman"/>
          <w:color w:val="auto"/>
          <w:sz w:val="24"/>
          <w:szCs w:val="24"/>
          <w:lang w:val="en-GB"/>
        </w:rPr>
        <w:t xml:space="preserve"> a significant effect on </w:t>
      </w:r>
      <w:r w:rsidRPr="003D3A92">
        <w:rPr>
          <w:rFonts w:ascii="Times New Roman" w:eastAsia="Times New Roman" w:hAnsi="Times New Roman" w:cs="Times New Roman"/>
          <w:color w:val="auto"/>
          <w:sz w:val="24"/>
          <w:szCs w:val="24"/>
          <w:lang w:val="en-GB"/>
        </w:rPr>
        <w:t xml:space="preserve">fatigue severity </w:t>
      </w:r>
      <w:r w:rsidRPr="003D3A92">
        <w:rPr>
          <w:rFonts w:ascii="Times New Roman" w:hAnsi="Times New Roman" w:cs="Times New Roman"/>
          <w:color w:val="auto"/>
          <w:sz w:val="24"/>
          <w:szCs w:val="24"/>
          <w:lang w:val="en-GB"/>
        </w:rPr>
        <w:t>independently of changes in other covariates and across treatment modalities.</w:t>
      </w:r>
    </w:p>
    <w:p w14:paraId="702426CB" w14:textId="797A80D6" w:rsidR="00B258DC" w:rsidRPr="003D3A92" w:rsidRDefault="0003680E" w:rsidP="008745CB">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eastAsia="Times New Roman" w:hAnsi="Times New Roman" w:cs="Times New Roman"/>
          <w:b/>
          <w:color w:val="auto"/>
          <w:sz w:val="24"/>
          <w:szCs w:val="24"/>
          <w:lang w:val="en-GB"/>
        </w:rPr>
      </w:pPr>
      <w:r w:rsidRPr="003D3A92">
        <w:rPr>
          <w:rFonts w:ascii="Times New Roman" w:eastAsia="Times New Roman" w:hAnsi="Times New Roman" w:cs="Times New Roman"/>
          <w:b/>
          <w:color w:val="auto"/>
          <w:sz w:val="24"/>
          <w:szCs w:val="24"/>
          <w:lang w:val="en-GB"/>
        </w:rPr>
        <w:t>Conclusion</w:t>
      </w:r>
    </w:p>
    <w:p w14:paraId="7DB70595" w14:textId="70095EAB" w:rsidR="00137346" w:rsidRPr="003D3A92" w:rsidRDefault="00106E80"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eastAsia="Times New Roman" w:hAnsi="Times New Roman" w:cs="Times New Roman"/>
          <w:color w:val="auto"/>
          <w:sz w:val="24"/>
          <w:szCs w:val="24"/>
          <w:lang w:val="en-GB"/>
        </w:rPr>
        <w:t>The findings from the current study suggest that CFS treatment protocols for CBT and GET, based on those from the PACE trial, achieve similar-to-poorer outcomes in routine clinical practice as in a RCTs</w:t>
      </w:r>
    </w:p>
    <w:p w14:paraId="715E1A2A" w14:textId="77777777" w:rsidR="008745CB" w:rsidRPr="003D3A92" w:rsidRDefault="008745CB"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p>
    <w:p w14:paraId="421EB2F8" w14:textId="77777777" w:rsidR="008745CB" w:rsidRPr="003D3A92" w:rsidRDefault="008745CB"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p>
    <w:p w14:paraId="2EC4BBB9" w14:textId="77777777" w:rsidR="008745CB" w:rsidRPr="003D3A92" w:rsidRDefault="008745CB"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p>
    <w:p w14:paraId="56BDFE93"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Key words: cognitive behavioural therapy; chronic fatigue syndrome; graded exercise therapy; metacognitions; metacognitive change; outcomes evaluation.</w:t>
      </w:r>
    </w:p>
    <w:p w14:paraId="51DC43B7"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color w:val="auto"/>
          <w:sz w:val="24"/>
          <w:szCs w:val="24"/>
          <w:lang w:val="en-GB"/>
        </w:rPr>
      </w:pPr>
      <w:r w:rsidRPr="003D3A92">
        <w:rPr>
          <w:rFonts w:ascii="Times New Roman" w:hAnsi="Times New Roman" w:cs="Times New Roman"/>
          <w:b/>
          <w:bCs/>
          <w:color w:val="auto"/>
          <w:sz w:val="24"/>
          <w:szCs w:val="24"/>
          <w:lang w:val="en-GB"/>
        </w:rPr>
        <w:lastRenderedPageBreak/>
        <w:t>1. Introduction</w:t>
      </w:r>
    </w:p>
    <w:p w14:paraId="0A1E960E" w14:textId="7BEC66F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Chronic Fatigue Syndrome (CFS) is a complex condition involving both biological and psychological dimensions. The </w:t>
      </w:r>
      <w:proofErr w:type="gramStart"/>
      <w:r w:rsidRPr="003D3A92">
        <w:rPr>
          <w:rFonts w:ascii="Times New Roman" w:hAnsi="Times New Roman" w:cs="Times New Roman"/>
          <w:color w:val="auto"/>
          <w:sz w:val="24"/>
          <w:szCs w:val="24"/>
          <w:lang w:val="en-GB"/>
        </w:rPr>
        <w:t>constellation</w:t>
      </w:r>
      <w:proofErr w:type="gramEnd"/>
      <w:r w:rsidRPr="003D3A92">
        <w:rPr>
          <w:rFonts w:ascii="Times New Roman" w:hAnsi="Times New Roman" w:cs="Times New Roman"/>
          <w:color w:val="auto"/>
          <w:sz w:val="24"/>
          <w:szCs w:val="24"/>
          <w:lang w:val="en-GB"/>
        </w:rPr>
        <w:t xml:space="preserve"> of symptoms that result from this condition have a wide range of detrimental impacts on an individual’s quality of life. No specific test, or any physical sign for the diagnosis of CFS, exists. CFS is a diagnosis of exclusion: it is made when it is has not been possible to attribute a patient’s symptoms to any other known disease process. CFS is characterised by the presence of a severe and disabling fatigue, both physical and mental, for at least 6 months, that is not life-long but has a definite onset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&lt;EndNote&gt;&lt;Cite&gt;&lt;Author&gt;Sharpe&lt;/Author&gt;&lt;Year&gt;1991&lt;/Year&gt;&lt;RecNum&gt;7605&lt;/RecNum&gt;&lt;DisplayText&gt;(Sharpe et al., 1991)&lt;/DisplayText&gt;&lt;record&gt;&lt;rec-number&gt;7605&lt;/rec-number&gt;&lt;foreign-keys&gt;&lt;key app="EN" db-id="9a09tsav5evapce005vp9r0tdwewrpvpedvx" timestamp="1410618701"&gt;7605&lt;/key&gt;&lt;key app="ENWeb" db-id=""&gt;0&lt;/key&gt;&lt;/foreign-keys&gt;&lt;ref-type name="Journal Article"&gt;17&lt;/ref-type&gt;&lt;contributors&gt;&lt;authors&gt;&lt;author&gt;Sharpe, M. C.&lt;/author&gt;&lt;author&gt;Archard, L. C.&lt;/author&gt;&lt;author&gt;Banatvala, J. E.&lt;/author&gt;&lt;author&gt;Borysiewicz, L. K.&lt;/author&gt;&lt;author&gt;Clare, A. W.&lt;/author&gt;&lt;author&gt;David, A.&lt;/author&gt;&lt;author&gt;Edwards, R. H.&lt;/author&gt;&lt;author&gt;Hawton, K. E.&lt;/author&gt;&lt;author&gt;Lambert, H. P.&lt;/author&gt;&lt;author&gt;Lane, R. J.&lt;/author&gt;&lt;author&gt;et al.,&lt;/author&gt;&lt;/authors&gt;&lt;/contributors&gt;&lt;auth-address&gt;Department of Psychiatry, University of Oxford.&lt;/auth-address&gt;&lt;titles&gt;&lt;title&gt;A report--chronic fatigue syndrome: guidelines for research&lt;/title&gt;&lt;secondary-title&gt;J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Medicine&lt;/abbr-1&gt;&lt;/alt-periodical&gt;&lt;pages&gt;118-21&lt;/pages&gt;&lt;volume&gt;84&lt;/volume&gt;&lt;number&gt;2&lt;/number&gt;&lt;keywords&gt;&lt;keyword&gt;Fatigue Syndrome, Chronic/*diagnosis&lt;/keyword&gt;&lt;keyword&gt;Humans&lt;/keyword&gt;&lt;keyword&gt;Methods&lt;/keyword&gt;&lt;keyword&gt;Research&lt;/keyword&gt;&lt;/keywords&gt;&lt;dates&gt;&lt;year&gt;1991&lt;/year&gt;&lt;pub-dates&gt;&lt;date&gt;Feb&lt;/date&gt;&lt;/pub-dates&gt;&lt;/dates&gt;&lt;isbn&gt;0141-0768 (Print)&amp;#xD;0141-0768 (Linking)&lt;/isbn&gt;&lt;accession-num&gt;1999813&lt;/accession-num&gt;&lt;urls&gt;&lt;related-urls&gt;&lt;url&gt;http://www.ncbi.nlm.nih.gov/pubmed/1999813&lt;/url&gt;&lt;url&gt;http://www.ncbi.nlm.nih.gov/pmc/articles/PMC1293107/pdf/jrsocmed00127-0072.pdf&lt;/url&gt;&lt;/related-urls&gt;&lt;/urls&gt;&lt;custom2&gt;1293107&lt;/custom2&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(Sharpe et al., 1991)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Currently, no aetiology for CFS has been identified, thus it can be considered part of the spectrum of Medically Unexplained Symptoms. In terms of treatment, the National Institute for Health and Clinical Excellence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&lt;EndNote&gt;&lt;Cite&gt;&lt;Author&gt;NICE&lt;/Author&gt;&lt;Year&gt;2007&lt;/Year&gt;&lt;RecNum&gt;7634&lt;/RecNum&gt;&lt;DisplayText&gt;(NICE, 2007)&lt;/DisplayText&gt;&lt;record&gt;&lt;rec-number&gt;7634&lt;/rec-number&gt;&lt;foreign-keys&gt;&lt;key app="EN" db-id="9a09tsav5evapce005vp9r0tdwewrpvpedvx" timestamp="1410618899"&gt;7634&lt;/key&gt;&lt;/foreign-keys&gt;&lt;ref-type name="Journal Article"&gt;17&lt;/ref-type&gt;&lt;contributors&gt;&lt;authors&gt;&lt;author&gt;NICE&lt;/author&gt;&lt;/authors&gt;&lt;/contributors&gt;&lt;titles&gt;&lt;title&gt;Diagnosis and Management of Chronic Fatigue Syndrome&lt;/title&gt;&lt;secondary-title&gt;CG53. London: National Institute for Health and Clinical Excellence (NICE)&lt;/secondary-title&gt;&lt;/titles&gt;&lt;periodical&gt;&lt;full-title&gt;CG53. London: National Institute for Health and Clinical Excellence (NICE)&lt;/full-title&gt;&lt;/periodical&gt;&lt;dates&gt;&lt;year&gt;2007&lt;/year&gt;&lt;/dates&gt;&lt;urls&gt;&lt;/urls&gt;&lt;/record&gt;&lt;/Cite&gt;&lt;/EndNote&gt;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(NICE, 2007)</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recommends Cognitive Behavioural Therapy (CBT) and Graded Exercise Therapy (GET) for CFS/ME (</w:t>
      </w:r>
      <w:proofErr w:type="spellStart"/>
      <w:r w:rsidRPr="003D3A92">
        <w:rPr>
          <w:rFonts w:ascii="Times New Roman" w:hAnsi="Times New Roman" w:cs="Times New Roman"/>
          <w:color w:val="auto"/>
          <w:sz w:val="24"/>
          <w:szCs w:val="24"/>
          <w:lang w:val="en-GB"/>
        </w:rPr>
        <w:t>Myalgic</w:t>
      </w:r>
      <w:proofErr w:type="spellEnd"/>
      <w:r w:rsidRPr="003D3A92">
        <w:rPr>
          <w:rFonts w:ascii="Times New Roman" w:hAnsi="Times New Roman" w:cs="Times New Roman"/>
          <w:color w:val="auto"/>
          <w:sz w:val="24"/>
          <w:szCs w:val="24"/>
          <w:lang w:val="en-GB"/>
        </w:rPr>
        <w:t xml:space="preserve"> Encephalomyelitis), as well as suggesting pacing for the severely affected. </w:t>
      </w:r>
    </w:p>
    <w:p w14:paraId="526F5101"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left="57" w:hanging="57"/>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1.1</w:t>
      </w:r>
      <w:r w:rsidR="0052334C"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CBT and GET for CFS</w:t>
      </w:r>
    </w:p>
    <w:p w14:paraId="13837CDE" w14:textId="67C03C6A" w:rsidR="00137346" w:rsidRPr="003D3A92" w:rsidRDefault="00137346" w:rsidP="00C2683C">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The CBT model of CFS attends to factors that may predispose (e.g. perfectionism), precipitate (e.g. virus, stress, </w:t>
      </w:r>
      <w:r w:rsidR="00831ADF" w:rsidRPr="003D3A92">
        <w:rPr>
          <w:rFonts w:ascii="Times New Roman" w:hAnsi="Times New Roman" w:cs="Times New Roman"/>
          <w:color w:val="auto"/>
          <w:sz w:val="24"/>
          <w:szCs w:val="24"/>
          <w:lang w:val="en-GB"/>
        </w:rPr>
        <w:t xml:space="preserve">and/or </w:t>
      </w:r>
      <w:r w:rsidRPr="003D3A92">
        <w:rPr>
          <w:rFonts w:ascii="Times New Roman" w:hAnsi="Times New Roman" w:cs="Times New Roman"/>
          <w:color w:val="auto"/>
          <w:sz w:val="24"/>
          <w:szCs w:val="24"/>
          <w:lang w:val="en-GB"/>
        </w:rPr>
        <w:t>tr</w:t>
      </w:r>
      <w:r w:rsidR="00831ADF" w:rsidRPr="003D3A92">
        <w:rPr>
          <w:rFonts w:ascii="Times New Roman" w:hAnsi="Times New Roman" w:cs="Times New Roman"/>
          <w:color w:val="auto"/>
          <w:sz w:val="24"/>
          <w:szCs w:val="24"/>
          <w:lang w:val="en-GB"/>
        </w:rPr>
        <w:t>auma</w:t>
      </w:r>
      <w:r w:rsidRPr="003D3A92">
        <w:rPr>
          <w:rFonts w:ascii="Times New Roman" w:hAnsi="Times New Roman" w:cs="Times New Roman"/>
          <w:color w:val="auto"/>
          <w:sz w:val="24"/>
          <w:szCs w:val="24"/>
          <w:lang w:val="en-GB"/>
        </w:rPr>
        <w:t>)</w:t>
      </w:r>
      <w:r w:rsidR="009F551F"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and perpetuate (e.g. stress, negative emotion, </w:t>
      </w:r>
      <w:r w:rsidR="00831ADF" w:rsidRPr="003D3A92">
        <w:rPr>
          <w:rFonts w:ascii="Times New Roman" w:hAnsi="Times New Roman" w:cs="Times New Roman"/>
          <w:color w:val="auto"/>
          <w:sz w:val="24"/>
          <w:szCs w:val="24"/>
          <w:lang w:val="en-GB"/>
        </w:rPr>
        <w:t xml:space="preserve">and </w:t>
      </w:r>
      <w:r w:rsidRPr="003D3A92">
        <w:rPr>
          <w:rFonts w:ascii="Times New Roman" w:hAnsi="Times New Roman" w:cs="Times New Roman"/>
          <w:color w:val="auto"/>
          <w:sz w:val="24"/>
          <w:szCs w:val="24"/>
          <w:lang w:val="en-GB"/>
        </w:rPr>
        <w:t>all-or-not</w:t>
      </w:r>
      <w:r w:rsidR="00831ADF" w:rsidRPr="003D3A92">
        <w:rPr>
          <w:rFonts w:ascii="Times New Roman" w:hAnsi="Times New Roman" w:cs="Times New Roman"/>
          <w:color w:val="auto"/>
          <w:sz w:val="24"/>
          <w:szCs w:val="24"/>
          <w:lang w:val="en-GB"/>
        </w:rPr>
        <w:t>hing patterns of behaviour</w:t>
      </w:r>
      <w:r w:rsidRPr="003D3A92">
        <w:rPr>
          <w:rFonts w:ascii="Times New Roman" w:hAnsi="Times New Roman" w:cs="Times New Roman"/>
          <w:color w:val="auto"/>
          <w:sz w:val="24"/>
          <w:szCs w:val="24"/>
          <w:lang w:val="en-GB"/>
        </w:rPr>
        <w:t>) symp</w:t>
      </w:r>
      <w:r w:rsidR="007A2EA8" w:rsidRPr="003D3A92">
        <w:rPr>
          <w:rFonts w:ascii="Times New Roman" w:hAnsi="Times New Roman" w:cs="Times New Roman"/>
          <w:color w:val="auto"/>
          <w:sz w:val="24"/>
          <w:szCs w:val="24"/>
          <w:lang w:val="en-GB"/>
        </w:rPr>
        <w:t>toms. Th</w:t>
      </w:r>
      <w:r w:rsidR="0022615E" w:rsidRPr="003D3A92">
        <w:rPr>
          <w:rFonts w:ascii="Times New Roman" w:hAnsi="Times New Roman" w:cs="Times New Roman"/>
          <w:color w:val="auto"/>
          <w:sz w:val="24"/>
          <w:szCs w:val="24"/>
          <w:lang w:val="en-GB"/>
        </w:rPr>
        <w:t>is model</w:t>
      </w:r>
      <w:r w:rsidR="007A2EA8" w:rsidRPr="003D3A92">
        <w:rPr>
          <w:rFonts w:ascii="Times New Roman" w:hAnsi="Times New Roman" w:cs="Times New Roman"/>
          <w:color w:val="auto"/>
          <w:sz w:val="24"/>
          <w:szCs w:val="24"/>
          <w:lang w:val="en-GB"/>
        </w:rPr>
        <w:t xml:space="preserve"> models incorporate </w:t>
      </w:r>
      <w:r w:rsidRPr="003D3A92">
        <w:rPr>
          <w:rFonts w:ascii="Times New Roman" w:hAnsi="Times New Roman" w:cs="Times New Roman"/>
          <w:color w:val="auto"/>
          <w:sz w:val="24"/>
          <w:szCs w:val="24"/>
          <w:lang w:val="en-GB"/>
        </w:rPr>
        <w:t>fear-avoidance beliefs as a</w:t>
      </w:r>
      <w:r w:rsidR="007A2EA8" w:rsidRPr="003D3A92">
        <w:rPr>
          <w:rFonts w:ascii="Times New Roman" w:hAnsi="Times New Roman" w:cs="Times New Roman"/>
          <w:color w:val="auto"/>
          <w:sz w:val="24"/>
          <w:szCs w:val="24"/>
          <w:lang w:val="en-GB"/>
        </w:rPr>
        <w:t xml:space="preserve"> </w:t>
      </w:r>
      <w:r w:rsidR="00C2683C" w:rsidRPr="003D3A92">
        <w:rPr>
          <w:rFonts w:ascii="Times New Roman" w:hAnsi="Times New Roman" w:cs="Times New Roman"/>
          <w:color w:val="auto"/>
          <w:sz w:val="24"/>
          <w:szCs w:val="24"/>
          <w:lang w:val="en-GB"/>
        </w:rPr>
        <w:t>maintaining factor, driving a</w:t>
      </w:r>
      <w:r w:rsidRPr="003D3A92">
        <w:rPr>
          <w:rFonts w:ascii="Times New Roman" w:hAnsi="Times New Roman" w:cs="Times New Roman"/>
          <w:color w:val="auto"/>
          <w:sz w:val="24"/>
          <w:szCs w:val="24"/>
          <w:lang w:val="en-GB"/>
        </w:rPr>
        <w:t>ll-or-nothing patterns of behaviour</w:t>
      </w:r>
      <w:r w:rsidR="00C2683C" w:rsidRPr="003D3A92">
        <w:rPr>
          <w:rFonts w:ascii="Times New Roman" w:hAnsi="Times New Roman" w:cs="Times New Roman"/>
          <w:color w:val="auto"/>
          <w:sz w:val="24"/>
          <w:szCs w:val="24"/>
          <w:lang w:val="en-GB"/>
        </w:rPr>
        <w:t>, contributing</w:t>
      </w:r>
      <w:r w:rsidR="009F551F" w:rsidRPr="003D3A92">
        <w:rPr>
          <w:rFonts w:ascii="Times New Roman" w:hAnsi="Times New Roman" w:cs="Times New Roman"/>
          <w:color w:val="auto"/>
          <w:sz w:val="24"/>
          <w:szCs w:val="24"/>
          <w:lang w:val="en-GB"/>
        </w:rPr>
        <w:t xml:space="preserve"> emotional distress</w:t>
      </w:r>
      <w:r w:rsidRPr="003D3A92">
        <w:rPr>
          <w:rFonts w:ascii="Times New Roman" w:hAnsi="Times New Roman" w:cs="Times New Roman"/>
          <w:color w:val="auto"/>
          <w:sz w:val="24"/>
          <w:szCs w:val="24"/>
          <w:lang w:val="en-GB"/>
        </w:rPr>
        <w:t xml:space="preserve"> </w:t>
      </w:r>
      <w:r w:rsidR="00C2683C" w:rsidRPr="003D3A92">
        <w:rPr>
          <w:rFonts w:ascii="Times New Roman" w:hAnsi="Times New Roman" w:cs="Times New Roman"/>
          <w:color w:val="auto"/>
          <w:sz w:val="24"/>
          <w:szCs w:val="24"/>
          <w:lang w:val="en-GB"/>
        </w:rPr>
        <w:t xml:space="preserve">and </w:t>
      </w:r>
      <w:r w:rsidRPr="003D3A92">
        <w:rPr>
          <w:rFonts w:ascii="Times New Roman" w:hAnsi="Times New Roman" w:cs="Times New Roman"/>
          <w:color w:val="auto"/>
          <w:sz w:val="24"/>
          <w:szCs w:val="24"/>
          <w:lang w:val="en-GB"/>
        </w:rPr>
        <w:t xml:space="preserve">exacerbating symptom severity. </w:t>
      </w:r>
      <w:r w:rsidR="002D7376" w:rsidRPr="003D3A92">
        <w:rPr>
          <w:rFonts w:ascii="Times New Roman" w:hAnsi="Times New Roman" w:cs="Times New Roman"/>
          <w:color w:val="auto"/>
          <w:sz w:val="24"/>
          <w:szCs w:val="24"/>
          <w:lang w:val="en-GB"/>
        </w:rPr>
        <w:t>Fear-avoidance beliefs are</w:t>
      </w:r>
      <w:r w:rsidRPr="003D3A92">
        <w:rPr>
          <w:rFonts w:ascii="Times New Roman" w:hAnsi="Times New Roman" w:cs="Times New Roman"/>
          <w:color w:val="auto"/>
          <w:sz w:val="24"/>
          <w:szCs w:val="24"/>
          <w:lang w:val="en-GB"/>
        </w:rPr>
        <w:t xml:space="preserve"> sometimes co</w:t>
      </w:r>
      <w:r w:rsidR="002D7376" w:rsidRPr="003D3A92">
        <w:rPr>
          <w:rFonts w:ascii="Times New Roman" w:hAnsi="Times New Roman" w:cs="Times New Roman"/>
          <w:color w:val="auto"/>
          <w:sz w:val="24"/>
          <w:szCs w:val="24"/>
          <w:lang w:val="en-GB"/>
        </w:rPr>
        <w:t xml:space="preserve">ntroversial, with </w:t>
      </w:r>
      <w:r w:rsidR="005B06FF" w:rsidRPr="003D3A92">
        <w:rPr>
          <w:rFonts w:ascii="Times New Roman" w:hAnsi="Times New Roman" w:cs="Times New Roman"/>
          <w:color w:val="auto"/>
          <w:sz w:val="24"/>
          <w:szCs w:val="24"/>
          <w:lang w:val="en-GB"/>
        </w:rPr>
        <w:t xml:space="preserve">some </w:t>
      </w:r>
      <w:r w:rsidRPr="003D3A92">
        <w:rPr>
          <w:rFonts w:ascii="Times New Roman" w:hAnsi="Times New Roman" w:cs="Times New Roman"/>
          <w:color w:val="auto"/>
          <w:sz w:val="24"/>
          <w:szCs w:val="24"/>
          <w:lang w:val="en-GB"/>
        </w:rPr>
        <w:t>patient groups believing that</w:t>
      </w:r>
      <w:r w:rsidR="002D7376" w:rsidRPr="003D3A92">
        <w:rPr>
          <w:rFonts w:ascii="Times New Roman" w:hAnsi="Times New Roman" w:cs="Times New Roman"/>
          <w:color w:val="auto"/>
          <w:sz w:val="24"/>
          <w:szCs w:val="24"/>
          <w:lang w:val="en-GB"/>
        </w:rPr>
        <w:t xml:space="preserve"> they are ‘victim-blaming’.</w:t>
      </w:r>
      <w:r w:rsidRPr="003D3A92">
        <w:rPr>
          <w:rFonts w:ascii="Times New Roman" w:hAnsi="Times New Roman" w:cs="Times New Roman"/>
          <w:color w:val="auto"/>
          <w:sz w:val="24"/>
          <w:szCs w:val="24"/>
          <w:lang w:val="en-GB"/>
        </w:rPr>
        <w:t xml:space="preserve"> However, research has suggested that changes in avoidance behaviour and related beliefs are associated with good outcome in CBT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&lt;EndNote&gt;&lt;Cite&gt;&lt;Author&gt;Deale&lt;/Author&gt;&lt;Year&gt;1998&lt;/Year&gt;&lt;RecNum&gt;7750&lt;/RecNum&gt;&lt;DisplayText&gt;(Deale, Chalder, &amp;amp; Wessely, 1998)&lt;/DisplayText&gt;&lt;record&gt;&lt;rec-number&gt;7750&lt;/rec-number&gt;&lt;foreign-keys&gt;&lt;key app="EN" db-id="9a09tsav5evapce005vp9r0tdwewrpvpedvx" timestamp="1410624293"&gt;7750&lt;/key&gt;&lt;key app="ENWeb" db-id=""&gt;0&lt;/key&gt;&lt;/foreign-keys&gt;&lt;ref-type name="Journal Article"&gt;17&lt;/ref-type&gt;&lt;contributors&gt;&lt;authors&gt;&lt;author&gt;Deale, A.&lt;/author&gt;&lt;author&gt;Chalder, T.&lt;/author&gt;&lt;author&gt;Wessely, S.&lt;/author&gt;&lt;/authors&gt;&lt;/contributors&gt;&lt;auth-address&gt;Department of Psychological Medicine, Kings College Hospital, and Institute of Psychiatry, London, UK.&lt;/auth-address&gt;&lt;titles&gt;&lt;title&gt;Illness beliefs and treatment outcome in chronic fatigue syndrome&lt;/title&gt;&lt;secondary-title&gt;J Psychosom Res&lt;/secondary-title&gt;&lt;alt-title&gt;Journal of psychosomatic research&lt;/alt-title&gt;&lt;/titles&gt;&lt;alt-periodical&gt;&lt;full-title&gt;Journal of Psychosomatic Research&lt;/full-title&gt;&lt;/alt-periodical&gt;&lt;pages&gt;77-83&lt;/pages&gt;&lt;volume&gt;45&lt;/volume&gt;&lt;number&gt;1&lt;/number&gt;&lt;keywords&gt;&lt;keyword&gt;*Attitude to Health&lt;/keyword&gt;&lt;keyword&gt;Chi-Square Distribution&lt;/keyword&gt;&lt;keyword&gt;*Cognitive Therapy&lt;/keyword&gt;&lt;keyword&gt;Exercise/psychology&lt;/keyword&gt;&lt;keyword&gt;Fatigue Syndrome, Chronic/*psychology/*therapy&lt;/keyword&gt;&lt;keyword&gt;Follow-Up Studies&lt;/keyword&gt;&lt;keyword&gt;Health Behavior&lt;/keyword&gt;&lt;keyword&gt;Humans&lt;/keyword&gt;&lt;keyword&gt;*Relaxation Therapy&lt;/keyword&gt;&lt;keyword&gt;*Sick Role&lt;/keyword&gt;&lt;keyword&gt;Statistics, Nonparametric&lt;/keyword&gt;&lt;keyword&gt;Treatment Outcome&lt;/keyword&gt;&lt;/keywords&gt;&lt;dates&gt;&lt;year&gt;1998&lt;/year&gt;&lt;pub-dates&gt;&lt;date&gt;Jul&lt;/date&gt;&lt;/pub-dates&gt;&lt;/dates&gt;&lt;isbn&gt;0022-3999 (Print)&amp;#xD;0022-3999 (Linking)&lt;/isbn&gt;&lt;accession-num&gt;9720857&lt;/accession-num&gt;&lt;urls&gt;&lt;related-urls&gt;&lt;url&gt;http://www.ncbi.nlm.nih.gov/pubmed/9720857&lt;/url&gt;&lt;url&gt;http://ac.els-cdn.com/S002239999800021X/1-s2.0-S002239999800021X-main.pdf?_tid=38f2c336-98ad-11e3-8a06-00000aacb35d&amp;amp;acdnat=1392735733_1f88be29cb69826e41e526ee98260fff&lt;/url&gt;&lt;/related-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(Deale, Chalder, &amp; Wessely, 1998)</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w:t>
      </w:r>
    </w:p>
    <w:p w14:paraId="34ED21DA" w14:textId="00D60835"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The GET model of CFS is based on the concept of de-conditioning. After encountering an initial trigger to CFS (such as a viral infection)</w:t>
      </w:r>
      <w:r w:rsidR="00916933"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maladaptive coping responses (e.g. resting to</w:t>
      </w:r>
      <w:r w:rsidR="00831ADF" w:rsidRPr="003D3A92">
        <w:rPr>
          <w:rFonts w:ascii="Times New Roman" w:hAnsi="Times New Roman" w:cs="Times New Roman"/>
          <w:color w:val="auto"/>
          <w:sz w:val="24"/>
          <w:szCs w:val="24"/>
          <w:lang w:val="en-GB"/>
        </w:rPr>
        <w:t xml:space="preserve"> get better</w:t>
      </w:r>
      <w:r w:rsidR="00E97CAF" w:rsidRPr="003D3A92">
        <w:rPr>
          <w:rFonts w:ascii="Times New Roman" w:hAnsi="Times New Roman" w:cs="Times New Roman"/>
          <w:color w:val="auto"/>
          <w:sz w:val="24"/>
          <w:szCs w:val="24"/>
          <w:lang w:val="en-GB"/>
        </w:rPr>
        <w:t xml:space="preserve">) lead to </w:t>
      </w:r>
      <w:r w:rsidRPr="003D3A92">
        <w:rPr>
          <w:rFonts w:ascii="Times New Roman" w:hAnsi="Times New Roman" w:cs="Times New Roman"/>
          <w:color w:val="auto"/>
          <w:sz w:val="24"/>
          <w:szCs w:val="24"/>
          <w:lang w:val="en-GB"/>
        </w:rPr>
        <w:t>de-conditioning. GET encourages patients to establish an ‘exercise baseline’ (a duration o</w:t>
      </w:r>
      <w:r w:rsidR="00916933" w:rsidRPr="003D3A92">
        <w:rPr>
          <w:rFonts w:ascii="Times New Roman" w:hAnsi="Times New Roman" w:cs="Times New Roman"/>
          <w:color w:val="auto"/>
          <w:sz w:val="24"/>
          <w:szCs w:val="24"/>
          <w:lang w:val="en-GB"/>
        </w:rPr>
        <w:t>f exercise</w:t>
      </w:r>
      <w:r w:rsidRPr="003D3A92">
        <w:rPr>
          <w:rFonts w:ascii="Times New Roman" w:hAnsi="Times New Roman" w:cs="Times New Roman"/>
          <w:color w:val="auto"/>
          <w:sz w:val="24"/>
          <w:szCs w:val="24"/>
          <w:lang w:val="en-GB"/>
        </w:rPr>
        <w:t xml:space="preserve"> that </w:t>
      </w:r>
      <w:r w:rsidR="00916933" w:rsidRPr="003D3A92">
        <w:rPr>
          <w:rFonts w:ascii="Times New Roman" w:hAnsi="Times New Roman" w:cs="Times New Roman"/>
          <w:color w:val="auto"/>
          <w:sz w:val="24"/>
          <w:szCs w:val="24"/>
          <w:lang w:val="en-GB"/>
        </w:rPr>
        <w:t>does not</w:t>
      </w:r>
      <w:r w:rsidRPr="003D3A92">
        <w:rPr>
          <w:rFonts w:ascii="Times New Roman" w:hAnsi="Times New Roman" w:cs="Times New Roman"/>
          <w:color w:val="auto"/>
          <w:sz w:val="24"/>
          <w:szCs w:val="24"/>
          <w:lang w:val="en-GB"/>
        </w:rPr>
        <w:t xml:space="preserve"> significantly exacerbat</w:t>
      </w:r>
      <w:r w:rsidR="00916933" w:rsidRPr="003D3A92">
        <w:rPr>
          <w:rFonts w:ascii="Times New Roman" w:hAnsi="Times New Roman" w:cs="Times New Roman"/>
          <w:color w:val="auto"/>
          <w:sz w:val="24"/>
          <w:szCs w:val="24"/>
          <w:lang w:val="en-GB"/>
        </w:rPr>
        <w:t>e</w:t>
      </w:r>
      <w:r w:rsidRPr="003D3A92">
        <w:rPr>
          <w:rFonts w:ascii="Times New Roman" w:hAnsi="Times New Roman" w:cs="Times New Roman"/>
          <w:color w:val="auto"/>
          <w:sz w:val="24"/>
          <w:szCs w:val="24"/>
          <w:lang w:val="en-GB"/>
        </w:rPr>
        <w:t xml:space="preserve"> symptoms)</w:t>
      </w:r>
      <w:r w:rsidR="00916933" w:rsidRPr="003D3A92">
        <w:rPr>
          <w:rFonts w:ascii="Times New Roman" w:hAnsi="Times New Roman" w:cs="Times New Roman"/>
          <w:color w:val="auto"/>
          <w:sz w:val="24"/>
          <w:szCs w:val="24"/>
          <w:lang w:val="en-GB"/>
        </w:rPr>
        <w:t xml:space="preserve"> and </w:t>
      </w:r>
      <w:r w:rsidRPr="003D3A92">
        <w:rPr>
          <w:rFonts w:ascii="Times New Roman" w:hAnsi="Times New Roman" w:cs="Times New Roman"/>
          <w:color w:val="auto"/>
          <w:sz w:val="24"/>
          <w:szCs w:val="24"/>
          <w:lang w:val="en-GB"/>
        </w:rPr>
        <w:t xml:space="preserve">to </w:t>
      </w:r>
      <w:r w:rsidR="005045E0" w:rsidRPr="003D3A92">
        <w:rPr>
          <w:rFonts w:ascii="Times New Roman" w:hAnsi="Times New Roman" w:cs="Times New Roman"/>
          <w:color w:val="auto"/>
          <w:sz w:val="24"/>
          <w:szCs w:val="24"/>
          <w:lang w:val="en-GB"/>
        </w:rPr>
        <w:t xml:space="preserve">gradually </w:t>
      </w:r>
      <w:r w:rsidRPr="003D3A92">
        <w:rPr>
          <w:rFonts w:ascii="Times New Roman" w:hAnsi="Times New Roman" w:cs="Times New Roman"/>
          <w:color w:val="auto"/>
          <w:sz w:val="24"/>
          <w:szCs w:val="24"/>
          <w:lang w:val="en-GB"/>
        </w:rPr>
        <w:t xml:space="preserve">increase </w:t>
      </w:r>
      <w:r w:rsidR="00916933" w:rsidRPr="003D3A92">
        <w:rPr>
          <w:rFonts w:ascii="Times New Roman" w:hAnsi="Times New Roman" w:cs="Times New Roman"/>
          <w:color w:val="auto"/>
          <w:sz w:val="24"/>
          <w:szCs w:val="24"/>
          <w:lang w:val="en-GB"/>
        </w:rPr>
        <w:t xml:space="preserve">first </w:t>
      </w:r>
      <w:proofErr w:type="gramStart"/>
      <w:r w:rsidR="006F2535" w:rsidRPr="003D3A92">
        <w:rPr>
          <w:rFonts w:ascii="Times New Roman" w:hAnsi="Times New Roman" w:cs="Times New Roman"/>
          <w:color w:val="auto"/>
          <w:sz w:val="24"/>
          <w:szCs w:val="24"/>
          <w:lang w:val="en-GB"/>
        </w:rPr>
        <w:lastRenderedPageBreak/>
        <w:t>it’s</w:t>
      </w:r>
      <w:proofErr w:type="gramEnd"/>
      <w:r w:rsidR="005045E0" w:rsidRPr="003D3A92">
        <w:rPr>
          <w:rFonts w:ascii="Times New Roman" w:hAnsi="Times New Roman" w:cs="Times New Roman"/>
          <w:color w:val="auto"/>
          <w:sz w:val="24"/>
          <w:szCs w:val="24"/>
          <w:lang w:val="en-GB"/>
        </w:rPr>
        <w:t xml:space="preserve"> duration </w:t>
      </w:r>
      <w:r w:rsidRPr="003D3A92">
        <w:rPr>
          <w:rFonts w:ascii="Times New Roman" w:hAnsi="Times New Roman" w:cs="Times New Roman"/>
          <w:color w:val="auto"/>
          <w:sz w:val="24"/>
          <w:szCs w:val="24"/>
          <w:lang w:val="en-GB"/>
        </w:rPr>
        <w:t>and then the intensity</w:t>
      </w:r>
      <w:r w:rsidR="00275370" w:rsidRPr="003D3A92">
        <w:rPr>
          <w:rFonts w:ascii="Times New Roman" w:hAnsi="Times New Roman" w:cs="Times New Roman"/>
          <w:color w:val="auto"/>
          <w:sz w:val="24"/>
          <w:szCs w:val="24"/>
          <w:lang w:val="en-GB"/>
        </w:rPr>
        <w:t>. R</w:t>
      </w:r>
      <w:r w:rsidRPr="003D3A92">
        <w:rPr>
          <w:rFonts w:ascii="Times New Roman" w:hAnsi="Times New Roman" w:cs="Times New Roman"/>
          <w:color w:val="auto"/>
          <w:sz w:val="24"/>
          <w:szCs w:val="24"/>
          <w:lang w:val="en-GB"/>
        </w:rPr>
        <w:t>esearch suggests th</w:t>
      </w:r>
      <w:r w:rsidR="00275370" w:rsidRPr="003D3A92">
        <w:rPr>
          <w:rFonts w:ascii="Times New Roman" w:hAnsi="Times New Roman" w:cs="Times New Roman"/>
          <w:color w:val="auto"/>
          <w:sz w:val="24"/>
          <w:szCs w:val="24"/>
          <w:lang w:val="en-GB"/>
        </w:rPr>
        <w:t xml:space="preserve">at the GET mechanism of </w:t>
      </w:r>
      <w:r w:rsidRPr="003D3A92">
        <w:rPr>
          <w:rFonts w:ascii="Times New Roman" w:hAnsi="Times New Roman" w:cs="Times New Roman"/>
          <w:color w:val="auto"/>
          <w:sz w:val="24"/>
          <w:szCs w:val="24"/>
          <w:lang w:val="en-GB"/>
        </w:rPr>
        <w:t>change is through the modification of interpretations about bodily sensations</w:t>
      </w:r>
      <w:r w:rsidR="00FE3724" w:rsidRPr="003D3A92">
        <w:rPr>
          <w:rFonts w:ascii="Times New Roman" w:hAnsi="Times New Roman" w:cs="Times New Roman"/>
          <w:color w:val="auto"/>
          <w:sz w:val="24"/>
          <w:szCs w:val="24"/>
          <w:lang w:val="en-GB"/>
        </w:rPr>
        <w:t xml:space="preserve">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&lt;EndNote&gt;&lt;Cite&gt;&lt;Author&gt;Moss-Morris&lt;/Author&gt;&lt;Year&gt;2005&lt;/Year&gt;&lt;RecNum&gt;11781&lt;/RecNum&gt;&lt;DisplayText&gt;(Moss-Morris, Sharon, Tobin, &amp;amp; Baldi, 2005)&lt;/DisplayText&gt;&lt;record&gt;&lt;rec-number&gt;11781&lt;/rec-number&gt;&lt;foreign-keys&gt;&lt;key app="EN" db-id="9a09tsav5evapce005vp9r0tdwewrpvpedvx" timestamp="1420715915"&gt;11781&lt;/key&gt;&lt;/foreign-keys&gt;&lt;ref-type name="Journal Article"&gt;17&lt;/ref-type&gt;&lt;contributors&gt;&lt;authors&gt;&lt;author&gt;Moss-Morris, Rona&lt;/author&gt;&lt;author&gt;Sharon, Cynthia&lt;/author&gt;&lt;author&gt;Tobin, Roseanne&lt;/author&gt;&lt;author&gt;Baldi, James C&lt;/author&gt;&lt;/authors&gt;&lt;/contributors&gt;&lt;titles&gt;&lt;title&gt;A randomized controlled graded exercise trial for chronic fatigue syndrome: outcomes and mechanisms of change&lt;/title&gt;&lt;secondary-title&gt;Journal of health psychology&lt;/secondary-title&gt;&lt;/titles&gt;&lt;periodical&gt;&lt;full-title&gt;J Health Psychol&lt;/full-title&gt;&lt;abbr-1&gt;Journal of health psychology&lt;/abbr-1&gt;&lt;/periodical&gt;&lt;pages&gt;245-259&lt;/pages&gt;&lt;volume&gt;10&lt;/volume&gt;&lt;number&gt;2&lt;/number&gt;&lt;dates&gt;&lt;year&gt;2005&lt;/year&gt;&lt;/dates&gt;&lt;isbn&gt;1359-1053&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(Moss-Morris, Sharon, Tobin, &amp; Baldi, 2005)</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w:t>
      </w:r>
    </w:p>
    <w:p w14:paraId="083877FF" w14:textId="6B63F242"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Several RCTs have found evidence to suggest both CBT and GET are effective treatments for CFS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&lt;EndNote&gt;&lt;Cite&gt;&lt;Author&gt;Moss-Morris&lt;/Author&gt;&lt;Year&gt;2005&lt;/Year&gt;&lt;RecNum&gt;11781&lt;/RecNum&gt;&lt;Prefix&gt;e.g. &lt;/Prefix&gt;&lt;DisplayText&gt;(e.g. Moss-Morris et al., 2005; Prins et al., 2001)&lt;/DisplayText&gt;&lt;record&gt;&lt;rec-number&gt;11781&lt;/rec-number&gt;&lt;foreign-keys&gt;&lt;key app="EN" db-id="9a09tsav5evapce005vp9r0tdwewrpvpedvx" timestamp="1420715915"&gt;11781&lt;/key&gt;&lt;/foreign-keys&gt;&lt;ref-type name="Journal Article"&gt;17&lt;/ref-type&gt;&lt;contributors&gt;&lt;authors&gt;&lt;author&gt;Moss-Morris, Rona&lt;/author&gt;&lt;author&gt;Sharon, Cynthia&lt;/author&gt;&lt;author&gt;Tobin, Roseanne&lt;/author&gt;&lt;author&gt;Baldi, James C&lt;/author&gt;&lt;/authors&gt;&lt;/contributors&gt;&lt;titles&gt;&lt;title&gt;A randomized controlled graded exercise trial for chronic fatigue syndrome: outcomes and mechanisms of change&lt;/title&gt;&lt;secondary-title&gt;Journal of health psychology&lt;/secondary-title&gt;&lt;/titles&gt;&lt;periodical&gt;&lt;full-title&gt;J Health Psychol&lt;/full-title&gt;&lt;abbr-1&gt;Journal of health psychology&lt;/abbr-1&gt;&lt;/periodical&gt;&lt;pages&gt;245-259&lt;/pages&gt;&lt;volume&gt;10&lt;/volume&gt;&lt;number&gt;2&lt;/number&gt;&lt;dates&gt;&lt;year&gt;2005&lt;/year&gt;&lt;/dates&gt;&lt;isbn&gt;1359-1053&lt;/isbn&gt;&lt;urls&gt;&lt;/urls&gt;&lt;/record&gt;&lt;/Cite&gt;&lt;Cite&gt;&lt;Author&gt;Prins&lt;/Author&gt;&lt;Year&gt;2001&lt;/Year&gt;&lt;RecNum&gt;11790&lt;/RecNum&gt;&lt;record&gt;&lt;rec-number&gt;11790&lt;/rec-number&gt;&lt;foreign-keys&gt;&lt;key app="EN" db-id="9a09tsav5evapce005vp9r0tdwewrpvpedvx" timestamp="1420715922"&gt;11790&lt;/key&gt;&lt;/foreign-keys&gt;&lt;ref-type name="Journal Article"&gt;17&lt;/ref-type&gt;&lt;contributors&gt;&lt;authors&gt;&lt;author&gt;Prins, Judith B&lt;/author&gt;&lt;author&gt;Bleijenberg, Gijs&lt;/author&gt;&lt;author&gt;Bazelmans, Ellen&lt;/author&gt;&lt;author&gt;Elving, Lammy D&lt;/author&gt;&lt;author&gt;de Boo, Theo M&lt;/author&gt;&lt;author&gt;Severens, Johan L&lt;/author&gt;&lt;author&gt;van der Wilt, Gert Jan&lt;/author&gt;&lt;author&gt;Spinhoven, Philip&lt;/author&gt;&lt;author&gt;Van der Meer, Jos WM&lt;/author&gt;&lt;/authors&gt;&lt;/contributors&gt;&lt;titles&gt;&lt;title&gt;Cognitive behaviour therapy for chronic fatigue syndrome: a multicentre randomised controlled trial&lt;/title&gt;&lt;secondary-title&gt;The Lancet&lt;/secondary-title&gt;&lt;/titles&gt;&lt;periodical&gt;&lt;full-title&gt;The Lancet&lt;/full-title&gt;&lt;/periodical&gt;&lt;pages&gt;841-847&lt;/pages&gt;&lt;volume&gt;357&lt;/volume&gt;&lt;number&gt;9259&lt;/number&gt;&lt;dates&gt;&lt;year&gt;2001&lt;/year&gt;&lt;/dates&gt;&lt;isbn&gt;0140-6736&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E56218" w:rsidRPr="003D3A92">
        <w:rPr>
          <w:rFonts w:ascii="Times New Roman" w:hAnsi="Times New Roman" w:cs="Times New Roman"/>
          <w:noProof/>
          <w:color w:val="auto"/>
          <w:sz w:val="24"/>
          <w:szCs w:val="24"/>
          <w:lang w:val="en-GB"/>
        </w:rPr>
        <w:t>(e.g. Moss-Morris et al., 2005; Prins et al., 2001)</w:t>
      </w:r>
      <w:r w:rsidR="00B71EDF" w:rsidRPr="003D3A92">
        <w:rPr>
          <w:rFonts w:ascii="Times New Roman" w:hAnsi="Times New Roman" w:cs="Times New Roman"/>
          <w:color w:val="auto"/>
          <w:sz w:val="24"/>
          <w:szCs w:val="24"/>
          <w:lang w:val="en-GB"/>
        </w:rPr>
        <w:fldChar w:fldCharType="end"/>
      </w:r>
      <w:r w:rsidR="0006760F" w:rsidRPr="003D3A92">
        <w:rPr>
          <w:rFonts w:ascii="Times New Roman" w:hAnsi="Times New Roman" w:cs="Times New Roman"/>
          <w:color w:val="auto"/>
          <w:sz w:val="24"/>
          <w:szCs w:val="24"/>
          <w:lang w:val="en-GB"/>
        </w:rPr>
        <w:t>. Recently</w:t>
      </w:r>
      <w:r w:rsidRPr="003D3A92">
        <w:rPr>
          <w:rFonts w:ascii="Times New Roman" w:hAnsi="Times New Roman" w:cs="Times New Roman"/>
          <w:color w:val="auto"/>
          <w:sz w:val="24"/>
          <w:szCs w:val="24"/>
          <w:lang w:val="en-GB"/>
        </w:rPr>
        <w:t xml:space="preserve"> a large multi-centred RCT compared CBT, GET and Adaptive Pacing Therapy (APT) with specialist medical care (SMC) to SMC alone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&lt;EndNote&gt;&lt;Cite&gt;&lt;Author&gt;White&lt;/Author&gt;&lt;Year&gt;2011&lt;/Year&gt;&lt;RecNum&gt;11787&lt;/RecNum&gt;&lt;DisplayText&gt;(White et al., 2011)&lt;/DisplayText&gt;&lt;record&gt;&lt;rec-number&gt;11787&lt;/rec-number&gt;&lt;foreign-keys&gt;&lt;key app="EN" db-id="9a09tsav5evapce005vp9r0tdwewrpvpedvx" timestamp="1420715921"&gt;11787&lt;/key&gt;&lt;/foreign-keys&gt;&lt;ref-type name="Journal Article"&gt;17&lt;/ref-type&gt;&lt;contributors&gt;&lt;authors&gt;&lt;author&gt;White, PD&lt;/author&gt;&lt;author&gt;Goldsmith, KA&lt;/author&gt;&lt;author&gt;Johnson, AL&lt;/author&gt;&lt;author&gt;Potts, L&lt;/author&gt;&lt;author&gt;Walwyn, R&lt;/author&gt;&lt;author&gt;DeCesare, JC&lt;/author&gt;&lt;author&gt;Baber, HL&lt;/author&gt;&lt;author&gt;Burgess, M&lt;/author&gt;&lt;author&gt;Clark, LV&lt;/author&gt;&lt;author&gt;Cox, DL&lt;/author&gt;&lt;/authors&gt;&lt;/contributors&gt;&lt;titles&gt;&lt;title&gt;Comparison of adaptive pacing therapy, cognitive behaviour therapy, graded exercise therapy, and specialist medical care for chronic fatigue syndrome (PACE): a randomised trial&lt;/title&gt;&lt;secondary-title&gt;The Lancet&lt;/secondary-title&gt;&lt;/titles&gt;&lt;periodical&gt;&lt;full-title&gt;The Lancet&lt;/full-title&gt;&lt;/periodical&gt;&lt;pages&gt;823-836&lt;/pages&gt;&lt;volume&gt;377&lt;/volume&gt;&lt;number&gt;9768&lt;/number&gt;&lt;dates&gt;&lt;year&gt;2011&lt;/year&gt;&lt;/dates&gt;&lt;isbn&gt;0140-6736&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(White et al.,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and found both GET and CBT to be moderately eff</w:t>
      </w:r>
      <w:r w:rsidR="0006760F" w:rsidRPr="003D3A92">
        <w:rPr>
          <w:rFonts w:ascii="Times New Roman" w:hAnsi="Times New Roman" w:cs="Times New Roman"/>
          <w:color w:val="auto"/>
          <w:sz w:val="24"/>
          <w:szCs w:val="24"/>
          <w:lang w:val="en-GB"/>
        </w:rPr>
        <w:t>ective treatments for CFS. N</w:t>
      </w:r>
      <w:r w:rsidRPr="003D3A92">
        <w:rPr>
          <w:rFonts w:ascii="Times New Roman" w:hAnsi="Times New Roman" w:cs="Times New Roman"/>
          <w:color w:val="auto"/>
          <w:sz w:val="24"/>
          <w:szCs w:val="24"/>
          <w:lang w:val="en-GB"/>
        </w:rPr>
        <w:t>on-significant differences were found between APT and SMC alone. However, the re</w:t>
      </w:r>
      <w:r w:rsidR="0006760F" w:rsidRPr="003D3A92">
        <w:rPr>
          <w:rFonts w:ascii="Times New Roman" w:hAnsi="Times New Roman" w:cs="Times New Roman"/>
          <w:color w:val="auto"/>
          <w:sz w:val="24"/>
          <w:szCs w:val="24"/>
          <w:lang w:val="en-GB"/>
        </w:rPr>
        <w:t xml:space="preserve">sults of a RCT may be </w:t>
      </w:r>
      <w:r w:rsidRPr="003D3A92">
        <w:rPr>
          <w:rFonts w:ascii="Times New Roman" w:hAnsi="Times New Roman" w:cs="Times New Roman"/>
          <w:color w:val="auto"/>
          <w:sz w:val="24"/>
          <w:szCs w:val="24"/>
          <w:lang w:val="en-GB"/>
        </w:rPr>
        <w:t>a consequence of the context in which they occur and may diffe</w:t>
      </w:r>
      <w:r w:rsidR="0006760F" w:rsidRPr="003D3A92">
        <w:rPr>
          <w:rFonts w:ascii="Times New Roman" w:hAnsi="Times New Roman" w:cs="Times New Roman"/>
          <w:color w:val="auto"/>
          <w:sz w:val="24"/>
          <w:szCs w:val="24"/>
          <w:lang w:val="en-GB"/>
        </w:rPr>
        <w:t xml:space="preserve">r </w:t>
      </w:r>
      <w:r w:rsidRPr="003D3A92">
        <w:rPr>
          <w:rFonts w:ascii="Times New Roman" w:hAnsi="Times New Roman" w:cs="Times New Roman"/>
          <w:color w:val="auto"/>
          <w:sz w:val="24"/>
          <w:szCs w:val="24"/>
          <w:lang w:val="en-GB"/>
        </w:rPr>
        <w:t xml:space="preserve">in routine clinical practice. Indeed, outcomes in RCTs for CFS have been found to be superior to those achieved in routine clinical practice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&lt;EndNote&gt;&lt;Cite&gt;&lt;Author&gt;Quarmby&lt;/Author&gt;&lt;Year&gt;2007&lt;/Year&gt;&lt;RecNum&gt;11791&lt;/RecNum&gt;&lt;DisplayText&gt;(Quarmby, Rimes, Deale, Wessely, &amp;amp; Chalder, 2007)&lt;/DisplayText&gt;&lt;record&gt;&lt;rec-number&gt;11791&lt;/rec-number&gt;&lt;foreign-keys&gt;&lt;key app="EN" db-id="9a09tsav5evapce005vp9r0tdwewrpvpedvx" timestamp="1420715922"&gt;11791&lt;/key&gt;&lt;/foreign-keys&gt;&lt;ref-type name="Journal Article"&gt;17&lt;/ref-type&gt;&lt;contributors&gt;&lt;authors&gt;&lt;author&gt;Quarmby, Louise&lt;/author&gt;&lt;author&gt;Rimes, Katharine A&lt;/author&gt;&lt;author&gt;Deale, Alicia&lt;/author&gt;&lt;author&gt;Wessely, Simon&lt;/author&gt;&lt;author&gt;Chalder, Trudie&lt;/author&gt;&lt;/authors&gt;&lt;/contributors&gt;&lt;titles&gt;&lt;title&gt;Cognitive-behaviour therapy for chronic fatigue syndrome: comparison of outcomes within and outside the confines of a randomised controlled trial&lt;/title&gt;&lt;secondary-title&gt;Behaviour research and therapy&lt;/secondary-title&gt;&lt;/titles&gt;&lt;periodical&gt;&lt;full-title&gt;Behav Res Ther&lt;/full-title&gt;&lt;abbr-1&gt;Behaviour research and therapy&lt;/abbr-1&gt;&lt;/periodical&gt;&lt;pages&gt;1085-1094&lt;/pages&gt;&lt;volume&gt;45&lt;/volume&gt;&lt;number&gt;6&lt;/number&gt;&lt;dates&gt;&lt;year&gt;2007&lt;/year&gt;&lt;/dates&gt;&lt;isbn&gt;0005-7967&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(Quarmby, Rimes, Deale, Wessely, &amp; Chalder, 2007)</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w:t>
      </w:r>
    </w:p>
    <w:p w14:paraId="79603645"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1.2</w:t>
      </w:r>
      <w:r w:rsidR="0052334C"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The Role of Metacognitions in CFS</w:t>
      </w:r>
    </w:p>
    <w:p w14:paraId="7B0EDD97" w14:textId="0C4DF181" w:rsidR="00137346" w:rsidRPr="003D3A92" w:rsidRDefault="00B015F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Research </w:t>
      </w:r>
      <w:r w:rsidR="00137346" w:rsidRPr="003D3A92">
        <w:rPr>
          <w:rFonts w:ascii="Times New Roman" w:hAnsi="Times New Roman" w:cs="Times New Roman"/>
          <w:color w:val="auto"/>
          <w:sz w:val="24"/>
          <w:szCs w:val="24"/>
          <w:lang w:val="en-GB"/>
        </w:rPr>
        <w:t>indicate</w:t>
      </w:r>
      <w:r w:rsidRPr="003D3A92">
        <w:rPr>
          <w:rFonts w:ascii="Times New Roman" w:hAnsi="Times New Roman" w:cs="Times New Roman"/>
          <w:color w:val="auto"/>
          <w:sz w:val="24"/>
          <w:szCs w:val="24"/>
          <w:lang w:val="en-GB"/>
        </w:rPr>
        <w:t>s</w:t>
      </w:r>
      <w:r w:rsidR="00137346" w:rsidRPr="003D3A92">
        <w:rPr>
          <w:rFonts w:ascii="Times New Roman" w:hAnsi="Times New Roman" w:cs="Times New Roman"/>
          <w:color w:val="auto"/>
          <w:sz w:val="24"/>
          <w:szCs w:val="24"/>
          <w:lang w:val="en-GB"/>
        </w:rPr>
        <w:t xml:space="preserve"> that CBT and GET are beneficial, </w:t>
      </w:r>
      <w:r w:rsidRPr="003D3A92">
        <w:rPr>
          <w:rFonts w:ascii="Times New Roman" w:hAnsi="Times New Roman" w:cs="Times New Roman"/>
          <w:color w:val="auto"/>
          <w:sz w:val="24"/>
          <w:szCs w:val="24"/>
          <w:lang w:val="en-GB"/>
        </w:rPr>
        <w:t xml:space="preserve">however </w:t>
      </w:r>
      <w:r w:rsidR="00137346" w:rsidRPr="003D3A92">
        <w:rPr>
          <w:rFonts w:ascii="Times New Roman" w:hAnsi="Times New Roman" w:cs="Times New Roman"/>
          <w:color w:val="auto"/>
          <w:sz w:val="24"/>
          <w:szCs w:val="24"/>
          <w:lang w:val="en-GB"/>
        </w:rPr>
        <w:t xml:space="preserve">limited efforts have been focused on examining the effects of such treatment modalities on specific cognitive processes that are hypothesized to mediate change. </w:t>
      </w:r>
      <w:r w:rsidR="00EA2C83" w:rsidRPr="003D3A92">
        <w:rPr>
          <w:rFonts w:ascii="Times New Roman" w:hAnsi="Times New Roman" w:cs="Times New Roman"/>
          <w:color w:val="auto"/>
          <w:sz w:val="24"/>
          <w:szCs w:val="24"/>
          <w:lang w:val="en-GB"/>
        </w:rPr>
        <w:t>Such studies are helpful to</w:t>
      </w:r>
      <w:r w:rsidR="00137346" w:rsidRPr="003D3A92">
        <w:rPr>
          <w:rFonts w:ascii="Times New Roman" w:hAnsi="Times New Roman" w:cs="Times New Roman"/>
          <w:color w:val="auto"/>
          <w:sz w:val="24"/>
          <w:szCs w:val="24"/>
          <w:lang w:val="en-GB"/>
        </w:rPr>
        <w:t xml:space="preserve"> </w:t>
      </w:r>
      <w:r w:rsidR="00EA2C83" w:rsidRPr="003D3A92">
        <w:rPr>
          <w:rFonts w:ascii="Times New Roman" w:hAnsi="Times New Roman" w:cs="Times New Roman"/>
          <w:color w:val="auto"/>
          <w:sz w:val="24"/>
          <w:szCs w:val="24"/>
          <w:lang w:val="en-GB"/>
        </w:rPr>
        <w:t>identify</w:t>
      </w:r>
      <w:r w:rsidR="00137346" w:rsidRPr="003D3A92">
        <w:rPr>
          <w:rFonts w:ascii="Times New Roman" w:hAnsi="Times New Roman" w:cs="Times New Roman"/>
          <w:color w:val="auto"/>
          <w:sz w:val="24"/>
          <w:szCs w:val="24"/>
          <w:lang w:val="en-GB"/>
        </w:rPr>
        <w:t xml:space="preserve"> target treatments, consider suitability, </w:t>
      </w:r>
      <w:r w:rsidR="00EA2C83" w:rsidRPr="003D3A92">
        <w:rPr>
          <w:rFonts w:ascii="Times New Roman" w:hAnsi="Times New Roman" w:cs="Times New Roman"/>
          <w:color w:val="auto"/>
          <w:sz w:val="24"/>
          <w:szCs w:val="24"/>
          <w:lang w:val="en-GB"/>
        </w:rPr>
        <w:t xml:space="preserve">and </w:t>
      </w:r>
      <w:r w:rsidR="00137346" w:rsidRPr="003D3A92">
        <w:rPr>
          <w:rFonts w:ascii="Times New Roman" w:hAnsi="Times New Roman" w:cs="Times New Roman"/>
          <w:color w:val="auto"/>
          <w:sz w:val="24"/>
          <w:szCs w:val="24"/>
          <w:lang w:val="en-GB"/>
        </w:rPr>
        <w:t>explore mechanisms of change</w:t>
      </w:r>
      <w:r w:rsidR="00EA2C83" w:rsidRPr="003D3A92">
        <w:rPr>
          <w:rFonts w:ascii="Times New Roman" w:hAnsi="Times New Roman" w:cs="Times New Roman"/>
          <w:color w:val="auto"/>
          <w:sz w:val="24"/>
          <w:szCs w:val="24"/>
          <w:lang w:val="en-GB"/>
        </w:rPr>
        <w:t>.</w:t>
      </w:r>
    </w:p>
    <w:p w14:paraId="0457D2AF" w14:textId="7443E6EE"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The Self-Regulatory Executive Function (S-REF) model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&lt;EndNote&gt;&lt;Cite&gt;&lt;Author&gt;Wells&lt;/Author&gt;&lt;Year&gt;2011&lt;/Year&gt;&lt;RecNum&gt;11774&lt;/RecNum&gt;&lt;DisplayText&gt;(Wells, 2011)&lt;/DisplayText&gt;&lt;record&gt;&lt;rec-number&gt;11774&lt;/rec-number&gt;&lt;foreign-keys&gt;&lt;key app="EN" db-id="9a09tsav5evapce005vp9r0tdwewrpvpedvx" timestamp="1420715915"&gt;11774&lt;/key&gt;&lt;/foreign-keys&gt;&lt;ref-type name="Book"&gt;6&lt;/ref-type&gt;&lt;contributors&gt;&lt;authors&gt;&lt;author&gt;Wells, Adrian&lt;/author&gt;&lt;/authors&gt;&lt;/contributors&gt;&lt;titles&gt;&lt;title&gt;Metacognitive therapy for anxiety and depression&lt;/title&gt;&lt;/titles&gt;&lt;dates&gt;&lt;year&gt;2011&lt;/year&gt;&lt;/dates&gt;&lt;publisher&gt;Guilford press&lt;/publisher&gt;&lt;isbn&gt;1609184963&lt;/isbn&gt;&lt;urls&gt;&lt;/urls&gt;&lt;/record&gt;&lt;/Cite&gt;&lt;/EndNote&gt;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3F5549" w:rsidRPr="003D3A92">
        <w:rPr>
          <w:rFonts w:ascii="Times New Roman" w:hAnsi="Times New Roman" w:cs="Times New Roman"/>
          <w:noProof/>
          <w:color w:val="auto"/>
          <w:sz w:val="24"/>
          <w:szCs w:val="24"/>
          <w:lang w:val="en-GB"/>
        </w:rPr>
        <w:t>(Wells,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suggests that vulnerability to, and maintenance of, psychological problems is associated with a cognitive-attentional syndrome (CAS) characterized by perseverative thinking (</w:t>
      </w:r>
      <w:r w:rsidR="005F0779" w:rsidRPr="003D3A92">
        <w:rPr>
          <w:rFonts w:ascii="Times New Roman" w:hAnsi="Times New Roman" w:cs="Times New Roman"/>
          <w:color w:val="auto"/>
          <w:sz w:val="24"/>
          <w:szCs w:val="24"/>
          <w:lang w:val="en-GB"/>
        </w:rPr>
        <w:t xml:space="preserve">e.g. </w:t>
      </w:r>
      <w:r w:rsidRPr="003D3A92">
        <w:rPr>
          <w:rFonts w:ascii="Times New Roman" w:hAnsi="Times New Roman" w:cs="Times New Roman"/>
          <w:color w:val="auto"/>
          <w:sz w:val="24"/>
          <w:szCs w:val="24"/>
          <w:lang w:val="en-GB"/>
        </w:rPr>
        <w:t>rumination and worry), threat monitoring, and self-regulation strategies that fail to modify maladaptive self-knowledge. The CAS is driven by metacognitions, which are beliefs that specify the execution of ruminative/worry processing, guide attention, and serve as a resource for interpreting and controlling cognitive events such as unwanted thoughts. A wide evidence base supports the relationship between metacognitions, aspects of the CAS</w:t>
      </w:r>
      <w:r w:rsidR="00BD23A5"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and a range of negative emotional outcomes and psychological problems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&lt;EndNote&gt;&lt;Cite&gt;&lt;Author&gt;Wells&lt;/Author&gt;&lt;Year&gt;2011&lt;/Year&gt;&lt;RecNum&gt;11774&lt;/RecNum&gt;&lt;Prefix&gt;for a review see &lt;/Prefix&gt;&lt;DisplayText&gt;(for a review see Wells, 2011)&lt;/DisplayText&gt;&lt;record&gt;&lt;rec-number&gt;11774&lt;/rec-number&gt;&lt;foreign-keys&gt;&lt;key app="EN" db-id="9a09tsav5evapce005vp9r0tdwewrpvpedvx" timestamp="1420715915"&gt;11774&lt;/key&gt;&lt;/foreign-keys&gt;&lt;ref-type name="Book"&gt;6&lt;/ref-type&gt;&lt;contributors&gt;&lt;authors&gt;&lt;author&gt;Wells, Adrian&lt;/author&gt;&lt;/authors&gt;&lt;/contributors&gt;&lt;titles&gt;&lt;title&gt;Metacognitive therapy for anxiety and depression&lt;/title&gt;&lt;/titles&gt;&lt;dates&gt;&lt;year&gt;2011&lt;/year&gt;&lt;/dates&gt;&lt;publisher&gt;Guilford press&lt;/publisher&gt;&lt;isbn&gt;1609184963&lt;/isbn&gt;&lt;urls&gt;&lt;/urls&gt;&lt;/record&gt;&lt;/Cite&gt;&lt;/EndNote&gt;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E56218" w:rsidRPr="003D3A92">
        <w:rPr>
          <w:rFonts w:ascii="Times New Roman" w:hAnsi="Times New Roman" w:cs="Times New Roman"/>
          <w:noProof/>
          <w:color w:val="auto"/>
          <w:sz w:val="24"/>
          <w:szCs w:val="24"/>
          <w:lang w:val="en-GB"/>
        </w:rPr>
        <w:t>(for a review see Wells,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w:t>
      </w:r>
    </w:p>
    <w:p w14:paraId="383A3B8C" w14:textId="5D5F270C"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lastRenderedPageBreak/>
        <w:t xml:space="preserve">Recent studies have provided support for CAS configurations in CFS. For example, interpretative biases for processing somatic information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&lt;EndNote&gt;&lt;Cite&gt;&lt;Author&gt;Moss-Morris&lt;/Author&gt;&lt;Year&gt;2003&lt;/Year&gt;&lt;RecNum&gt;7812&lt;/RecNum&gt;&lt;DisplayText&gt;(Moss-Morris &amp;amp; Petrie, 2003)&lt;/DisplayText&gt;&lt;record&gt;&lt;rec-number&gt;7812&lt;/rec-number&gt;&lt;foreign-keys&gt;&lt;key app="EN" db-id="9a09tsav5evapce005vp9r0tdwewrpvpedvx" timestamp="1410624650"&gt;7812&lt;/key&gt;&lt;key app="ENWeb" db-id=""&gt;0&lt;/key&gt;&lt;/foreign-keys&gt;&lt;ref-type name="Journal Article"&gt;17&lt;/ref-type&gt;&lt;contributors&gt;&lt;authors&gt;&lt;author&gt;Moss-Morris, Rona&lt;/author&gt;&lt;author&gt;Petrie, Keith J.&lt;/author&gt;&lt;/authors&gt;&lt;/contributors&gt;&lt;titles&gt;&lt;title&gt;Experimental evidence for interpretive but not attention biases towards somatic information in patients with chronic fatigue syndrome&lt;/title&gt;&lt;secondary-title&gt;British journal of health psychology&lt;/secondary-title&gt;&lt;/titles&gt;&lt;periodical&gt;&lt;full-title&gt;Br J Health Psychol&lt;/full-title&gt;&lt;abbr-1&gt;British journal of health psychology&lt;/abbr-1&gt;&lt;/periodical&gt;&lt;pages&gt;195-208&lt;/pages&gt;&lt;volume&gt;8&lt;/volume&gt;&lt;number&gt;Pt 2&lt;/number&gt;&lt;keywords&gt;&lt;keyword&gt;Adult&lt;/keyword&gt;&lt;keyword&gt;Attention&lt;/keyword&gt;&lt;keyword&gt;Case-Control Studies&lt;/keyword&gt;&lt;keyword&gt;Color&lt;/keyword&gt;&lt;keyword&gt;Fatigue Syndrome, Chronic&lt;/keyword&gt;&lt;keyword&gt;Fatigue Syndrome, Chronic: psychology&lt;/keyword&gt;&lt;keyword&gt;Female&lt;/keyword&gt;&lt;keyword&gt;Health Status&lt;/keyword&gt;&lt;keyword&gt;Humans&lt;/keyword&gt;&lt;keyword&gt;Male&lt;/keyword&gt;&lt;keyword&gt;Mental Processes&lt;/keyword&gt;&lt;keyword&gt;Middle Aged&lt;/keyword&gt;&lt;keyword&gt;Semantics&lt;/keyword&gt;&lt;keyword&gt;Visual Perception&lt;/keyword&gt;&lt;/keywords&gt;&lt;dates&gt;&lt;year&gt;2003&lt;/year&gt;&lt;/dates&gt;&lt;urls&gt;&lt;related-urls&gt;&lt;url&gt;http://www.ncbi.nlm.nih.gov/pubmed/12804333&lt;/url&gt;&lt;url&gt;http://onlinelibrary.wiley.com/store/10.1348/135910703321649169/asset/135910703321649169.pdf?v=1&amp;amp;t=hoify1dn&amp;amp;s=704a50077bf91d295ed32d5887d6a1f32e5cb3fc&lt;/url&gt;&lt;/related-urls&gt;&lt;/urls&gt;&lt;electronic-resource-num&gt;10.1348/135910703321649169&lt;/electronic-resource-num&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(Moss-Morris &amp; Petrie, 2003)</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high levels of self-reported health-related worry and preoccupation with health threats </w:t>
      </w:r>
      <w:r w:rsidR="00B71EDF" w:rsidRPr="003D3A92">
        <w:rPr>
          <w:rFonts w:ascii="Times New Roman" w:hAnsi="Times New Roman" w:cs="Times New Roman"/>
          <w:color w:val="auto"/>
          <w:sz w:val="24"/>
          <w:szCs w:val="24"/>
          <w:lang w:val="en-GB"/>
        </w:rPr>
        <w:fldChar w:fldCharType="begin">
          <w:fldData xml:space="preserve">PEVuZE5vdGU+PENpdGU+PEF1dGhvcj5BZ2dhcndhbDwvQXV0aG9yPjxZZWFyPjIwMDY8L1llYXI+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cGlkZW1pb2xvZ3k8L2FiYnItMT48L2FsdC1wZXJpb2RpY2FsPjxwYWdlcz40NjgtNzY8L3BhZ2Vz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</w:fldData>
        </w:fldChar>
      </w:r>
      <w:r w:rsidR="00E56218" w:rsidRPr="003D3A92">
        <w:rPr>
          <w:rFonts w:ascii="Times New Roman" w:hAnsi="Times New Roman" w:cs="Times New Roman"/>
          <w:color w:val="auto"/>
          <w:sz w:val="24"/>
          <w:szCs w:val="24"/>
          <w:lang w:val="en-GB"/>
        </w:rPr>
        <w:instrText xml:space="preserve"> ADDIN EN.CITE </w:instrText>
      </w:r>
      <w:r w:rsidR="00E56218" w:rsidRPr="003D3A92">
        <w:rPr>
          <w:rFonts w:ascii="Times New Roman" w:hAnsi="Times New Roman" w:cs="Times New Roman"/>
          <w:color w:val="auto"/>
          <w:sz w:val="24"/>
          <w:szCs w:val="24"/>
          <w:lang w:val="en-GB"/>
        </w:rPr>
        <w:fldChar w:fldCharType="begin">
          <w:fldData xml:space="preserve">PEVuZE5vdGU+PENpdGU+PEF1dGhvcj5BZ2dhcndhbDwvQXV0aG9yPjxZZWFyPjIwMDY8L1llYXI+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cGlkZW1pb2xvZ3k8L2FiYnItMT48L2FsdC1wZXJpb2RpY2FsPjxwYWdlcz40NjgtNzY8L3BhZ2Vz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</w:fldData>
        </w:fldChar>
      </w:r>
      <w:r w:rsidR="00E56218" w:rsidRPr="003D3A92">
        <w:rPr>
          <w:rFonts w:ascii="Times New Roman" w:hAnsi="Times New Roman" w:cs="Times New Roman"/>
          <w:color w:val="auto"/>
          <w:sz w:val="24"/>
          <w:szCs w:val="24"/>
          <w:lang w:val="en-GB"/>
        </w:rPr>
        <w:instrText xml:space="preserve"> ADDIN EN.CITE.DATA </w:instrText>
      </w:r>
      <w:r w:rsidR="00E56218" w:rsidRPr="003D3A92">
        <w:rPr>
          <w:rFonts w:ascii="Times New Roman" w:hAnsi="Times New Roman" w:cs="Times New Roman"/>
          <w:color w:val="auto"/>
          <w:sz w:val="24"/>
          <w:szCs w:val="24"/>
          <w:lang w:val="en-GB"/>
        </w:rPr>
      </w:r>
      <w:r w:rsidR="00E56218" w:rsidRPr="003D3A92">
        <w:rPr>
          <w:rFonts w:ascii="Times New Roman" w:hAnsi="Times New Roman" w:cs="Times New Roman"/>
          <w:color w:val="auto"/>
          <w:sz w:val="24"/>
          <w:szCs w:val="24"/>
          <w:lang w:val="en-GB"/>
        </w:rPr>
        <w:fldChar w:fldCharType="end"/>
      </w:r>
      <w:r w:rsidR="00B71EDF" w:rsidRPr="003D3A92">
        <w:rPr>
          <w:rFonts w:ascii="Times New Roman" w:hAnsi="Times New Roman" w:cs="Times New Roman"/>
          <w:color w:val="auto"/>
          <w:sz w:val="24"/>
          <w:szCs w:val="24"/>
          <w:lang w:val="en-GB"/>
        </w:rPr>
      </w:r>
      <w:r w:rsidR="00B71EDF" w:rsidRPr="003D3A92">
        <w:rPr>
          <w:rFonts w:ascii="Times New Roman" w:hAnsi="Times New Roman" w:cs="Times New Roman"/>
          <w:color w:val="auto"/>
          <w:sz w:val="24"/>
          <w:szCs w:val="24"/>
          <w:lang w:val="en-GB"/>
        </w:rPr>
        <w:fldChar w:fldCharType="separate"/>
      </w:r>
      <w:r w:rsidR="001423D5" w:rsidRPr="003D3A92">
        <w:rPr>
          <w:rFonts w:ascii="Times New Roman" w:hAnsi="Times New Roman" w:cs="Times New Roman"/>
          <w:noProof/>
          <w:color w:val="auto"/>
          <w:sz w:val="24"/>
          <w:szCs w:val="24"/>
          <w:lang w:val="en-GB"/>
        </w:rPr>
        <w:t>(Aggarwal, McBeth, Zakrzewska, Lunt, &amp; Macfarlane, 2006)</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together with attentional biases for processing health-threat information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&lt;EndNote&gt;&lt;Cite&gt;&lt;Author&gt;Hou&lt;/Author&gt;&lt;Year&gt;2008&lt;/Year&gt;&lt;RecNum&gt;11789&lt;/RecNum&gt;&lt;DisplayText&gt;(Hou, Moss-Morris, Bradley, Peveler, &amp;amp; Mogg, 2008)&lt;/DisplayText&gt;&lt;record&gt;&lt;rec-number&gt;11789&lt;/rec-number&gt;&lt;foreign-keys&gt;&lt;key app="EN" db-id="9a09tsav5evapce005vp9r0tdwewrpvpedvx" timestamp="1420715921"&gt;11789&lt;/key&gt;&lt;/foreign-keys&gt;&lt;ref-type name="Journal Article"&gt;17&lt;/ref-type&gt;&lt;contributors&gt;&lt;authors&gt;&lt;author&gt;Hou, Ruihua&lt;/author&gt;&lt;author&gt;Moss-Morris, Rona&lt;/author&gt;&lt;author&gt;Bradley, Brendan P&lt;/author&gt;&lt;author&gt;Peveler, Robert&lt;/author&gt;&lt;author&gt;Mogg, Karin&lt;/author&gt;&lt;/authors&gt;&lt;/contributors&gt;&lt;titles&gt;&lt;title&gt;Attentional bias towards health-threat information in chronic fatigue syndrome&lt;/title&gt;&lt;secondary-title&gt;Journal of psychosomatic research&lt;/secondary-title&gt;&lt;/titles&gt;&lt;periodical&gt;&lt;full-title&gt;Journal of Psychosomatic Research&lt;/full-title&gt;&lt;/periodical&gt;&lt;pages&gt;47-50&lt;/pages&gt;&lt;volume&gt;65&lt;/volume&gt;&lt;number&gt;1&lt;/number&gt;&lt;dates&gt;&lt;year&gt;2008&lt;/year&gt;&lt;/dates&gt;&lt;isbn&gt;0022-3999&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1423D5" w:rsidRPr="003D3A92">
        <w:rPr>
          <w:rFonts w:ascii="Times New Roman" w:hAnsi="Times New Roman" w:cs="Times New Roman"/>
          <w:noProof/>
          <w:color w:val="auto"/>
          <w:sz w:val="24"/>
          <w:szCs w:val="24"/>
          <w:lang w:val="en-GB"/>
        </w:rPr>
        <w:t>(Hou, Moss-Morris, Bradley, Peveler, &amp; Mogg, 2008)</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have been found to be present in CFS patients. </w:t>
      </w:r>
      <w:r w:rsidR="001423D5" w:rsidRPr="003D3A92">
        <w:rPr>
          <w:rFonts w:ascii="Times New Roman" w:hAnsi="Times New Roman" w:cs="Times New Roman"/>
          <w:color w:val="auto"/>
          <w:sz w:val="24"/>
          <w:szCs w:val="24"/>
          <w:lang w:val="en-GB"/>
        </w:rPr>
        <w:t xml:space="preserve">For a review of these cognitive processes see </w:t>
      </w:r>
      <w:r w:rsidR="001423D5"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 AuthorYear="1"&gt;&lt;Author&gt;Knoop&lt;/Author&gt;&lt;Year&gt;2010&lt;/Year&gt;&lt;RecNum&gt;11783&lt;/RecNum&gt;&lt;DisplayText&gt;Knoop, Prins, Moss-Morris, and Bleijenberg (2010)&lt;/DisplayText&gt;&lt;record&gt;&lt;rec-number&gt;11783&lt;/rec-number&gt;&lt;foreign-keys&gt;&lt;key app="EN" db-id="9a09tsav5evapce005vp9r0tdwewrpvpedvx" timestamp="1420715920"&gt;11783&lt;/key&gt;&lt;/foreign-keys&gt;&lt;ref-type name="Journal Article"&gt;17&lt;/ref-type&gt;&lt;contributors&gt;&lt;authors&gt;&lt;author&gt;Knoop, Hans&lt;/author&gt;&lt;author&gt;Prins, Judith B&lt;/author&gt;&lt;author&gt;Moss-Morris, Rona&lt;/author&gt;&lt;author&gt;Bleijenberg, Gijs&lt;/author&gt;&lt;/authors&gt;&lt;/contributors&gt;&lt;titles&gt;&lt;title&gt;The central role of cognitive processes in the perpetuation of chronic fatigue syndrome&lt;/title&gt;&lt;secondary-title&gt;Journal of psychosomatic research&lt;/secondary-title&gt;&lt;/titles&gt;&lt;periodical&gt;&lt;full-title&gt;Journal of Psychosomatic Research&lt;/full-title&gt;&lt;/periodical&gt;&lt;pages&gt;489-494&lt;/pages&gt;&lt;volume&gt;68&lt;/volume&gt;&lt;number&gt;5&lt;/number&gt;&lt;dates&gt;&lt;year&gt;2010&lt;/year&gt;&lt;/dates&gt;&lt;isbn&gt;0022-3999&lt;/isbn&gt;&lt;urls&gt;&lt;/urls&gt;&lt;/record&gt;&lt;/Cite&gt;&lt;/EndNote&gt;</w:instrText>
      </w:r>
      <w:r w:rsidR="001423D5" w:rsidRPr="003D3A92">
        <w:rPr>
          <w:rFonts w:ascii="Times New Roman" w:hAnsi="Times New Roman" w:cs="Times New Roman"/>
          <w:color w:val="auto"/>
          <w:sz w:val="24"/>
          <w:szCs w:val="24"/>
          <w:lang w:val="en-GB"/>
        </w:rPr>
        <w:fldChar w:fldCharType="separate"/>
      </w:r>
      <w:r w:rsidR="001423D5" w:rsidRPr="003D3A92">
        <w:rPr>
          <w:rFonts w:ascii="Times New Roman" w:hAnsi="Times New Roman" w:cs="Times New Roman"/>
          <w:noProof/>
          <w:color w:val="auto"/>
          <w:sz w:val="24"/>
          <w:szCs w:val="24"/>
          <w:lang w:val="en-GB"/>
        </w:rPr>
        <w:t>Knoop, Prins, Moss-Morris, and Bleijenberg (2010)</w:t>
      </w:r>
      <w:r w:rsidR="001423D5" w:rsidRPr="003D3A92">
        <w:rPr>
          <w:rFonts w:ascii="Times New Roman" w:hAnsi="Times New Roman" w:cs="Times New Roman"/>
          <w:color w:val="auto"/>
          <w:sz w:val="24"/>
          <w:szCs w:val="24"/>
          <w:lang w:val="en-GB"/>
        </w:rPr>
        <w:fldChar w:fldCharType="end"/>
      </w:r>
      <w:r w:rsidR="001423D5" w:rsidRPr="003D3A92">
        <w:rPr>
          <w:rFonts w:ascii="Times New Roman" w:hAnsi="Times New Roman" w:cs="Times New Roman"/>
          <w:color w:val="auto"/>
          <w:sz w:val="24"/>
          <w:szCs w:val="24"/>
          <w:lang w:val="en-GB"/>
        </w:rPr>
        <w:t>.</w:t>
      </w:r>
    </w:p>
    <w:p w14:paraId="73FD66A4" w14:textId="687CDB27" w:rsidR="00AD4990" w:rsidRPr="003D3A92" w:rsidRDefault="00137346" w:rsidP="00AD4990">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Other studies have posited a role for metacognitions in CFS. Specifically, metacognitions regarding lack of cognitive confidence and need to control thoughts have been found to predict CFS symptom severity when controlling for negative emotion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&lt;EndNote&gt;&lt;Cite&gt;&lt;Author&gt;Maher-Edwards&lt;/Author&gt;&lt;Year&gt;2011&lt;/Year&gt;&lt;RecNum&gt;11476&lt;/RecNum&gt;&lt;DisplayText&gt;(Maher-Edwards, Fernie, Murphy, Wells, &amp;amp; Spada, 2011)&lt;/DisplayText&gt;&lt;record&gt;&lt;rec-number&gt;11476&lt;/rec-number&gt;&lt;foreign-keys&gt;&lt;key app="EN" db-id="9a09tsav5evapce005vp9r0tdwewrpvpedvx" timestamp="1410691446"&gt;11476&lt;/key&gt;&lt;key app="ENWeb" db-id=""&gt;0&lt;/key&gt;&lt;/foreign-keys&gt;&lt;ref-type name="Journal Article"&gt;17&lt;/ref-type&gt;&lt;contributors&gt;&lt;authors&gt;&lt;author&gt;Maher-Edwards, L.&lt;/author&gt;&lt;author&gt;Fernie, B. A.&lt;/author&gt;&lt;author&gt;Murphy, G.&lt;/author&gt;&lt;author&gt;Wells, A.&lt;/author&gt;&lt;author&gt;Spada, M. M.&lt;/author&gt;&lt;/authors&gt;&lt;/contributors&gt;&lt;auth-address&gt;Fatigue Service, Royal Free Hospital, London, UK.&lt;/auth-address&gt;&lt;titles&gt;&lt;title&gt;Metacognitions and negative emotions as predictors of symptom severity in chronic fatigue syndrome&lt;/title&gt;&lt;secondary-title&gt;J Psychosom Res&lt;/secondary-title&gt;&lt;alt-title&gt;Journal of psychosomatic research&lt;/alt-title&gt;&lt;/titles&gt;&lt;alt-periodical&gt;&lt;full-title&gt;Journal of Psychosomatic Research&lt;/full-title&gt;&lt;/alt-periodical&gt;&lt;pages&gt;311-7&lt;/pages&gt;&lt;volume&gt;70&lt;/volume&gt;&lt;number&gt;4&lt;/number&gt;&lt;keywords&gt;&lt;keyword&gt;Adult&lt;/keyword&gt;&lt;keyword&gt;Aged&lt;/keyword&gt;&lt;keyword&gt;Anxiety/psychology&lt;/keyword&gt;&lt;keyword&gt;*Cognition&lt;/keyword&gt;&lt;keyword&gt;Depression/psychology&lt;/keyword&gt;&lt;keyword&gt;*Emotions&lt;/keyword&gt;&lt;keyword&gt;Fatigue Syndrome, Chronic/diagnosis/*psychology&lt;/keyword&gt;&lt;keyword&gt;Female&lt;/keyword&gt;&lt;keyword&gt;Health Status&lt;/keyword&gt;&lt;keyword&gt;Humans&lt;/keyword&gt;&lt;keyword&gt;Male&lt;/keyword&gt;&lt;keyword&gt;Middle Aged&lt;/keyword&gt;&lt;keyword&gt;Psychiatric Status Rating Scales&lt;/keyword&gt;&lt;keyword&gt;Questionnaires&lt;/keyword&gt;&lt;keyword&gt;Regression Analysis&lt;/keyword&gt;&lt;keyword&gt;Self Report&lt;/keyword&gt;&lt;keyword&gt;Severity of Illness Index&lt;/keyword&gt;&lt;/keywords&gt;&lt;dates&gt;&lt;year&gt;2011&lt;/year&gt;&lt;pub-dates&gt;&lt;date&gt;Apr&lt;/date&gt;&lt;/pub-dates&gt;&lt;/dates&gt;&lt;isbn&gt;1879-1360 (Electronic)&amp;#xD;0022-3999 (Linking)&lt;/isbn&gt;&lt;accession-num&gt;21414450&lt;/accession-num&gt;&lt;urls&gt;&lt;related-urls&gt;&lt;url&gt;http://www.ncbi.nlm.nih.gov/pubmed/21414450&lt;/url&gt;&lt;/related-urls&gt;&lt;/urls&gt;&lt;electronic-resource-num&gt;10.1016/j.jpsychores.2010.09.016&lt;/electronic-resource-num&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(Maher-Edwards, Fernie, Murphy, Wells, &amp; Spada,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Metacognitions pertaining to the need to control thoughts may lead to the activation of effortful and maladaptive coping strategies (e.g. thought suppression, worry, and rumination) that may increase fatigue and negative appraisals of cognitive experiences. Metacognitions regarding a lack of cognitive confidence may limit choice and inhibit activation of adaptive coping strategies when feeling fatigued. </w:t>
      </w:r>
      <w:r w:rsidR="00AD4990" w:rsidRPr="003D3A92">
        <w:rPr>
          <w:rFonts w:ascii="Times New Roman" w:hAnsi="Times New Roman" w:cs="Times New Roman"/>
          <w:color w:val="auto"/>
          <w:sz w:val="24"/>
          <w:szCs w:val="24"/>
          <w:lang w:val="en-GB"/>
        </w:rPr>
        <w:t>Additionally</w:t>
      </w:r>
      <w:r w:rsidRPr="003D3A92">
        <w:rPr>
          <w:rFonts w:ascii="Times New Roman" w:hAnsi="Times New Roman" w:cs="Times New Roman"/>
          <w:color w:val="auto"/>
          <w:sz w:val="24"/>
          <w:szCs w:val="24"/>
          <w:lang w:val="en-GB"/>
        </w:rPr>
        <w:t xml:space="preserve">, metacognitions </w:t>
      </w:r>
      <w:r w:rsidR="0066535E" w:rsidRPr="003D3A92">
        <w:rPr>
          <w:rFonts w:ascii="Times New Roman" w:hAnsi="Times New Roman" w:cs="Times New Roman"/>
          <w:color w:val="auto"/>
          <w:sz w:val="24"/>
          <w:szCs w:val="24"/>
          <w:lang w:val="en-GB"/>
        </w:rPr>
        <w:t xml:space="preserve">pertaining to </w:t>
      </w:r>
      <w:proofErr w:type="spellStart"/>
      <w:r w:rsidRPr="003D3A92">
        <w:rPr>
          <w:rFonts w:ascii="Times New Roman" w:hAnsi="Times New Roman" w:cs="Times New Roman"/>
          <w:color w:val="auto"/>
          <w:sz w:val="24"/>
          <w:szCs w:val="24"/>
          <w:lang w:val="en-GB"/>
        </w:rPr>
        <w:t>perserverative</w:t>
      </w:r>
      <w:proofErr w:type="spellEnd"/>
      <w:r w:rsidRPr="003D3A92">
        <w:rPr>
          <w:rFonts w:ascii="Times New Roman" w:hAnsi="Times New Roman" w:cs="Times New Roman"/>
          <w:color w:val="auto"/>
          <w:sz w:val="24"/>
          <w:szCs w:val="24"/>
          <w:lang w:val="en-GB"/>
        </w:rPr>
        <w:t xml:space="preserve"> conceptual thinking about symptoms and body-focussed attention </w:t>
      </w:r>
      <w:r w:rsidR="0066535E" w:rsidRPr="003D3A92">
        <w:rPr>
          <w:rFonts w:ascii="Times New Roman" w:hAnsi="Times New Roman" w:cs="Times New Roman"/>
          <w:color w:val="auto"/>
          <w:sz w:val="24"/>
          <w:szCs w:val="24"/>
          <w:lang w:val="en-GB"/>
        </w:rPr>
        <w:t>were elicited from individuals with</w:t>
      </w:r>
      <w:r w:rsidRPr="003D3A92">
        <w:rPr>
          <w:rFonts w:ascii="Times New Roman" w:hAnsi="Times New Roman" w:cs="Times New Roman"/>
          <w:color w:val="auto"/>
          <w:sz w:val="24"/>
          <w:szCs w:val="24"/>
          <w:lang w:val="en-GB"/>
        </w:rPr>
        <w:t xml:space="preserve"> CFS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&lt;EndNote&gt;&lt;Cite&gt;&lt;Author&gt;Maher-Edwards&lt;/Author&gt;&lt;Year&gt;2012&lt;/Year&gt;&lt;RecNum&gt;11477&lt;/RecNum&gt;&lt;DisplayText&gt;(Maher-Edwards, Fernie, Murphy, Nikcevic, &amp;amp; Spada, 2012)&lt;/DisplayText&gt;&lt;record&gt;&lt;rec-number&gt;11477&lt;/rec-number&gt;&lt;foreign-keys&gt;&lt;key app="EN" db-id="9a09tsav5evapce005vp9r0tdwewrpvpedvx" timestamp="1410691453"&gt;11477&lt;/key&gt;&lt;key app="ENWeb" db-id=""&gt;0&lt;/key&gt;&lt;/foreign-keys&gt;&lt;ref-type name="Journal Article"&gt;17&lt;/ref-type&gt;&lt;contributors&gt;&lt;authors&gt;&lt;author&gt;Maher-Edwards, Lorraine&lt;/author&gt;&lt;author&gt;Fernie, Bruce A.&lt;/author&gt;&lt;author&gt;Murphy, Gabrielle&lt;/author&gt;&lt;author&gt;Nikcevic, Ana V.&lt;/author&gt;&lt;author&gt;Spada, Marcantonio M.&lt;/author&gt;&lt;/authors&gt;&lt;/contributors&gt;&lt;titles&gt;&lt;title&gt;Metacognitive Factors in Chronic Fatigue Syndrome&lt;/title&gt;&lt;secondary-title&gt;Clinical Psychology &amp;amp; Psychotherapy&lt;/secondary-title&gt;&lt;/titles&gt;&lt;periodical&gt;&lt;full-title&gt;Clin Psychol Psychother&lt;/full-title&gt;&lt;abbr-1&gt;Clinical psychology &amp;amp; psychotherapy&lt;/abbr-1&gt;&lt;/periodical&gt;&lt;pages&gt;552-557&lt;/pages&gt;&lt;volume&gt;19&lt;/volume&gt;&lt;number&gt;6&lt;/number&gt;&lt;keywords&gt;&lt;keyword&gt;Chronic Fatigue Syndrome&lt;/keyword&gt;&lt;keyword&gt;Conceptual Processes&lt;/keyword&gt;&lt;keyword&gt;Metacognitive Factors&lt;/keyword&gt;&lt;keyword&gt;Rumination&lt;/keyword&gt;&lt;keyword&gt;Worry&lt;/keyword&gt;&lt;/keywords&gt;&lt;dates&gt;&lt;year&gt;2012&lt;/year&gt;&lt;/dates&gt;&lt;publisher&gt;John Wiley &amp;amp; Sons, Ltd&lt;/publisher&gt;&lt;isbn&gt;1099-0879&lt;/isbn&gt;&lt;urls&gt;&lt;related-urls&gt;&lt;url&gt;http://dx.doi.org/10.1002/cpp.757&lt;/url&gt;&lt;/related-urls&gt;&lt;/urls&gt;&lt;electronic-resource-num&gt;10.1002/cpp.757&lt;/electronic-resource-num&gt;&lt;/record&gt;&lt;/Cite&gt;&lt;/EndNote&gt;</w:instrText>
      </w:r>
      <w:r w:rsidR="00B71EDF" w:rsidRPr="003D3A92">
        <w:rPr>
          <w:rFonts w:ascii="Times New Roman" w:hAnsi="Times New Roman" w:cs="Times New Roman"/>
          <w:color w:val="auto"/>
          <w:sz w:val="24"/>
          <w:szCs w:val="24"/>
          <w:lang w:val="en-GB"/>
        </w:rPr>
        <w:fldChar w:fldCharType="separate"/>
      </w:r>
      <w:r w:rsidR="0058301E" w:rsidRPr="003D3A92">
        <w:rPr>
          <w:rFonts w:ascii="Times New Roman" w:hAnsi="Times New Roman" w:cs="Times New Roman"/>
          <w:noProof/>
          <w:color w:val="auto"/>
          <w:sz w:val="24"/>
          <w:szCs w:val="24"/>
          <w:lang w:val="en-GB"/>
        </w:rPr>
        <w:t>(Maher-Edwards, Fernie, Murphy, Nikcevic, &amp; Spada, 2012)</w:t>
      </w:r>
      <w:r w:rsidR="00B71EDF" w:rsidRPr="003D3A92">
        <w:rPr>
          <w:rFonts w:ascii="Times New Roman" w:hAnsi="Times New Roman" w:cs="Times New Roman"/>
          <w:color w:val="auto"/>
          <w:sz w:val="24"/>
          <w:szCs w:val="24"/>
          <w:lang w:val="en-GB"/>
        </w:rPr>
        <w:fldChar w:fldCharType="end"/>
      </w:r>
      <w:r w:rsidR="00AD4990" w:rsidRPr="003D3A92">
        <w:rPr>
          <w:rFonts w:ascii="Times New Roman" w:hAnsi="Times New Roman" w:cs="Times New Roman"/>
          <w:color w:val="auto"/>
          <w:sz w:val="24"/>
          <w:szCs w:val="24"/>
          <w:lang w:val="en-GB"/>
        </w:rPr>
        <w:t>.</w:t>
      </w:r>
    </w:p>
    <w:p w14:paraId="22623086" w14:textId="4928E6F5" w:rsidR="00137346" w:rsidRPr="003D3A92" w:rsidRDefault="00AD4990" w:rsidP="00AD4990">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Cs/>
          <w:color w:val="auto"/>
          <w:sz w:val="24"/>
          <w:szCs w:val="24"/>
          <w:lang w:val="en-GB"/>
        </w:rPr>
      </w:pPr>
      <w:r w:rsidRPr="003D3A92">
        <w:rPr>
          <w:rFonts w:ascii="Times New Roman" w:hAnsi="Times New Roman" w:cs="Times New Roman"/>
          <w:bCs/>
          <w:color w:val="auto"/>
          <w:sz w:val="24"/>
          <w:szCs w:val="24"/>
          <w:lang w:val="en-GB"/>
        </w:rPr>
        <w:t>1.</w:t>
      </w:r>
      <w:r w:rsidR="00137346" w:rsidRPr="003D3A92">
        <w:rPr>
          <w:rFonts w:ascii="Times New Roman" w:hAnsi="Times New Roman" w:cs="Times New Roman"/>
          <w:bCs/>
          <w:color w:val="auto"/>
          <w:sz w:val="24"/>
          <w:szCs w:val="24"/>
          <w:lang w:val="en-GB"/>
        </w:rPr>
        <w:t>3. Aims of the Current Study</w:t>
      </w:r>
    </w:p>
    <w:p w14:paraId="2BEC4306" w14:textId="26DE8C4B"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bookmarkStart w:id="0" w:name="_GoBack"/>
      <w:r w:rsidRPr="003D3A92">
        <w:rPr>
          <w:rFonts w:ascii="Times New Roman" w:hAnsi="Times New Roman" w:cs="Times New Roman"/>
          <w:color w:val="auto"/>
          <w:sz w:val="24"/>
          <w:szCs w:val="24"/>
          <w:lang w:val="en-GB"/>
        </w:rPr>
        <w:t>The aims of the current study were to analyse outcomes for both CBT and GET for CFS in routine clinical practice (i.e. within a specialist fatigue service) as well as</w:t>
      </w:r>
      <w:r w:rsidR="00F24609" w:rsidRPr="003D3A92">
        <w:rPr>
          <w:rFonts w:ascii="Times New Roman" w:hAnsi="Times New Roman" w:cs="Times New Roman"/>
          <w:color w:val="auto"/>
          <w:sz w:val="24"/>
          <w:szCs w:val="24"/>
          <w:lang w:val="en-GB"/>
        </w:rPr>
        <w:t xml:space="preserve"> to</w:t>
      </w:r>
      <w:r w:rsidRPr="003D3A92">
        <w:rPr>
          <w:rFonts w:ascii="Times New Roman" w:hAnsi="Times New Roman" w:cs="Times New Roman"/>
          <w:color w:val="auto"/>
          <w:sz w:val="24"/>
          <w:szCs w:val="24"/>
          <w:lang w:val="en-GB"/>
        </w:rPr>
        <w:t xml:space="preserve"> examine metacogniti</w:t>
      </w:r>
      <w:r w:rsidR="00F24609" w:rsidRPr="003D3A92">
        <w:rPr>
          <w:rFonts w:ascii="Times New Roman" w:hAnsi="Times New Roman" w:cs="Times New Roman"/>
          <w:color w:val="auto"/>
          <w:sz w:val="24"/>
          <w:szCs w:val="24"/>
          <w:lang w:val="en-GB"/>
        </w:rPr>
        <w:t>ve change</w:t>
      </w:r>
      <w:r w:rsidRPr="003D3A92">
        <w:rPr>
          <w:rFonts w:ascii="Times New Roman" w:hAnsi="Times New Roman" w:cs="Times New Roman"/>
          <w:color w:val="auto"/>
          <w:sz w:val="24"/>
          <w:szCs w:val="24"/>
          <w:lang w:val="en-GB"/>
        </w:rPr>
        <w:t xml:space="preserve"> as a predictor of treatment outcome. T</w:t>
      </w:r>
      <w:bookmarkEnd w:id="0"/>
      <w:r w:rsidRPr="003D3A92">
        <w:rPr>
          <w:rFonts w:ascii="Times New Roman" w:hAnsi="Times New Roman" w:cs="Times New Roman"/>
          <w:color w:val="auto"/>
          <w:sz w:val="24"/>
          <w:szCs w:val="24"/>
          <w:lang w:val="en-GB"/>
        </w:rPr>
        <w:t xml:space="preserve">he central hypothesis tested was that reductions in metacognitions occurring within treatment for CFS would be associated with improvements in </w:t>
      </w:r>
      <w:r w:rsidRPr="003D3A92">
        <w:rPr>
          <w:rFonts w:ascii="Times New Roman" w:eastAsia="Times New Roman" w:hAnsi="Times New Roman" w:cs="Times New Roman"/>
          <w:color w:val="auto"/>
          <w:sz w:val="24"/>
          <w:szCs w:val="24"/>
          <w:lang w:val="en-GB"/>
        </w:rPr>
        <w:t xml:space="preserve">fatigue severity </w:t>
      </w:r>
      <w:r w:rsidRPr="003D3A92">
        <w:rPr>
          <w:rFonts w:ascii="Times New Roman" w:hAnsi="Times New Roman" w:cs="Times New Roman"/>
          <w:color w:val="auto"/>
          <w:sz w:val="24"/>
          <w:szCs w:val="24"/>
          <w:lang w:val="en-GB"/>
        </w:rPr>
        <w:t xml:space="preserve">independently of changes in other covariates, and across the two therapeutic modalities. </w:t>
      </w:r>
    </w:p>
    <w:p w14:paraId="58197F69" w14:textId="77777777" w:rsidR="009F0A31" w:rsidRPr="003D3A92" w:rsidRDefault="009F0A31"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p>
    <w:p w14:paraId="6539D3BB" w14:textId="77777777" w:rsidR="009F0A31" w:rsidRPr="003D3A92" w:rsidRDefault="009F0A31"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p>
    <w:p w14:paraId="21D3F574"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color w:val="auto"/>
          <w:sz w:val="24"/>
          <w:szCs w:val="24"/>
          <w:lang w:val="en-GB"/>
        </w:rPr>
      </w:pPr>
      <w:r w:rsidRPr="003D3A92">
        <w:rPr>
          <w:rFonts w:ascii="Times New Roman" w:hAnsi="Times New Roman" w:cs="Times New Roman"/>
          <w:b/>
          <w:bCs/>
          <w:color w:val="auto"/>
          <w:sz w:val="24"/>
          <w:szCs w:val="24"/>
          <w:lang w:val="en-GB"/>
        </w:rPr>
        <w:lastRenderedPageBreak/>
        <w:t>2. Method</w:t>
      </w:r>
    </w:p>
    <w:p w14:paraId="5B7C266D"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iCs/>
          <w:color w:val="auto"/>
          <w:sz w:val="24"/>
          <w:szCs w:val="24"/>
          <w:lang w:val="en-GB"/>
        </w:rPr>
      </w:pPr>
      <w:r w:rsidRPr="003D3A92">
        <w:rPr>
          <w:rFonts w:ascii="Times New Roman" w:hAnsi="Times New Roman" w:cs="Times New Roman"/>
          <w:iCs/>
          <w:color w:val="auto"/>
          <w:sz w:val="24"/>
          <w:szCs w:val="24"/>
          <w:lang w:val="en-GB"/>
        </w:rPr>
        <w:t>2.1. Patients</w:t>
      </w:r>
    </w:p>
    <w:p w14:paraId="44DB01C8" w14:textId="4D84E2B2" w:rsidR="00137346" w:rsidRPr="003D3A92" w:rsidRDefault="00137346" w:rsidP="00F24609">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One hundred and seventy one patients began a course of either CBT (n=116) or GET (n=55) at the Fatigue Service at the Royal Free Hospital, London, UK, between the 12</w:t>
      </w:r>
      <w:r w:rsidRPr="003D3A92">
        <w:rPr>
          <w:rFonts w:ascii="Times New Roman" w:hAnsi="Times New Roman" w:cs="Times New Roman"/>
          <w:color w:val="auto"/>
          <w:sz w:val="24"/>
          <w:szCs w:val="24"/>
          <w:vertAlign w:val="superscript"/>
          <w:lang w:val="en-GB"/>
        </w:rPr>
        <w:t>th</w:t>
      </w:r>
      <w:r w:rsidRPr="003D3A92">
        <w:rPr>
          <w:rFonts w:ascii="Times New Roman" w:hAnsi="Times New Roman" w:cs="Times New Roman"/>
          <w:color w:val="auto"/>
          <w:sz w:val="24"/>
          <w:szCs w:val="24"/>
          <w:lang w:val="en-GB"/>
        </w:rPr>
        <w:t>April 2010 and the 4</w:t>
      </w:r>
      <w:r w:rsidRPr="003D3A92">
        <w:rPr>
          <w:rFonts w:ascii="Times New Roman" w:hAnsi="Times New Roman" w:cs="Times New Roman"/>
          <w:color w:val="auto"/>
          <w:sz w:val="24"/>
          <w:szCs w:val="24"/>
          <w:vertAlign w:val="superscript"/>
          <w:lang w:val="en-GB"/>
        </w:rPr>
        <w:t>th</w:t>
      </w:r>
      <w:r w:rsidRPr="003D3A92">
        <w:rPr>
          <w:rFonts w:ascii="Times New Roman" w:hAnsi="Times New Roman" w:cs="Times New Roman"/>
          <w:color w:val="auto"/>
          <w:sz w:val="24"/>
          <w:szCs w:val="24"/>
          <w:lang w:val="en-GB"/>
        </w:rPr>
        <w:t xml:space="preserve"> March 2013. They provided signed consent for their data to be used in a service evaluation. </w:t>
      </w:r>
      <w:r w:rsidR="0066535E" w:rsidRPr="003D3A92">
        <w:rPr>
          <w:rFonts w:ascii="Times New Roman" w:hAnsi="Times New Roman" w:cs="Times New Roman"/>
          <w:color w:val="auto"/>
          <w:sz w:val="24"/>
          <w:szCs w:val="24"/>
          <w:lang w:val="en-GB"/>
        </w:rPr>
        <w:t>Of the 171 patients who started therapy, 148 completed therapy (103 CBT and 45 GET patients), representing 86.5% completion rate, attending a mean of 13.7 (CBT) and 13.4 (GET) sessions. 10 CBT patients and seven GET dropped out of therapy without agreeing to do so first with their therapist. Three patients each from CBT and GET ended therapy with the consent of their therapist.</w:t>
      </w:r>
      <w:r w:rsidR="00F24609" w:rsidRPr="003D3A92">
        <w:rPr>
          <w:rFonts w:ascii="Times New Roman" w:hAnsi="Times New Roman" w:cs="Times New Roman"/>
          <w:color w:val="auto"/>
          <w:sz w:val="24"/>
          <w:szCs w:val="24"/>
          <w:lang w:val="en-GB"/>
        </w:rPr>
        <w:t xml:space="preserve"> </w:t>
      </w:r>
      <w:r w:rsidRPr="003D3A92">
        <w:rPr>
          <w:rFonts w:ascii="Times New Roman" w:hAnsi="Times New Roman" w:cs="Times New Roman"/>
          <w:color w:val="auto"/>
          <w:sz w:val="24"/>
          <w:szCs w:val="24"/>
          <w:lang w:val="en-GB"/>
        </w:rPr>
        <w:t>The mean age of patients was 40.8 years (SD=12.5; range 18-75).</w:t>
      </w:r>
      <w:r w:rsidR="00874269" w:rsidRPr="003D3A92">
        <w:rPr>
          <w:rFonts w:ascii="Times New Roman" w:hAnsi="Times New Roman" w:cs="Times New Roman"/>
          <w:color w:val="auto"/>
          <w:sz w:val="24"/>
          <w:szCs w:val="24"/>
          <w:lang w:val="en-GB"/>
        </w:rPr>
        <w:t xml:space="preserve"> </w:t>
      </w:r>
      <w:r w:rsidR="008B4342" w:rsidRPr="003D3A92">
        <w:rPr>
          <w:rFonts w:ascii="Times New Roman" w:hAnsi="Times New Roman" w:cs="Times New Roman"/>
          <w:color w:val="auto"/>
          <w:sz w:val="24"/>
          <w:szCs w:val="24"/>
          <w:lang w:val="en-GB"/>
        </w:rPr>
        <w:t>Patients with</w:t>
      </w:r>
      <w:r w:rsidR="00F24609" w:rsidRPr="003D3A92">
        <w:rPr>
          <w:rFonts w:ascii="Times New Roman" w:hAnsi="Times New Roman" w:cs="Times New Roman"/>
          <w:color w:val="auto"/>
          <w:sz w:val="24"/>
          <w:szCs w:val="24"/>
          <w:lang w:val="en-GB"/>
        </w:rPr>
        <w:t xml:space="preserve"> a diagnosis of CFS according to the Oxford Criteria (Sharpe et al., 1991) </w:t>
      </w:r>
      <w:r w:rsidR="008B4342" w:rsidRPr="003D3A92">
        <w:rPr>
          <w:rFonts w:ascii="Times New Roman" w:hAnsi="Times New Roman" w:cs="Times New Roman"/>
          <w:color w:val="auto"/>
          <w:sz w:val="24"/>
          <w:szCs w:val="24"/>
          <w:lang w:val="en-GB"/>
        </w:rPr>
        <w:t>were included in this study.</w:t>
      </w:r>
      <w:r w:rsidR="00F24609" w:rsidRPr="003D3A92">
        <w:rPr>
          <w:rFonts w:ascii="Times New Roman" w:hAnsi="Times New Roman" w:cs="Times New Roman"/>
          <w:color w:val="auto"/>
          <w:sz w:val="24"/>
          <w:szCs w:val="24"/>
          <w:lang w:val="en-GB"/>
        </w:rPr>
        <w:t xml:space="preserve"> </w:t>
      </w:r>
      <w:r w:rsidR="009402DA" w:rsidRPr="003D3A92">
        <w:rPr>
          <w:rFonts w:ascii="Times New Roman" w:hAnsi="Times New Roman" w:cs="Times New Roman"/>
          <w:color w:val="auto"/>
          <w:sz w:val="24"/>
          <w:szCs w:val="24"/>
          <w:lang w:val="en-GB"/>
        </w:rPr>
        <w:t>Table 1 shows fatigue, physical functioning, anxiety, and depression baseline scores for CBT and GET patients.</w:t>
      </w:r>
    </w:p>
    <w:p w14:paraId="55653778"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iCs/>
          <w:color w:val="auto"/>
          <w:sz w:val="24"/>
          <w:szCs w:val="24"/>
          <w:lang w:val="en-GB"/>
        </w:rPr>
      </w:pPr>
      <w:r w:rsidRPr="003D3A92">
        <w:rPr>
          <w:rFonts w:ascii="Times New Roman" w:hAnsi="Times New Roman" w:cs="Times New Roman"/>
          <w:iCs/>
          <w:color w:val="auto"/>
          <w:sz w:val="24"/>
          <w:szCs w:val="24"/>
          <w:lang w:val="en-GB"/>
        </w:rPr>
        <w:t>2.2. Self-report Measures</w:t>
      </w:r>
    </w:p>
    <w:p w14:paraId="270DDA8D" w14:textId="1A00393A"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i/>
          <w:iCs/>
          <w:color w:val="auto"/>
          <w:sz w:val="24"/>
          <w:szCs w:val="24"/>
          <w:lang w:val="fr-FR"/>
        </w:rPr>
      </w:pPr>
      <w:proofErr w:type="spellStart"/>
      <w:r w:rsidRPr="003D3A92">
        <w:rPr>
          <w:rFonts w:ascii="Times New Roman" w:hAnsi="Times New Roman" w:cs="Times New Roman"/>
          <w:i/>
          <w:iCs/>
          <w:color w:val="auto"/>
          <w:sz w:val="24"/>
          <w:szCs w:val="24"/>
          <w:lang w:val="fr-FR"/>
        </w:rPr>
        <w:t>Chalder</w:t>
      </w:r>
      <w:proofErr w:type="spellEnd"/>
      <w:r w:rsidRPr="003D3A92">
        <w:rPr>
          <w:rFonts w:ascii="Times New Roman" w:hAnsi="Times New Roman" w:cs="Times New Roman"/>
          <w:i/>
          <w:iCs/>
          <w:color w:val="auto"/>
          <w:sz w:val="24"/>
          <w:szCs w:val="24"/>
          <w:lang w:val="fr-FR"/>
        </w:rPr>
        <w:t xml:space="preserve"> Fatigue Questionnaire [CFQ </w:t>
      </w:r>
      <w:r w:rsidR="00B71EDF" w:rsidRPr="003D3A92">
        <w:rPr>
          <w:rFonts w:ascii="Times New Roman" w:hAnsi="Times New Roman" w:cs="Times New Roman"/>
          <w:i/>
          <w:iCs/>
          <w:color w:val="auto"/>
          <w:sz w:val="24"/>
          <w:szCs w:val="24"/>
          <w:lang w:val="fr-FR"/>
        </w:rPr>
        <w:fldChar w:fldCharType="begin"/>
      </w:r>
      <w:r w:rsidR="00E56218" w:rsidRPr="003D3A92">
        <w:rPr>
          <w:rFonts w:ascii="Times New Roman" w:hAnsi="Times New Roman" w:cs="Times New Roman"/>
          <w:i/>
          <w:iCs/>
          <w:color w:val="auto"/>
          <w:sz w:val="24"/>
          <w:szCs w:val="24"/>
          <w:lang w:val="fr-FR"/>
        </w:rPr>
        <w:instrText xml:space="preserve"> ADDIN EN.CITE &lt;EndNote&gt;&lt;Cite&gt;&lt;Author&gt;Chalder&lt;/Author&gt;&lt;Year&gt;1993&lt;/Year&gt;&lt;RecNum&gt;7738&lt;/RecNum&gt;&lt;DisplayText&gt;(Chalder et al., 1993)&lt;/DisplayText&gt;&lt;record&gt;&lt;rec-number&gt;7738&lt;/rec-number&gt;&lt;foreign-keys&gt;&lt;key app="EN" db-id="9a09tsav5evapce005vp9r0tdwewrpvpedvx" timestamp="1410624221"&gt;7738&lt;/key&gt;&lt;key app="ENWeb" db-id=""&gt;0&lt;/key&gt;&lt;/foreign-keys&gt;&lt;ref-type name="Journal Article"&gt;17&lt;/ref-type&gt;&lt;contributors&gt;&lt;authors&gt;&lt;author&gt;Chalder, Trudie&lt;/author&gt;&lt;author&gt;Berelowitz, G.&lt;/author&gt;&lt;author&gt;Pawlikowska, T.&lt;/author&gt;&lt;author&gt;Watts, L.&lt;/author&gt;&lt;author&gt;Wessely, S.&lt;/author&gt;&lt;author&gt;Wright, D.&lt;/author&gt;&lt;author&gt;Wallace, E. P.&lt;/author&gt;&lt;/authors&gt;&lt;/contributors&gt;&lt;titles&gt;&lt;title&gt;Development of a fatigue scale&lt;/title&gt;&lt;secondary-title&gt;Journal of psychosomatic research&lt;/secondary-title&gt;&lt;/titles&gt;&lt;periodical&gt;&lt;full-title&gt;Journal of Psychosomatic Research&lt;/full-title&gt;&lt;/periodical&gt;&lt;pages&gt;147-53&lt;/pages&gt;&lt;volume&gt;37&lt;/volume&gt;&lt;number&gt;2&lt;/number&gt;&lt;keywords&gt;&lt;keyword&gt;Adult&lt;/keyword&gt;&lt;keyword&gt;Diagnosis, Differential&lt;/keyword&gt;&lt;keyword&gt;Fatigue&lt;/keyword&gt;&lt;keyword&gt;Fatigue Syndrome, Chronic&lt;/keyword&gt;&lt;keyword&gt;Fatigue Syndrome, Chronic: etiology&lt;/keyword&gt;&lt;keyword&gt;Fatigue Syndrome, Chronic: psychology&lt;/keyword&gt;&lt;keyword&gt;Fatigue: etiology&lt;/keyword&gt;&lt;keyword&gt;Fatigue: psychology&lt;/keyword&gt;&lt;keyword&gt;Female&lt;/keyword&gt;&lt;keyword&gt;Humans&lt;/keyword&gt;&lt;keyword&gt;Male&lt;/keyword&gt;&lt;keyword&gt;Personality Inventory&lt;/keyword&gt;&lt;keyword&gt;Personality Inventory: statistics &amp;amp; numerical data&lt;/keyword&gt;&lt;keyword&gt;Psychometrics&lt;/keyword&gt;&lt;keyword&gt;Sick Role&lt;/keyword&gt;&lt;keyword&gt;Somatoform Disorders&lt;/keyword&gt;&lt;keyword&gt;Somatoform Disorders: etiology&lt;/keyword&gt;&lt;keyword&gt;Somatoform Disorders: psychology&lt;/keyword&gt;&lt;/keywords&gt;&lt;dates&gt;&lt;year&gt;1993&lt;/year&gt;&lt;/dates&gt;&lt;urls&gt;&lt;related-urls&gt;&lt;url&gt;http://www.ncbi.nlm.nih.gov/pubmed/8463991&lt;/url&gt;&lt;url&gt;http://ac.els-cdn.com/002239999390081P/1-s2.0-002239999390081P-main.pdf?_tid=2ef09c04-574f-11e3-ad31-00000aacb35e&amp;amp;acdnat=1385548515_3e363c5a38fcce988aaf97313031d318&lt;/url&gt;&lt;/related-urls&gt;&lt;/urls&gt;&lt;/record&gt;&lt;/Cite&gt;&lt;/EndNote&gt;</w:instrText>
      </w:r>
      <w:r w:rsidR="00B71EDF" w:rsidRPr="003D3A92">
        <w:rPr>
          <w:rFonts w:ascii="Times New Roman" w:hAnsi="Times New Roman" w:cs="Times New Roman"/>
          <w:i/>
          <w:iCs/>
          <w:color w:val="auto"/>
          <w:sz w:val="24"/>
          <w:szCs w:val="24"/>
          <w:lang w:val="fr-FR"/>
        </w:rPr>
        <w:fldChar w:fldCharType="separate"/>
      </w:r>
      <w:r w:rsidR="0098298B" w:rsidRPr="003D3A92">
        <w:rPr>
          <w:rFonts w:ascii="Times New Roman" w:hAnsi="Times New Roman" w:cs="Times New Roman"/>
          <w:i/>
          <w:iCs/>
          <w:noProof/>
          <w:color w:val="auto"/>
          <w:sz w:val="24"/>
          <w:szCs w:val="24"/>
          <w:lang w:val="fr-FR"/>
        </w:rPr>
        <w:t>(Chalder et al., 1993)</w:t>
      </w:r>
      <w:r w:rsidR="00B71EDF" w:rsidRPr="003D3A92">
        <w:rPr>
          <w:rFonts w:ascii="Times New Roman" w:hAnsi="Times New Roman" w:cs="Times New Roman"/>
          <w:i/>
          <w:iCs/>
          <w:color w:val="auto"/>
          <w:sz w:val="24"/>
          <w:szCs w:val="24"/>
          <w:lang w:val="fr-FR"/>
        </w:rPr>
        <w:fldChar w:fldCharType="end"/>
      </w:r>
      <w:r w:rsidRPr="003D3A92">
        <w:rPr>
          <w:rFonts w:ascii="Times New Roman" w:hAnsi="Times New Roman" w:cs="Times New Roman"/>
          <w:i/>
          <w:iCs/>
          <w:color w:val="auto"/>
          <w:sz w:val="24"/>
          <w:szCs w:val="24"/>
          <w:lang w:val="fr-FR"/>
        </w:rPr>
        <w:t>]</w:t>
      </w:r>
    </w:p>
    <w:p w14:paraId="59861289" w14:textId="74798E73"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The CFQ is an 11-item self-report measure that assesses levels of mental (e.g. “Do you need to rest more?”) and physical (e.g. Do you have problems with tiredness?”) </w:t>
      </w:r>
      <w:proofErr w:type="gramStart"/>
      <w:r w:rsidRPr="003D3A92">
        <w:rPr>
          <w:rFonts w:ascii="Times New Roman" w:hAnsi="Times New Roman" w:cs="Times New Roman"/>
          <w:color w:val="auto"/>
          <w:sz w:val="24"/>
          <w:szCs w:val="24"/>
          <w:lang w:val="en-GB"/>
        </w:rPr>
        <w:t>fatigue</w:t>
      </w:r>
      <w:proofErr w:type="gramEnd"/>
      <w:r w:rsidRPr="003D3A92">
        <w:rPr>
          <w:rFonts w:ascii="Times New Roman" w:hAnsi="Times New Roman" w:cs="Times New Roman"/>
          <w:color w:val="auto"/>
          <w:sz w:val="24"/>
          <w:szCs w:val="24"/>
          <w:lang w:val="en-GB"/>
        </w:rPr>
        <w:t xml:space="preserve"> over the previous month. The measure employs a four-point Likert-type response format to which respondents are required to indicate the extent the severity of their different symptoms compared to ‘usual’. Higher scores indicate higher levels of mental and physical fatigue. The CFQ can be scored in two ways: (1) using a bimodal system (0, 0, 1, 1), with a possible range of 0-11; or (2) using system where each possible response is assigned either 0, 1, 2 or 3 point value, producing a possible range of 0-33. This study utilises the four-point scoring system. The CFQ possesses good psychometric properties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&lt;EndNote&gt;&lt;Cite&gt;&lt;Author&gt;Chalder&lt;/Author&gt;&lt;Year&gt;1993&lt;/Year&gt;&lt;RecNum&gt;7738&lt;/RecNum&gt;&lt;DisplayText&gt;(Chalder et al., 1993)&lt;/DisplayText&gt;&lt;record&gt;&lt;rec-number&gt;7738&lt;/rec-number&gt;&lt;foreign-keys&gt;&lt;key app="EN" db-id="9a09tsav5evapce005vp9r0tdwewrpvpedvx" timestamp="1410624221"&gt;7738&lt;/key&gt;&lt;key app="ENWeb" db-id=""&gt;0&lt;/key&gt;&lt;/foreign-keys&gt;&lt;ref-type name="Journal Article"&gt;17&lt;/ref-type&gt;&lt;contributors&gt;&lt;authors&gt;&lt;author&gt;Chalder, Trudie&lt;/author&gt;&lt;author&gt;Berelowitz, G.&lt;/author&gt;&lt;author&gt;Pawlikowska, T.&lt;/author&gt;&lt;author&gt;Watts, L.&lt;/author&gt;&lt;author&gt;Wessely, S.&lt;/author&gt;&lt;author&gt;Wright, D.&lt;/author&gt;&lt;author&gt;Wallace, E. P.&lt;/author&gt;&lt;/authors&gt;&lt;/contributors&gt;&lt;titles&gt;&lt;title&gt;Development of a fatigue scale&lt;/title&gt;&lt;secondary-title&gt;Journal of psychosomatic research&lt;/secondary-title&gt;&lt;/titles&gt;&lt;periodical&gt;&lt;full-title&gt;Journal of Psychosomatic Research&lt;/full-title&gt;&lt;/periodical&gt;&lt;pages&gt;147-53&lt;/pages&gt;&lt;volume&gt;37&lt;/volume&gt;&lt;number&gt;2&lt;/number&gt;&lt;keywords&gt;&lt;keyword&gt;Adult&lt;/keyword&gt;&lt;keyword&gt;Diagnosis, Differential&lt;/keyword&gt;&lt;keyword&gt;Fatigue&lt;/keyword&gt;&lt;keyword&gt;Fatigue Syndrome, Chronic&lt;/keyword&gt;&lt;keyword&gt;Fatigue Syndrome, Chronic: etiology&lt;/keyword&gt;&lt;keyword&gt;Fatigue Syndrome, Chronic: psychology&lt;/keyword&gt;&lt;keyword&gt;Fatigue: etiology&lt;/keyword&gt;&lt;keyword&gt;Fatigue: psychology&lt;/keyword&gt;&lt;keyword&gt;Female&lt;/keyword&gt;&lt;keyword&gt;Humans&lt;/keyword&gt;&lt;keyword&gt;Male&lt;/keyword&gt;&lt;keyword&gt;Personality Inventory&lt;/keyword&gt;&lt;keyword&gt;Personality Inventory: statistics &amp;amp; numerical data&lt;/keyword&gt;&lt;keyword&gt;Psychometrics&lt;/keyword&gt;&lt;keyword&gt;Sick Role&lt;/keyword&gt;&lt;keyword&gt;Somatoform Disorders&lt;/keyword&gt;&lt;keyword&gt;Somatoform Disorders: etiology&lt;/keyword&gt;&lt;keyword&gt;Somatoform Disorders: psychology&lt;/keyword&gt;&lt;/keywords&gt;&lt;dates&gt;&lt;year&gt;1993&lt;/year&gt;&lt;/dates&gt;&lt;urls&gt;&lt;related-urls&gt;&lt;url&gt;http://www.ncbi.nlm.nih.gov/pubmed/8463991&lt;/url&gt;&lt;url&gt;http://ac.els-cdn.com/002239999390081P/1-s2.0-002239999390081P-main.pdf?_tid=2ef09c04-574f-11e3-ad31-00000aacb35e&amp;amp;acdnat=1385548515_3e363c5a38fcce988aaf97313031d318&lt;/url&gt;&lt;/related-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(Chalder et al., 1993)</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and is recommended for use in the Adult Minimum Dataset for assessing severity of CFS/ME (NICE, 2007).</w:t>
      </w:r>
    </w:p>
    <w:p w14:paraId="767C9F0C" w14:textId="77777777" w:rsidR="009F0A31" w:rsidRPr="003D3A92" w:rsidRDefault="009F0A31"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p>
    <w:p w14:paraId="25EE81B4" w14:textId="77777777" w:rsidR="009F0A31" w:rsidRPr="003D3A92" w:rsidRDefault="009F0A31"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p>
    <w:p w14:paraId="0781FE45" w14:textId="71430934" w:rsidR="00137346" w:rsidRPr="003D3A92" w:rsidRDefault="00137346" w:rsidP="00137346">
      <w:pPr>
        <w:pStyle w:val="BodyText"/>
        <w:spacing w:line="480" w:lineRule="auto"/>
        <w:ind w:firstLine="720"/>
        <w:jc w:val="both"/>
        <w:rPr>
          <w:i/>
          <w:iCs/>
          <w:sz w:val="24"/>
          <w:szCs w:val="24"/>
          <w:lang w:val="en-GB"/>
        </w:rPr>
      </w:pPr>
      <w:r w:rsidRPr="003D3A92">
        <w:rPr>
          <w:i/>
          <w:iCs/>
          <w:sz w:val="24"/>
          <w:szCs w:val="24"/>
          <w:lang w:val="en-GB"/>
        </w:rPr>
        <w:lastRenderedPageBreak/>
        <w:t xml:space="preserve">RAND Short Form 36 Physical Functioning [SF-36 PF </w:t>
      </w:r>
      <w:r w:rsidR="00B71EDF" w:rsidRPr="003D3A92">
        <w:rPr>
          <w:i/>
          <w:iCs/>
          <w:sz w:val="24"/>
          <w:szCs w:val="24"/>
          <w:lang w:val="en-GB"/>
        </w:rPr>
        <w:fldChar w:fldCharType="begin"/>
      </w:r>
      <w:r w:rsidR="00E56218" w:rsidRPr="003D3A92">
        <w:rPr>
          <w:i/>
          <w:iCs/>
          <w:sz w:val="24"/>
          <w:szCs w:val="24"/>
          <w:lang w:val="en-GB"/>
        </w:rPr>
        <w:instrText xml:space="preserve"> ADDIN EN.CITE &lt;EndNote&gt;&lt;Cite&gt;&lt;Author&gt;Ware Jr&lt;/Author&gt;&lt;Year&gt;1992&lt;/Year&gt;&lt;RecNum&gt;11795&lt;/RecNum&gt;&lt;DisplayText&gt;(Ware Jr &amp;amp; Sherbourne, 1992)&lt;/DisplayText&gt;&lt;record&gt;&lt;rec-number&gt;11795&lt;/rec-number&gt;&lt;foreign-keys&gt;&lt;key app="EN" db-id="9a09tsav5evapce005vp9r0tdwewrpvpedvx" timestamp="1420715922"&gt;11795&lt;/key&gt;&lt;/foreign-keys&gt;&lt;ref-type name="Journal Article"&gt;17&lt;/ref-type&gt;&lt;contributors&gt;&lt;authors&gt;&lt;author&gt;Ware Jr, John E&lt;/author&gt;&lt;author&gt;Sherbourne, Cathy Donald&lt;/author&gt;&lt;/authors&gt;&lt;/contributors&gt;&lt;titles&gt;&lt;title&gt;The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Care&lt;/full-title&gt;&lt;/periodical&gt;&lt;pages&gt;473-483&lt;/pages&gt;&lt;dates&gt;&lt;year&gt;1992&lt;/year&gt;&lt;/dates&gt;&lt;isbn&gt;0025-7079&lt;/isbn&gt;&lt;urls&gt;&lt;/urls&gt;&lt;/record&gt;&lt;/Cite&gt;&lt;/EndNote&gt;</w:instrText>
      </w:r>
      <w:r w:rsidR="00B71EDF" w:rsidRPr="003D3A92">
        <w:rPr>
          <w:i/>
          <w:iCs/>
          <w:sz w:val="24"/>
          <w:szCs w:val="24"/>
          <w:lang w:val="en-GB"/>
        </w:rPr>
        <w:fldChar w:fldCharType="separate"/>
      </w:r>
      <w:r w:rsidR="0098298B" w:rsidRPr="003D3A92">
        <w:rPr>
          <w:i/>
          <w:iCs/>
          <w:noProof/>
          <w:sz w:val="24"/>
          <w:szCs w:val="24"/>
          <w:lang w:val="en-GB"/>
        </w:rPr>
        <w:t>(Ware Jr &amp; Sherbourne, 1992)</w:t>
      </w:r>
      <w:r w:rsidR="00B71EDF" w:rsidRPr="003D3A92">
        <w:rPr>
          <w:i/>
          <w:iCs/>
          <w:sz w:val="24"/>
          <w:szCs w:val="24"/>
          <w:lang w:val="en-GB"/>
        </w:rPr>
        <w:fldChar w:fldCharType="end"/>
      </w:r>
      <w:r w:rsidRPr="003D3A92">
        <w:rPr>
          <w:i/>
          <w:iCs/>
          <w:sz w:val="24"/>
          <w:szCs w:val="24"/>
          <w:lang w:val="en-GB"/>
        </w:rPr>
        <w:t>]</w:t>
      </w:r>
    </w:p>
    <w:p w14:paraId="21045125" w14:textId="49E4777B" w:rsidR="008745CB" w:rsidRPr="003D3A92" w:rsidRDefault="00137346" w:rsidP="009B276B">
      <w:pPr>
        <w:pStyle w:val="BodyText"/>
        <w:spacing w:line="480" w:lineRule="auto"/>
        <w:ind w:firstLine="720"/>
        <w:jc w:val="both"/>
        <w:rPr>
          <w:sz w:val="24"/>
          <w:szCs w:val="24"/>
          <w:lang w:val="en-GB"/>
        </w:rPr>
      </w:pPr>
      <w:r w:rsidRPr="003D3A92">
        <w:rPr>
          <w:sz w:val="24"/>
          <w:szCs w:val="24"/>
          <w:lang w:val="en-GB"/>
        </w:rPr>
        <w:t xml:space="preserve">The SF-36 PF is a 10-item self-report measure assessing daily activities such as climbing stairs, lifting or carrying groceries, walking, and bathing. It is the Physical Functioning subscale of the RAND Short Form 36 Health Questionnaire that assesses function in different areas such as general health, social functioning, mental health and limitations in role activities because of physical or emotional problems </w:t>
      </w:r>
      <w:r w:rsidR="00B71EDF" w:rsidRPr="003D3A92">
        <w:rPr>
          <w:sz w:val="24"/>
          <w:szCs w:val="24"/>
          <w:lang w:val="en-GB"/>
        </w:rPr>
        <w:fldChar w:fldCharType="begin"/>
      </w:r>
      <w:r w:rsidR="00E56218" w:rsidRPr="003D3A92">
        <w:rPr>
          <w:sz w:val="24"/>
          <w:szCs w:val="24"/>
          <w:lang w:val="en-GB"/>
        </w:rPr>
        <w:instrText xml:space="preserve"> ADDIN EN.CITE &lt;EndNote&gt;&lt;Cite&gt;&lt;Author&gt;Ware Jr&lt;/Author&gt;&lt;Year&gt;1992&lt;/Year&gt;&lt;RecNum&gt;11795&lt;/RecNum&gt;&lt;DisplayText&gt;(Ware Jr &amp;amp; Sherbourne, 1992)&lt;/DisplayText&gt;&lt;record&gt;&lt;rec-number&gt;11795&lt;/rec-number&gt;&lt;foreign-keys&gt;&lt;key app="EN" db-id="9a09tsav5evapce005vp9r0tdwewrpvpedvx" timestamp="1420715922"&gt;11795&lt;/key&gt;&lt;/foreign-keys&gt;&lt;ref-type name="Journal Article"&gt;17&lt;/ref-type&gt;&lt;contributors&gt;&lt;authors&gt;&lt;author&gt;Ware Jr, John E&lt;/author&gt;&lt;author&gt;Sherbourne, Cathy Donald&lt;/author&gt;&lt;/authors&gt;&lt;/contributors&gt;&lt;titles&gt;&lt;title&gt;The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Care&lt;/full-title&gt;&lt;/periodical&gt;&lt;pages&gt;473-483&lt;/pages&gt;&lt;dates&gt;&lt;year&gt;1992&lt;/year&gt;&lt;/dates&gt;&lt;isbn&gt;0025-7079&lt;/isbn&gt;&lt;urls&gt;&lt;/urls&gt;&lt;/record&gt;&lt;/Cite&gt;&lt;/EndNote&gt;</w:instrText>
      </w:r>
      <w:r w:rsidR="00B71EDF" w:rsidRPr="003D3A92">
        <w:rPr>
          <w:sz w:val="24"/>
          <w:szCs w:val="24"/>
          <w:lang w:val="en-GB"/>
        </w:rPr>
        <w:fldChar w:fldCharType="separate"/>
      </w:r>
      <w:r w:rsidR="0098298B" w:rsidRPr="003D3A92">
        <w:rPr>
          <w:noProof/>
          <w:sz w:val="24"/>
          <w:szCs w:val="24"/>
          <w:lang w:val="en-GB"/>
        </w:rPr>
        <w:t>(Ware Jr &amp; Sherbourne, 1992)</w:t>
      </w:r>
      <w:r w:rsidR="00B71EDF" w:rsidRPr="003D3A92">
        <w:rPr>
          <w:sz w:val="24"/>
          <w:szCs w:val="24"/>
          <w:lang w:val="en-GB"/>
        </w:rPr>
        <w:fldChar w:fldCharType="end"/>
      </w:r>
      <w:r w:rsidRPr="003D3A92">
        <w:rPr>
          <w:sz w:val="24"/>
          <w:szCs w:val="24"/>
          <w:lang w:val="en-GB"/>
        </w:rPr>
        <w:t>. Participants indicate how much their health limits them in these activities, responding to individual items by choosing between “a lot”, “a little” or “not at all”. Higher scores indicate higher levels of physical functioning. The SF-36 PF is a widely used, reliable</w:t>
      </w:r>
      <w:r w:rsidR="00874269" w:rsidRPr="003D3A92">
        <w:rPr>
          <w:sz w:val="24"/>
          <w:szCs w:val="24"/>
          <w:lang w:val="en-GB"/>
        </w:rPr>
        <w:t>,</w:t>
      </w:r>
      <w:r w:rsidRPr="003D3A92">
        <w:rPr>
          <w:sz w:val="24"/>
          <w:szCs w:val="24"/>
          <w:lang w:val="en-GB"/>
        </w:rPr>
        <w:t xml:space="preserve"> and valid measure with population norms and normative data for a variety of medical conditions </w:t>
      </w:r>
      <w:r w:rsidR="00B71EDF" w:rsidRPr="003D3A92">
        <w:rPr>
          <w:sz w:val="24"/>
          <w:szCs w:val="24"/>
          <w:lang w:val="en-GB"/>
        </w:rPr>
        <w:fldChar w:fldCharType="begin"/>
      </w:r>
      <w:r w:rsidR="00E56218" w:rsidRPr="003D3A92">
        <w:rPr>
          <w:sz w:val="24"/>
          <w:szCs w:val="24"/>
          <w:lang w:val="en-GB"/>
        </w:rPr>
        <w:instrText xml:space="preserve"> ADDIN EN.CITE &lt;EndNote&gt;&lt;Cite&gt;&lt;Author&gt;Ware&lt;/Author&gt;&lt;Year&gt;2001&lt;/Year&gt;&lt;RecNum&gt;11796&lt;/RecNum&gt;&lt;DisplayText&gt;(Ware &amp;amp; Kosinski, 2001)&lt;/DisplayText&gt;&lt;record&gt;&lt;rec-number&gt;11796&lt;/rec-number&gt;&lt;foreign-keys&gt;&lt;key app="EN" db-id="9a09tsav5evapce005vp9r0tdwewrpvpedvx" timestamp="1420715922"&gt;11796&lt;/key&gt;&lt;/foreign-keys&gt;&lt;ref-type name="Book"&gt;6&lt;/ref-type&gt;&lt;contributors&gt;&lt;authors&gt;&lt;author&gt;Ware, John E&lt;/author&gt;&lt;author&gt;Kosinski, Mark&lt;/author&gt;&lt;/authors&gt;&lt;/contributors&gt;&lt;titles&gt;&lt;title&gt;SF-36 physical &amp;amp; mental health summary scales: a manual for users of version 1&lt;/title&gt;&lt;/titles&gt;&lt;dates&gt;&lt;year&gt;2001&lt;/year&gt;&lt;/dates&gt;&lt;publisher&gt;Quality Metric&lt;/publisher&gt;&lt;isbn&gt;189181009X&lt;/isbn&gt;&lt;urls&gt;&lt;/urls&gt;&lt;/record&gt;&lt;/Cite&gt;&lt;/EndNote&gt;</w:instrText>
      </w:r>
      <w:r w:rsidR="00B71EDF" w:rsidRPr="003D3A92">
        <w:rPr>
          <w:sz w:val="24"/>
          <w:szCs w:val="24"/>
          <w:lang w:val="en-GB"/>
        </w:rPr>
        <w:fldChar w:fldCharType="separate"/>
      </w:r>
      <w:r w:rsidR="0098298B" w:rsidRPr="003D3A92">
        <w:rPr>
          <w:noProof/>
          <w:sz w:val="24"/>
          <w:szCs w:val="24"/>
          <w:lang w:val="en-GB"/>
        </w:rPr>
        <w:t>(Ware &amp; Kosinski, 2001)</w:t>
      </w:r>
      <w:r w:rsidR="00B71EDF" w:rsidRPr="003D3A92">
        <w:rPr>
          <w:sz w:val="24"/>
          <w:szCs w:val="24"/>
          <w:lang w:val="en-GB"/>
        </w:rPr>
        <w:fldChar w:fldCharType="end"/>
      </w:r>
      <w:r w:rsidRPr="003D3A92">
        <w:rPr>
          <w:sz w:val="24"/>
          <w:szCs w:val="24"/>
          <w:lang w:val="en-GB"/>
        </w:rPr>
        <w:t xml:space="preserve">. </w:t>
      </w:r>
    </w:p>
    <w:p w14:paraId="3DA9B522" w14:textId="58F2A90D" w:rsidR="00137346" w:rsidRPr="003D3A92" w:rsidRDefault="00137346" w:rsidP="00137346">
      <w:pPr>
        <w:pStyle w:val="BodyText"/>
        <w:spacing w:line="480" w:lineRule="auto"/>
        <w:ind w:firstLine="720"/>
        <w:jc w:val="both"/>
        <w:rPr>
          <w:i/>
          <w:iCs/>
          <w:sz w:val="24"/>
          <w:szCs w:val="24"/>
          <w:lang w:val="en-GB"/>
        </w:rPr>
      </w:pPr>
      <w:bookmarkStart w:id="1" w:name="_Toc246154822"/>
      <w:r w:rsidRPr="003D3A92">
        <w:rPr>
          <w:i/>
          <w:iCs/>
          <w:sz w:val="24"/>
          <w:szCs w:val="24"/>
          <w:lang w:val="en-GB"/>
        </w:rPr>
        <w:t xml:space="preserve">Hospital Anxiety and Depression Scale [HADS </w:t>
      </w:r>
      <w:r w:rsidR="00B71EDF" w:rsidRPr="003D3A92">
        <w:rPr>
          <w:i/>
          <w:iCs/>
          <w:sz w:val="24"/>
          <w:szCs w:val="24"/>
          <w:lang w:val="en-GB"/>
        </w:rPr>
        <w:fldChar w:fldCharType="begin"/>
      </w:r>
      <w:r w:rsidR="00E56218" w:rsidRPr="003D3A92">
        <w:rPr>
          <w:i/>
          <w:iCs/>
          <w:sz w:val="24"/>
          <w:szCs w:val="24"/>
          <w:lang w:val="en-GB"/>
        </w:rPr>
        <w:instrText xml:space="preserve"> ADDIN EN.CITE &lt;EndNote&gt;&lt;Cite&gt;&lt;Author&gt;Zigmond&lt;/Author&gt;&lt;Year&gt;1983&lt;/Year&gt;&lt;RecNum&gt;11776&lt;/RecNum&gt;&lt;DisplayText&gt;(Zigmond &amp;amp; Snaith, 1983)&lt;/DisplayText&gt;&lt;record&gt;&lt;rec-number&gt;11776&lt;/rec-number&gt;&lt;foreign-keys&gt;&lt;key app="EN" db-id="9a09tsav5evapce005vp9r0tdwewrpvpedvx" timestamp="1420715915"&gt;11776&lt;/key&gt;&lt;/foreign-keys&gt;&lt;ref-type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 Scand&lt;/full-title&gt;&lt;abbr-1&gt;Acta psychiatrica Scandinavica&lt;/abbr-1&gt;&lt;/periodical&gt;&lt;pages&gt;361-370&lt;/pages&gt;&lt;volume&gt;67&lt;/volume&gt;&lt;number&gt;6&lt;/number&gt;&lt;dates&gt;&lt;year&gt;1983&lt;/year&gt;&lt;/dates&gt;&lt;isbn&gt;1600-0447&lt;/isbn&gt;&lt;urls&gt;&lt;/urls&gt;&lt;/record&gt;&lt;/Cite&gt;&lt;/EndNote&gt;</w:instrText>
      </w:r>
      <w:r w:rsidR="00B71EDF" w:rsidRPr="003D3A92">
        <w:rPr>
          <w:i/>
          <w:iCs/>
          <w:sz w:val="24"/>
          <w:szCs w:val="24"/>
          <w:lang w:val="en-GB"/>
        </w:rPr>
        <w:fldChar w:fldCharType="separate"/>
      </w:r>
      <w:r w:rsidR="0098298B" w:rsidRPr="003D3A92">
        <w:rPr>
          <w:i/>
          <w:iCs/>
          <w:noProof/>
          <w:sz w:val="24"/>
          <w:szCs w:val="24"/>
          <w:lang w:val="en-GB"/>
        </w:rPr>
        <w:t>(Zigmond &amp; Snaith, 1983)</w:t>
      </w:r>
      <w:r w:rsidR="00B71EDF" w:rsidRPr="003D3A92">
        <w:rPr>
          <w:i/>
          <w:iCs/>
          <w:sz w:val="24"/>
          <w:szCs w:val="24"/>
          <w:lang w:val="en-GB"/>
        </w:rPr>
        <w:fldChar w:fldCharType="end"/>
      </w:r>
      <w:r w:rsidRPr="003D3A92">
        <w:rPr>
          <w:i/>
          <w:iCs/>
          <w:sz w:val="24"/>
          <w:szCs w:val="24"/>
          <w:lang w:val="en-GB"/>
        </w:rPr>
        <w:t>]</w:t>
      </w:r>
    </w:p>
    <w:bookmarkEnd w:id="1"/>
    <w:p w14:paraId="3296B823" w14:textId="32A91BE4"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rPr>
      </w:pPr>
      <w:r w:rsidRPr="003D3A92">
        <w:rPr>
          <w:rFonts w:ascii="Times New Roman" w:hAnsi="Times New Roman" w:cs="Times New Roman"/>
          <w:color w:val="auto"/>
          <w:sz w:val="24"/>
          <w:szCs w:val="24"/>
        </w:rPr>
        <w:t xml:space="preserve">The HADS </w:t>
      </w:r>
      <w:r w:rsidRPr="003D3A92">
        <w:rPr>
          <w:rFonts w:ascii="Times New Roman" w:hAnsi="Times New Roman" w:cs="Times New Roman"/>
          <w:color w:val="auto"/>
          <w:sz w:val="24"/>
          <w:szCs w:val="24"/>
          <w:lang w:val="en-GB"/>
        </w:rPr>
        <w:t xml:space="preserve">is a 14-item self-report measure that assesses </w:t>
      </w:r>
      <w:r w:rsidRPr="003D3A92">
        <w:rPr>
          <w:rFonts w:ascii="Times New Roman" w:hAnsi="Times New Roman" w:cs="Times New Roman"/>
          <w:color w:val="auto"/>
          <w:sz w:val="24"/>
          <w:szCs w:val="24"/>
        </w:rPr>
        <w:t>anxiety and depression. The anxiety factor (7 items) consists of items like “I get a sort of frightened feeling as if something horrible is about to happen”. The depression factor (7 items) consists of items like “I feel as if I am slowed down”. Higher scores indicate higher levels of anxiety and depression.</w:t>
      </w:r>
      <w:r w:rsidR="00B205F2" w:rsidRPr="003D3A92">
        <w:rPr>
          <w:rFonts w:ascii="Times New Roman" w:hAnsi="Times New Roman" w:cs="Times New Roman"/>
          <w:color w:val="auto"/>
          <w:sz w:val="24"/>
          <w:szCs w:val="24"/>
        </w:rPr>
        <w:t xml:space="preserve"> </w:t>
      </w:r>
      <w:r w:rsidRPr="003D3A92">
        <w:rPr>
          <w:rFonts w:ascii="Times New Roman" w:hAnsi="Times New Roman" w:cs="Times New Roman"/>
          <w:color w:val="auto"/>
          <w:sz w:val="24"/>
          <w:szCs w:val="24"/>
        </w:rPr>
        <w:t xml:space="preserve">The HADS possesses good psychometric properties </w:t>
      </w:r>
      <w:r w:rsidR="00B71EDF" w:rsidRPr="003D3A92">
        <w:rPr>
          <w:rFonts w:ascii="Times New Roman" w:hAnsi="Times New Roman" w:cs="Times New Roman"/>
          <w:color w:val="auto"/>
          <w:sz w:val="24"/>
          <w:szCs w:val="24"/>
        </w:rPr>
        <w:fldChar w:fldCharType="begin"/>
      </w:r>
      <w:r w:rsidR="00E56218" w:rsidRPr="003D3A92">
        <w:rPr>
          <w:rFonts w:ascii="Times New Roman" w:hAnsi="Times New Roman" w:cs="Times New Roman"/>
          <w:color w:val="auto"/>
          <w:sz w:val="24"/>
          <w:szCs w:val="24"/>
        </w:rPr>
        <w:instrText xml:space="preserve"> ADDIN EN.CITE &lt;EndNote&gt;&lt;Cite&gt;&lt;Author&gt;Zigmond&lt;/Author&gt;&lt;Year&gt;1983&lt;/Year&gt;&lt;RecNum&gt;11776&lt;/RecNum&gt;&lt;DisplayText&gt;(Mykletun, 2001; Zigmond &amp;amp; Snaith, 1983)&lt;/DisplayText&gt;&lt;record&gt;&lt;rec-number&gt;11776&lt;/rec-number&gt;&lt;foreign-keys&gt;&lt;key app="EN" db-id="9a09tsav5evapce005vp9r0tdwewrpvpedvx" timestamp="1420715915"&gt;11776&lt;/key&gt;&lt;/foreign-keys&gt;&lt;ref-type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 Scand&lt;/full-title&gt;&lt;abbr-1&gt;Acta psychiatrica Scandinavica&lt;/abbr-1&gt;&lt;/periodical&gt;&lt;pages&gt;361-370&lt;/pages&gt;&lt;volume&gt;67&lt;/volume&gt;&lt;number&gt;6&lt;/number&gt;&lt;dates&gt;&lt;year&gt;1983&lt;/year&gt;&lt;/dates&gt;&lt;isbn&gt;1600-0447&lt;/isbn&gt;&lt;urls&gt;&lt;/urls&gt;&lt;/record&gt;&lt;/Cite&gt;&lt;Cite&gt;&lt;Author&gt;Mykletun&lt;/Author&gt;&lt;Year&gt;2001&lt;/Year&gt;&lt;RecNum&gt;7709&lt;/RecNum&gt;&lt;record&gt;&lt;rec-number&gt;7709&lt;/rec-number&gt;&lt;foreign-keys&gt;&lt;key app="EN" db-id="9a09tsav5evapce005vp9r0tdwewrpvpedvx" timestamp="1410623997"&gt;7709&lt;/key&gt;&lt;key app="ENWeb" db-id=""&gt;0&lt;/key&gt;&lt;/foreign-keys&gt;&lt;ref-type name="Journal Article"&gt;17&lt;/ref-type&gt;&lt;contributors&gt;&lt;authors&gt;&lt;author&gt;Mykletun, A.&lt;/author&gt;&lt;/authors&gt;&lt;/contributors&gt;&lt;titles&gt;&lt;title&gt;Hospital Anxiety and Depression (HAD) scale: factor structure, item analyses and internal consistency in a large population&lt;/title&gt;&lt;secondary-title&gt;The British Journal of Psychiatry&lt;/secondary-title&gt;&lt;/titles&gt;&lt;periodical&gt;&lt;full-title&gt;The British Journal of Psychiatry&lt;/full-title&gt;&lt;/periodical&gt;&lt;pages&gt;540-544&lt;/pages&gt;&lt;volume&gt;179&lt;/volume&gt;&lt;number&gt;6&lt;/number&gt;&lt;dates&gt;&lt;year&gt;2001&lt;/year&gt;&lt;/dates&gt;&lt;isbn&gt;00071250&lt;/isbn&gt;&lt;urls&gt;&lt;related-urls&gt;&lt;url&gt;http://bjp.rcpsych.org/content/179/6/540.full.pdf&lt;/url&gt;&lt;/related-urls&gt;&lt;/urls&gt;&lt;electronic-resource-num&gt;10.1192/bjp.179.6.540&lt;/electronic-resource-num&gt;&lt;/record&gt;&lt;/Cite&gt;&lt;/EndNote&gt;</w:instrText>
      </w:r>
      <w:r w:rsidR="00B71EDF" w:rsidRPr="003D3A92">
        <w:rPr>
          <w:rFonts w:ascii="Times New Roman" w:hAnsi="Times New Roman" w:cs="Times New Roman"/>
          <w:color w:val="auto"/>
          <w:sz w:val="24"/>
          <w:szCs w:val="24"/>
        </w:rPr>
        <w:fldChar w:fldCharType="separate"/>
      </w:r>
      <w:r w:rsidR="0098298B" w:rsidRPr="003D3A92">
        <w:rPr>
          <w:rFonts w:ascii="Times New Roman" w:hAnsi="Times New Roman" w:cs="Times New Roman"/>
          <w:noProof/>
          <w:color w:val="auto"/>
          <w:sz w:val="24"/>
          <w:szCs w:val="24"/>
        </w:rPr>
        <w:t>(Mykletun, 2001; Zigmond &amp; Snaith, 1983)</w:t>
      </w:r>
      <w:r w:rsidR="00B71EDF" w:rsidRPr="003D3A92">
        <w:rPr>
          <w:rFonts w:ascii="Times New Roman" w:hAnsi="Times New Roman" w:cs="Times New Roman"/>
          <w:color w:val="auto"/>
          <w:sz w:val="24"/>
          <w:szCs w:val="24"/>
        </w:rPr>
        <w:fldChar w:fldCharType="end"/>
      </w:r>
      <w:r w:rsidRPr="003D3A92">
        <w:rPr>
          <w:rFonts w:ascii="Times New Roman" w:hAnsi="Times New Roman" w:cs="Times New Roman"/>
          <w:color w:val="auto"/>
          <w:sz w:val="24"/>
          <w:szCs w:val="24"/>
        </w:rPr>
        <w:t>.</w:t>
      </w:r>
    </w:p>
    <w:p w14:paraId="5B22E7F0" w14:textId="631E12E1"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i/>
          <w:iCs/>
          <w:color w:val="auto"/>
          <w:sz w:val="24"/>
          <w:szCs w:val="24"/>
          <w:lang w:val="en-GB"/>
        </w:rPr>
        <w:t xml:space="preserve">Metacognitions Questionnaire 30 [MCQ-30 </w:t>
      </w:r>
      <w:r w:rsidR="00B71EDF" w:rsidRPr="003D3A92">
        <w:rPr>
          <w:rFonts w:ascii="Times New Roman" w:hAnsi="Times New Roman" w:cs="Times New Roman"/>
          <w:i/>
          <w:iCs/>
          <w:color w:val="auto"/>
          <w:sz w:val="24"/>
          <w:szCs w:val="24"/>
          <w:lang w:val="en-GB"/>
        </w:rPr>
        <w:fldChar w:fldCharType="begin"/>
      </w:r>
      <w:r w:rsidR="00E56218" w:rsidRPr="003D3A92">
        <w:rPr>
          <w:rFonts w:ascii="Times New Roman" w:hAnsi="Times New Roman" w:cs="Times New Roman"/>
          <w:i/>
          <w:iCs/>
          <w:color w:val="auto"/>
          <w:sz w:val="24"/>
          <w:szCs w:val="24"/>
          <w:lang w:val="en-GB"/>
        </w:rPr>
        <w:instrText xml:space="preserve"> ADDIN EN.CITE &lt;EndNote&gt;&lt;Cite&gt;&lt;Author&gt;Wells&lt;/Author&gt;&lt;Year&gt;2004&lt;/Year&gt;&lt;RecNum&gt;11469&lt;/RecNum&gt;&lt;DisplayText&gt;(Wells &amp;amp; Cartwright-Hatton, 2004)&lt;/DisplayText&gt;&lt;record&gt;&lt;rec-number&gt;11469&lt;/rec-number&gt;&lt;foreign-keys&gt;&lt;key app="EN" db-id="9a09tsav5evapce005vp9r0tdwewrpvpedvx" timestamp="1410691401"&gt;11469&lt;/key&gt;&lt;key app="ENWeb" db-id=""&gt;0&lt;/key&gt;&lt;/foreign-keys&gt;&lt;ref-type name="Journal Article"&gt;17&lt;/ref-type&gt;&lt;contributors&gt;&lt;authors&gt;&lt;author&gt;Wells, A.&lt;/author&gt;&lt;author&gt;Cartwright-Hatton, S.&lt;/author&gt;&lt;/authors&gt;&lt;/contributors&gt;&lt;auth-address&gt;Department of Clinical Psychology, University of Manchester, Oxford Road, Rawnsley Building, MRI, Manchester M13 9WL, UK. adrian.wells@man.ac.uk&lt;/auth-address&gt;&lt;titles&gt;&lt;title&gt;A short form of the metacognitions questionnaire: properties of the MCQ-30&lt;/title&gt;&lt;secondary-title&gt;Behav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385-96&lt;/pages&gt;&lt;volume&gt;42&lt;/volume&gt;&lt;number&gt;4&lt;/number&gt;&lt;keywords&gt;&lt;keyword&gt;Adolescent&lt;/keyword&gt;&lt;keyword&gt;Adult&lt;/keyword&gt;&lt;keyword&gt;Aged&lt;/keyword&gt;&lt;keyword&gt;Anxiety Disorders/*diagnosis&lt;/keyword&gt;&lt;keyword&gt;Cognition Disorders/*psychology&lt;/keyword&gt;&lt;keyword&gt;Factor Analysis, Statistical&lt;/keyword&gt;&lt;keyword&gt;Female&lt;/keyword&gt;&lt;keyword&gt;Humans&lt;/keyword&gt;&lt;keyword&gt;Male&lt;/keyword&gt;&lt;keyword&gt;Middle Aged&lt;/keyword&gt;&lt;keyword&gt;Psychometrics&lt;/keyword&gt;&lt;keyword&gt;*Questionnaires&lt;/keyword&gt;&lt;keyword&gt;Reproducibility of Results&lt;/keyword&gt;&lt;/keywords&gt;&lt;dates&gt;&lt;year&gt;2004&lt;/year&gt;&lt;pub-dates&gt;&lt;date&gt;Apr&lt;/date&gt;&lt;/pub-dates&gt;&lt;/dates&gt;&lt;isbn&gt;0005-7967 (Print)&amp;#xD;0005-7967 (Linking)&lt;/isbn&gt;&lt;accession-num&gt;14998733&lt;/accession-num&gt;&lt;urls&gt;&lt;related-urls&gt;&lt;url&gt;http://www.ncbi.nlm.nih.gov/pubmed/14998733&lt;/url&gt;&lt;/related-urls&gt;&lt;/urls&gt;&lt;electronic-resource-num&gt;10.1016/S0005-7967(03)00147-5&lt;/electronic-resource-num&gt;&lt;/record&gt;&lt;/Cite&gt;&lt;/EndNote&gt;</w:instrText>
      </w:r>
      <w:r w:rsidR="00B71EDF" w:rsidRPr="003D3A92">
        <w:rPr>
          <w:rFonts w:ascii="Times New Roman" w:hAnsi="Times New Roman" w:cs="Times New Roman"/>
          <w:i/>
          <w:iCs/>
          <w:color w:val="auto"/>
          <w:sz w:val="24"/>
          <w:szCs w:val="24"/>
          <w:lang w:val="en-GB"/>
        </w:rPr>
        <w:fldChar w:fldCharType="separate"/>
      </w:r>
      <w:r w:rsidR="0098298B" w:rsidRPr="003D3A92">
        <w:rPr>
          <w:rFonts w:ascii="Times New Roman" w:hAnsi="Times New Roman" w:cs="Times New Roman"/>
          <w:i/>
          <w:iCs/>
          <w:noProof/>
          <w:color w:val="auto"/>
          <w:sz w:val="24"/>
          <w:szCs w:val="24"/>
          <w:lang w:val="en-GB"/>
        </w:rPr>
        <w:t>(Wells &amp; Cartwright-Hatton, 2004)</w:t>
      </w:r>
      <w:r w:rsidR="00B71EDF" w:rsidRPr="003D3A92">
        <w:rPr>
          <w:rFonts w:ascii="Times New Roman" w:hAnsi="Times New Roman" w:cs="Times New Roman"/>
          <w:i/>
          <w:iCs/>
          <w:color w:val="auto"/>
          <w:sz w:val="24"/>
          <w:szCs w:val="24"/>
          <w:lang w:val="en-GB"/>
        </w:rPr>
        <w:fldChar w:fldCharType="end"/>
      </w:r>
      <w:r w:rsidRPr="003D3A92">
        <w:rPr>
          <w:rFonts w:ascii="Times New Roman" w:hAnsi="Times New Roman" w:cs="Times New Roman"/>
          <w:i/>
          <w:iCs/>
          <w:color w:val="auto"/>
          <w:sz w:val="24"/>
          <w:szCs w:val="24"/>
          <w:lang w:val="en-GB"/>
        </w:rPr>
        <w:t>]</w:t>
      </w:r>
    </w:p>
    <w:p w14:paraId="6528B821" w14:textId="4B0ECF7F"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The MCQ-30 is a 30-item self-report measure that assesses five-factors pertaining to metacognition: (1) positive beliefs about worry (e.g. “Worrying helps me cope”); (2) negative beliefs about thoughts concerning uncontrollability and danger (e.g. “When I start worrying I cannot stop”); (3) cognitive confidence (e.g. “My memory can mislead me at times”); (4) beliefs about the need to control thoughts (e.g. “Not being able to control my thoughts is a sign of weakness”); and (5) cognitive self-consciousness (e.g. “I pay close attention to the way my mind works”). Respondents are required to indicate the extent of their agreement with the metacognitions presented on a four-point Likert-type answer system. Higher scores indicate higher levels of unhelpful metacognitions. The MCQ-30 possesses good psychometric properties </w:t>
      </w:r>
      <w:r w:rsidR="00B71EDF" w:rsidRPr="003D3A92">
        <w:rPr>
          <w:rFonts w:ascii="Times New Roman" w:hAnsi="Times New Roman" w:cs="Times New Roman"/>
          <w:color w:val="auto"/>
          <w:sz w:val="24"/>
          <w:szCs w:val="24"/>
          <w:lang w:val="en-GB"/>
        </w:rPr>
        <w:fldChar w:fldCharType="begin">
          <w:fldData xml:space="preserve">PEVuZE5vdGU+PENpdGU+PEF1dGhvcj5TcGFkYTwvQXV0aG9yPjxZZWFyPjIwMDg8L1llYXI+PFJl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</w:fldData>
        </w:fldChar>
      </w:r>
      <w:r w:rsidR="00E56218" w:rsidRPr="003D3A92">
        <w:rPr>
          <w:rFonts w:ascii="Times New Roman" w:hAnsi="Times New Roman" w:cs="Times New Roman"/>
          <w:color w:val="auto"/>
          <w:sz w:val="24"/>
          <w:szCs w:val="24"/>
          <w:lang w:val="en-GB"/>
        </w:rPr>
        <w:instrText xml:space="preserve"> ADDIN EN.CITE </w:instrText>
      </w:r>
      <w:r w:rsidR="00E56218" w:rsidRPr="003D3A92">
        <w:rPr>
          <w:rFonts w:ascii="Times New Roman" w:hAnsi="Times New Roman" w:cs="Times New Roman"/>
          <w:color w:val="auto"/>
          <w:sz w:val="24"/>
          <w:szCs w:val="24"/>
          <w:lang w:val="en-GB"/>
        </w:rPr>
        <w:fldChar w:fldCharType="begin">
          <w:fldData xml:space="preserve">PEVuZE5vdGU+PENpdGU+PEF1dGhvcj5TcGFkYTwvQXV0aG9yPjxZZWFyPjIwMDg8L1llYXI+PFJl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</w:fldData>
        </w:fldChar>
      </w:r>
      <w:r w:rsidR="00E56218" w:rsidRPr="003D3A92">
        <w:rPr>
          <w:rFonts w:ascii="Times New Roman" w:hAnsi="Times New Roman" w:cs="Times New Roman"/>
          <w:color w:val="auto"/>
          <w:sz w:val="24"/>
          <w:szCs w:val="24"/>
          <w:lang w:val="en-GB"/>
        </w:rPr>
        <w:instrText xml:space="preserve"> ADDIN EN.CITE.DATA </w:instrText>
      </w:r>
      <w:r w:rsidR="00E56218" w:rsidRPr="003D3A92">
        <w:rPr>
          <w:rFonts w:ascii="Times New Roman" w:hAnsi="Times New Roman" w:cs="Times New Roman"/>
          <w:color w:val="auto"/>
          <w:sz w:val="24"/>
          <w:szCs w:val="24"/>
          <w:lang w:val="en-GB"/>
        </w:rPr>
      </w:r>
      <w:r w:rsidR="00E56218" w:rsidRPr="003D3A92">
        <w:rPr>
          <w:rFonts w:ascii="Times New Roman" w:hAnsi="Times New Roman" w:cs="Times New Roman"/>
          <w:color w:val="auto"/>
          <w:sz w:val="24"/>
          <w:szCs w:val="24"/>
          <w:lang w:val="en-GB"/>
        </w:rPr>
        <w:fldChar w:fldCharType="end"/>
      </w:r>
      <w:r w:rsidR="00B71EDF" w:rsidRPr="003D3A92">
        <w:rPr>
          <w:rFonts w:ascii="Times New Roman" w:hAnsi="Times New Roman" w:cs="Times New Roman"/>
          <w:color w:val="auto"/>
          <w:sz w:val="24"/>
          <w:szCs w:val="24"/>
          <w:lang w:val="en-GB"/>
        </w:rPr>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 xml:space="preserve">(Spada, </w:t>
      </w:r>
      <w:r w:rsidR="0098298B" w:rsidRPr="003D3A92">
        <w:rPr>
          <w:rFonts w:ascii="Times New Roman" w:hAnsi="Times New Roman" w:cs="Times New Roman"/>
          <w:noProof/>
          <w:color w:val="auto"/>
          <w:sz w:val="24"/>
          <w:szCs w:val="24"/>
          <w:lang w:val="en-GB"/>
        </w:rPr>
        <w:lastRenderedPageBreak/>
        <w:t>Mohiyeddini, &amp; Wells, 2008; Wells &amp; Cartwright-Hatton, 2004)</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w:t>
      </w:r>
      <w:r w:rsidR="00086990" w:rsidRPr="003D3A92">
        <w:rPr>
          <w:rFonts w:ascii="Times New Roman" w:hAnsi="Times New Roman" w:cs="Times New Roman"/>
          <w:color w:val="auto"/>
          <w:sz w:val="24"/>
          <w:szCs w:val="24"/>
          <w:lang w:val="en-GB"/>
        </w:rPr>
        <w:t xml:space="preserve">Reliability analysis on MCQ-30 responses </w:t>
      </w:r>
      <w:r w:rsidR="00E06731" w:rsidRPr="003D3A92">
        <w:rPr>
          <w:rFonts w:ascii="Times New Roman" w:hAnsi="Times New Roman" w:cs="Times New Roman"/>
          <w:color w:val="auto"/>
          <w:sz w:val="24"/>
          <w:szCs w:val="24"/>
          <w:lang w:val="en-GB"/>
        </w:rPr>
        <w:t>fr</w:t>
      </w:r>
      <w:r w:rsidR="00086990" w:rsidRPr="003D3A92">
        <w:rPr>
          <w:rFonts w:ascii="Times New Roman" w:hAnsi="Times New Roman" w:cs="Times New Roman"/>
          <w:color w:val="auto"/>
          <w:sz w:val="24"/>
          <w:szCs w:val="24"/>
          <w:lang w:val="en-GB"/>
        </w:rPr>
        <w:t>o</w:t>
      </w:r>
      <w:r w:rsidR="00E06731" w:rsidRPr="003D3A92">
        <w:rPr>
          <w:rFonts w:ascii="Times New Roman" w:hAnsi="Times New Roman" w:cs="Times New Roman"/>
          <w:color w:val="auto"/>
          <w:sz w:val="24"/>
          <w:szCs w:val="24"/>
          <w:lang w:val="en-GB"/>
        </w:rPr>
        <w:t>m</w:t>
      </w:r>
      <w:r w:rsidR="00086990" w:rsidRPr="003D3A92">
        <w:rPr>
          <w:rFonts w:ascii="Times New Roman" w:hAnsi="Times New Roman" w:cs="Times New Roman"/>
          <w:color w:val="auto"/>
          <w:sz w:val="24"/>
          <w:szCs w:val="24"/>
          <w:lang w:val="en-GB"/>
        </w:rPr>
        <w:t xml:space="preserve"> this sample indicates that it possesses good-to-excellent interna</w:t>
      </w:r>
      <w:r w:rsidR="00E06731" w:rsidRPr="003D3A92">
        <w:rPr>
          <w:rFonts w:ascii="Times New Roman" w:hAnsi="Times New Roman" w:cs="Times New Roman"/>
          <w:color w:val="auto"/>
          <w:sz w:val="24"/>
          <w:szCs w:val="24"/>
          <w:lang w:val="en-GB"/>
        </w:rPr>
        <w:t>l consistency (i.e. Cronbach’s a</w:t>
      </w:r>
      <w:r w:rsidR="00086990" w:rsidRPr="003D3A92">
        <w:rPr>
          <w:rFonts w:ascii="Times New Roman" w:hAnsi="Times New Roman" w:cs="Times New Roman"/>
          <w:color w:val="auto"/>
          <w:sz w:val="24"/>
          <w:szCs w:val="24"/>
          <w:lang w:val="en-GB"/>
        </w:rPr>
        <w:t xml:space="preserve">lphas for each of the five factors were .89, .91, .92, .83, and .87 respectively). These are similar Cronbach’s alphas to those obtained by </w:t>
      </w:r>
      <w:r w:rsidR="00086990"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 AuthorYear="1"&gt;&lt;Author&gt;Maher-Edwards&lt;/Author&gt;&lt;Year&gt;2011&lt;/Year&gt;&lt;RecNum&gt;11476&lt;/RecNum&gt;&lt;DisplayText&gt;Maher-Edwards et al. (2011)&lt;/DisplayText&gt;&lt;record&gt;&lt;rec-number&gt;11476&lt;/rec-number&gt;&lt;foreign-keys&gt;&lt;key app="EN" db-id="9a09tsav5evapce005vp9r0tdwewrpvpedvx" timestamp="1410691446"&gt;11476&lt;/key&gt;&lt;key app="ENWeb" db-id=""&gt;0&lt;/key&gt;&lt;/foreign-keys&gt;&lt;ref-type name="Journal Article"&gt;17&lt;/ref-type&gt;&lt;contributors&gt;&lt;authors&gt;&lt;author&gt;Maher-Edwards, L.&lt;/author&gt;&lt;author&gt;Fernie, B. A.&lt;/author&gt;&lt;author&gt;Murphy, G.&lt;/author&gt;&lt;author&gt;Wells, A.&lt;/author&gt;&lt;author&gt;Spada, M. M.&lt;/author&gt;&lt;/authors&gt;&lt;/contributors&gt;&lt;auth-address&gt;Fatigue Service, Royal Free Hospital, London, UK.&lt;/auth-address&gt;&lt;titles&gt;&lt;title&gt;Metacognitions and negative emotions as predictors of symptom severity in chronic fatigue syndrome&lt;/title&gt;&lt;secondary-title&gt;J Psychosom Res&lt;/secondary-title&gt;&lt;alt-title&gt;Journal of psychosomatic research&lt;/alt-title&gt;&lt;/titles&gt;&lt;alt-periodical&gt;&lt;full-title&gt;Journal of Psychosomatic Research&lt;/full-title&gt;&lt;/alt-periodical&gt;&lt;pages&gt;311-7&lt;/pages&gt;&lt;volume&gt;70&lt;/volume&gt;&lt;number&gt;4&lt;/number&gt;&lt;keywords&gt;&lt;keyword&gt;Adult&lt;/keyword&gt;&lt;keyword&gt;Aged&lt;/keyword&gt;&lt;keyword&gt;Anxiety/psychology&lt;/keyword&gt;&lt;keyword&gt;*Cognition&lt;/keyword&gt;&lt;keyword&gt;Depression/psychology&lt;/keyword&gt;&lt;keyword&gt;*Emotions&lt;/keyword&gt;&lt;keyword&gt;Fatigue Syndrome, Chronic/diagnosis/*psychology&lt;/keyword&gt;&lt;keyword&gt;Female&lt;/keyword&gt;&lt;keyword&gt;Health Status&lt;/keyword&gt;&lt;keyword&gt;Humans&lt;/keyword&gt;&lt;keyword&gt;Male&lt;/keyword&gt;&lt;keyword&gt;Middle Aged&lt;/keyword&gt;&lt;keyword&gt;Psychiatric Status Rating Scales&lt;/keyword&gt;&lt;keyword&gt;Questionnaires&lt;/keyword&gt;&lt;keyword&gt;Regression Analysis&lt;/keyword&gt;&lt;keyword&gt;Self Report&lt;/keyword&gt;&lt;keyword&gt;Severity of Illness Index&lt;/keyword&gt;&lt;/keywords&gt;&lt;dates&gt;&lt;year&gt;2011&lt;/year&gt;&lt;pub-dates&gt;&lt;date&gt;Apr&lt;/date&gt;&lt;/pub-dates&gt;&lt;/dates&gt;&lt;isbn&gt;1879-1360 (Electronic)&amp;#xD;0022-3999 (Linking)&lt;/isbn&gt;&lt;accession-num&gt;21414450&lt;/accession-num&gt;&lt;urls&gt;&lt;related-urls&gt;&lt;url&gt;http://www.ncbi.nlm.nih.gov/pubmed/21414450&lt;/url&gt;&lt;/related-urls&gt;&lt;/urls&gt;&lt;electronic-resource-num&gt;10.1016/j.jpsychores.2010.09.016&lt;/electronic-resource-num&gt;&lt;/record&gt;&lt;/Cite&gt;&lt;/EndNote&gt;</w:instrText>
      </w:r>
      <w:r w:rsidR="00086990" w:rsidRPr="003D3A92">
        <w:rPr>
          <w:rFonts w:ascii="Times New Roman" w:hAnsi="Times New Roman" w:cs="Times New Roman"/>
          <w:color w:val="auto"/>
          <w:sz w:val="24"/>
          <w:szCs w:val="24"/>
          <w:lang w:val="en-GB"/>
        </w:rPr>
        <w:fldChar w:fldCharType="separate"/>
      </w:r>
      <w:r w:rsidR="00086990" w:rsidRPr="003D3A92">
        <w:rPr>
          <w:rFonts w:ascii="Times New Roman" w:hAnsi="Times New Roman" w:cs="Times New Roman"/>
          <w:noProof/>
          <w:color w:val="auto"/>
          <w:sz w:val="24"/>
          <w:szCs w:val="24"/>
          <w:lang w:val="en-GB"/>
        </w:rPr>
        <w:t>Maher-Edwards et al. (2011)</w:t>
      </w:r>
      <w:r w:rsidR="00086990" w:rsidRPr="003D3A92">
        <w:rPr>
          <w:rFonts w:ascii="Times New Roman" w:hAnsi="Times New Roman" w:cs="Times New Roman"/>
          <w:color w:val="auto"/>
          <w:sz w:val="24"/>
          <w:szCs w:val="24"/>
          <w:lang w:val="en-GB"/>
        </w:rPr>
        <w:fldChar w:fldCharType="end"/>
      </w:r>
      <w:r w:rsidR="00086990" w:rsidRPr="003D3A92">
        <w:rPr>
          <w:rFonts w:ascii="Times New Roman" w:hAnsi="Times New Roman" w:cs="Times New Roman"/>
          <w:color w:val="auto"/>
          <w:sz w:val="24"/>
          <w:szCs w:val="24"/>
          <w:lang w:val="en-GB"/>
        </w:rPr>
        <w:t>.</w:t>
      </w:r>
    </w:p>
    <w:p w14:paraId="662CB0F0" w14:textId="729E069D"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i/>
          <w:iCs/>
          <w:color w:val="auto"/>
          <w:sz w:val="24"/>
          <w:szCs w:val="24"/>
          <w:lang w:val="en-GB"/>
        </w:rPr>
      </w:pPr>
      <w:r w:rsidRPr="003D3A92">
        <w:rPr>
          <w:rFonts w:ascii="Times New Roman" w:hAnsi="Times New Roman" w:cs="Times New Roman"/>
          <w:i/>
          <w:iCs/>
          <w:color w:val="auto"/>
          <w:sz w:val="24"/>
          <w:szCs w:val="24"/>
          <w:lang w:val="en-GB"/>
        </w:rPr>
        <w:t>Clinical Global Impression [CGI</w:t>
      </w:r>
      <w:r w:rsidR="000A331B" w:rsidRPr="003D3A92">
        <w:rPr>
          <w:rFonts w:ascii="Times New Roman" w:hAnsi="Times New Roman" w:cs="Times New Roman"/>
          <w:i/>
          <w:iCs/>
          <w:color w:val="auto"/>
          <w:sz w:val="24"/>
          <w:szCs w:val="24"/>
          <w:lang w:val="en-GB"/>
        </w:rPr>
        <w:t xml:space="preserve"> </w:t>
      </w:r>
      <w:r w:rsidR="0058301E" w:rsidRPr="003D3A92">
        <w:rPr>
          <w:rFonts w:ascii="Times New Roman" w:hAnsi="Times New Roman" w:cs="Times New Roman"/>
          <w:i/>
          <w:iCs/>
          <w:color w:val="auto"/>
          <w:sz w:val="24"/>
          <w:szCs w:val="24"/>
          <w:lang w:val="en-GB"/>
        </w:rPr>
        <w:fldChar w:fldCharType="begin"/>
      </w:r>
      <w:r w:rsidR="0058301E" w:rsidRPr="003D3A92">
        <w:rPr>
          <w:rFonts w:ascii="Times New Roman" w:hAnsi="Times New Roman" w:cs="Times New Roman"/>
          <w:i/>
          <w:iCs/>
          <w:color w:val="auto"/>
          <w:sz w:val="24"/>
          <w:szCs w:val="24"/>
          <w:lang w:val="en-GB"/>
        </w:rPr>
        <w:instrText xml:space="preserve"> ADDIN EN.CITE &lt;EndNote&gt;&lt;Cite&gt;&lt;Author&gt;Guy&lt;/Author&gt;&lt;Year&gt;1976&lt;/Year&gt;&lt;RecNum&gt;4565&lt;/RecNum&gt;&lt;DisplayText&gt;(Guy, 1976)&lt;/DisplayText&gt;&lt;record&gt;&lt;rec-number&gt;4565&lt;/rec-number&gt;&lt;foreign-keys&gt;&lt;key app="EN" db-id="vwsswtd5udff93err055tv9orfd0pvevravv" timestamp="1421496974"&gt;4565&lt;/key&gt;&lt;/foreign-keys&gt;&lt;ref-type name="Book"&gt;6&lt;/ref-type&gt;&lt;contributors&gt;&lt;authors&gt;&lt;author&gt;Guy, William&lt;/author&gt;&lt;/authors&gt;&lt;/contributors&gt;&lt;titles&gt;&lt;title&gt;ECDEU assessment manual for psychopharmacology&lt;/title&gt;&lt;/titles&gt;&lt;dates&gt;&lt;year&gt;1976&lt;/year&gt;&lt;/dates&gt;&lt;publisher&gt;US Department of Health, Education, and Welfare, Public Health Service, Alcohol, Drug Abuse, and Mental Health Administration, National Institute of Mental Health, Psychopharmacology Research Branch, Division of Extramural Research Programs&lt;/publisher&gt;&lt;urls&gt;&lt;/urls&gt;&lt;/record&gt;&lt;/Cite&gt;&lt;/EndNote&gt;</w:instrText>
      </w:r>
      <w:r w:rsidR="0058301E" w:rsidRPr="003D3A92">
        <w:rPr>
          <w:rFonts w:ascii="Times New Roman" w:hAnsi="Times New Roman" w:cs="Times New Roman"/>
          <w:i/>
          <w:iCs/>
          <w:color w:val="auto"/>
          <w:sz w:val="24"/>
          <w:szCs w:val="24"/>
          <w:lang w:val="en-GB"/>
        </w:rPr>
        <w:fldChar w:fldCharType="separate"/>
      </w:r>
      <w:r w:rsidR="0058301E" w:rsidRPr="003D3A92">
        <w:rPr>
          <w:rFonts w:ascii="Times New Roman" w:hAnsi="Times New Roman" w:cs="Times New Roman"/>
          <w:i/>
          <w:iCs/>
          <w:noProof/>
          <w:color w:val="auto"/>
          <w:sz w:val="24"/>
          <w:szCs w:val="24"/>
          <w:lang w:val="en-GB"/>
        </w:rPr>
        <w:t>(Guy, 1976)</w:t>
      </w:r>
      <w:r w:rsidR="0058301E" w:rsidRPr="003D3A92">
        <w:rPr>
          <w:rFonts w:ascii="Times New Roman" w:hAnsi="Times New Roman" w:cs="Times New Roman"/>
          <w:i/>
          <w:iCs/>
          <w:color w:val="auto"/>
          <w:sz w:val="24"/>
          <w:szCs w:val="24"/>
          <w:lang w:val="en-GB"/>
        </w:rPr>
        <w:fldChar w:fldCharType="end"/>
      </w:r>
      <w:r w:rsidRPr="003D3A92">
        <w:rPr>
          <w:rFonts w:ascii="Times New Roman" w:hAnsi="Times New Roman" w:cs="Times New Roman"/>
          <w:i/>
          <w:iCs/>
          <w:color w:val="auto"/>
          <w:sz w:val="24"/>
          <w:szCs w:val="24"/>
          <w:lang w:val="en-GB"/>
        </w:rPr>
        <w:t>]</w:t>
      </w:r>
    </w:p>
    <w:p w14:paraId="5B8CD70E"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ab/>
        <w:t>This is a single item self-report measure that assesses change in the severity of fatigue symptoms over the previous 3 months on a seven-point Likert scale (‘very much better’, ‘much better’ ‘a little better’, ‘no change’, ‘a little worse’, ‘much worse’ and ‘very much worse’).</w:t>
      </w:r>
    </w:p>
    <w:p w14:paraId="6DF0E239"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i/>
          <w:iCs/>
          <w:color w:val="auto"/>
          <w:sz w:val="24"/>
          <w:szCs w:val="24"/>
          <w:lang w:val="en-GB"/>
        </w:rPr>
      </w:pPr>
      <w:r w:rsidRPr="003D3A92">
        <w:rPr>
          <w:rFonts w:ascii="Times New Roman" w:hAnsi="Times New Roman" w:cs="Times New Roman"/>
          <w:i/>
          <w:iCs/>
          <w:color w:val="auto"/>
          <w:sz w:val="24"/>
          <w:szCs w:val="24"/>
          <w:lang w:val="en-GB"/>
        </w:rPr>
        <w:t>Therapy Satisfaction Scale [TSS]</w:t>
      </w:r>
    </w:p>
    <w:p w14:paraId="4D23945A"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i/>
          <w:iCs/>
          <w:color w:val="auto"/>
          <w:sz w:val="24"/>
          <w:szCs w:val="24"/>
          <w:lang w:val="en-GB"/>
        </w:rPr>
        <w:tab/>
      </w:r>
      <w:r w:rsidRPr="003D3A92">
        <w:rPr>
          <w:rFonts w:ascii="Times New Roman" w:hAnsi="Times New Roman" w:cs="Times New Roman"/>
          <w:color w:val="auto"/>
          <w:sz w:val="24"/>
          <w:szCs w:val="24"/>
          <w:lang w:val="en-GB"/>
        </w:rPr>
        <w:t>This is a single item self-report measure that assesses satisfaction with therapy on a seven-point Likert scale (‘very satisfied’, ‘satisfied’, ‘a little satisfied’, ‘neither satisfied nor dissatisfied’, ‘a little dissatisfied’, ‘dissatisfied’ and ‘very dissatisfied’).</w:t>
      </w:r>
    </w:p>
    <w:p w14:paraId="68FF0D0C"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iCs/>
          <w:color w:val="auto"/>
          <w:sz w:val="24"/>
          <w:szCs w:val="24"/>
          <w:lang w:val="en-GB"/>
        </w:rPr>
      </w:pPr>
      <w:r w:rsidRPr="003D3A92">
        <w:rPr>
          <w:rFonts w:ascii="Times New Roman" w:hAnsi="Times New Roman" w:cs="Times New Roman"/>
          <w:iCs/>
          <w:color w:val="auto"/>
          <w:sz w:val="24"/>
          <w:szCs w:val="24"/>
          <w:lang w:val="en-GB"/>
        </w:rPr>
        <w:t>2.3. Procedure and Care Pathway</w:t>
      </w:r>
    </w:p>
    <w:p w14:paraId="1F59216E" w14:textId="638260FC" w:rsidR="00352BDC"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ab/>
        <w:t>Patients were referred to the service via their GP a</w:t>
      </w:r>
      <w:r w:rsidR="00643584" w:rsidRPr="003D3A92">
        <w:rPr>
          <w:rFonts w:ascii="Times New Roman" w:hAnsi="Times New Roman" w:cs="Times New Roman"/>
          <w:color w:val="auto"/>
          <w:sz w:val="24"/>
          <w:szCs w:val="24"/>
          <w:lang w:val="en-GB"/>
        </w:rPr>
        <w:t>nd then as</w:t>
      </w:r>
      <w:r w:rsidR="00611B46" w:rsidRPr="003D3A92">
        <w:rPr>
          <w:rFonts w:ascii="Times New Roman" w:hAnsi="Times New Roman" w:cs="Times New Roman"/>
          <w:color w:val="auto"/>
          <w:sz w:val="24"/>
          <w:szCs w:val="24"/>
          <w:lang w:val="en-GB"/>
        </w:rPr>
        <w:t>sessed by the team physician for a CFS diagnosis</w:t>
      </w:r>
      <w:r w:rsidR="00352BDC" w:rsidRPr="003D3A92">
        <w:rPr>
          <w:rFonts w:ascii="Times New Roman" w:hAnsi="Times New Roman" w:cs="Times New Roman"/>
          <w:color w:val="auto"/>
          <w:sz w:val="24"/>
          <w:szCs w:val="24"/>
          <w:lang w:val="en-GB"/>
        </w:rPr>
        <w:t xml:space="preserve">. Patients </w:t>
      </w:r>
      <w:r w:rsidRPr="003D3A92">
        <w:rPr>
          <w:rFonts w:ascii="Times New Roman" w:hAnsi="Times New Roman" w:cs="Times New Roman"/>
          <w:color w:val="auto"/>
          <w:sz w:val="24"/>
          <w:szCs w:val="24"/>
          <w:lang w:val="en-GB"/>
        </w:rPr>
        <w:t xml:space="preserve">interested in </w:t>
      </w:r>
      <w:r w:rsidR="00352BDC" w:rsidRPr="003D3A92">
        <w:rPr>
          <w:rFonts w:ascii="Times New Roman" w:hAnsi="Times New Roman" w:cs="Times New Roman"/>
          <w:color w:val="auto"/>
          <w:sz w:val="24"/>
          <w:szCs w:val="24"/>
          <w:lang w:val="en-GB"/>
        </w:rPr>
        <w:t>t</w:t>
      </w:r>
      <w:r w:rsidRPr="003D3A92">
        <w:rPr>
          <w:rFonts w:ascii="Times New Roman" w:hAnsi="Times New Roman" w:cs="Times New Roman"/>
          <w:color w:val="auto"/>
          <w:sz w:val="24"/>
          <w:szCs w:val="24"/>
          <w:lang w:val="en-GB"/>
        </w:rPr>
        <w:t>herapy were offered a</w:t>
      </w:r>
      <w:r w:rsidR="00352BDC" w:rsidRPr="003D3A92">
        <w:rPr>
          <w:rFonts w:ascii="Times New Roman" w:hAnsi="Times New Roman" w:cs="Times New Roman"/>
          <w:color w:val="auto"/>
          <w:sz w:val="24"/>
          <w:szCs w:val="24"/>
          <w:lang w:val="en-GB"/>
        </w:rPr>
        <w:t xml:space="preserve"> further </w:t>
      </w:r>
      <w:r w:rsidRPr="003D3A92">
        <w:rPr>
          <w:rFonts w:ascii="Times New Roman" w:hAnsi="Times New Roman" w:cs="Times New Roman"/>
          <w:color w:val="auto"/>
          <w:sz w:val="24"/>
          <w:szCs w:val="24"/>
          <w:lang w:val="en-GB"/>
        </w:rPr>
        <w:t xml:space="preserve">assessment conducted by a </w:t>
      </w:r>
      <w:r w:rsidR="00352BDC" w:rsidRPr="003D3A92">
        <w:rPr>
          <w:rFonts w:ascii="Times New Roman" w:hAnsi="Times New Roman" w:cs="Times New Roman"/>
          <w:color w:val="auto"/>
          <w:sz w:val="24"/>
          <w:szCs w:val="24"/>
          <w:lang w:val="en-GB"/>
        </w:rPr>
        <w:t>team therapist</w:t>
      </w:r>
      <w:r w:rsidRPr="003D3A92">
        <w:rPr>
          <w:rFonts w:ascii="Times New Roman" w:hAnsi="Times New Roman" w:cs="Times New Roman"/>
          <w:color w:val="auto"/>
          <w:sz w:val="24"/>
          <w:szCs w:val="24"/>
          <w:lang w:val="en-GB"/>
        </w:rPr>
        <w:t xml:space="preserve">. </w:t>
      </w:r>
      <w:r w:rsidR="00611B46" w:rsidRPr="003D3A92">
        <w:rPr>
          <w:rFonts w:ascii="Times New Roman" w:hAnsi="Times New Roman" w:cs="Times New Roman"/>
          <w:color w:val="auto"/>
          <w:sz w:val="24"/>
          <w:szCs w:val="24"/>
          <w:lang w:val="en-GB"/>
        </w:rPr>
        <w:t>Patient preference drove choice of therapy, and this decision would be</w:t>
      </w:r>
      <w:r w:rsidRPr="003D3A92">
        <w:rPr>
          <w:rFonts w:ascii="Times New Roman" w:hAnsi="Times New Roman" w:cs="Times New Roman"/>
          <w:color w:val="auto"/>
          <w:sz w:val="24"/>
          <w:szCs w:val="24"/>
          <w:lang w:val="en-GB"/>
        </w:rPr>
        <w:t xml:space="preserve"> confirmed during the clinical team’s weekly multidisciplinary meeting</w:t>
      </w:r>
      <w:r w:rsidR="003D0416" w:rsidRPr="003D3A92">
        <w:rPr>
          <w:rFonts w:ascii="Times New Roman" w:hAnsi="Times New Roman" w:cs="Times New Roman"/>
          <w:color w:val="auto"/>
          <w:sz w:val="24"/>
          <w:szCs w:val="24"/>
          <w:lang w:val="en-GB"/>
        </w:rPr>
        <w:t xml:space="preserve">. Following </w:t>
      </w:r>
      <w:r w:rsidRPr="003D3A92">
        <w:rPr>
          <w:rFonts w:ascii="Times New Roman" w:hAnsi="Times New Roman" w:cs="Times New Roman"/>
          <w:color w:val="auto"/>
          <w:sz w:val="24"/>
          <w:szCs w:val="24"/>
          <w:lang w:val="en-GB"/>
        </w:rPr>
        <w:t>assessment patients were given the pre-treatment self-rep</w:t>
      </w:r>
      <w:r w:rsidR="003D0416" w:rsidRPr="003D3A92">
        <w:rPr>
          <w:rFonts w:ascii="Times New Roman" w:hAnsi="Times New Roman" w:cs="Times New Roman"/>
          <w:color w:val="auto"/>
          <w:sz w:val="24"/>
          <w:szCs w:val="24"/>
          <w:lang w:val="en-GB"/>
        </w:rPr>
        <w:t>ort measures booklet</w:t>
      </w:r>
      <w:r w:rsidRPr="003D3A92">
        <w:rPr>
          <w:rFonts w:ascii="Times New Roman" w:hAnsi="Times New Roman" w:cs="Times New Roman"/>
          <w:color w:val="auto"/>
          <w:sz w:val="24"/>
          <w:szCs w:val="24"/>
          <w:lang w:val="en-GB"/>
        </w:rPr>
        <w:t>. Patients were then contacted either by telephone or mail to arrange their first ses</w:t>
      </w:r>
      <w:r w:rsidR="00352BDC" w:rsidRPr="003D3A92">
        <w:rPr>
          <w:rFonts w:ascii="Times New Roman" w:hAnsi="Times New Roman" w:cs="Times New Roman"/>
          <w:color w:val="auto"/>
          <w:sz w:val="24"/>
          <w:szCs w:val="24"/>
          <w:lang w:val="en-GB"/>
        </w:rPr>
        <w:t xml:space="preserve">sion of therapy.  </w:t>
      </w:r>
    </w:p>
    <w:p w14:paraId="1BA462B9" w14:textId="484FEB6E" w:rsidR="00137346" w:rsidRPr="003D3A92" w:rsidRDefault="00137346" w:rsidP="00352BDC">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14 sessions of either CBT or GET were administered. The first 12 of these sessions were typically weekly or fortnightly. </w:t>
      </w:r>
      <w:r w:rsidR="00FC74F0" w:rsidRPr="003D3A92">
        <w:rPr>
          <w:rFonts w:ascii="Times New Roman" w:hAnsi="Times New Roman" w:cs="Times New Roman"/>
          <w:color w:val="auto"/>
          <w:sz w:val="24"/>
          <w:szCs w:val="24"/>
          <w:lang w:val="en-GB"/>
        </w:rPr>
        <w:t>Following</w:t>
      </w:r>
      <w:r w:rsidRPr="003D3A92">
        <w:rPr>
          <w:rFonts w:ascii="Times New Roman" w:hAnsi="Times New Roman" w:cs="Times New Roman"/>
          <w:color w:val="auto"/>
          <w:sz w:val="24"/>
          <w:szCs w:val="24"/>
          <w:lang w:val="en-GB"/>
        </w:rPr>
        <w:t xml:space="preserve"> </w:t>
      </w:r>
      <w:r w:rsidR="00FC74F0" w:rsidRPr="003D3A92">
        <w:rPr>
          <w:rFonts w:ascii="Times New Roman" w:hAnsi="Times New Roman" w:cs="Times New Roman"/>
          <w:color w:val="auto"/>
          <w:sz w:val="24"/>
          <w:szCs w:val="24"/>
          <w:lang w:val="en-GB"/>
        </w:rPr>
        <w:t>session 12</w:t>
      </w:r>
      <w:r w:rsidRPr="003D3A92">
        <w:rPr>
          <w:rFonts w:ascii="Times New Roman" w:hAnsi="Times New Roman" w:cs="Times New Roman"/>
          <w:color w:val="auto"/>
          <w:sz w:val="24"/>
          <w:szCs w:val="24"/>
          <w:lang w:val="en-GB"/>
        </w:rPr>
        <w:t xml:space="preserve"> patients completed the post-treatment self-report measures booklet. Sessio</w:t>
      </w:r>
      <w:r w:rsidR="00CF4ED4" w:rsidRPr="003D3A92">
        <w:rPr>
          <w:rFonts w:ascii="Times New Roman" w:hAnsi="Times New Roman" w:cs="Times New Roman"/>
          <w:color w:val="auto"/>
          <w:sz w:val="24"/>
          <w:szCs w:val="24"/>
          <w:lang w:val="en-GB"/>
        </w:rPr>
        <w:t xml:space="preserve">ns 13 or 14 were </w:t>
      </w:r>
      <w:r w:rsidRPr="003D3A92">
        <w:rPr>
          <w:rFonts w:ascii="Times New Roman" w:hAnsi="Times New Roman" w:cs="Times New Roman"/>
          <w:color w:val="auto"/>
          <w:sz w:val="24"/>
          <w:szCs w:val="24"/>
          <w:lang w:val="en-GB"/>
        </w:rPr>
        <w:t>follow-up or booster sessions</w:t>
      </w:r>
      <w:r w:rsidR="00CF4ED4" w:rsidRPr="003D3A92">
        <w:rPr>
          <w:rFonts w:ascii="Times New Roman" w:hAnsi="Times New Roman" w:cs="Times New Roman"/>
          <w:color w:val="auto"/>
          <w:sz w:val="24"/>
          <w:szCs w:val="24"/>
          <w:lang w:val="en-GB"/>
        </w:rPr>
        <w:t xml:space="preserve">, </w:t>
      </w:r>
      <w:r w:rsidRPr="003D3A92">
        <w:rPr>
          <w:rFonts w:ascii="Times New Roman" w:hAnsi="Times New Roman" w:cs="Times New Roman"/>
          <w:color w:val="auto"/>
          <w:sz w:val="24"/>
          <w:szCs w:val="24"/>
          <w:lang w:val="en-GB"/>
        </w:rPr>
        <w:t xml:space="preserve">typically occurring </w:t>
      </w:r>
      <w:r w:rsidR="00CF4ED4" w:rsidRPr="003D3A92">
        <w:rPr>
          <w:rFonts w:ascii="Times New Roman" w:hAnsi="Times New Roman" w:cs="Times New Roman"/>
          <w:color w:val="auto"/>
          <w:sz w:val="24"/>
          <w:szCs w:val="24"/>
          <w:lang w:val="en-GB"/>
        </w:rPr>
        <w:t xml:space="preserve">at four to eight week intervals </w:t>
      </w:r>
      <w:r w:rsidRPr="003D3A92">
        <w:rPr>
          <w:rFonts w:ascii="Times New Roman" w:hAnsi="Times New Roman" w:cs="Times New Roman"/>
          <w:color w:val="auto"/>
          <w:sz w:val="24"/>
          <w:szCs w:val="24"/>
          <w:lang w:val="en-GB"/>
        </w:rPr>
        <w:t>after session 12</w:t>
      </w:r>
      <w:r w:rsidR="00CF4ED4"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Patients completed their follow-up self-report measures booklet at or shortly after session 14. </w:t>
      </w:r>
      <w:r w:rsidR="00352BDC" w:rsidRPr="003D3A92">
        <w:rPr>
          <w:rFonts w:ascii="Times New Roman" w:hAnsi="Times New Roman" w:cs="Times New Roman"/>
          <w:color w:val="auto"/>
          <w:sz w:val="24"/>
          <w:szCs w:val="24"/>
          <w:lang w:val="en-GB"/>
        </w:rPr>
        <w:t>On treatment completion,</w:t>
      </w:r>
      <w:r w:rsidRPr="003D3A92">
        <w:rPr>
          <w:rFonts w:ascii="Times New Roman" w:hAnsi="Times New Roman" w:cs="Times New Roman"/>
          <w:color w:val="auto"/>
          <w:sz w:val="24"/>
          <w:szCs w:val="24"/>
          <w:lang w:val="en-GB"/>
        </w:rPr>
        <w:t xml:space="preserve"> </w:t>
      </w:r>
      <w:r w:rsidR="00352BDC" w:rsidRPr="003D3A92">
        <w:rPr>
          <w:rFonts w:ascii="Times New Roman" w:hAnsi="Times New Roman" w:cs="Times New Roman"/>
          <w:color w:val="auto"/>
          <w:sz w:val="24"/>
          <w:szCs w:val="24"/>
          <w:lang w:val="en-GB"/>
        </w:rPr>
        <w:t>a physician or clinical nurse specialist conducted a medical review.</w:t>
      </w:r>
    </w:p>
    <w:p w14:paraId="0C6C1320" w14:textId="5F292596"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lastRenderedPageBreak/>
        <w:tab/>
        <w:t xml:space="preserve">Following </w:t>
      </w:r>
      <w:r w:rsidR="00284E8F" w:rsidRPr="003D3A92">
        <w:rPr>
          <w:rFonts w:ascii="Times New Roman" w:hAnsi="Times New Roman" w:cs="Times New Roman"/>
          <w:color w:val="auto"/>
          <w:sz w:val="24"/>
          <w:szCs w:val="24"/>
          <w:lang w:val="en-GB"/>
        </w:rPr>
        <w:t xml:space="preserve">the submission of a brief proposal and </w:t>
      </w:r>
      <w:r w:rsidRPr="003D3A92">
        <w:rPr>
          <w:rFonts w:ascii="Times New Roman" w:hAnsi="Times New Roman" w:cs="Times New Roman"/>
          <w:color w:val="auto"/>
          <w:sz w:val="24"/>
          <w:szCs w:val="24"/>
          <w:lang w:val="en-GB"/>
        </w:rPr>
        <w:t>consultation with the Research and Development team at the hospital, this study was deemed a service evaluation and therefore did not need to obtain ethics approval.</w:t>
      </w:r>
    </w:p>
    <w:p w14:paraId="292663C8"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iCs/>
          <w:color w:val="auto"/>
          <w:sz w:val="24"/>
          <w:szCs w:val="24"/>
          <w:lang w:val="en-GB"/>
        </w:rPr>
        <w:t>2.4. CBT and GET Treatment Protocols</w:t>
      </w:r>
    </w:p>
    <w:p w14:paraId="40CEA920" w14:textId="38B5A194" w:rsidR="00134719" w:rsidRPr="003D3A92" w:rsidRDefault="00137346" w:rsidP="00CE7942">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Both CBT and GET treatment protocols followed closely the treatment protocols used in the PACE trial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&lt;EndNote&gt;&lt;Cite&gt;&lt;Author&gt;White&lt;/Author&gt;&lt;Year&gt;2011&lt;/Year&gt;&lt;RecNum&gt;11787&lt;/RecNum&gt;&lt;DisplayText&gt;(White et al., 2011)&lt;/DisplayText&gt;&lt;record&gt;&lt;rec-number&gt;11787&lt;/rec-number&gt;&lt;foreign-keys&gt;&lt;key app="EN" db-id="9a09tsav5evapce005vp9r0tdwewrpvpedvx" timestamp="1420715921"&gt;11787&lt;/key&gt;&lt;/foreign-keys&gt;&lt;ref-type name="Journal Article"&gt;17&lt;/ref-type&gt;&lt;contributors&gt;&lt;authors&gt;&lt;author&gt;White, PD&lt;/author&gt;&lt;author&gt;Goldsmith, KA&lt;/author&gt;&lt;author&gt;Johnson, AL&lt;/author&gt;&lt;author&gt;Potts, L&lt;/author&gt;&lt;author&gt;Walwyn, R&lt;/author&gt;&lt;author&gt;DeCesare, JC&lt;/author&gt;&lt;author&gt;Baber, HL&lt;/author&gt;&lt;author&gt;Burgess, M&lt;/author&gt;&lt;author&gt;Clark, LV&lt;/author&gt;&lt;author&gt;Cox, DL&lt;/author&gt;&lt;/authors&gt;&lt;/contributors&gt;&lt;titles&gt;&lt;title&gt;Comparison of adaptive pacing therapy, cognitive behaviour therapy, graded exercise therapy, and specialist medical care for chronic fatigue syndrome (PACE): a randomised trial&lt;/title&gt;&lt;secondary-title&gt;The Lancet&lt;/secondary-title&gt;&lt;/titles&gt;&lt;periodical&gt;&lt;full-title&gt;The Lancet&lt;/full-title&gt;&lt;/periodical&gt;&lt;pages&gt;823-836&lt;/pages&gt;&lt;volume&gt;377&lt;/volume&gt;&lt;number&gt;9768&lt;/number&gt;&lt;dates&gt;&lt;year&gt;2011&lt;/year&gt;&lt;/dates&gt;&lt;isbn&gt;0140-6736&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(White et al.,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outlined in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&lt;EndNote&gt;&lt;Cite&gt;&lt;Author&gt;White&lt;/Author&gt;&lt;Year&gt;2007&lt;/Year&gt;&lt;RecNum&gt;11788&lt;/RecNum&gt;&lt;DisplayText&gt;(White, Sharpe, Chalder, DeCesare, &amp;amp; Walwyn, 2007)&lt;/DisplayText&gt;&lt;record&gt;&lt;rec-number&gt;11788&lt;/rec-number&gt;&lt;foreign-keys&gt;&lt;key app="EN" db-id="9a09tsav5evapce005vp9r0tdwewrpvpedvx" timestamp="1420715921"&gt;11788&lt;/key&gt;&lt;/foreign-keys&gt;&lt;ref-type name="Journal Article"&gt;17&lt;/ref-type&gt;&lt;contributors&gt;&lt;authors&gt;&lt;author&gt;White, Peter D&lt;/author&gt;&lt;author&gt;Sharpe, Michael C&lt;/author&gt;&lt;author&gt;Chalder, Trudie&lt;/author&gt;&lt;author&gt;DeCesare, Julia C&lt;/author&gt;&lt;author&gt;Walwyn, Rebecca&lt;/author&gt;&lt;/authors&gt;&lt;/contributors&gt;&lt;titles&gt;&lt;title&gt;Protocol for the PACE trial: A randomised controlled trial of adaptive pacing, cognitive behaviour therapy, and graded exercise as supplements to standardised specialist medical care versus standardised specialist medical care alone for patients with the chronic fatigue syndrome/myalgic encephalomyelitis or encephalopathy&lt;/title&gt;&lt;secondary-title&gt;BMC neurology&lt;/secondary-title&gt;&lt;/titles&gt;&lt;periodical&gt;&lt;full-title&gt;BMC Neurol&lt;/full-title&gt;&lt;abbr-1&gt;BMC neurology&lt;/abbr-1&gt;&lt;/periodical&gt;&lt;pages&gt;6&lt;/pages&gt;&lt;volume&gt;7&lt;/volume&gt;&lt;number&gt;1&lt;/number&gt;&lt;dates&gt;&lt;year&gt;2007&lt;/year&gt;&lt;/dates&gt;&lt;isbn&gt;1471-2377&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(White, Sharpe, Chalder, DeCesare, &amp; Walwyn, 2007)</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w:t>
      </w:r>
      <w:r w:rsidR="00CE7942" w:rsidRPr="003D3A92">
        <w:rPr>
          <w:rFonts w:ascii="Times New Roman" w:hAnsi="Times New Roman" w:cs="Times New Roman"/>
          <w:color w:val="auto"/>
          <w:sz w:val="24"/>
          <w:szCs w:val="24"/>
          <w:lang w:val="en-GB"/>
        </w:rPr>
        <w:t>CBT therapists</w:t>
      </w:r>
      <w:r w:rsidR="00CF5FD5" w:rsidRPr="003D3A92">
        <w:rPr>
          <w:rFonts w:ascii="Times New Roman" w:hAnsi="Times New Roman" w:cs="Times New Roman"/>
          <w:color w:val="auto"/>
          <w:sz w:val="24"/>
          <w:szCs w:val="24"/>
          <w:lang w:val="en-GB"/>
        </w:rPr>
        <w:t xml:space="preserve"> were all qualified or trainee clinical and counselling psychologists</w:t>
      </w:r>
      <w:r w:rsidR="00CE7942" w:rsidRPr="003D3A92">
        <w:rPr>
          <w:rFonts w:ascii="Times New Roman" w:hAnsi="Times New Roman" w:cs="Times New Roman"/>
          <w:color w:val="auto"/>
          <w:sz w:val="24"/>
          <w:szCs w:val="24"/>
          <w:lang w:val="en-GB"/>
        </w:rPr>
        <w:t xml:space="preserve"> and supervised by a senior psychologist (first author) who specializes in CBT. GET therapists were either physiologists or exercise physiologists and were supervised by a senior physiotherapist for GET-related issues and by the</w:t>
      </w:r>
      <w:r w:rsidR="00AD1566" w:rsidRPr="003D3A92">
        <w:rPr>
          <w:rFonts w:ascii="Times New Roman" w:hAnsi="Times New Roman" w:cs="Times New Roman"/>
          <w:color w:val="auto"/>
          <w:sz w:val="24"/>
          <w:szCs w:val="24"/>
          <w:lang w:val="en-GB"/>
        </w:rPr>
        <w:t xml:space="preserve"> first author</w:t>
      </w:r>
      <w:r w:rsidR="00CE7942" w:rsidRPr="003D3A92">
        <w:rPr>
          <w:rFonts w:ascii="Times New Roman" w:hAnsi="Times New Roman" w:cs="Times New Roman"/>
          <w:color w:val="auto"/>
          <w:sz w:val="24"/>
          <w:szCs w:val="24"/>
          <w:lang w:val="en-GB"/>
        </w:rPr>
        <w:t xml:space="preserve"> for therapy relationship-issues. </w:t>
      </w:r>
      <w:r w:rsidR="00B62186" w:rsidRPr="003D3A92">
        <w:rPr>
          <w:rFonts w:ascii="Times New Roman" w:hAnsi="Times New Roman" w:cs="Times New Roman"/>
          <w:color w:val="auto"/>
          <w:sz w:val="24"/>
          <w:szCs w:val="24"/>
          <w:lang w:val="en-GB"/>
        </w:rPr>
        <w:t xml:space="preserve">Supervision </w:t>
      </w:r>
      <w:r w:rsidR="0066535E" w:rsidRPr="003D3A92">
        <w:rPr>
          <w:rFonts w:ascii="Times New Roman" w:hAnsi="Times New Roman" w:cs="Times New Roman"/>
          <w:color w:val="auto"/>
          <w:sz w:val="24"/>
          <w:szCs w:val="24"/>
          <w:lang w:val="en-GB"/>
        </w:rPr>
        <w:t>frequency was based on</w:t>
      </w:r>
      <w:r w:rsidR="00B62186" w:rsidRPr="003D3A92">
        <w:rPr>
          <w:rFonts w:ascii="Times New Roman" w:hAnsi="Times New Roman" w:cs="Times New Roman"/>
          <w:color w:val="auto"/>
          <w:sz w:val="24"/>
          <w:szCs w:val="24"/>
          <w:lang w:val="en-GB"/>
        </w:rPr>
        <w:t xml:space="preserve"> relevant professional guidelines as a minimum. </w:t>
      </w:r>
      <w:r w:rsidR="00492BE9" w:rsidRPr="003D3A92">
        <w:rPr>
          <w:rFonts w:ascii="Times New Roman" w:hAnsi="Times New Roman" w:cs="Times New Roman"/>
          <w:color w:val="auto"/>
          <w:sz w:val="24"/>
          <w:szCs w:val="24"/>
          <w:lang w:val="en-GB"/>
        </w:rPr>
        <w:t>Three</w:t>
      </w:r>
      <w:r w:rsidR="00CE7942" w:rsidRPr="003D3A92">
        <w:rPr>
          <w:rFonts w:ascii="Times New Roman" w:hAnsi="Times New Roman" w:cs="Times New Roman"/>
          <w:color w:val="auto"/>
          <w:sz w:val="24"/>
          <w:szCs w:val="24"/>
          <w:lang w:val="en-GB"/>
        </w:rPr>
        <w:t xml:space="preserve"> therapist</w:t>
      </w:r>
      <w:r w:rsidR="0066535E" w:rsidRPr="003D3A92">
        <w:rPr>
          <w:rFonts w:ascii="Times New Roman" w:hAnsi="Times New Roman" w:cs="Times New Roman"/>
          <w:color w:val="auto"/>
          <w:sz w:val="24"/>
          <w:szCs w:val="24"/>
          <w:lang w:val="en-GB"/>
        </w:rPr>
        <w:t>s (three)</w:t>
      </w:r>
      <w:r w:rsidR="00CE7942" w:rsidRPr="003D3A92">
        <w:rPr>
          <w:rFonts w:ascii="Times New Roman" w:hAnsi="Times New Roman" w:cs="Times New Roman"/>
          <w:color w:val="auto"/>
          <w:sz w:val="24"/>
          <w:szCs w:val="24"/>
          <w:lang w:val="en-GB"/>
        </w:rPr>
        <w:t xml:space="preserve"> had been involved in the PACE trial, either providing therapy or as a co-supervisor. </w:t>
      </w:r>
      <w:r w:rsidR="00134719" w:rsidRPr="003D3A92">
        <w:rPr>
          <w:rFonts w:ascii="Times New Roman" w:hAnsi="Times New Roman" w:cs="Times New Roman"/>
          <w:color w:val="auto"/>
          <w:sz w:val="24"/>
          <w:szCs w:val="24"/>
          <w:lang w:val="en-GB"/>
        </w:rPr>
        <w:t>A total of six psychologists (</w:t>
      </w:r>
      <w:r w:rsidR="00CF4ED4" w:rsidRPr="003D3A92">
        <w:rPr>
          <w:rFonts w:ascii="Times New Roman" w:hAnsi="Times New Roman" w:cs="Times New Roman"/>
          <w:color w:val="auto"/>
          <w:sz w:val="24"/>
          <w:szCs w:val="24"/>
          <w:lang w:val="en-GB"/>
        </w:rPr>
        <w:t>not working concurrently</w:t>
      </w:r>
      <w:r w:rsidR="00134719" w:rsidRPr="003D3A92">
        <w:rPr>
          <w:rFonts w:ascii="Times New Roman" w:hAnsi="Times New Roman" w:cs="Times New Roman"/>
          <w:color w:val="auto"/>
          <w:sz w:val="24"/>
          <w:szCs w:val="24"/>
          <w:lang w:val="en-GB"/>
        </w:rPr>
        <w:t>) contributed data to this evaluation, along with one physiotherapist and one exercise physiologist.</w:t>
      </w:r>
    </w:p>
    <w:p w14:paraId="533B16AD" w14:textId="22E96639" w:rsidR="00137346" w:rsidRPr="003D3A92" w:rsidRDefault="00137346" w:rsidP="00CE7942">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CBT and GET shared many components including the use of activity and sleep diaries, activity scheduling with graded increases in activity, promotion of sleep hygiene</w:t>
      </w:r>
      <w:r w:rsidR="00F96D05"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and relaxa</w:t>
      </w:r>
      <w:r w:rsidR="00CF4ED4" w:rsidRPr="003D3A92">
        <w:rPr>
          <w:rFonts w:ascii="Times New Roman" w:hAnsi="Times New Roman" w:cs="Times New Roman"/>
          <w:color w:val="auto"/>
          <w:sz w:val="24"/>
          <w:szCs w:val="24"/>
          <w:lang w:val="en-GB"/>
        </w:rPr>
        <w:t>tion exercises</w:t>
      </w:r>
      <w:r w:rsidRPr="003D3A92">
        <w:rPr>
          <w:rFonts w:ascii="Times New Roman" w:hAnsi="Times New Roman" w:cs="Times New Roman"/>
          <w:color w:val="auto"/>
          <w:sz w:val="24"/>
          <w:szCs w:val="24"/>
          <w:lang w:val="en-GB"/>
        </w:rPr>
        <w:t xml:space="preserve">. </w:t>
      </w:r>
      <w:r w:rsidR="0062049A" w:rsidRPr="003D3A92">
        <w:rPr>
          <w:rFonts w:ascii="Times New Roman" w:hAnsi="Times New Roman" w:cs="Times New Roman"/>
          <w:color w:val="auto"/>
          <w:sz w:val="24"/>
          <w:szCs w:val="24"/>
          <w:lang w:val="en-GB"/>
        </w:rPr>
        <w:t xml:space="preserve">Differences centred on </w:t>
      </w:r>
      <w:r w:rsidRPr="003D3A92">
        <w:rPr>
          <w:rFonts w:ascii="Times New Roman" w:hAnsi="Times New Roman" w:cs="Times New Roman"/>
          <w:color w:val="auto"/>
          <w:sz w:val="24"/>
          <w:szCs w:val="24"/>
          <w:lang w:val="en-GB"/>
        </w:rPr>
        <w:t>GET</w:t>
      </w:r>
      <w:r w:rsidR="0062049A" w:rsidRPr="003D3A92">
        <w:rPr>
          <w:rFonts w:ascii="Times New Roman" w:hAnsi="Times New Roman" w:cs="Times New Roman"/>
          <w:color w:val="auto"/>
          <w:sz w:val="24"/>
          <w:szCs w:val="24"/>
          <w:lang w:val="en-GB"/>
        </w:rPr>
        <w:t>’s focus on</w:t>
      </w:r>
      <w:r w:rsidRPr="003D3A92">
        <w:rPr>
          <w:rFonts w:ascii="Times New Roman" w:hAnsi="Times New Roman" w:cs="Times New Roman"/>
          <w:color w:val="auto"/>
          <w:sz w:val="24"/>
          <w:szCs w:val="24"/>
          <w:lang w:val="en-GB"/>
        </w:rPr>
        <w:t xml:space="preserve"> exercise baseline</w:t>
      </w:r>
      <w:r w:rsidR="0062049A" w:rsidRPr="003D3A92">
        <w:rPr>
          <w:rFonts w:ascii="Times New Roman" w:hAnsi="Times New Roman" w:cs="Times New Roman"/>
          <w:color w:val="auto"/>
          <w:sz w:val="24"/>
          <w:szCs w:val="24"/>
          <w:lang w:val="en-GB"/>
        </w:rPr>
        <w:t xml:space="preserve">s and </w:t>
      </w:r>
      <w:r w:rsidRPr="003D3A92">
        <w:rPr>
          <w:rFonts w:ascii="Times New Roman" w:hAnsi="Times New Roman" w:cs="Times New Roman"/>
          <w:color w:val="auto"/>
          <w:sz w:val="24"/>
          <w:szCs w:val="24"/>
          <w:lang w:val="en-GB"/>
        </w:rPr>
        <w:t>CBT</w:t>
      </w:r>
      <w:r w:rsidR="0062049A" w:rsidRPr="003D3A92">
        <w:rPr>
          <w:rFonts w:ascii="Times New Roman" w:hAnsi="Times New Roman" w:cs="Times New Roman"/>
          <w:color w:val="auto"/>
          <w:sz w:val="24"/>
          <w:szCs w:val="24"/>
          <w:lang w:val="en-GB"/>
        </w:rPr>
        <w:t>’s</w:t>
      </w:r>
      <w:r w:rsidRPr="003D3A92">
        <w:rPr>
          <w:rFonts w:ascii="Times New Roman" w:hAnsi="Times New Roman" w:cs="Times New Roman"/>
          <w:color w:val="auto"/>
          <w:sz w:val="24"/>
          <w:szCs w:val="24"/>
          <w:lang w:val="en-GB"/>
        </w:rPr>
        <w:t xml:space="preserve"> </w:t>
      </w:r>
      <w:r w:rsidR="0062049A" w:rsidRPr="003D3A92">
        <w:rPr>
          <w:rFonts w:ascii="Times New Roman" w:hAnsi="Times New Roman" w:cs="Times New Roman"/>
          <w:color w:val="auto"/>
          <w:sz w:val="24"/>
          <w:szCs w:val="24"/>
          <w:lang w:val="en-GB"/>
        </w:rPr>
        <w:t>attention to</w:t>
      </w:r>
      <w:r w:rsidRPr="003D3A92">
        <w:rPr>
          <w:rFonts w:ascii="Times New Roman" w:hAnsi="Times New Roman" w:cs="Times New Roman"/>
          <w:color w:val="auto"/>
          <w:sz w:val="24"/>
          <w:szCs w:val="24"/>
          <w:lang w:val="en-GB"/>
        </w:rPr>
        <w:t xml:space="preserve"> coping strategies and challeng</w:t>
      </w:r>
      <w:r w:rsidR="0062049A" w:rsidRPr="003D3A92">
        <w:rPr>
          <w:rFonts w:ascii="Times New Roman" w:hAnsi="Times New Roman" w:cs="Times New Roman"/>
          <w:color w:val="auto"/>
          <w:sz w:val="24"/>
          <w:szCs w:val="24"/>
          <w:lang w:val="en-GB"/>
        </w:rPr>
        <w:t>ing</w:t>
      </w:r>
      <w:r w:rsidRPr="003D3A92">
        <w:rPr>
          <w:rFonts w:ascii="Times New Roman" w:hAnsi="Times New Roman" w:cs="Times New Roman"/>
          <w:color w:val="auto"/>
          <w:sz w:val="24"/>
          <w:szCs w:val="24"/>
          <w:lang w:val="en-GB"/>
        </w:rPr>
        <w:t xml:space="preserve"> unhelpful beliefs about symptoms and activity.</w:t>
      </w:r>
    </w:p>
    <w:p w14:paraId="1CE1D3D3"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iCs/>
          <w:color w:val="auto"/>
          <w:sz w:val="24"/>
          <w:szCs w:val="24"/>
          <w:lang w:val="en-GB"/>
        </w:rPr>
      </w:pPr>
      <w:r w:rsidRPr="003D3A92">
        <w:rPr>
          <w:rFonts w:ascii="Times New Roman" w:hAnsi="Times New Roman" w:cs="Times New Roman"/>
          <w:color w:val="auto"/>
          <w:sz w:val="24"/>
          <w:szCs w:val="24"/>
          <w:lang w:val="en-GB"/>
        </w:rPr>
        <w:t>2.5.</w:t>
      </w:r>
      <w:r w:rsidRPr="003D3A92">
        <w:rPr>
          <w:rFonts w:ascii="Times New Roman" w:hAnsi="Times New Roman" w:cs="Times New Roman"/>
          <w:iCs/>
          <w:color w:val="auto"/>
          <w:sz w:val="24"/>
          <w:szCs w:val="24"/>
          <w:lang w:val="en-GB"/>
        </w:rPr>
        <w:t xml:space="preserve"> Data Analysis</w:t>
      </w:r>
    </w:p>
    <w:p w14:paraId="1E880B7D" w14:textId="60C3F82C"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i/>
          <w:iCs/>
          <w:color w:val="auto"/>
          <w:sz w:val="24"/>
          <w:szCs w:val="24"/>
          <w:lang w:val="en-GB"/>
        </w:rPr>
        <w:tab/>
      </w:r>
      <w:r w:rsidRPr="003D3A92">
        <w:rPr>
          <w:rFonts w:ascii="Times New Roman" w:hAnsi="Times New Roman" w:cs="Times New Roman"/>
          <w:color w:val="auto"/>
          <w:sz w:val="24"/>
          <w:szCs w:val="24"/>
          <w:lang w:val="en-GB"/>
        </w:rPr>
        <w:t xml:space="preserve">The data analysis strategy used, where possible, mirrored that utilised by the PACE trial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&lt;EndNote&gt;&lt;Cite&gt;&lt;Author&gt;White&lt;/Author&gt;&lt;Year&gt;2011&lt;/Year&gt;&lt;RecNum&gt;11787&lt;/RecNum&gt;&lt;DisplayText&gt;(White et al., 2011)&lt;/DisplayText&gt;&lt;record&gt;&lt;rec-number&gt;11787&lt;/rec-number&gt;&lt;foreign-keys&gt;&lt;key app="EN" db-id="9a09tsav5evapce005vp9r0tdwewrpvpedvx" timestamp="1420715921"&gt;11787&lt;/key&gt;&lt;/foreign-keys&gt;&lt;ref-type name="Journal Article"&gt;17&lt;/ref-type&gt;&lt;contributors&gt;&lt;authors&gt;&lt;author&gt;White, PD&lt;/author&gt;&lt;author&gt;Goldsmith, KA&lt;/author&gt;&lt;author&gt;Johnson, AL&lt;/author&gt;&lt;author&gt;Potts, L&lt;/author&gt;&lt;author&gt;Walwyn, R&lt;/author&gt;&lt;author&gt;DeCesare, JC&lt;/author&gt;&lt;author&gt;Baber, HL&lt;/author&gt;&lt;author&gt;Burgess, M&lt;/author&gt;&lt;author&gt;Clark, LV&lt;/author&gt;&lt;author&gt;Cox, DL&lt;/author&gt;&lt;/authors&gt;&lt;/contributors&gt;&lt;titles&gt;&lt;title&gt;Comparison of adaptive pacing therapy, cognitive behaviour therapy, graded exercise therapy, and specialist medical care for chronic fatigue syndrome (PACE): a randomised trial&lt;/title&gt;&lt;secondary-title&gt;The Lancet&lt;/secondary-title&gt;&lt;/titles&gt;&lt;periodical&gt;&lt;full-title&gt;The Lancet&lt;/full-title&gt;&lt;/periodical&gt;&lt;pages&gt;823-836&lt;/pages&gt;&lt;volume&gt;377&lt;/volume&gt;&lt;number&gt;9768&lt;/number&gt;&lt;dates&gt;&lt;year&gt;2011&lt;/year&gt;&lt;/dates&gt;&lt;isbn&gt;0140-6736&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(White et al.,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xml:space="preserve">. Primary outcome variables used continuous outcomes and these measures were prorated by adding a mean score value for missing items if a maximum of two scores were missing. Difference tests were conducted on baseline primary and secondary outcome data between therapies. Four linear mixed-modelling regression analyses were conducted using Statistical Package for the Social Sciences version 20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&lt;EndNote&gt;&lt;Cite&gt;&lt;Author&gt;IBM&lt;/Author&gt;&lt;Year&gt;2011&lt;/Year&gt;&lt;RecNum&gt;7633&lt;/RecNum&gt;&lt;DisplayText&gt;(IBM, 2011)&lt;/DisplayText&gt;&lt;record&gt;&lt;rec-number&gt;7633&lt;/rec-number&gt;&lt;foreign-keys&gt;&lt;key app="EN" db-id="9a09tsav5evapce005vp9r0tdwewrpvpedvx" timestamp="1410618897"&gt;7633&lt;/key&gt;&lt;/foreign-keys&gt;&lt;ref-type name="Generic"&gt;13&lt;/ref-type&gt;&lt;contributors&gt;&lt;authors&gt;&lt;author&gt;IBM&lt;/author&gt;&lt;/authors&gt;&lt;/contributors&gt;&lt;titles&gt;&lt;title&gt;Statistical Package for the Social Sciences Version 20&lt;/title&gt;&lt;/titles&gt;&lt;dates&gt;&lt;year&gt;2011&lt;/year&gt;&lt;/dates&gt;&lt;publisher&gt;SPSS IBM Chicago^ eIL IL&lt;/publisher&gt;&lt;urls&gt;&lt;/urls&gt;&lt;/record&gt;&lt;/Cite&gt;&lt;/EndNote&gt;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(IBM,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These had fatigue (CFQ), physical functioning (</w:t>
      </w:r>
      <w:r w:rsidR="00F96D05" w:rsidRPr="003D3A92">
        <w:rPr>
          <w:rFonts w:ascii="Times New Roman" w:hAnsi="Times New Roman" w:cs="Times New Roman"/>
          <w:color w:val="auto"/>
          <w:sz w:val="24"/>
          <w:szCs w:val="24"/>
          <w:lang w:val="en-GB"/>
        </w:rPr>
        <w:t>SF-36 PF</w:t>
      </w:r>
      <w:r w:rsidRPr="003D3A92">
        <w:rPr>
          <w:rFonts w:ascii="Times New Roman" w:hAnsi="Times New Roman" w:cs="Times New Roman"/>
          <w:color w:val="auto"/>
          <w:sz w:val="24"/>
          <w:szCs w:val="24"/>
          <w:lang w:val="en-GB"/>
        </w:rPr>
        <w:t xml:space="preserve">), and both anxiety and depression (HADS) as outcome variables. The </w:t>
      </w:r>
      <w:r w:rsidRPr="003D3A92">
        <w:rPr>
          <w:rFonts w:ascii="Times New Roman" w:hAnsi="Times New Roman" w:cs="Times New Roman"/>
          <w:color w:val="auto"/>
          <w:sz w:val="24"/>
          <w:szCs w:val="24"/>
          <w:lang w:val="en-GB"/>
        </w:rPr>
        <w:lastRenderedPageBreak/>
        <w:t>variable ‘time’ was created to represent the index for repeated measurements (pre-treatment, post-treatment, and follow-up) and was entered as a fixed effect in all models, as was treatment modality. Each patient was given a random slope and intercept to allow a unique growth trajectory. The first model generated, with fatigue as the outcome variable, had change in anxiety, depression, beliefs concerning uncontrollability and danger of thoughts, and cognitive confidence covariates entered as fixed effects. These covariates were chosen for the first model on the basis of a non-parametric correlation matrix that explored relationships between the change in fatigue scores and changes in all measured variables between pre-treatment and follow-up. Several models were developed that controlled for negative affect and type of therapy, with different combinations of metacognitive covariates as fixed effects. The model presented was chosen on the basis of measures of model strength, power, and ease of interpretation.</w:t>
      </w:r>
    </w:p>
    <w:p w14:paraId="642D78F9"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We recoded the CGI and TSS into three levels and presented these as percentages. In line with the PACE trial’s presentation of this data, CGI responses of ‘very much better’ and ‘much better’ were coded as ‘positive change’; ‘a little better’, ‘no change’ and ‘a little worse’ were coded as ‘minimal change’; and ‘much worse’ and ‘very much worse’ were coded as ‘negative change’. TSS responses of ‘very satisfied’ and ‘satisfied’ were coded as ‘satisfied’; ‘a little satisfied’, ‘neither satisfied’ and ‘a little dissatisfied’ were code</w:t>
      </w:r>
      <w:r w:rsidR="009C4D7B" w:rsidRPr="003D3A92">
        <w:rPr>
          <w:rFonts w:ascii="Times New Roman" w:hAnsi="Times New Roman" w:cs="Times New Roman"/>
          <w:color w:val="auto"/>
          <w:sz w:val="24"/>
          <w:szCs w:val="24"/>
          <w:lang w:val="en-GB"/>
        </w:rPr>
        <w:t>d as ‘mostly indifferent’; while</w:t>
      </w:r>
      <w:r w:rsidRPr="003D3A92">
        <w:rPr>
          <w:rFonts w:ascii="Times New Roman" w:hAnsi="Times New Roman" w:cs="Times New Roman"/>
          <w:color w:val="auto"/>
          <w:sz w:val="24"/>
          <w:szCs w:val="24"/>
          <w:lang w:val="en-GB"/>
        </w:rPr>
        <w:t xml:space="preserve"> ‘dissatisfied’ and ‘very dissatisfied’ were coded as ‘dissatisfied’. </w:t>
      </w:r>
    </w:p>
    <w:p w14:paraId="3F86DBFF"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color w:val="auto"/>
          <w:sz w:val="24"/>
          <w:szCs w:val="24"/>
          <w:lang w:val="en-GB"/>
        </w:rPr>
      </w:pPr>
      <w:r w:rsidRPr="003D3A92">
        <w:rPr>
          <w:rFonts w:ascii="Times New Roman" w:hAnsi="Times New Roman" w:cs="Times New Roman"/>
          <w:b/>
          <w:bCs/>
          <w:color w:val="auto"/>
          <w:sz w:val="24"/>
          <w:szCs w:val="24"/>
          <w:lang w:val="en-GB"/>
        </w:rPr>
        <w:t>3. Results</w:t>
      </w:r>
    </w:p>
    <w:p w14:paraId="33B2A2EC" w14:textId="77777777" w:rsidR="00137346" w:rsidRPr="003D3A92" w:rsidRDefault="00137346" w:rsidP="0066535E">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ab/>
        <w:t xml:space="preserve">Kolmogorov-Smirnov tests suggested that all primary and secondary outcomes were significantly different from normal. As result, a series of Mann-Whitney tests were conducted on the baseline values of these variables. These revealed a significant difference between baseline values of physical functioning [U=2340; </w:t>
      </w:r>
      <w:r w:rsidRPr="003D3A92">
        <w:rPr>
          <w:rFonts w:ascii="Times New Roman" w:hAnsi="Times New Roman" w:cs="Times New Roman"/>
          <w:i/>
          <w:color w:val="auto"/>
          <w:sz w:val="24"/>
          <w:szCs w:val="24"/>
          <w:lang w:val="en-GB"/>
        </w:rPr>
        <w:t>p</w:t>
      </w:r>
      <w:r w:rsidRPr="003D3A92">
        <w:rPr>
          <w:rFonts w:ascii="Times New Roman" w:hAnsi="Times New Roman" w:cs="Times New Roman"/>
          <w:color w:val="auto"/>
          <w:sz w:val="24"/>
          <w:szCs w:val="24"/>
          <w:lang w:val="en-GB"/>
        </w:rPr>
        <w:t>=.009] (with low</w:t>
      </w:r>
      <w:r w:rsidR="00087984" w:rsidRPr="003D3A92">
        <w:rPr>
          <w:rFonts w:ascii="Times New Roman" w:hAnsi="Times New Roman" w:cs="Times New Roman"/>
          <w:color w:val="auto"/>
          <w:sz w:val="24"/>
          <w:szCs w:val="24"/>
          <w:lang w:val="en-GB"/>
        </w:rPr>
        <w:t>er functioning in GET patients)</w:t>
      </w:r>
      <w:r w:rsidRPr="003D3A92">
        <w:rPr>
          <w:rFonts w:ascii="Times New Roman" w:hAnsi="Times New Roman" w:cs="Times New Roman"/>
          <w:color w:val="auto"/>
          <w:sz w:val="24"/>
          <w:szCs w:val="24"/>
          <w:lang w:val="en-GB"/>
        </w:rPr>
        <w:t xml:space="preserve"> and anxiety [U=2266, p=.002] (with greater anxiety on CBT patients). No significant differences were found between CBT and GET patients in fatigue [U=3033, p&gt;.05] and depression [U=2844, p&gt;.05].</w:t>
      </w:r>
    </w:p>
    <w:p w14:paraId="6721170B"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lastRenderedPageBreak/>
        <w:t xml:space="preserve">Table 1 shows the mean scores of the primary (CFQ and </w:t>
      </w:r>
      <w:r w:rsidRPr="003D3A92">
        <w:rPr>
          <w:rFonts w:ascii="Times New Roman" w:hAnsi="Times New Roman" w:cs="Times New Roman"/>
          <w:iCs/>
          <w:color w:val="auto"/>
          <w:sz w:val="24"/>
          <w:szCs w:val="24"/>
          <w:lang w:val="en-GB"/>
        </w:rPr>
        <w:t>SF-36 PF</w:t>
      </w:r>
      <w:r w:rsidRPr="003D3A92">
        <w:rPr>
          <w:rFonts w:ascii="Times New Roman" w:hAnsi="Times New Roman" w:cs="Times New Roman"/>
          <w:color w:val="auto"/>
          <w:sz w:val="24"/>
          <w:szCs w:val="24"/>
          <w:lang w:val="en-GB"/>
        </w:rPr>
        <w:t>) and secondary (HADS) outcome measures, suggesting that levels of fatigue, anxiety and depression all decreased during treatment and that physical functioning increased, for both CBT and GET. Table 1 also shows that the effect size of both treatment modalities on the four outcome variables was large. Table 2 shows that treatment, regardless of modality, had a significant effect on fatigue, physical functioning, anxiety</w:t>
      </w:r>
      <w:r w:rsidR="005B4093"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and depression. In addition, it shows that when the two metacognitive change covariates (negative beliefs about thoughts concerning uncontrollability and danger, and cognitive confidence) were entered into the model, along with the anxiety and depression covariates, both (together with depression) had significant fixed effects on levels of fatigue. The fixed effect of modality of treatment was significant when anxiety and physical functioning were the outcome variables.</w:t>
      </w:r>
    </w:p>
    <w:p w14:paraId="7B7DDCA1" w14:textId="77777777" w:rsidR="00097F1B"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b/>
          <w:bCs/>
          <w:color w:val="auto"/>
          <w:sz w:val="24"/>
          <w:szCs w:val="24"/>
          <w:lang w:val="en-GB"/>
        </w:rPr>
        <w:tab/>
      </w:r>
      <w:r w:rsidRPr="003D3A92">
        <w:rPr>
          <w:rFonts w:ascii="Times New Roman" w:hAnsi="Times New Roman" w:cs="Times New Roman"/>
          <w:color w:val="auto"/>
          <w:sz w:val="24"/>
          <w:szCs w:val="24"/>
          <w:lang w:val="en-GB"/>
        </w:rPr>
        <w:t>Table 3 shows the CGI and TSS outcomes at post-therapy and follow-up</w:t>
      </w:r>
      <w:r w:rsidR="00097F1B" w:rsidRPr="003D3A92">
        <w:rPr>
          <w:rFonts w:ascii="Times New Roman" w:hAnsi="Times New Roman" w:cs="Times New Roman"/>
          <w:color w:val="auto"/>
          <w:sz w:val="24"/>
          <w:szCs w:val="24"/>
          <w:lang w:val="en-GB"/>
        </w:rPr>
        <w:t>, as well as clinically useful change</w:t>
      </w:r>
      <w:r w:rsidRPr="003D3A92">
        <w:rPr>
          <w:rFonts w:ascii="Times New Roman" w:hAnsi="Times New Roman" w:cs="Times New Roman"/>
          <w:color w:val="auto"/>
          <w:sz w:val="24"/>
          <w:szCs w:val="24"/>
          <w:lang w:val="en-GB"/>
        </w:rPr>
        <w:t>. These suggest that the majority of patients were satisfied with their treatment with roughly half who completed both treatment modalities reporting a positive change. Very few patients reported dissatisfaction with treatment or a negative change.</w:t>
      </w:r>
      <w:r w:rsidR="00045C14" w:rsidRPr="003D3A92">
        <w:rPr>
          <w:rFonts w:ascii="Times New Roman" w:hAnsi="Times New Roman" w:cs="Times New Roman"/>
          <w:color w:val="auto"/>
          <w:sz w:val="24"/>
          <w:szCs w:val="24"/>
          <w:lang w:val="en-GB"/>
        </w:rPr>
        <w:t xml:space="preserve"> </w:t>
      </w:r>
      <w:r w:rsidR="00097F1B" w:rsidRPr="003D3A92">
        <w:rPr>
          <w:rFonts w:ascii="Times New Roman" w:hAnsi="Times New Roman" w:cs="Times New Roman"/>
          <w:color w:val="auto"/>
          <w:sz w:val="24"/>
          <w:szCs w:val="24"/>
          <w:lang w:val="en-GB"/>
        </w:rPr>
        <w:t>Clinically useful change was assessed using the same method adopted by the PACE trial: i.e. an improvement of two or more in CFS scores and/or eight or more in SF-36 PF. Table 3 presents this data for both the entire sample and a subsample of patients who met PACE trial inclusion criteria (i.e. six or more on bimodal CFS and 60 or less on the SF-36 PF) to account for restriction of range issues.</w:t>
      </w:r>
    </w:p>
    <w:p w14:paraId="26861250" w14:textId="77777777" w:rsidR="00137346" w:rsidRPr="003D3A92" w:rsidRDefault="00137346"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color w:val="auto"/>
          <w:sz w:val="24"/>
          <w:szCs w:val="24"/>
          <w:lang w:val="en-GB"/>
        </w:rPr>
      </w:pPr>
      <w:r w:rsidRPr="003D3A92">
        <w:rPr>
          <w:rFonts w:ascii="Times New Roman" w:hAnsi="Times New Roman" w:cs="Times New Roman"/>
          <w:b/>
          <w:bCs/>
          <w:color w:val="auto"/>
          <w:sz w:val="24"/>
          <w:szCs w:val="24"/>
          <w:lang w:val="en-GB"/>
        </w:rPr>
        <w:t>4. Discussion</w:t>
      </w:r>
    </w:p>
    <w:p w14:paraId="00794A6D" w14:textId="0F2377D0" w:rsidR="00137346" w:rsidRPr="003D3A92" w:rsidRDefault="00137346" w:rsidP="00413400">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 xml:space="preserve">Together with the findings of the PACE trial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&lt;EndNote&gt;&lt;Cite&gt;&lt;Author&gt;White&lt;/Author&gt;&lt;Year&gt;2011&lt;/Year&gt;&lt;RecNum&gt;11787&lt;/RecNum&gt;&lt;DisplayText&gt;(White et al., 2011)&lt;/DisplayText&gt;&lt;record&gt;&lt;rec-number&gt;11787&lt;/rec-number&gt;&lt;foreign-keys&gt;&lt;key app="EN" db-id="9a09tsav5evapce005vp9r0tdwewrpvpedvx" timestamp="1420715921"&gt;11787&lt;/key&gt;&lt;/foreign-keys&gt;&lt;ref-type name="Journal Article"&gt;17&lt;/ref-type&gt;&lt;contributors&gt;&lt;authors&gt;&lt;author&gt;White, PD&lt;/author&gt;&lt;author&gt;Goldsmith, KA&lt;/author&gt;&lt;author&gt;Johnson, AL&lt;/author&gt;&lt;author&gt;Potts, L&lt;/author&gt;&lt;author&gt;Walwyn, R&lt;/author&gt;&lt;author&gt;DeCesare, JC&lt;/author&gt;&lt;author&gt;Baber, HL&lt;/author&gt;&lt;author&gt;Burgess, M&lt;/author&gt;&lt;author&gt;Clark, LV&lt;/author&gt;&lt;author&gt;Cox, DL&lt;/author&gt;&lt;/authors&gt;&lt;/contributors&gt;&lt;titles&gt;&lt;title&gt;Comparison of adaptive pacing therapy, cognitive behaviour therapy, graded exercise therapy, and specialist medical care for chronic fatigue syndrome (PACE): a randomised trial&lt;/title&gt;&lt;secondary-title&gt;The Lancet&lt;/secondary-title&gt;&lt;/titles&gt;&lt;periodical&gt;&lt;full-title&gt;The Lancet&lt;/full-title&gt;&lt;/periodical&gt;&lt;pages&gt;823-836&lt;/pages&gt;&lt;volume&gt;377&lt;/volume&gt;&lt;number&gt;9768&lt;/number&gt;&lt;dates&gt;&lt;year&gt;2011&lt;/year&gt;&lt;/dates&gt;&lt;isbn&gt;0140-6736&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(White et al., 2011)</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 this evaluation provides further evidence that suggests that both CBT and GET are effective treatments for CFS. The analyses also suggest that both treatment options decrease fatigue, anxiety</w:t>
      </w:r>
      <w:r w:rsidR="00097F1B" w:rsidRPr="003D3A92">
        <w:rPr>
          <w:rFonts w:ascii="Times New Roman" w:hAnsi="Times New Roman" w:cs="Times New Roman"/>
          <w:color w:val="auto"/>
          <w:sz w:val="24"/>
          <w:szCs w:val="24"/>
          <w:lang w:val="en-GB"/>
        </w:rPr>
        <w:t>,</w:t>
      </w:r>
      <w:r w:rsidRPr="003D3A92">
        <w:rPr>
          <w:rFonts w:ascii="Times New Roman" w:hAnsi="Times New Roman" w:cs="Times New Roman"/>
          <w:color w:val="auto"/>
          <w:sz w:val="24"/>
          <w:szCs w:val="24"/>
          <w:lang w:val="en-GB"/>
        </w:rPr>
        <w:t xml:space="preserve"> and depression, as well as increase physical functioning. Both treatment options also appear to be satisfactory for the majority of patients</w:t>
      </w:r>
      <w:r w:rsidR="00045C14" w:rsidRPr="003D3A92">
        <w:rPr>
          <w:rFonts w:ascii="Times New Roman" w:hAnsi="Times New Roman" w:cs="Times New Roman"/>
          <w:color w:val="auto"/>
          <w:sz w:val="24"/>
          <w:szCs w:val="24"/>
          <w:lang w:val="en-GB"/>
        </w:rPr>
        <w:t xml:space="preserve"> </w:t>
      </w:r>
      <w:r w:rsidR="00413400" w:rsidRPr="003D3A92">
        <w:rPr>
          <w:rFonts w:ascii="Times New Roman" w:hAnsi="Times New Roman" w:cs="Times New Roman"/>
          <w:color w:val="auto"/>
          <w:sz w:val="24"/>
          <w:szCs w:val="24"/>
          <w:lang w:val="en-GB"/>
        </w:rPr>
        <w:t>and the overall completion rate was good, which may be attributed to the therapy assessment</w:t>
      </w:r>
      <w:r w:rsidR="00813529" w:rsidRPr="003D3A92">
        <w:rPr>
          <w:rFonts w:ascii="Times New Roman" w:hAnsi="Times New Roman" w:cs="Times New Roman"/>
          <w:color w:val="auto"/>
          <w:sz w:val="24"/>
          <w:szCs w:val="24"/>
          <w:lang w:val="en-GB"/>
        </w:rPr>
        <w:t>,</w:t>
      </w:r>
      <w:r w:rsidR="00413400" w:rsidRPr="003D3A92">
        <w:rPr>
          <w:rFonts w:ascii="Times New Roman" w:hAnsi="Times New Roman" w:cs="Times New Roman"/>
          <w:color w:val="auto"/>
          <w:sz w:val="24"/>
          <w:szCs w:val="24"/>
          <w:lang w:val="en-GB"/>
        </w:rPr>
        <w:t xml:space="preserve"> affording </w:t>
      </w:r>
      <w:r w:rsidR="00021462" w:rsidRPr="003D3A92">
        <w:rPr>
          <w:rFonts w:ascii="Times New Roman" w:hAnsi="Times New Roman" w:cs="Times New Roman"/>
          <w:color w:val="auto"/>
          <w:sz w:val="24"/>
          <w:szCs w:val="24"/>
          <w:lang w:val="en-GB"/>
        </w:rPr>
        <w:t xml:space="preserve">the opportunity for </w:t>
      </w:r>
      <w:r w:rsidR="00413400" w:rsidRPr="003D3A92">
        <w:rPr>
          <w:rFonts w:ascii="Times New Roman" w:hAnsi="Times New Roman" w:cs="Times New Roman"/>
          <w:color w:val="auto"/>
          <w:sz w:val="24"/>
          <w:szCs w:val="24"/>
          <w:lang w:val="en-GB"/>
        </w:rPr>
        <w:t xml:space="preserve">patients to ask questions </w:t>
      </w:r>
      <w:r w:rsidR="00915764" w:rsidRPr="003D3A92">
        <w:rPr>
          <w:rFonts w:ascii="Times New Roman" w:hAnsi="Times New Roman" w:cs="Times New Roman"/>
          <w:color w:val="auto"/>
          <w:sz w:val="24"/>
          <w:szCs w:val="24"/>
          <w:lang w:val="en-GB"/>
        </w:rPr>
        <w:t xml:space="preserve">and make informed treatment choices, </w:t>
      </w:r>
      <w:r w:rsidR="00413400" w:rsidRPr="003D3A92">
        <w:rPr>
          <w:rFonts w:ascii="Times New Roman" w:hAnsi="Times New Roman" w:cs="Times New Roman"/>
          <w:color w:val="auto"/>
          <w:sz w:val="24"/>
          <w:szCs w:val="24"/>
          <w:lang w:val="en-GB"/>
        </w:rPr>
        <w:t>and therapists to identify potential obstacles to therapy</w:t>
      </w:r>
      <w:r w:rsidR="00021462" w:rsidRPr="003D3A92">
        <w:rPr>
          <w:rFonts w:ascii="Times New Roman" w:hAnsi="Times New Roman" w:cs="Times New Roman"/>
          <w:color w:val="auto"/>
          <w:sz w:val="24"/>
          <w:szCs w:val="24"/>
          <w:lang w:val="en-GB"/>
        </w:rPr>
        <w:t xml:space="preserve">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&lt;EndNote&gt;&lt;Cite&gt;&lt;Author&gt;NICE&lt;/Author&gt;&lt;Year&gt;2007&lt;/Year&gt;&lt;RecNum&gt;7634&lt;/RecNum&gt;&lt;DisplayText&gt;(NICE, 2007)&lt;/DisplayText&gt;&lt;record&gt;&lt;rec-number&gt;7634&lt;/rec-number&gt;&lt;foreign-keys&gt;&lt;key app="EN" db-id="9a09tsav5evapce005vp9r0tdwewrpvpedvx" timestamp="1410618899"&gt;7634&lt;/key&gt;&lt;/foreign-keys&gt;&lt;ref-type name="Journal Article"&gt;17&lt;/ref-type&gt;&lt;contributors&gt;&lt;authors&gt;&lt;author&gt;NICE&lt;/author&gt;&lt;/authors&gt;&lt;/contributors&gt;&lt;titles&gt;&lt;title&gt;Diagnosis and Management of Chronic Fatigue Syndrome&lt;/title&gt;&lt;secondary-title&gt;CG53. London: National Institute for Health and Clinical Excellence (NICE)&lt;/secondary-title&gt;&lt;/titles&gt;&lt;periodical&gt;&lt;full-title&gt;CG53. London: National Institute for Health and Clinical Excellence (NICE)&lt;/full-title&gt;&lt;/periodical&gt;&lt;dates&gt;&lt;year&gt;2007&lt;/year&gt;&lt;/dates&gt;&lt;urls&gt;&lt;/urls&gt;&lt;/record&gt;&lt;/Cite&gt;&lt;/EndNote&gt;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(NICE, 2007)</w:t>
      </w:r>
      <w:r w:rsidR="00B71EDF" w:rsidRPr="003D3A92">
        <w:rPr>
          <w:rFonts w:ascii="Times New Roman" w:hAnsi="Times New Roman" w:cs="Times New Roman"/>
          <w:color w:val="auto"/>
          <w:sz w:val="24"/>
          <w:szCs w:val="24"/>
          <w:lang w:val="en-GB"/>
        </w:rPr>
        <w:fldChar w:fldCharType="end"/>
      </w:r>
      <w:r w:rsidRPr="003D3A92">
        <w:rPr>
          <w:rFonts w:ascii="Times New Roman" w:hAnsi="Times New Roman" w:cs="Times New Roman"/>
          <w:color w:val="auto"/>
          <w:sz w:val="24"/>
          <w:szCs w:val="24"/>
          <w:lang w:val="en-GB"/>
        </w:rPr>
        <w:t>.</w:t>
      </w:r>
      <w:r w:rsidR="00B65F88" w:rsidRPr="003D3A92">
        <w:rPr>
          <w:rFonts w:ascii="Times New Roman" w:hAnsi="Times New Roman" w:cs="Times New Roman"/>
          <w:color w:val="auto"/>
          <w:sz w:val="24"/>
          <w:szCs w:val="24"/>
          <w:lang w:val="en-GB"/>
        </w:rPr>
        <w:t xml:space="preserve"> </w:t>
      </w:r>
      <w:r w:rsidRPr="003D3A92">
        <w:rPr>
          <w:rFonts w:ascii="Times New Roman" w:hAnsi="Times New Roman" w:cs="Times New Roman"/>
          <w:color w:val="auto"/>
          <w:sz w:val="24"/>
          <w:szCs w:val="24"/>
          <w:lang w:val="en-GB"/>
        </w:rPr>
        <w:t xml:space="preserve">The CGI </w:t>
      </w:r>
      <w:r w:rsidRPr="003D3A92">
        <w:rPr>
          <w:rFonts w:ascii="Times New Roman" w:hAnsi="Times New Roman" w:cs="Times New Roman"/>
          <w:color w:val="auto"/>
          <w:sz w:val="24"/>
          <w:szCs w:val="24"/>
          <w:lang w:val="en-GB"/>
        </w:rPr>
        <w:lastRenderedPageBreak/>
        <w:t xml:space="preserve">data is comparable to that obtained by the PACE trial </w:t>
      </w:r>
      <w:r w:rsidR="00B71EDF" w:rsidRPr="003D3A92">
        <w:rPr>
          <w:rFonts w:ascii="Times New Roman" w:hAnsi="Times New Roman" w:cs="Times New Roman"/>
          <w:color w:val="auto"/>
          <w:sz w:val="24"/>
          <w:szCs w:val="24"/>
          <w:lang w:val="en-GB"/>
        </w:rPr>
        <w:fldChar w:fldCharType="begin"/>
      </w:r>
      <w:r w:rsidR="00E56218" w:rsidRPr="003D3A92">
        <w:rPr>
          <w:rFonts w:ascii="Times New Roman" w:hAnsi="Times New Roman" w:cs="Times New Roman"/>
          <w:color w:val="auto"/>
          <w:sz w:val="24"/>
          <w:szCs w:val="24"/>
          <w:lang w:val="en-GB"/>
        </w:rPr>
        <w:instrText xml:space="preserve"> ADDIN EN.CITE &lt;EndNote&gt;&lt;Cite&gt;&lt;Author&gt;White&lt;/Author&gt;&lt;Year&gt;2011&lt;/Year&gt;&lt;RecNum&gt;11787&lt;/RecNum&gt;&lt;DisplayText&gt;(White et al., 2011)&lt;/DisplayText&gt;&lt;record&gt;&lt;rec-number&gt;11787&lt;/rec-number&gt;&lt;foreign-keys&gt;&lt;key app="EN" db-id="9a09tsav5evapce005vp9r0tdwewrpvpedvx" timestamp="1420715921"&gt;11787&lt;/key&gt;&lt;/foreign-keys&gt;&lt;ref-type name="Journal Article"&gt;17&lt;/ref-type&gt;&lt;contributors&gt;&lt;authors&gt;&lt;author&gt;White, PD&lt;/author&gt;&lt;author&gt;Goldsmith, KA&lt;/author&gt;&lt;author&gt;Johnson, AL&lt;/author&gt;&lt;author&gt;Potts, L&lt;/author&gt;&lt;author&gt;Walwyn, R&lt;/author&gt;&lt;author&gt;DeCesare, JC&lt;/author&gt;&lt;author&gt;Baber, HL&lt;/author&gt;&lt;author&gt;Burgess, M&lt;/author&gt;&lt;author&gt;Clark, LV&lt;/author&gt;&lt;author&gt;Cox, DL&lt;/author&gt;&lt;/authors&gt;&lt;/contributors&gt;&lt;titles&gt;&lt;title&gt;Comparison of adaptive pacing therapy, cognitive behaviour therapy, graded exercise therapy, and specialist medical care for chronic fatigue syndrome (PACE): a randomised trial&lt;/title&gt;&lt;secondary-title&gt;The Lancet&lt;/secondary-title&gt;&lt;/titles&gt;&lt;periodical&gt;&lt;full-title&gt;The Lancet&lt;/full-title&gt;&lt;/periodical&gt;&lt;pages&gt;823-836&lt;/pages&gt;&lt;volume&gt;377&lt;/volume&gt;&lt;number&gt;9768&lt;/number&gt;&lt;dates&gt;&lt;year&gt;2011&lt;/year&gt;&lt;/dates&gt;&lt;isbn&gt;0140-6736&lt;/isbn&gt;&lt;urls&gt;&lt;/urls&gt;&lt;/record&gt;&lt;/Cite&gt;&lt;/EndNote&gt;</w:instrText>
      </w:r>
      <w:r w:rsidR="00B71EDF" w:rsidRPr="003D3A92">
        <w:rPr>
          <w:rFonts w:ascii="Times New Roman" w:hAnsi="Times New Roman" w:cs="Times New Roman"/>
          <w:color w:val="auto"/>
          <w:sz w:val="24"/>
          <w:szCs w:val="24"/>
          <w:lang w:val="en-GB"/>
        </w:rPr>
        <w:fldChar w:fldCharType="separate"/>
      </w:r>
      <w:r w:rsidR="0098298B" w:rsidRPr="003D3A92">
        <w:rPr>
          <w:rFonts w:ascii="Times New Roman" w:hAnsi="Times New Roman" w:cs="Times New Roman"/>
          <w:noProof/>
          <w:color w:val="auto"/>
          <w:sz w:val="24"/>
          <w:szCs w:val="24"/>
          <w:lang w:val="en-GB"/>
        </w:rPr>
        <w:t>(White et al., 2011)</w:t>
      </w:r>
      <w:r w:rsidR="00B71EDF" w:rsidRPr="003D3A92">
        <w:rPr>
          <w:rFonts w:ascii="Times New Roman" w:hAnsi="Times New Roman" w:cs="Times New Roman"/>
          <w:color w:val="auto"/>
          <w:sz w:val="24"/>
          <w:szCs w:val="24"/>
          <w:lang w:val="en-GB"/>
        </w:rPr>
        <w:fldChar w:fldCharType="end"/>
      </w:r>
      <w:r w:rsidR="00856968" w:rsidRPr="003D3A92">
        <w:rPr>
          <w:rFonts w:ascii="Times New Roman" w:hAnsi="Times New Roman" w:cs="Times New Roman"/>
          <w:color w:val="auto"/>
          <w:sz w:val="24"/>
          <w:szCs w:val="24"/>
          <w:lang w:val="en-GB"/>
        </w:rPr>
        <w:t xml:space="preserve"> but the clinical change data is worse (for CBT, comparing PACE to this evaluation, it was 59% versus 50% and for GET 61% to 34.3%). This difference seems due to treatments in this study</w:t>
      </w:r>
      <w:r w:rsidR="00915764" w:rsidRPr="003D3A92">
        <w:rPr>
          <w:rFonts w:ascii="Times New Roman" w:hAnsi="Times New Roman" w:cs="Times New Roman"/>
          <w:color w:val="auto"/>
          <w:sz w:val="24"/>
          <w:szCs w:val="24"/>
          <w:lang w:val="en-GB"/>
        </w:rPr>
        <w:t xml:space="preserve"> impacting more on fatigue than physical functioning</w:t>
      </w:r>
      <w:r w:rsidR="00856968" w:rsidRPr="003D3A92">
        <w:rPr>
          <w:rFonts w:ascii="Times New Roman" w:hAnsi="Times New Roman" w:cs="Times New Roman"/>
          <w:color w:val="auto"/>
          <w:sz w:val="24"/>
          <w:szCs w:val="24"/>
          <w:lang w:val="en-GB"/>
        </w:rPr>
        <w:t>. I</w:t>
      </w:r>
      <w:r w:rsidRPr="003D3A92">
        <w:rPr>
          <w:rFonts w:ascii="Times New Roman" w:hAnsi="Times New Roman" w:cs="Times New Roman"/>
          <w:color w:val="auto"/>
          <w:sz w:val="24"/>
          <w:szCs w:val="24"/>
          <w:lang w:val="en-GB"/>
        </w:rPr>
        <w:t xml:space="preserve">t is worth noting that the end point for follow-up measures was 12 months for the PACE trial and at or after session </w:t>
      </w:r>
      <w:r w:rsidR="00856968" w:rsidRPr="003D3A92">
        <w:rPr>
          <w:rFonts w:ascii="Times New Roman" w:hAnsi="Times New Roman" w:cs="Times New Roman"/>
          <w:color w:val="auto"/>
          <w:sz w:val="24"/>
          <w:szCs w:val="24"/>
          <w:lang w:val="en-GB"/>
        </w:rPr>
        <w:t>14 for patients in this service</w:t>
      </w:r>
      <w:r w:rsidR="005B4093" w:rsidRPr="003D3A92">
        <w:rPr>
          <w:rFonts w:ascii="Times New Roman" w:hAnsi="Times New Roman" w:cs="Times New Roman"/>
          <w:color w:val="auto"/>
          <w:sz w:val="24"/>
          <w:szCs w:val="24"/>
          <w:lang w:val="en-GB"/>
        </w:rPr>
        <w:t>, and this could represent as little as six months between pre-treatment and follow-up</w:t>
      </w:r>
      <w:r w:rsidR="00856968" w:rsidRPr="003D3A92">
        <w:rPr>
          <w:rFonts w:ascii="Times New Roman" w:hAnsi="Times New Roman" w:cs="Times New Roman"/>
          <w:color w:val="auto"/>
          <w:sz w:val="24"/>
          <w:szCs w:val="24"/>
          <w:lang w:val="en-GB"/>
        </w:rPr>
        <w:t>. It may be that both CBT and GET require sustained application of therapeutic s</w:t>
      </w:r>
      <w:r w:rsidR="00B65F88" w:rsidRPr="003D3A92">
        <w:rPr>
          <w:rFonts w:ascii="Times New Roman" w:hAnsi="Times New Roman" w:cs="Times New Roman"/>
          <w:color w:val="auto"/>
          <w:sz w:val="24"/>
          <w:szCs w:val="24"/>
          <w:lang w:val="en-GB"/>
        </w:rPr>
        <w:t xml:space="preserve">trategies </w:t>
      </w:r>
      <w:r w:rsidR="00856968" w:rsidRPr="003D3A92">
        <w:rPr>
          <w:rFonts w:ascii="Times New Roman" w:hAnsi="Times New Roman" w:cs="Times New Roman"/>
          <w:color w:val="auto"/>
          <w:sz w:val="24"/>
          <w:szCs w:val="24"/>
          <w:lang w:val="en-GB"/>
        </w:rPr>
        <w:t>for their full benefit to be felt.</w:t>
      </w:r>
    </w:p>
    <w:p w14:paraId="4828F663" w14:textId="2E0C7BEE" w:rsidR="00137346" w:rsidRPr="003D3A92" w:rsidRDefault="00B65F88" w:rsidP="00137346">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3D3A92">
        <w:rPr>
          <w:rFonts w:ascii="Times New Roman" w:hAnsi="Times New Roman" w:cs="Times New Roman"/>
          <w:color w:val="auto"/>
          <w:sz w:val="24"/>
          <w:szCs w:val="24"/>
          <w:lang w:val="en-GB"/>
        </w:rPr>
        <w:tab/>
        <w:t>T</w:t>
      </w:r>
      <w:r w:rsidR="00137346" w:rsidRPr="003D3A92">
        <w:rPr>
          <w:rFonts w:ascii="Times New Roman" w:hAnsi="Times New Roman" w:cs="Times New Roman"/>
          <w:color w:val="auto"/>
          <w:sz w:val="24"/>
          <w:szCs w:val="24"/>
          <w:lang w:val="en-GB"/>
        </w:rPr>
        <w:t xml:space="preserve">reatment modality </w:t>
      </w:r>
      <w:r w:rsidRPr="003D3A92">
        <w:rPr>
          <w:rFonts w:ascii="Times New Roman" w:hAnsi="Times New Roman" w:cs="Times New Roman"/>
          <w:color w:val="auto"/>
          <w:sz w:val="24"/>
          <w:szCs w:val="24"/>
          <w:lang w:val="en-GB"/>
        </w:rPr>
        <w:t>was driven by patient choice and this may explain</w:t>
      </w:r>
      <w:r w:rsidR="00137346" w:rsidRPr="003D3A92">
        <w:rPr>
          <w:rFonts w:ascii="Times New Roman" w:hAnsi="Times New Roman" w:cs="Times New Roman"/>
          <w:color w:val="auto"/>
          <w:sz w:val="24"/>
          <w:szCs w:val="24"/>
          <w:lang w:val="en-GB"/>
        </w:rPr>
        <w:t xml:space="preserve"> differences in baseline levels of anxiety and physical functioning</w:t>
      </w:r>
      <w:r w:rsidR="005B4093" w:rsidRPr="003D3A92">
        <w:rPr>
          <w:rFonts w:ascii="Times New Roman" w:hAnsi="Times New Roman" w:cs="Times New Roman"/>
          <w:color w:val="auto"/>
          <w:sz w:val="24"/>
          <w:szCs w:val="24"/>
          <w:lang w:val="en-GB"/>
        </w:rPr>
        <w:t>,</w:t>
      </w:r>
      <w:r w:rsidR="00137346" w:rsidRPr="003D3A92">
        <w:rPr>
          <w:rFonts w:ascii="Times New Roman" w:hAnsi="Times New Roman" w:cs="Times New Roman"/>
          <w:color w:val="auto"/>
          <w:sz w:val="24"/>
          <w:szCs w:val="24"/>
          <w:lang w:val="en-GB"/>
        </w:rPr>
        <w:t xml:space="preserve"> and consequently the</w:t>
      </w:r>
      <w:r w:rsidR="005B20B7" w:rsidRPr="003D3A92">
        <w:rPr>
          <w:rFonts w:ascii="Times New Roman" w:hAnsi="Times New Roman" w:cs="Times New Roman"/>
          <w:color w:val="auto"/>
          <w:sz w:val="24"/>
          <w:szCs w:val="24"/>
          <w:lang w:val="en-GB"/>
        </w:rPr>
        <w:t xml:space="preserve"> variation in outcomes between CBT and GET.</w:t>
      </w:r>
      <w:r w:rsidR="001B35DD" w:rsidRPr="003D3A92">
        <w:rPr>
          <w:rFonts w:ascii="Times New Roman" w:hAnsi="Times New Roman" w:cs="Times New Roman"/>
          <w:color w:val="auto"/>
          <w:sz w:val="24"/>
          <w:szCs w:val="24"/>
          <w:lang w:val="en-GB"/>
        </w:rPr>
        <w:t xml:space="preserve"> A</w:t>
      </w:r>
      <w:r w:rsidR="00137346" w:rsidRPr="003D3A92">
        <w:rPr>
          <w:rFonts w:ascii="Times New Roman" w:hAnsi="Times New Roman" w:cs="Times New Roman"/>
          <w:color w:val="auto"/>
          <w:sz w:val="24"/>
          <w:szCs w:val="24"/>
          <w:lang w:val="en-GB"/>
        </w:rPr>
        <w:t xml:space="preserve">nxious patients </w:t>
      </w:r>
      <w:r w:rsidR="002436EF" w:rsidRPr="003D3A92">
        <w:rPr>
          <w:rFonts w:ascii="Times New Roman" w:hAnsi="Times New Roman" w:cs="Times New Roman"/>
          <w:color w:val="auto"/>
          <w:sz w:val="24"/>
          <w:szCs w:val="24"/>
          <w:lang w:val="en-GB"/>
        </w:rPr>
        <w:t xml:space="preserve">may </w:t>
      </w:r>
      <w:r w:rsidR="00137346" w:rsidRPr="003D3A92">
        <w:rPr>
          <w:rFonts w:ascii="Times New Roman" w:hAnsi="Times New Roman" w:cs="Times New Roman"/>
          <w:color w:val="auto"/>
          <w:sz w:val="24"/>
          <w:szCs w:val="24"/>
          <w:lang w:val="en-GB"/>
        </w:rPr>
        <w:t>choose CBT over GET because they are more concerned by physical activity or because CBT seems a more ‘natural fit’ with how they prioritise their symptoms. Similarly, those with lower phys</w:t>
      </w:r>
      <w:r w:rsidR="00856968" w:rsidRPr="003D3A92">
        <w:rPr>
          <w:rFonts w:ascii="Times New Roman" w:hAnsi="Times New Roman" w:cs="Times New Roman"/>
          <w:color w:val="auto"/>
          <w:sz w:val="24"/>
          <w:szCs w:val="24"/>
          <w:lang w:val="en-GB"/>
        </w:rPr>
        <w:t>ical functioning may perceive</w:t>
      </w:r>
      <w:r w:rsidR="00137346" w:rsidRPr="003D3A92">
        <w:rPr>
          <w:rFonts w:ascii="Times New Roman" w:hAnsi="Times New Roman" w:cs="Times New Roman"/>
          <w:color w:val="auto"/>
          <w:sz w:val="24"/>
          <w:szCs w:val="24"/>
          <w:lang w:val="en-GB"/>
        </w:rPr>
        <w:t xml:space="preserve"> GET as more ap</w:t>
      </w:r>
      <w:r w:rsidR="00EF50B5" w:rsidRPr="003D3A92">
        <w:rPr>
          <w:rFonts w:ascii="Times New Roman" w:hAnsi="Times New Roman" w:cs="Times New Roman"/>
          <w:color w:val="auto"/>
          <w:sz w:val="24"/>
          <w:szCs w:val="24"/>
          <w:lang w:val="en-GB"/>
        </w:rPr>
        <w:t>propriate for their needs. D</w:t>
      </w:r>
      <w:r w:rsidR="00137346" w:rsidRPr="003D3A92">
        <w:rPr>
          <w:rFonts w:ascii="Times New Roman" w:hAnsi="Times New Roman" w:cs="Times New Roman"/>
          <w:color w:val="auto"/>
          <w:sz w:val="24"/>
          <w:szCs w:val="24"/>
          <w:lang w:val="en-GB"/>
        </w:rPr>
        <w:t>ifference</w:t>
      </w:r>
      <w:r w:rsidR="00EF50B5" w:rsidRPr="003D3A92">
        <w:rPr>
          <w:rFonts w:ascii="Times New Roman" w:hAnsi="Times New Roman" w:cs="Times New Roman"/>
          <w:color w:val="auto"/>
          <w:sz w:val="24"/>
          <w:szCs w:val="24"/>
          <w:lang w:val="en-GB"/>
        </w:rPr>
        <w:t>s</w:t>
      </w:r>
      <w:r w:rsidR="00137346" w:rsidRPr="003D3A92">
        <w:rPr>
          <w:rFonts w:ascii="Times New Roman" w:hAnsi="Times New Roman" w:cs="Times New Roman"/>
          <w:color w:val="auto"/>
          <w:sz w:val="24"/>
          <w:szCs w:val="24"/>
          <w:lang w:val="en-GB"/>
        </w:rPr>
        <w:t xml:space="preserve"> in baseline levels of anxiety and physical functioning mirrors the difference in treatment effects between the two treatment modalities a</w:t>
      </w:r>
      <w:r w:rsidR="00915764" w:rsidRPr="003D3A92">
        <w:rPr>
          <w:rFonts w:ascii="Times New Roman" w:hAnsi="Times New Roman" w:cs="Times New Roman"/>
          <w:color w:val="auto"/>
          <w:sz w:val="24"/>
          <w:szCs w:val="24"/>
          <w:lang w:val="en-GB"/>
        </w:rPr>
        <w:t>nd maybe reflective of a</w:t>
      </w:r>
      <w:r w:rsidR="00137346" w:rsidRPr="003D3A92">
        <w:rPr>
          <w:rFonts w:ascii="Times New Roman" w:hAnsi="Times New Roman" w:cs="Times New Roman"/>
          <w:color w:val="auto"/>
          <w:sz w:val="24"/>
          <w:szCs w:val="24"/>
          <w:lang w:val="en-GB"/>
        </w:rPr>
        <w:t xml:space="preserve"> ‘restriction of range’: i.e. patients with higher anxiety and lower physical functioning have more ‘room to improve’.</w:t>
      </w:r>
    </w:p>
    <w:p w14:paraId="6681160C" w14:textId="379C564C" w:rsidR="00137346" w:rsidRPr="003D3A92" w:rsidRDefault="00137346" w:rsidP="00137346">
      <w:pPr>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720"/>
        <w:jc w:val="both"/>
        <w:textAlignment w:val="baseline"/>
        <w:rPr>
          <w:rFonts w:eastAsia="Times New Roman"/>
          <w:lang w:val="en-GB"/>
        </w:rPr>
      </w:pPr>
      <w:r w:rsidRPr="003D3A92">
        <w:rPr>
          <w:rFonts w:eastAsia="Times New Roman"/>
          <w:lang w:val="en-GB"/>
        </w:rPr>
        <w:t xml:space="preserve">Changes in depression, beliefs about thoughts concerning uncontrollability and danger, and cognitive confidence were found to produce significant effects in the regression equations when fatigue severity was the outcome variable, regardless of treatment modality. The relationship between changing levels of depression and severity of fatigue symptoms could be explained in several ways. For example, levels of depression may reduce as patients’ symptoms are ameliorated. Alternatively, CBT treatment protocols for depression and CFS may share common features, and it may be this overlap that, in part, explains changing levels of depression. Finally, GET uses exercise as a central therapeutic tool and </w:t>
      </w:r>
      <w:r w:rsidR="005B4093" w:rsidRPr="003D3A92">
        <w:rPr>
          <w:rFonts w:eastAsia="Times New Roman"/>
          <w:lang w:val="en-GB"/>
        </w:rPr>
        <w:t>this</w:t>
      </w:r>
      <w:r w:rsidRPr="003D3A92">
        <w:rPr>
          <w:rFonts w:eastAsia="Times New Roman"/>
          <w:lang w:val="en-GB"/>
        </w:rPr>
        <w:t xml:space="preserve"> has been shown to reduce depression </w:t>
      </w:r>
      <w:r w:rsidR="00B71EDF" w:rsidRPr="003D3A92">
        <w:rPr>
          <w:rFonts w:eastAsia="Times New Roman"/>
          <w:lang w:val="en-GB"/>
        </w:rPr>
        <w:fldChar w:fldCharType="begin"/>
      </w:r>
      <w:r w:rsidR="00E56218" w:rsidRPr="003D3A92">
        <w:rPr>
          <w:rFonts w:eastAsia="Times New Roman"/>
          <w:lang w:val="en-GB"/>
        </w:rPr>
        <w:instrText xml:space="preserve"> ADDIN EN.CITE &lt;EndNote&gt;&lt;Cite&gt;&lt;Author&gt;Cooney&lt;/Author&gt;&lt;Year&gt;2013&lt;/Year&gt;&lt;RecNum&gt;11797&lt;/RecNum&gt;&lt;DisplayText&gt;(Cooney et al., 2013)&lt;/DisplayText&gt;&lt;record&gt;&lt;rec-number&gt;11797&lt;/rec-number&gt;&lt;foreign-keys&gt;&lt;key app="EN" db-id="9a09tsav5evapce005vp9r0tdwewrpvpedvx" timestamp="1420715922"&gt;11797&lt;/key&gt;&lt;/foreign-keys&gt;&lt;ref-type name="Journal Article"&gt;17&lt;/ref-type&gt;&lt;contributors&gt;&lt;authors&gt;&lt;author&gt;Cooney, Gary M&lt;/author&gt;&lt;author&gt;Dwan, Kerry&lt;/author&gt;&lt;author&gt;Greig, Carolyn A&lt;/author&gt;&lt;author&gt;Lawlor, Debbie A&lt;/author&gt;&lt;author&gt;Rimer, Jane&lt;/author&gt;&lt;author&gt;Waugh, Fiona R&lt;/author&gt;&lt;author&gt;McMurdo, Marion&lt;/author&gt;&lt;author&gt;Mead, Gillian E&lt;/author&gt;&lt;/authors&gt;&lt;/contributors&gt;&lt;titles&gt;&lt;title&gt;Exercise for depression&lt;/title&gt;&lt;secondary-title&gt;Cochrane Database Syst Rev&lt;/secondary-title&gt;&lt;/titles&gt;&lt;periodical&gt;&lt;full-title&gt;Cochrane Database Syst Rev&lt;/full-title&gt;&lt;/periodical&gt;&lt;volume&gt;9&lt;/volume&gt;&lt;dates&gt;&lt;year&gt;2013&lt;/year&gt;&lt;/dates&gt;&lt;urls&gt;&lt;/urls&gt;&lt;/record&gt;&lt;/Cite&gt;&lt;/EndNote&gt;</w:instrText>
      </w:r>
      <w:r w:rsidR="00B71EDF" w:rsidRPr="003D3A92">
        <w:rPr>
          <w:rFonts w:eastAsia="Times New Roman"/>
          <w:lang w:val="en-GB"/>
        </w:rPr>
        <w:fldChar w:fldCharType="separate"/>
      </w:r>
      <w:r w:rsidR="0098298B" w:rsidRPr="003D3A92">
        <w:rPr>
          <w:rFonts w:eastAsia="Times New Roman"/>
          <w:noProof/>
          <w:lang w:val="en-GB"/>
        </w:rPr>
        <w:t>(Cooney et al., 2013)</w:t>
      </w:r>
      <w:r w:rsidR="00B71EDF" w:rsidRPr="003D3A92">
        <w:rPr>
          <w:rFonts w:eastAsia="Times New Roman"/>
          <w:lang w:val="en-GB"/>
        </w:rPr>
        <w:fldChar w:fldCharType="end"/>
      </w:r>
      <w:r w:rsidRPr="003D3A92">
        <w:rPr>
          <w:rFonts w:eastAsia="Times New Roman"/>
          <w:lang w:val="en-GB"/>
        </w:rPr>
        <w:t xml:space="preserve">. </w:t>
      </w:r>
    </w:p>
    <w:p w14:paraId="435D54D5" w14:textId="0327103F" w:rsidR="00951A07" w:rsidRPr="003D3A92" w:rsidRDefault="00137346" w:rsidP="00137346">
      <w:pPr>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720"/>
        <w:jc w:val="both"/>
        <w:textAlignment w:val="baseline"/>
        <w:rPr>
          <w:rFonts w:eastAsia="Times New Roman"/>
          <w:lang w:val="en-GB"/>
        </w:rPr>
      </w:pPr>
      <w:r w:rsidRPr="003D3A92">
        <w:rPr>
          <w:rFonts w:eastAsia="Times New Roman"/>
          <w:lang w:val="en-GB"/>
        </w:rPr>
        <w:t>The relationship between fatigue levels and metacognitions is m</w:t>
      </w:r>
      <w:r w:rsidR="00AE2C96" w:rsidRPr="003D3A92">
        <w:rPr>
          <w:rFonts w:eastAsia="Times New Roman"/>
          <w:lang w:val="en-GB"/>
        </w:rPr>
        <w:t>ore difficult to explain. While</w:t>
      </w:r>
      <w:r w:rsidRPr="003D3A92">
        <w:rPr>
          <w:rFonts w:eastAsia="Times New Roman"/>
          <w:lang w:val="en-GB"/>
        </w:rPr>
        <w:t xml:space="preserve"> it is possible that metacognitions were indirectly addressed in CBT </w:t>
      </w:r>
      <w:r w:rsidR="00B71EDF" w:rsidRPr="003D3A92">
        <w:rPr>
          <w:rFonts w:eastAsia="Times New Roman"/>
          <w:lang w:val="en-GB"/>
        </w:rPr>
        <w:fldChar w:fldCharType="begin"/>
      </w:r>
      <w:r w:rsidR="00E56218" w:rsidRPr="003D3A92">
        <w:rPr>
          <w:rFonts w:eastAsia="Times New Roman"/>
          <w:lang w:val="en-GB"/>
        </w:rPr>
        <w:instrText xml:space="preserve"> ADDIN EN.CITE &lt;EndNote&gt;&lt;Cite&gt;&lt;Author&gt;Wells&lt;/Author&gt;&lt;Year&gt;2011&lt;/Year&gt;&lt;RecNum&gt;11774&lt;/RecNum&gt;&lt;DisplayText&gt;(Wells, 2011)&lt;/DisplayText&gt;&lt;record&gt;&lt;rec-number&gt;11774&lt;/rec-number&gt;&lt;foreign-keys&gt;&lt;key app="EN" db-id="9a09tsav5evapce005vp9r0tdwewrpvpedvx" timestamp="1420715915"&gt;11774&lt;/key&gt;&lt;/foreign-keys&gt;&lt;ref-type name="Book"&gt;6&lt;/ref-type&gt;&lt;contributors&gt;&lt;authors&gt;&lt;author&gt;Wells, Adrian&lt;/author&gt;&lt;/authors&gt;&lt;/contributors&gt;&lt;titles&gt;&lt;title&gt;Metacognitive therapy for anxiety and depression&lt;/title&gt;&lt;/titles&gt;&lt;dates&gt;&lt;year&gt;2011&lt;/year&gt;&lt;/dates&gt;&lt;publisher&gt;Guilford press&lt;/publisher&gt;&lt;isbn&gt;1609184963&lt;/isbn&gt;&lt;urls&gt;&lt;/urls&gt;&lt;/record&gt;&lt;/Cite&gt;&lt;/EndNote&gt;</w:instrText>
      </w:r>
      <w:r w:rsidR="00B71EDF" w:rsidRPr="003D3A92">
        <w:rPr>
          <w:rFonts w:eastAsia="Times New Roman"/>
          <w:lang w:val="en-GB"/>
        </w:rPr>
        <w:fldChar w:fldCharType="separate"/>
      </w:r>
      <w:r w:rsidR="0098298B" w:rsidRPr="003D3A92">
        <w:rPr>
          <w:rFonts w:eastAsia="Times New Roman"/>
          <w:noProof/>
          <w:lang w:val="en-GB"/>
        </w:rPr>
        <w:t>(Wells, 2011)</w:t>
      </w:r>
      <w:r w:rsidR="00B71EDF" w:rsidRPr="003D3A92">
        <w:rPr>
          <w:rFonts w:eastAsia="Times New Roman"/>
          <w:lang w:val="en-GB"/>
        </w:rPr>
        <w:fldChar w:fldCharType="end"/>
      </w:r>
      <w:r w:rsidRPr="003D3A92">
        <w:rPr>
          <w:rFonts w:eastAsia="Times New Roman"/>
          <w:lang w:val="en-GB"/>
        </w:rPr>
        <w:t xml:space="preserve">, this is </w:t>
      </w:r>
      <w:r w:rsidRPr="003D3A92">
        <w:rPr>
          <w:rFonts w:eastAsia="Times New Roman"/>
          <w:lang w:val="en-GB"/>
        </w:rPr>
        <w:lastRenderedPageBreak/>
        <w:t>unlikely to be the case in GET. Beliefs about thoughts concerning uncontrollability and danger might lead to negative appraisals of cognitive experie</w:t>
      </w:r>
      <w:r w:rsidR="00685457" w:rsidRPr="003D3A92">
        <w:rPr>
          <w:rFonts w:eastAsia="Times New Roman"/>
          <w:lang w:val="en-GB"/>
        </w:rPr>
        <w:t xml:space="preserve">nces, consequently activating </w:t>
      </w:r>
      <w:r w:rsidR="00AE2C96" w:rsidRPr="003D3A92">
        <w:rPr>
          <w:rFonts w:eastAsia="Times New Roman"/>
          <w:lang w:val="en-GB"/>
        </w:rPr>
        <w:t>perseverative</w:t>
      </w:r>
      <w:r w:rsidR="00EF50B5" w:rsidRPr="003D3A92">
        <w:rPr>
          <w:rFonts w:eastAsia="Times New Roman"/>
          <w:lang w:val="en-GB"/>
        </w:rPr>
        <w:t xml:space="preserve"> </w:t>
      </w:r>
      <w:r w:rsidR="00AE2C96" w:rsidRPr="003D3A92">
        <w:rPr>
          <w:rFonts w:eastAsia="Times New Roman"/>
          <w:lang w:val="en-GB"/>
        </w:rPr>
        <w:t>cognitive</w:t>
      </w:r>
      <w:r w:rsidRPr="003D3A92">
        <w:rPr>
          <w:rFonts w:eastAsia="Times New Roman"/>
          <w:lang w:val="en-GB"/>
        </w:rPr>
        <w:t xml:space="preserve"> processes such as worry and rumination. Such p</w:t>
      </w:r>
      <w:r w:rsidR="00EE1426" w:rsidRPr="003D3A92">
        <w:rPr>
          <w:rFonts w:eastAsia="Times New Roman"/>
          <w:lang w:val="en-GB"/>
        </w:rPr>
        <w:t>erseverat</w:t>
      </w:r>
      <w:r w:rsidRPr="003D3A92">
        <w:rPr>
          <w:rFonts w:eastAsia="Times New Roman"/>
          <w:lang w:val="en-GB"/>
        </w:rPr>
        <w:t xml:space="preserve">ive thinking may not only increase negative effect, leading to physiological changes </w:t>
      </w:r>
      <w:r w:rsidR="00766498" w:rsidRPr="003D3A92">
        <w:rPr>
          <w:rFonts w:eastAsia="Times New Roman"/>
          <w:lang w:val="en-GB"/>
        </w:rPr>
        <w:t>th</w:t>
      </w:r>
      <w:r w:rsidRPr="003D3A92">
        <w:rPr>
          <w:rFonts w:eastAsia="Times New Roman"/>
          <w:lang w:val="en-GB"/>
        </w:rPr>
        <w:t xml:space="preserve">at may </w:t>
      </w:r>
      <w:r w:rsidR="00766498" w:rsidRPr="003D3A92">
        <w:rPr>
          <w:rFonts w:eastAsia="Times New Roman"/>
          <w:lang w:val="en-GB"/>
        </w:rPr>
        <w:t>alter</w:t>
      </w:r>
      <w:r w:rsidRPr="003D3A92">
        <w:rPr>
          <w:rFonts w:eastAsia="Times New Roman"/>
          <w:lang w:val="en-GB"/>
        </w:rPr>
        <w:t xml:space="preserve"> the experience of fatigue</w:t>
      </w:r>
      <w:r w:rsidR="00766498" w:rsidRPr="003D3A92">
        <w:rPr>
          <w:rFonts w:eastAsia="Times New Roman"/>
          <w:lang w:val="en-GB"/>
        </w:rPr>
        <w:t xml:space="preserve"> and</w:t>
      </w:r>
      <w:r w:rsidRPr="003D3A92">
        <w:rPr>
          <w:rFonts w:eastAsia="Times New Roman"/>
          <w:lang w:val="en-GB"/>
        </w:rPr>
        <w:t xml:space="preserve"> disrupt restorative sleep</w:t>
      </w:r>
      <w:r w:rsidR="00766498" w:rsidRPr="003D3A92">
        <w:rPr>
          <w:rFonts w:eastAsia="Times New Roman"/>
          <w:lang w:val="en-GB"/>
        </w:rPr>
        <w:t>ing patterns, but also</w:t>
      </w:r>
      <w:r w:rsidRPr="003D3A92">
        <w:rPr>
          <w:rFonts w:eastAsia="Times New Roman"/>
          <w:lang w:val="en-GB"/>
        </w:rPr>
        <w:t xml:space="preserve"> require effort that </w:t>
      </w:r>
      <w:r w:rsidR="00766498" w:rsidRPr="003D3A92">
        <w:rPr>
          <w:rFonts w:eastAsia="Times New Roman"/>
          <w:lang w:val="en-GB"/>
        </w:rPr>
        <w:t xml:space="preserve">may contribute to </w:t>
      </w:r>
      <w:r w:rsidRPr="003D3A92">
        <w:rPr>
          <w:rFonts w:eastAsia="Times New Roman"/>
          <w:lang w:val="en-GB"/>
        </w:rPr>
        <w:t xml:space="preserve">mental fatigue. </w:t>
      </w:r>
      <w:r w:rsidR="00423F1F" w:rsidRPr="003D3A92">
        <w:rPr>
          <w:rFonts w:eastAsia="Times New Roman"/>
          <w:lang w:val="en-GB"/>
        </w:rPr>
        <w:t>Alternatively, it could be that the relationship between beliefs about thoughts concerning uncontrollability and danger and changes in fatigue severity might reflect reductions in worry and symptom preoccupation</w:t>
      </w:r>
      <w:r w:rsidR="00E147A0" w:rsidRPr="003D3A92">
        <w:rPr>
          <w:rFonts w:eastAsia="Times New Roman"/>
          <w:lang w:val="en-GB"/>
        </w:rPr>
        <w:t xml:space="preserve"> -</w:t>
      </w:r>
      <w:r w:rsidR="00423F1F" w:rsidRPr="003D3A92">
        <w:rPr>
          <w:rFonts w:eastAsia="Times New Roman"/>
          <w:lang w:val="en-GB"/>
        </w:rPr>
        <w:t xml:space="preserve"> variables that have been shown to mediate outcomes in GET </w:t>
      </w:r>
      <w:r w:rsidR="00E147A0" w:rsidRPr="003D3A92">
        <w:rPr>
          <w:rFonts w:eastAsia="Times New Roman"/>
          <w:lang w:val="en-GB"/>
        </w:rPr>
        <w:fldChar w:fldCharType="begin"/>
      </w:r>
      <w:r w:rsidR="00E147A0" w:rsidRPr="003D3A92">
        <w:rPr>
          <w:rFonts w:eastAsia="Times New Roman"/>
          <w:lang w:val="en-GB"/>
        </w:rPr>
        <w:instrText xml:space="preserve"> ADDIN EN.CITE &lt;EndNote&gt;&lt;Cite&gt;&lt;Author&gt;Moss-Morris&lt;/Author&gt;&lt;Year&gt;2005&lt;/Year&gt;&lt;RecNum&gt;11781&lt;/RecNum&gt;&lt;DisplayText&gt;(Moss-Morris et al., 2005)&lt;/DisplayText&gt;&lt;record&gt;&lt;rec-number&gt;11781&lt;/rec-number&gt;&lt;foreign-keys&gt;&lt;key app="EN" db-id="9a09tsav5evapce005vp9r0tdwewrpvpedvx" timestamp="1420715915"&gt;11781&lt;/key&gt;&lt;/foreign-keys&gt;&lt;ref-type name="Journal Article"&gt;17&lt;/ref-type&gt;&lt;contributors&gt;&lt;authors&gt;&lt;author&gt;Moss-Morris, Rona&lt;/author&gt;&lt;author&gt;Sharon, Cynthia&lt;/author&gt;&lt;author&gt;Tobin, Roseanne&lt;/author&gt;&lt;author&gt;Baldi, James C&lt;/author&gt;&lt;/authors&gt;&lt;/contributors&gt;&lt;titles&gt;&lt;title&gt;A randomized controlled graded exercise trial for chronic fatigue syndrome: outcomes and mechanisms of change&lt;/title&gt;&lt;secondary-title&gt;Journal of health psychology&lt;/secondary-title&gt;&lt;/titles&gt;&lt;periodical&gt;&lt;full-title&gt;J Health Psychol&lt;/full-title&gt;&lt;abbr-1&gt;Journal of health psychology&lt;/abbr-1&gt;&lt;/periodical&gt;&lt;pages&gt;245-259&lt;/pages&gt;&lt;volume&gt;10&lt;/volume&gt;&lt;number&gt;2&lt;/number&gt;&lt;dates&gt;&lt;year&gt;2005&lt;/year&gt;&lt;/dates&gt;&lt;isbn&gt;1359-1053&lt;/isbn&gt;&lt;urls&gt;&lt;/urls&gt;&lt;/record&gt;&lt;/Cite&gt;&lt;/EndNote&gt;</w:instrText>
      </w:r>
      <w:r w:rsidR="00E147A0" w:rsidRPr="003D3A92">
        <w:rPr>
          <w:rFonts w:eastAsia="Times New Roman"/>
          <w:lang w:val="en-GB"/>
        </w:rPr>
        <w:fldChar w:fldCharType="separate"/>
      </w:r>
      <w:r w:rsidR="00E147A0" w:rsidRPr="003D3A92">
        <w:rPr>
          <w:rFonts w:eastAsia="Times New Roman"/>
          <w:noProof/>
          <w:lang w:val="en-GB"/>
        </w:rPr>
        <w:t>(Moss-Morris et al., 2005)</w:t>
      </w:r>
      <w:r w:rsidR="00E147A0" w:rsidRPr="003D3A92">
        <w:rPr>
          <w:rFonts w:eastAsia="Times New Roman"/>
          <w:lang w:val="en-GB"/>
        </w:rPr>
        <w:fldChar w:fldCharType="end"/>
      </w:r>
      <w:r w:rsidR="00E147A0" w:rsidRPr="003D3A92">
        <w:rPr>
          <w:rFonts w:eastAsia="Times New Roman"/>
          <w:lang w:val="en-GB"/>
        </w:rPr>
        <w:t xml:space="preserve">. </w:t>
      </w:r>
    </w:p>
    <w:p w14:paraId="0137A6C0" w14:textId="6E8C591A" w:rsidR="00137346" w:rsidRPr="003D3A92" w:rsidRDefault="00C631BB" w:rsidP="00137346">
      <w:pPr>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720"/>
        <w:jc w:val="both"/>
        <w:textAlignment w:val="baseline"/>
        <w:rPr>
          <w:rFonts w:eastAsia="Times New Roman"/>
          <w:lang w:val="en-GB"/>
        </w:rPr>
      </w:pPr>
      <w:r w:rsidRPr="003D3A92">
        <w:rPr>
          <w:rFonts w:eastAsia="Times New Roman"/>
          <w:lang w:val="en-GB"/>
        </w:rPr>
        <w:t>M</w:t>
      </w:r>
      <w:r w:rsidR="002E16E1" w:rsidRPr="003D3A92">
        <w:rPr>
          <w:rFonts w:eastAsia="Times New Roman"/>
          <w:lang w:val="en-GB"/>
        </w:rPr>
        <w:t>etacognitions about l</w:t>
      </w:r>
      <w:r w:rsidR="00137346" w:rsidRPr="003D3A92">
        <w:rPr>
          <w:rFonts w:eastAsia="Times New Roman"/>
          <w:lang w:val="en-GB"/>
        </w:rPr>
        <w:t xml:space="preserve">ack of cognitive confidence </w:t>
      </w:r>
      <w:r w:rsidRPr="003D3A92">
        <w:rPr>
          <w:rFonts w:eastAsia="Times New Roman"/>
          <w:lang w:val="en-GB"/>
        </w:rPr>
        <w:t xml:space="preserve">may </w:t>
      </w:r>
      <w:r w:rsidR="00137346" w:rsidRPr="003D3A92">
        <w:rPr>
          <w:rFonts w:eastAsia="Times New Roman"/>
          <w:lang w:val="en-GB"/>
        </w:rPr>
        <w:t>reflect</w:t>
      </w:r>
      <w:r w:rsidR="002E16E1" w:rsidRPr="003D3A92">
        <w:rPr>
          <w:rFonts w:eastAsia="Times New Roman"/>
          <w:lang w:val="en-GB"/>
        </w:rPr>
        <w:t xml:space="preserve"> the cognitive difficulties reported by</w:t>
      </w:r>
      <w:r w:rsidR="00137346" w:rsidRPr="003D3A92">
        <w:rPr>
          <w:rFonts w:eastAsia="Times New Roman"/>
          <w:lang w:val="en-GB"/>
        </w:rPr>
        <w:t xml:space="preserve"> individuals </w:t>
      </w:r>
      <w:r w:rsidR="002E16E1" w:rsidRPr="003D3A92">
        <w:rPr>
          <w:rFonts w:eastAsia="Times New Roman"/>
          <w:lang w:val="en-GB"/>
        </w:rPr>
        <w:t xml:space="preserve">with CFS. </w:t>
      </w:r>
      <w:r w:rsidR="00C906DA" w:rsidRPr="003D3A92">
        <w:rPr>
          <w:rFonts w:eastAsia="Times New Roman"/>
          <w:lang w:val="en-GB"/>
        </w:rPr>
        <w:t xml:space="preserve">Increases in cognitive confidence may </w:t>
      </w:r>
      <w:r w:rsidR="00973FDC" w:rsidRPr="003D3A92">
        <w:rPr>
          <w:rFonts w:eastAsia="Times New Roman"/>
          <w:lang w:val="en-GB"/>
        </w:rPr>
        <w:t xml:space="preserve">simply </w:t>
      </w:r>
      <w:r w:rsidR="00C906DA" w:rsidRPr="003D3A92">
        <w:rPr>
          <w:rFonts w:eastAsia="Times New Roman"/>
          <w:lang w:val="en-GB"/>
        </w:rPr>
        <w:t>be a consequence of improved concentration and memory, resulting from reductions in fatigue. However, metacognit</w:t>
      </w:r>
      <w:r w:rsidR="00973FDC" w:rsidRPr="003D3A92">
        <w:rPr>
          <w:rFonts w:eastAsia="Times New Roman"/>
          <w:lang w:val="en-GB"/>
        </w:rPr>
        <w:t xml:space="preserve">ions about cognitive confidence may also </w:t>
      </w:r>
      <w:r w:rsidR="00137346" w:rsidRPr="003D3A92">
        <w:rPr>
          <w:rFonts w:eastAsia="Times New Roman"/>
          <w:lang w:val="en-GB"/>
        </w:rPr>
        <w:t>result in the inhibition of adaptive coping strategies when fatigued.</w:t>
      </w:r>
      <w:r w:rsidR="00973FDC" w:rsidRPr="003D3A92">
        <w:rPr>
          <w:rFonts w:eastAsia="Times New Roman"/>
          <w:lang w:val="en-GB"/>
        </w:rPr>
        <w:t xml:space="preserve"> For example, individuals with low cognitive confidence may be inclined to worry about perceived poor cognitive performance, and this effortful cognitive process may contribute to the severity of mental fatigue.</w:t>
      </w:r>
      <w:r w:rsidR="00137346" w:rsidRPr="003D3A92">
        <w:rPr>
          <w:rFonts w:eastAsia="Times New Roman"/>
          <w:lang w:val="en-GB"/>
        </w:rPr>
        <w:t xml:space="preserve"> The failure to find a significant effect of the need to control thoughts in the developmental models, which would be a parallel finding to the study by </w:t>
      </w:r>
      <w:r w:rsidR="00B71EDF" w:rsidRPr="003D3A92">
        <w:rPr>
          <w:rFonts w:eastAsia="Times New Roman"/>
          <w:lang w:val="en-GB"/>
        </w:rPr>
        <w:fldChar w:fldCharType="begin"/>
      </w:r>
      <w:r w:rsidR="00E56218" w:rsidRPr="003D3A92">
        <w:rPr>
          <w:rFonts w:eastAsia="Times New Roman"/>
          <w:lang w:val="en-GB"/>
        </w:rPr>
        <w:instrText xml:space="preserve"> ADDIN EN.CITE &lt;EndNote&gt;&lt;Cite AuthorYear="1"&gt;&lt;Author&gt;Maher-Edwards&lt;/Author&gt;&lt;Year&gt;2011&lt;/Year&gt;&lt;RecNum&gt;11476&lt;/RecNum&gt;&lt;DisplayText&gt;Maher-Edwards et al. (2011)&lt;/DisplayText&gt;&lt;record&gt;&lt;rec-number&gt;11476&lt;/rec-number&gt;&lt;foreign-keys&gt;&lt;key app="EN" db-id="9a09tsav5evapce005vp9r0tdwewrpvpedvx" timestamp="1410691446"&gt;11476&lt;/key&gt;&lt;key app="ENWeb" db-id=""&gt;0&lt;/key&gt;&lt;/foreign-keys&gt;&lt;ref-type name="Journal Article"&gt;17&lt;/ref-type&gt;&lt;contributors&gt;&lt;authors&gt;&lt;author&gt;Maher-Edwards, L.&lt;/author&gt;&lt;author&gt;Fernie, B. A.&lt;/author&gt;&lt;author&gt;Murphy, G.&lt;/author&gt;&lt;author&gt;Wells, A.&lt;/author&gt;&lt;author&gt;Spada, M. M.&lt;/author&gt;&lt;/authors&gt;&lt;/contributors&gt;&lt;auth-address&gt;Fatigue Service, Royal Free Hospital, London, UK.&lt;/auth-address&gt;&lt;titles&gt;&lt;title&gt;Metacognitions and negative emotions as predictors of symptom severity in chronic fatigue syndrome&lt;/title&gt;&lt;secondary-title&gt;J Psychosom Res&lt;/secondary-title&gt;&lt;alt-title&gt;Journal of psychosomatic research&lt;/alt-title&gt;&lt;/titles&gt;&lt;alt-periodical&gt;&lt;full-title&gt;Journal of Psychosomatic Research&lt;/full-title&gt;&lt;/alt-periodical&gt;&lt;pages&gt;311-7&lt;/pages&gt;&lt;volume&gt;70&lt;/volume&gt;&lt;number&gt;4&lt;/number&gt;&lt;keywords&gt;&lt;keyword&gt;Adult&lt;/keyword&gt;&lt;keyword&gt;Aged&lt;/keyword&gt;&lt;keyword&gt;Anxiety/psychology&lt;/keyword&gt;&lt;keyword&gt;*Cognition&lt;/keyword&gt;&lt;keyword&gt;Depression/psychology&lt;/keyword&gt;&lt;keyword&gt;*Emotions&lt;/keyword&gt;&lt;keyword&gt;Fatigue Syndrome, Chronic/diagnosis/*psychology&lt;/keyword&gt;&lt;keyword&gt;Female&lt;/keyword&gt;&lt;keyword&gt;Health Status&lt;/keyword&gt;&lt;keyword&gt;Humans&lt;/keyword&gt;&lt;keyword&gt;Male&lt;/keyword&gt;&lt;keyword&gt;Middle Aged&lt;/keyword&gt;&lt;keyword&gt;Psychiatric Status Rating Scales&lt;/keyword&gt;&lt;keyword&gt;Questionnaires&lt;/keyword&gt;&lt;keyword&gt;Regression Analysis&lt;/keyword&gt;&lt;keyword&gt;Self Report&lt;/keyword&gt;&lt;keyword&gt;Severity of Illness Index&lt;/keyword&gt;&lt;/keywords&gt;&lt;dates&gt;&lt;year&gt;2011&lt;/year&gt;&lt;pub-dates&gt;&lt;date&gt;Apr&lt;/date&gt;&lt;/pub-dates&gt;&lt;/dates&gt;&lt;isbn&gt;1879-1360 (Electronic)&amp;#xD;0022-3999 (Linking)&lt;/isbn&gt;&lt;accession-num&gt;21414450&lt;/accession-num&gt;&lt;urls&gt;&lt;related-urls&gt;&lt;url&gt;http://www.ncbi.nlm.nih.gov/pubmed/21414450&lt;/url&gt;&lt;/related-urls&gt;&lt;/urls&gt;&lt;electronic-resource-num&gt;10.1016/j.jpsychores.2010.09.016&lt;/electronic-resource-num&gt;&lt;/record&gt;&lt;/Cite&gt;&lt;/EndNote&gt;</w:instrText>
      </w:r>
      <w:r w:rsidR="00B71EDF" w:rsidRPr="003D3A92">
        <w:rPr>
          <w:rFonts w:eastAsia="Times New Roman"/>
          <w:lang w:val="en-GB"/>
        </w:rPr>
        <w:fldChar w:fldCharType="separate"/>
      </w:r>
      <w:r w:rsidR="0098298B" w:rsidRPr="003D3A92">
        <w:rPr>
          <w:rFonts w:eastAsia="Times New Roman"/>
          <w:noProof/>
          <w:lang w:val="en-GB"/>
        </w:rPr>
        <w:t>Maher-Edwards et al. (2011)</w:t>
      </w:r>
      <w:r w:rsidR="00B71EDF" w:rsidRPr="003D3A92">
        <w:rPr>
          <w:rFonts w:eastAsia="Times New Roman"/>
          <w:lang w:val="en-GB"/>
        </w:rPr>
        <w:fldChar w:fldCharType="end"/>
      </w:r>
      <w:r w:rsidR="00915764" w:rsidRPr="003D3A92">
        <w:rPr>
          <w:rFonts w:eastAsia="Times New Roman"/>
          <w:lang w:val="en-GB"/>
        </w:rPr>
        <w:t>,</w:t>
      </w:r>
      <w:r w:rsidR="00137346" w:rsidRPr="003D3A92">
        <w:rPr>
          <w:rFonts w:eastAsia="Times New Roman"/>
          <w:lang w:val="en-GB"/>
        </w:rPr>
        <w:t xml:space="preserve"> may be explain the choice of outcome variable. In the earlier study, the outcome variables used were the subscales of the CFQ (mental and physical) rather than the total fatigue score used in this study. </w:t>
      </w:r>
    </w:p>
    <w:p w14:paraId="4F04C5CD" w14:textId="02647E67" w:rsidR="003D1E38" w:rsidRPr="003D3A92" w:rsidRDefault="003D1E38" w:rsidP="00137346">
      <w:pPr>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720"/>
        <w:jc w:val="both"/>
        <w:textAlignment w:val="baseline"/>
        <w:rPr>
          <w:rFonts w:eastAsia="Times New Roman"/>
          <w:lang w:val="en-GB"/>
        </w:rPr>
      </w:pPr>
      <w:r w:rsidRPr="003D3A92">
        <w:rPr>
          <w:rFonts w:eastAsia="Times New Roman"/>
          <w:lang w:val="en-GB"/>
        </w:rPr>
        <w:t xml:space="preserve">Earlier research has suggested </w:t>
      </w:r>
      <w:r w:rsidR="005C7E31" w:rsidRPr="003D3A92">
        <w:rPr>
          <w:rFonts w:eastAsia="Times New Roman"/>
          <w:lang w:val="en-GB"/>
        </w:rPr>
        <w:t>other mediators of therapeutic change in CFS. For example, it seems that</w:t>
      </w:r>
      <w:r w:rsidRPr="003D3A92">
        <w:rPr>
          <w:rFonts w:eastAsia="Times New Roman"/>
          <w:lang w:val="en-GB"/>
        </w:rPr>
        <w:t xml:space="preserve"> reduction</w:t>
      </w:r>
      <w:r w:rsidR="005C7E31" w:rsidRPr="003D3A92">
        <w:rPr>
          <w:rFonts w:eastAsia="Times New Roman"/>
          <w:lang w:val="en-GB"/>
        </w:rPr>
        <w:t>s</w:t>
      </w:r>
      <w:r w:rsidR="00A9191D" w:rsidRPr="003D3A92">
        <w:rPr>
          <w:rFonts w:eastAsia="Times New Roman"/>
          <w:lang w:val="en-GB"/>
        </w:rPr>
        <w:t xml:space="preserve"> in fear-avoidance beliefs and</w:t>
      </w:r>
      <w:r w:rsidR="00045C14" w:rsidRPr="003D3A92">
        <w:rPr>
          <w:rFonts w:eastAsia="Times New Roman"/>
          <w:lang w:val="en-GB"/>
        </w:rPr>
        <w:t xml:space="preserve"> </w:t>
      </w:r>
      <w:r w:rsidRPr="003D3A92">
        <w:rPr>
          <w:rFonts w:eastAsia="Times New Roman"/>
          <w:lang w:val="en-GB"/>
        </w:rPr>
        <w:t xml:space="preserve">focus </w:t>
      </w:r>
      <w:r w:rsidR="00C04EB4" w:rsidRPr="003D3A92">
        <w:rPr>
          <w:rFonts w:eastAsia="Times New Roman"/>
          <w:lang w:val="en-GB"/>
        </w:rPr>
        <w:t xml:space="preserve">on fatigue </w:t>
      </w:r>
      <w:r w:rsidR="00045C14" w:rsidRPr="003D3A92">
        <w:rPr>
          <w:rFonts w:eastAsia="Times New Roman"/>
          <w:lang w:val="en-GB"/>
        </w:rPr>
        <w:t>mediate</w:t>
      </w:r>
      <w:r w:rsidRPr="003D3A92">
        <w:rPr>
          <w:rFonts w:eastAsia="Times New Roman"/>
          <w:lang w:val="en-GB"/>
        </w:rPr>
        <w:t xml:space="preserve"> change in CBT</w:t>
      </w:r>
      <w:r w:rsidR="00045C14" w:rsidRPr="003D3A92">
        <w:rPr>
          <w:rFonts w:eastAsia="Times New Roman"/>
          <w:lang w:val="en-GB"/>
        </w:rPr>
        <w:t xml:space="preserve"> </w:t>
      </w:r>
      <w:r w:rsidR="00B71EDF" w:rsidRPr="003D3A92">
        <w:rPr>
          <w:rFonts w:eastAsia="Times New Roman"/>
          <w:lang w:val="en-GB"/>
        </w:rPr>
        <w:fldChar w:fldCharType="begin">
          <w:fldData xml:space="preserve">PEVuZE5vdGU+PENpdGU+PEF1dGhvcj5XaWJvcmc8L0F1dGhvcj48WWVhcj4yMDExPC9ZZWFyPjxS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c3ljaG9sb2dpY2FsIG1lZGljaW5lPC9hYmJyLTE+PC9hbHQtcGVyaW9kaWNhbD48cGFnZXM+MTMz
MS00NDwvcGFnZXM+PHZvbHVtZT40NDwvdm9sdW1lPjxudW1iZXI+NjwvbnVtYmVyPjxkYXRlcz48
eWVhcj4yMDE0PC95ZWFyPjxwdWItZGF0ZXM+PGRhdGU+QXByPC9kYXRlPjwvcHViLWRhdGVzPjwv
ZGF0ZXM+PGlzYm4+MTQ2OS04OTc4IChFbGVjdHJvbmljKSYjeEQ7MDAzMy0yOTE3IChMaW5raW5n
KTwvaXNibj48YWNjZXNzaW9uLW51bT4yMzkzMTgzMTwvYWNjZXNzaW9uLW51bT48dXJscz48cmVs
YXRlZC11cmxzPjx1cmw+aHR0cDovL3d3dy5uY2JpLm5sbS5uaWguZ292L3B1Ym1lZC8yMzkzMTgz
MTwvdXJsPjwvcmVsYXRlZC11cmxzPjwvdXJscz48ZWxlY3Ryb25pYy1yZXNvdXJjZS1udW0+MTAu
MTAxNy9TMDAzMzI5MTcxMzAwMjAwNjwvZWxlY3Ryb25pYy1yZXNvdXJjZS1udW0+PC9yZWNvcmQ+
PC9DaXRlPjwvRW5kTm90ZT4A
</w:fldData>
        </w:fldChar>
      </w:r>
      <w:r w:rsidR="00E56218" w:rsidRPr="003D3A92">
        <w:rPr>
          <w:rFonts w:eastAsia="Times New Roman"/>
          <w:lang w:val="en-GB"/>
        </w:rPr>
        <w:instrText xml:space="preserve"> ADDIN EN.CITE </w:instrText>
      </w:r>
      <w:r w:rsidR="00E56218" w:rsidRPr="003D3A92">
        <w:rPr>
          <w:rFonts w:eastAsia="Times New Roman"/>
          <w:lang w:val="en-GB"/>
        </w:rPr>
        <w:fldChar w:fldCharType="begin">
          <w:fldData xml:space="preserve">PEVuZE5vdGU+PENpdGU+PEF1dGhvcj5XaWJvcmc8L0F1dGhvcj48WWVhcj4yMDExPC9ZZWFyPjxS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c3ljaG9sb2dpY2FsIG1lZGljaW5lPC9hYmJyLTE+PC9hbHQtcGVyaW9kaWNhbD48cGFnZXM+MTMz
MS00NDwvcGFnZXM+PHZvbHVtZT40NDwvdm9sdW1lPjxudW1iZXI+NjwvbnVtYmVyPjxkYXRlcz48
eWVhcj4yMDE0PC95ZWFyPjxwdWItZGF0ZXM+PGRhdGU+QXByPC9kYXRlPjwvcHViLWRhdGVzPjwv
ZGF0ZXM+PGlzYm4+MTQ2OS04OTc4IChFbGVjdHJvbmljKSYjeEQ7MDAzMy0yOTE3IChMaW5raW5n
KTwvaXNibj48YWNjZXNzaW9uLW51bT4yMzkzMTgzMTwvYWNjZXNzaW9uLW51bT48dXJscz48cmVs
YXRlZC11cmxzPjx1cmw+aHR0cDovL3d3dy5uY2JpLm5sbS5uaWguZ292L3B1Ym1lZC8yMzkzMTgz
MTwvdXJsPjwvcmVsYXRlZC11cmxzPjwvdXJscz48ZWxlY3Ryb25pYy1yZXNvdXJjZS1udW0+MTAu
MTAxNy9TMDAzMzI5MTcxMzAwMjAwNjwvZWxlY3Ryb25pYy1yZXNvdXJjZS1udW0+PC9yZWNvcmQ+
PC9DaXRlPjwvRW5kTm90ZT4A
</w:fldData>
        </w:fldChar>
      </w:r>
      <w:r w:rsidR="00E56218" w:rsidRPr="003D3A92">
        <w:rPr>
          <w:rFonts w:eastAsia="Times New Roman"/>
          <w:lang w:val="en-GB"/>
        </w:rPr>
        <w:instrText xml:space="preserve"> ADDIN EN.CITE.DATA </w:instrText>
      </w:r>
      <w:r w:rsidR="00E56218" w:rsidRPr="003D3A92">
        <w:rPr>
          <w:rFonts w:eastAsia="Times New Roman"/>
          <w:lang w:val="en-GB"/>
        </w:rPr>
      </w:r>
      <w:r w:rsidR="00E56218" w:rsidRPr="003D3A92">
        <w:rPr>
          <w:rFonts w:eastAsia="Times New Roman"/>
          <w:lang w:val="en-GB"/>
        </w:rPr>
        <w:fldChar w:fldCharType="end"/>
      </w:r>
      <w:r w:rsidR="00B71EDF" w:rsidRPr="003D3A92">
        <w:rPr>
          <w:rFonts w:eastAsia="Times New Roman"/>
          <w:lang w:val="en-GB"/>
        </w:rPr>
      </w:r>
      <w:r w:rsidR="00B71EDF" w:rsidRPr="003D3A92">
        <w:rPr>
          <w:rFonts w:eastAsia="Times New Roman"/>
          <w:lang w:val="en-GB"/>
        </w:rPr>
        <w:fldChar w:fldCharType="separate"/>
      </w:r>
      <w:r w:rsidR="0098298B" w:rsidRPr="003D3A92">
        <w:rPr>
          <w:rFonts w:eastAsia="Times New Roman"/>
          <w:noProof/>
          <w:lang w:val="en-GB"/>
        </w:rPr>
        <w:t>(Stahl, Rimes, &amp; Chalder, 2014; Wiborg, Knoop, Prins, &amp; Bleijenberg, 2011)</w:t>
      </w:r>
      <w:r w:rsidR="00B71EDF" w:rsidRPr="003D3A92">
        <w:rPr>
          <w:rFonts w:eastAsia="Times New Roman"/>
          <w:lang w:val="en-GB"/>
        </w:rPr>
        <w:fldChar w:fldCharType="end"/>
      </w:r>
      <w:r w:rsidR="00045C14" w:rsidRPr="003D3A92">
        <w:rPr>
          <w:rFonts w:eastAsia="Times New Roman"/>
          <w:lang w:val="en-GB"/>
        </w:rPr>
        <w:t xml:space="preserve"> </w:t>
      </w:r>
      <w:r w:rsidR="00C04EB4" w:rsidRPr="003D3A92">
        <w:rPr>
          <w:rFonts w:eastAsia="Times New Roman"/>
          <w:lang w:val="en-GB"/>
        </w:rPr>
        <w:t>and</w:t>
      </w:r>
      <w:r w:rsidR="005C7E31" w:rsidRPr="003D3A92">
        <w:rPr>
          <w:rFonts w:eastAsia="Times New Roman"/>
          <w:lang w:val="en-GB"/>
        </w:rPr>
        <w:t xml:space="preserve"> in GET</w:t>
      </w:r>
      <w:r w:rsidR="00045C14" w:rsidRPr="003D3A92">
        <w:rPr>
          <w:rFonts w:eastAsia="Times New Roman"/>
          <w:lang w:val="en-GB"/>
        </w:rPr>
        <w:t xml:space="preserve"> </w:t>
      </w:r>
      <w:r w:rsidR="00B71EDF" w:rsidRPr="003D3A92">
        <w:rPr>
          <w:rFonts w:eastAsia="Times New Roman"/>
          <w:lang w:val="en-GB"/>
        </w:rPr>
        <w:fldChar w:fldCharType="begin"/>
      </w:r>
      <w:r w:rsidR="00E56218" w:rsidRPr="003D3A92">
        <w:rPr>
          <w:rFonts w:eastAsia="Times New Roman"/>
          <w:lang w:val="en-GB"/>
        </w:rPr>
        <w:instrText xml:space="preserve"> ADDIN EN.CITE &lt;EndNote&gt;&lt;Cite&gt;&lt;Author&gt;Moss-Morris&lt;/Author&gt;&lt;Year&gt;2005&lt;/Year&gt;&lt;RecNum&gt;11781&lt;/RecNum&gt;&lt;DisplayText&gt;(Moss-Morris et al., 2005)&lt;/DisplayText&gt;&lt;record&gt;&lt;rec-number&gt;11781&lt;/rec-number&gt;&lt;foreign-keys&gt;&lt;key app="EN" db-id="9a09tsav5evapce005vp9r0tdwewrpvpedvx" timestamp="1420715915"&gt;11781&lt;/key&gt;&lt;/foreign-keys&gt;&lt;ref-type name="Journal Article"&gt;17&lt;/ref-type&gt;&lt;contributors&gt;&lt;authors&gt;&lt;author&gt;Moss-Morris, Rona&lt;/author&gt;&lt;author&gt;Sharon, Cynthia&lt;/author&gt;&lt;author&gt;Tobin, Roseanne&lt;/author&gt;&lt;author&gt;Baldi, James C&lt;/author&gt;&lt;/authors&gt;&lt;/contributors&gt;&lt;titles&gt;&lt;title&gt;A randomized controlled graded exercise trial for chronic fatigue syndrome: outcomes and mechanisms of change&lt;/title&gt;&lt;secondary-title&gt;Journal of health psychology&lt;/secondary-title&gt;&lt;/titles&gt;&lt;periodical&gt;&lt;full-title&gt;J Health Psychol&lt;/full-title&gt;&lt;abbr-1&gt;Journal of health psychology&lt;/abbr-1&gt;&lt;/periodical&gt;&lt;pages&gt;245-259&lt;/pages&gt;&lt;volume&gt;10&lt;/volume&gt;&lt;number&gt;2&lt;/number&gt;&lt;dates&gt;&lt;year&gt;2005&lt;/year&gt;&lt;/dates&gt;&lt;isbn&gt;1359-1053&lt;/isbn&gt;&lt;urls&gt;&lt;/urls&gt;&lt;/record&gt;&lt;/Cite&gt;&lt;/EndNote&gt;</w:instrText>
      </w:r>
      <w:r w:rsidR="00B71EDF" w:rsidRPr="003D3A92">
        <w:rPr>
          <w:rFonts w:eastAsia="Times New Roman"/>
          <w:lang w:val="en-GB"/>
        </w:rPr>
        <w:fldChar w:fldCharType="separate"/>
      </w:r>
      <w:r w:rsidR="0098298B" w:rsidRPr="003D3A92">
        <w:rPr>
          <w:rFonts w:eastAsia="Times New Roman"/>
          <w:noProof/>
          <w:lang w:val="en-GB"/>
        </w:rPr>
        <w:t>(Moss-Morris et al., 2005)</w:t>
      </w:r>
      <w:r w:rsidR="00B71EDF" w:rsidRPr="003D3A92">
        <w:rPr>
          <w:rFonts w:eastAsia="Times New Roman"/>
          <w:lang w:val="en-GB"/>
        </w:rPr>
        <w:fldChar w:fldCharType="end"/>
      </w:r>
      <w:r w:rsidR="005C7E31" w:rsidRPr="003D3A92">
        <w:rPr>
          <w:rFonts w:eastAsia="Times New Roman"/>
          <w:lang w:val="en-GB"/>
        </w:rPr>
        <w:t>.</w:t>
      </w:r>
      <w:r w:rsidR="00EA2612" w:rsidRPr="003D3A92">
        <w:rPr>
          <w:rFonts w:eastAsia="Times New Roman"/>
          <w:lang w:val="en-GB"/>
        </w:rPr>
        <w:t xml:space="preserve"> </w:t>
      </w:r>
      <w:r w:rsidR="005C7E31" w:rsidRPr="003D3A92">
        <w:rPr>
          <w:rFonts w:eastAsia="Times New Roman"/>
          <w:lang w:val="en-GB"/>
        </w:rPr>
        <w:t>Arguably, from an MCT perspective, symptom fo</w:t>
      </w:r>
      <w:r w:rsidR="00C04EB4" w:rsidRPr="003D3A92">
        <w:rPr>
          <w:rFonts w:eastAsia="Times New Roman"/>
          <w:lang w:val="en-GB"/>
        </w:rPr>
        <w:t>cus may form part of the CAS because it is an attentional strategy potentially f</w:t>
      </w:r>
      <w:r w:rsidR="00EE1426" w:rsidRPr="003D3A92">
        <w:rPr>
          <w:rFonts w:eastAsia="Times New Roman"/>
          <w:lang w:val="en-GB"/>
        </w:rPr>
        <w:t xml:space="preserve">uelled by </w:t>
      </w:r>
      <w:r w:rsidR="00864978" w:rsidRPr="003D3A92">
        <w:rPr>
          <w:rFonts w:eastAsia="Times New Roman"/>
          <w:lang w:val="en-GB"/>
        </w:rPr>
        <w:t>metacognitions</w:t>
      </w:r>
      <w:r w:rsidR="00EE1426" w:rsidRPr="003D3A92">
        <w:rPr>
          <w:rFonts w:eastAsia="Times New Roman"/>
          <w:lang w:val="en-GB"/>
        </w:rPr>
        <w:t xml:space="preserve"> </w:t>
      </w:r>
      <w:r w:rsidR="00B71EDF" w:rsidRPr="003D3A92">
        <w:rPr>
          <w:rFonts w:eastAsia="Times New Roman"/>
          <w:lang w:val="en-GB"/>
        </w:rPr>
        <w:fldChar w:fldCharType="begin"/>
      </w:r>
      <w:r w:rsidR="00E56218" w:rsidRPr="003D3A92">
        <w:rPr>
          <w:rFonts w:eastAsia="Times New Roman"/>
          <w:lang w:val="en-GB"/>
        </w:rPr>
        <w:instrText xml:space="preserve"> ADDIN EN.CITE &lt;EndNote&gt;&lt;Cite&gt;&lt;Author&gt;Fernie&lt;/Author&gt;&lt;Year&gt;2014&lt;/Year&gt;&lt;RecNum&gt;11465&lt;/RecNum&gt;&lt;DisplayText&gt;(Fernie, Maher-Edwards, Murphy, Nikcevic, &amp;amp; Spada, 2014)&lt;/DisplayText&gt;&lt;record&gt;&lt;rec-number&gt;11465&lt;/rec-number&gt;&lt;foreign-keys&gt;&lt;key app="EN" db-id="9a09tsav5evapce005vp9r0tdwewrpvpedvx" timestamp="1410691373"&gt;11465&lt;/key&gt;&lt;key app="ENWeb" db-id=""&gt;0&lt;/key&gt;&lt;/foreign-keys&gt;&lt;ref-type name="Journal Article"&gt;17&lt;/ref-type&gt;&lt;contributors&gt;&lt;authors&gt;&lt;author&gt;Fernie, B. A.&lt;/author&gt;&lt;author&gt;Maher-Edwards, L.&lt;/author&gt;&lt;author&gt;Murphy, G.&lt;/author&gt;&lt;author&gt;Nikcevic, A. V.&lt;/author&gt;&lt;author&gt;Spada, M. M.&lt;/author&gt;&lt;/authors&gt;&lt;/contributors&gt;&lt;auth-address&gt;Department of Psychology, King&amp;apos;s College London, London, UK; CASCAID, South London &amp;amp; Maudsley NHS Foundation Trust, London, UK.&lt;/auth-address&gt;&lt;titles&gt;&lt;title&gt;The Metacognitions about Symptoms Control Scale: Development and Concurrent Validity&lt;/title&gt;&lt;secondary-title&gt;Clin Psychol Psychother&lt;/secondary-title&gt;&lt;alt-title&gt;Clinical psychology &amp;amp; psychotherapy&lt;/alt-title&gt;&lt;/titles&gt;&lt;periodical&gt;&lt;full-title&gt;Clin Psychol Psychother&lt;/full-title&gt;&lt;abbr-1&gt;Clinical psychology &amp;amp; psychotherapy&lt;/abbr-1&gt;&lt;/periodical&gt;&lt;alt-periodical&gt;&lt;full-title&gt;Clin Psychol Psychother&lt;/full-title&gt;&lt;abbr-1&gt;Clinical psychology &amp;amp; psychotherapy&lt;/abbr-1&gt;&lt;/alt-periodical&gt;&lt;pages&gt;n/a-n/a&lt;/pages&gt;&lt;keywords&gt;&lt;keyword&gt;Chronic Fatigue Syndrome&lt;/keyword&gt;&lt;keyword&gt;Metacognitions&lt;/keyword&gt;&lt;keyword&gt;Self-report Instrument&lt;/keyword&gt;&lt;keyword&gt;Symptoms Focusing&lt;/keyword&gt;&lt;keyword&gt;Symptoms Conceptual Thinking&lt;/keyword&gt;&lt;/keywords&gt;&lt;dates&gt;&lt;year&gt;2014&lt;/year&gt;&lt;pub-dates&gt;&lt;date&gt;Jun 4&lt;/date&gt;&lt;/pub-dates&gt;&lt;/dates&gt;&lt;isbn&gt;1099-0879 (Electronic)&amp;#xD;1063-3995 (Linking)&lt;/isbn&gt;&lt;accession-num&gt;24899521&lt;/accession-num&gt;&lt;urls&gt;&lt;related-urls&gt;&lt;url&gt;http://www.ncbi.nlm.nih.gov/pubmed/24899521&lt;/url&gt;&lt;/related-urls&gt;&lt;/urls&gt;&lt;electronic-resource-num&gt;10.1002/cpp.1906&lt;/electronic-resource-num&gt;&lt;/record&gt;&lt;/Cite&gt;&lt;/EndNote&gt;</w:instrText>
      </w:r>
      <w:r w:rsidR="00B71EDF" w:rsidRPr="003D3A92">
        <w:rPr>
          <w:rFonts w:eastAsia="Times New Roman"/>
          <w:lang w:val="en-GB"/>
        </w:rPr>
        <w:fldChar w:fldCharType="separate"/>
      </w:r>
      <w:r w:rsidR="00AD4990" w:rsidRPr="003D3A92">
        <w:rPr>
          <w:rFonts w:eastAsia="Times New Roman"/>
          <w:noProof/>
          <w:lang w:val="en-GB"/>
        </w:rPr>
        <w:t>(Fernie, Maher-Edwards, Murphy, Nikcevic, &amp; Spada, 2014)</w:t>
      </w:r>
      <w:r w:rsidR="00B71EDF" w:rsidRPr="003D3A92">
        <w:rPr>
          <w:rFonts w:eastAsia="Times New Roman"/>
          <w:lang w:val="en-GB"/>
        </w:rPr>
        <w:fldChar w:fldCharType="end"/>
      </w:r>
      <w:r w:rsidR="00EE1426" w:rsidRPr="003D3A92">
        <w:rPr>
          <w:rFonts w:eastAsia="Times New Roman"/>
          <w:lang w:val="en-GB"/>
        </w:rPr>
        <w:t>.</w:t>
      </w:r>
      <w:r w:rsidR="007E791F" w:rsidRPr="003D3A92">
        <w:rPr>
          <w:rFonts w:eastAsia="Times New Roman"/>
          <w:lang w:val="en-GB"/>
        </w:rPr>
        <w:t xml:space="preserve"> Recent research has suggested that change in fear-avoidance beliefs is </w:t>
      </w:r>
      <w:r w:rsidR="007E791F" w:rsidRPr="003D3A92">
        <w:rPr>
          <w:rFonts w:eastAsia="Times New Roman"/>
          <w:lang w:val="en-GB"/>
        </w:rPr>
        <w:lastRenderedPageBreak/>
        <w:t xml:space="preserve">more important in GET than CBT for predicting treatment outcome </w:t>
      </w:r>
      <w:r w:rsidR="007E791F" w:rsidRPr="003D3A92">
        <w:rPr>
          <w:rFonts w:eastAsia="Times New Roman"/>
          <w:lang w:val="en-GB"/>
        </w:rPr>
        <w:fldChar w:fldCharType="begin"/>
      </w:r>
      <w:r w:rsidR="007E791F" w:rsidRPr="003D3A92">
        <w:rPr>
          <w:rFonts w:eastAsia="Times New Roman"/>
          <w:lang w:val="en-GB"/>
        </w:rPr>
        <w:instrText xml:space="preserve"> ADDIN EN.CITE &lt;EndNote&gt;&lt;Cite&gt;&lt;Author&gt;Chalder&lt;/Author&gt;&lt;Year&gt;2015&lt;/Year&gt;&lt;RecNum&gt;14413&lt;/RecNum&gt;&lt;DisplayText&gt;(Chalder, Goldsmith, White, Sharpe, &amp;amp; Pickles, 2015)&lt;/DisplayText&gt;&lt;record&gt;&lt;rec-number&gt;14413&lt;/rec-number&gt;&lt;foreign-keys&gt;&lt;key app="EN" db-id="ts2pxxezzpzr0qe2vvyxd995v220afedvtd2"&gt;14413&lt;/key&gt;&lt;/foreign-keys&gt;&lt;ref-type name="Journal Article"&gt;17&lt;/ref-type&gt;&lt;contributors&gt;&lt;authors&gt;&lt;author&gt;Chalder, Trudie&lt;/author&gt;&lt;author&gt;Goldsmith, Kimberley A&lt;/author&gt;&lt;author&gt;White, Peter D&lt;/author&gt;&lt;author&gt;Sharpe, Michael&lt;/author&gt;&lt;author&gt;Pickles, Andrew R&lt;/author&gt;&lt;/authors&gt;&lt;/contributors&gt;&lt;titles&gt;&lt;title&gt;Rehabilitative therapies for chronic fatigue syndrome: a secondary mediation analysis of the PACE trial&lt;/title&gt;&lt;secondary-title&gt;The Lancet Psychiatry&lt;/secondary-title&gt;&lt;/titles&gt;&lt;periodical&gt;&lt;full-title&gt;The Lancet Psychiatry&lt;/full-title&gt;&lt;/periodical&gt;&lt;dates&gt;&lt;year&gt;2015&lt;/year&gt;&lt;/dates&gt;&lt;isbn&gt;2215-0366&lt;/isbn&gt;&lt;urls&gt;&lt;/urls&gt;&lt;/record&gt;&lt;/Cite&gt;&lt;/EndNote&gt;</w:instrText>
      </w:r>
      <w:r w:rsidR="007E791F" w:rsidRPr="003D3A92">
        <w:rPr>
          <w:rFonts w:eastAsia="Times New Roman"/>
          <w:lang w:val="en-GB"/>
        </w:rPr>
        <w:fldChar w:fldCharType="separate"/>
      </w:r>
      <w:r w:rsidR="007E791F" w:rsidRPr="003D3A92">
        <w:rPr>
          <w:rFonts w:eastAsia="Times New Roman"/>
          <w:noProof/>
          <w:lang w:val="en-GB"/>
        </w:rPr>
        <w:t>(Chalder, Goldsmith, White, Sharpe, &amp; Pickles, 2015)</w:t>
      </w:r>
      <w:r w:rsidR="007E791F" w:rsidRPr="003D3A92">
        <w:rPr>
          <w:rFonts w:eastAsia="Times New Roman"/>
          <w:lang w:val="en-GB"/>
        </w:rPr>
        <w:fldChar w:fldCharType="end"/>
      </w:r>
      <w:r w:rsidR="007E791F" w:rsidRPr="003D3A92">
        <w:rPr>
          <w:rFonts w:eastAsia="Times New Roman"/>
          <w:lang w:val="en-GB"/>
        </w:rPr>
        <w:t xml:space="preserve">, even though this is not </w:t>
      </w:r>
      <w:r w:rsidR="00173973" w:rsidRPr="003D3A92">
        <w:rPr>
          <w:rFonts w:eastAsia="Times New Roman"/>
          <w:lang w:val="en-GB"/>
        </w:rPr>
        <w:t>transparently</w:t>
      </w:r>
      <w:r w:rsidR="007E791F" w:rsidRPr="003D3A92">
        <w:rPr>
          <w:rFonts w:eastAsia="Times New Roman"/>
          <w:lang w:val="en-GB"/>
        </w:rPr>
        <w:t xml:space="preserve"> targeted</w:t>
      </w:r>
      <w:r w:rsidR="00173973" w:rsidRPr="003D3A92">
        <w:rPr>
          <w:rFonts w:eastAsia="Times New Roman"/>
          <w:lang w:val="en-GB"/>
        </w:rPr>
        <w:t xml:space="preserve"> in the former.</w:t>
      </w:r>
      <w:r w:rsidR="003A0973" w:rsidRPr="003D3A92">
        <w:rPr>
          <w:rFonts w:eastAsia="Times New Roman"/>
          <w:lang w:val="en-GB"/>
        </w:rPr>
        <w:t xml:space="preserve"> </w:t>
      </w:r>
      <w:r w:rsidR="00E25E2A" w:rsidRPr="003D3A92">
        <w:rPr>
          <w:rFonts w:eastAsia="Times New Roman"/>
          <w:lang w:val="en-GB"/>
        </w:rPr>
        <w:t>While this implies that directly targeting a mediator (such as fear-avoidance or, possibly, metacognition) is not necessary for change</w:t>
      </w:r>
      <w:r w:rsidR="008F40FD" w:rsidRPr="003D3A92">
        <w:rPr>
          <w:rFonts w:eastAsia="Times New Roman"/>
          <w:lang w:val="en-GB"/>
        </w:rPr>
        <w:t xml:space="preserve">, it does not indicate whether </w:t>
      </w:r>
      <w:r w:rsidR="00B309F0" w:rsidRPr="003D3A92">
        <w:rPr>
          <w:rFonts w:eastAsia="Times New Roman"/>
          <w:lang w:val="en-GB"/>
        </w:rPr>
        <w:t>mediator-</w:t>
      </w:r>
      <w:r w:rsidR="008F40FD" w:rsidRPr="003D3A92">
        <w:rPr>
          <w:rFonts w:eastAsia="Times New Roman"/>
          <w:lang w:val="en-GB"/>
        </w:rPr>
        <w:t>targeted treatment would increase the magnitude of change.</w:t>
      </w:r>
    </w:p>
    <w:p w14:paraId="7EB6FAF3" w14:textId="5E535731" w:rsidR="00971370" w:rsidRPr="003D3A92" w:rsidRDefault="00C906DA" w:rsidP="00971370">
      <w:pPr>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720"/>
        <w:jc w:val="both"/>
        <w:textAlignment w:val="baseline"/>
        <w:rPr>
          <w:rFonts w:eastAsia="Times New Roman"/>
          <w:lang w:val="en-GB"/>
        </w:rPr>
      </w:pPr>
      <w:r w:rsidRPr="003D3A92">
        <w:rPr>
          <w:rFonts w:eastAsia="Times New Roman"/>
          <w:lang w:val="en-GB"/>
        </w:rPr>
        <w:t>T</w:t>
      </w:r>
      <w:r w:rsidR="00137346" w:rsidRPr="003D3A92">
        <w:rPr>
          <w:rFonts w:eastAsia="Times New Roman"/>
          <w:lang w:val="en-GB"/>
        </w:rPr>
        <w:t>his study is subject to some limitations that are unique to routine clinical practice. Firstly, only patients who consented for their data to be used were included in this analysis, and if they did not provide consent at all three data points, their data was withdrawn. Secondly, patients not consenting for their data to be used in such study may be reflective of dissatisfaction with treatment modalities offered. Thirdly, more confounding variables exist in routine clinical practice when compared to RCTs. For example, in routine clinical practice a wider range of patients tend to be seen w</w:t>
      </w:r>
      <w:r w:rsidR="00EE1426" w:rsidRPr="003D3A92">
        <w:rPr>
          <w:rFonts w:eastAsia="Times New Roman"/>
          <w:lang w:val="en-GB"/>
        </w:rPr>
        <w:t>ith physical and psychiatric co</w:t>
      </w:r>
      <w:r w:rsidR="00137346" w:rsidRPr="003D3A92">
        <w:rPr>
          <w:rFonts w:eastAsia="Times New Roman"/>
          <w:lang w:val="en-GB"/>
        </w:rPr>
        <w:t xml:space="preserve">morbidities, less commonly seen in patients in a RCT. Also, there is less control over treatment fidelity in routine clinical practice when compared to RCTs. </w:t>
      </w:r>
      <w:r w:rsidR="00A93DDE" w:rsidRPr="003D3A92">
        <w:rPr>
          <w:rFonts w:eastAsia="Times New Roman"/>
          <w:lang w:val="en-GB"/>
        </w:rPr>
        <w:t>Fourthly;</w:t>
      </w:r>
      <w:r w:rsidR="004D254C" w:rsidRPr="003D3A92">
        <w:rPr>
          <w:rFonts w:eastAsia="Times New Roman"/>
          <w:lang w:val="en-GB"/>
        </w:rPr>
        <w:t xml:space="preserve"> we did not have a sufficient sample size to adequately power an analysis that modelled all five MCQ-30 factors</w:t>
      </w:r>
      <w:r w:rsidR="00582B7C" w:rsidRPr="003D3A92">
        <w:rPr>
          <w:rFonts w:eastAsia="Times New Roman"/>
          <w:lang w:val="en-GB"/>
        </w:rPr>
        <w:t xml:space="preserve"> and/or interaction effects</w:t>
      </w:r>
      <w:r w:rsidR="006B6491" w:rsidRPr="003D3A92">
        <w:rPr>
          <w:rFonts w:eastAsia="Times New Roman"/>
          <w:lang w:val="en-GB"/>
        </w:rPr>
        <w:t>, limiting an interpretation of the relative contribution of specific metacognitive factors to therapeutic change in</w:t>
      </w:r>
      <w:r w:rsidR="00045C14" w:rsidRPr="003D3A92">
        <w:rPr>
          <w:rFonts w:eastAsia="Times New Roman"/>
          <w:lang w:val="en-GB"/>
        </w:rPr>
        <w:t xml:space="preserve"> </w:t>
      </w:r>
      <w:r w:rsidR="00971370" w:rsidRPr="003D3A92">
        <w:rPr>
          <w:rFonts w:eastAsia="Times New Roman"/>
          <w:lang w:val="en-GB"/>
        </w:rPr>
        <w:t xml:space="preserve">CFS. Fifthly, psychiatric </w:t>
      </w:r>
      <w:r w:rsidR="00186A17" w:rsidRPr="003D3A92">
        <w:rPr>
          <w:rFonts w:eastAsia="Times New Roman"/>
          <w:lang w:val="en-GB"/>
        </w:rPr>
        <w:t>comorbidity</w:t>
      </w:r>
      <w:r w:rsidR="00971370" w:rsidRPr="003D3A92">
        <w:rPr>
          <w:rFonts w:eastAsia="Times New Roman"/>
          <w:lang w:val="en-GB"/>
        </w:rPr>
        <w:t xml:space="preserve"> was not fully clinically assessed and is not included in the data analysis. However, this study presents baseline anxiety and depression scores for both CBT and GET patients</w:t>
      </w:r>
      <w:r w:rsidR="00EE1426" w:rsidRPr="003D3A92">
        <w:rPr>
          <w:rFonts w:eastAsia="Times New Roman"/>
          <w:lang w:val="en-GB"/>
        </w:rPr>
        <w:t>, which provides some sense of patients’ emotional state</w:t>
      </w:r>
      <w:r w:rsidR="00971370" w:rsidRPr="003D3A92">
        <w:rPr>
          <w:rFonts w:eastAsia="Times New Roman"/>
          <w:lang w:val="en-GB"/>
        </w:rPr>
        <w:t>.</w:t>
      </w:r>
      <w:r w:rsidR="0085718C" w:rsidRPr="003D3A92">
        <w:rPr>
          <w:rFonts w:eastAsia="Times New Roman"/>
          <w:lang w:val="en-GB"/>
        </w:rPr>
        <w:t xml:space="preserve"> Finally, condition characteristics such as s</w:t>
      </w:r>
      <w:r w:rsidR="00A64DCF" w:rsidRPr="003D3A92">
        <w:rPr>
          <w:rFonts w:eastAsia="Times New Roman"/>
          <w:lang w:val="en-GB"/>
        </w:rPr>
        <w:t>ymptom duration w</w:t>
      </w:r>
      <w:r w:rsidR="0085718C" w:rsidRPr="003D3A92">
        <w:rPr>
          <w:rFonts w:eastAsia="Times New Roman"/>
          <w:lang w:val="en-GB"/>
        </w:rPr>
        <w:t xml:space="preserve">ere not recorded in the dataset, preventing the analysis </w:t>
      </w:r>
      <w:r w:rsidR="00EE1426" w:rsidRPr="003D3A92">
        <w:rPr>
          <w:rFonts w:eastAsia="Times New Roman"/>
          <w:lang w:val="en-GB"/>
        </w:rPr>
        <w:t xml:space="preserve">of </w:t>
      </w:r>
      <w:r w:rsidR="0085718C" w:rsidRPr="003D3A92">
        <w:rPr>
          <w:rFonts w:eastAsia="Times New Roman"/>
          <w:lang w:val="en-GB"/>
        </w:rPr>
        <w:t>their role.</w:t>
      </w:r>
    </w:p>
    <w:p w14:paraId="4CC64818" w14:textId="3E44D81B" w:rsidR="00137346" w:rsidRPr="003D3A92" w:rsidRDefault="00137346" w:rsidP="00137346">
      <w:pPr>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720"/>
        <w:jc w:val="both"/>
        <w:textAlignment w:val="baseline"/>
        <w:rPr>
          <w:rFonts w:eastAsia="Times New Roman"/>
          <w:lang w:val="en-GB"/>
        </w:rPr>
      </w:pPr>
      <w:r w:rsidRPr="003D3A92">
        <w:rPr>
          <w:rFonts w:eastAsia="Times New Roman"/>
          <w:lang w:val="en-GB"/>
        </w:rPr>
        <w:t>In conclusion, the findings from the current study suggest that CFS treatment protocols for CBT and GET, based on those from the PACE trial, achieve similar</w:t>
      </w:r>
      <w:r w:rsidR="00EE1426" w:rsidRPr="003D3A92">
        <w:rPr>
          <w:rFonts w:eastAsia="Times New Roman"/>
          <w:lang w:val="en-GB"/>
        </w:rPr>
        <w:t>-to-poorer</w:t>
      </w:r>
      <w:r w:rsidRPr="003D3A92">
        <w:rPr>
          <w:rFonts w:eastAsia="Times New Roman"/>
          <w:lang w:val="en-GB"/>
        </w:rPr>
        <w:t xml:space="preserve"> outcomes in routine clinical practice as in a RCTs. Both CBT and GET met with high levels of patient satisfaction, suggesting that such treatments are well received despite the controversy with which they are sometimes associated. </w:t>
      </w:r>
    </w:p>
    <w:p w14:paraId="6DC89875" w14:textId="77777777" w:rsidR="00137346" w:rsidRPr="003D3A92" w:rsidRDefault="00137346" w:rsidP="00137346">
      <w:pPr>
        <w:pBdr>
          <w:top w:val="none" w:sz="0" w:space="0" w:color="auto"/>
          <w:left w:val="none" w:sz="0" w:space="0" w:color="auto"/>
          <w:bottom w:val="none" w:sz="0" w:space="0" w:color="auto"/>
          <w:right w:val="none" w:sz="0" w:space="0" w:color="auto"/>
          <w:bar w:val="none" w:sz="0" w:color="auto"/>
        </w:pBdr>
        <w:spacing w:line="480" w:lineRule="auto"/>
        <w:jc w:val="both"/>
        <w:rPr>
          <w:lang w:val="en-GB"/>
        </w:rPr>
      </w:pPr>
      <w:r w:rsidRPr="003D3A92">
        <w:rPr>
          <w:b/>
          <w:bCs/>
          <w:lang w:val="en-GB"/>
        </w:rPr>
        <w:br w:type="page"/>
      </w:r>
      <w:r w:rsidRPr="003D3A92">
        <w:rPr>
          <w:b/>
          <w:bCs/>
          <w:lang w:val="en-GB"/>
        </w:rPr>
        <w:lastRenderedPageBreak/>
        <w:t>References</w:t>
      </w:r>
    </w:p>
    <w:p w14:paraId="67E473AF" w14:textId="77777777" w:rsidR="00E147A0" w:rsidRPr="003D3A92" w:rsidRDefault="00B71EDF" w:rsidP="00E147A0">
      <w:pPr>
        <w:pStyle w:val="EndNoteBibliography"/>
        <w:ind w:left="720" w:hanging="720"/>
        <w:rPr>
          <w:noProof/>
        </w:rPr>
      </w:pPr>
      <w:r w:rsidRPr="003D3A92">
        <w:rPr>
          <w:rFonts w:cs="Times"/>
        </w:rPr>
        <w:fldChar w:fldCharType="begin"/>
      </w:r>
      <w:r w:rsidR="0098298B" w:rsidRPr="003D3A92">
        <w:instrText xml:space="preserve"> ADDIN EN.REFLIST </w:instrText>
      </w:r>
      <w:r w:rsidRPr="003D3A92">
        <w:rPr>
          <w:rFonts w:cs="Times"/>
        </w:rPr>
        <w:fldChar w:fldCharType="separate"/>
      </w:r>
      <w:r w:rsidR="00E147A0" w:rsidRPr="003D3A92">
        <w:rPr>
          <w:noProof/>
        </w:rPr>
        <w:t xml:space="preserve">Aggarwal, V. R., McBeth, J., Zakrzewska, J. M., Lunt, M., &amp; Macfarlane, G. J. (2006). The epidemiology of chronic syndromes that are frequently unexplained: do they have common associated factors? </w:t>
      </w:r>
      <w:r w:rsidR="00E147A0" w:rsidRPr="003D3A92">
        <w:rPr>
          <w:i/>
          <w:noProof/>
        </w:rPr>
        <w:t>Int J Epidemiol, 35</w:t>
      </w:r>
      <w:r w:rsidR="00E147A0" w:rsidRPr="003D3A92">
        <w:rPr>
          <w:noProof/>
        </w:rPr>
        <w:t>(2), 468-476. doi: 10.1093/ije/dyi265</w:t>
      </w:r>
    </w:p>
    <w:p w14:paraId="1FE46A54" w14:textId="77777777" w:rsidR="00E147A0" w:rsidRPr="003D3A92" w:rsidRDefault="00E147A0" w:rsidP="00E147A0">
      <w:pPr>
        <w:pStyle w:val="EndNoteBibliography"/>
        <w:ind w:left="720" w:hanging="720"/>
        <w:rPr>
          <w:noProof/>
        </w:rPr>
      </w:pPr>
      <w:r w:rsidRPr="003D3A92">
        <w:rPr>
          <w:noProof/>
        </w:rPr>
        <w:t xml:space="preserve">Chalder, T., Berelowitz, G., Pawlikowska, T., Watts, L., Wessely, S., Wright, D., &amp; Wallace, E. P. (1993). Development of a fatigue scale. </w:t>
      </w:r>
      <w:r w:rsidRPr="003D3A92">
        <w:rPr>
          <w:i/>
          <w:noProof/>
        </w:rPr>
        <w:t>Journal of Psychosomatic Research, 37</w:t>
      </w:r>
      <w:r w:rsidRPr="003D3A92">
        <w:rPr>
          <w:noProof/>
        </w:rPr>
        <w:t xml:space="preserve">(2), 147-153. </w:t>
      </w:r>
    </w:p>
    <w:p w14:paraId="72EAEF59" w14:textId="77777777" w:rsidR="00E147A0" w:rsidRPr="003D3A92" w:rsidRDefault="00E147A0" w:rsidP="00E147A0">
      <w:pPr>
        <w:pStyle w:val="EndNoteBibliography"/>
        <w:ind w:left="720" w:hanging="720"/>
        <w:rPr>
          <w:noProof/>
        </w:rPr>
      </w:pPr>
      <w:r w:rsidRPr="003D3A92">
        <w:rPr>
          <w:noProof/>
        </w:rPr>
        <w:t xml:space="preserve">Chalder, T., Goldsmith, K. A., White, P. D., Sharpe, M., &amp; Pickles, A. R. (2015). Rehabilitative therapies for chronic fatigue syndrome: a secondary mediation analysis of the PACE trial. </w:t>
      </w:r>
      <w:r w:rsidRPr="003D3A92">
        <w:rPr>
          <w:i/>
          <w:noProof/>
        </w:rPr>
        <w:t>The Lancet Psychiatry</w:t>
      </w:r>
      <w:r w:rsidRPr="003D3A92">
        <w:rPr>
          <w:noProof/>
        </w:rPr>
        <w:t xml:space="preserve">. </w:t>
      </w:r>
    </w:p>
    <w:p w14:paraId="1D698B7D" w14:textId="77777777" w:rsidR="00E147A0" w:rsidRPr="003D3A92" w:rsidRDefault="00E147A0" w:rsidP="00E147A0">
      <w:pPr>
        <w:pStyle w:val="EndNoteBibliography"/>
        <w:ind w:left="720" w:hanging="720"/>
        <w:rPr>
          <w:noProof/>
        </w:rPr>
      </w:pPr>
      <w:r w:rsidRPr="003D3A92">
        <w:rPr>
          <w:noProof/>
        </w:rPr>
        <w:t xml:space="preserve">Cooney, G. M., Dwan, K., Greig, C. A., Lawlor, D. A., Rimer, J., Waugh, F. R., . . . Mead, G. E. (2013). Exercise for depression. </w:t>
      </w:r>
      <w:r w:rsidRPr="003D3A92">
        <w:rPr>
          <w:i/>
          <w:noProof/>
        </w:rPr>
        <w:t>Cochrane Database Syst Rev, 9</w:t>
      </w:r>
      <w:r w:rsidRPr="003D3A92">
        <w:rPr>
          <w:noProof/>
        </w:rPr>
        <w:t xml:space="preserve">. </w:t>
      </w:r>
    </w:p>
    <w:p w14:paraId="59F79D4A" w14:textId="77777777" w:rsidR="00E147A0" w:rsidRPr="003D3A92" w:rsidRDefault="00E147A0" w:rsidP="00E147A0">
      <w:pPr>
        <w:pStyle w:val="EndNoteBibliography"/>
        <w:ind w:left="720" w:hanging="720"/>
        <w:rPr>
          <w:noProof/>
        </w:rPr>
      </w:pPr>
      <w:r w:rsidRPr="003D3A92">
        <w:rPr>
          <w:noProof/>
        </w:rPr>
        <w:t xml:space="preserve">Deale, A., Chalder, T., &amp; Wessely, S. (1998). Illness beliefs and treatment outcome in chronic fatigue syndrome. </w:t>
      </w:r>
      <w:r w:rsidRPr="003D3A92">
        <w:rPr>
          <w:i/>
          <w:noProof/>
        </w:rPr>
        <w:t>J Psychosom Res, 45</w:t>
      </w:r>
      <w:r w:rsidRPr="003D3A92">
        <w:rPr>
          <w:noProof/>
        </w:rPr>
        <w:t xml:space="preserve">(1), 77-83. </w:t>
      </w:r>
    </w:p>
    <w:p w14:paraId="49F8F2F1" w14:textId="77777777" w:rsidR="00E147A0" w:rsidRPr="003D3A92" w:rsidRDefault="00E147A0" w:rsidP="00E147A0">
      <w:pPr>
        <w:pStyle w:val="EndNoteBibliography"/>
        <w:ind w:left="720" w:hanging="720"/>
        <w:rPr>
          <w:noProof/>
        </w:rPr>
      </w:pPr>
      <w:r w:rsidRPr="003D3A92">
        <w:rPr>
          <w:noProof/>
        </w:rPr>
        <w:t xml:space="preserve">Fernie, B. A., Maher-Edwards, L., Murphy, G., Nikcevic, A. V., &amp; Spada, M. M. (2014). The Metacognitions about Symptoms Control Scale: Development and Concurrent Validity. </w:t>
      </w:r>
      <w:r w:rsidRPr="003D3A92">
        <w:rPr>
          <w:i/>
          <w:noProof/>
        </w:rPr>
        <w:t>Clin Psychol Psychother</w:t>
      </w:r>
      <w:r w:rsidRPr="003D3A92">
        <w:rPr>
          <w:noProof/>
        </w:rPr>
        <w:t>, n/a-n/a. doi: 10.1002/cpp.1906</w:t>
      </w:r>
    </w:p>
    <w:p w14:paraId="6957F57D" w14:textId="77777777" w:rsidR="00E147A0" w:rsidRPr="003D3A92" w:rsidRDefault="00E147A0" w:rsidP="00E147A0">
      <w:pPr>
        <w:pStyle w:val="EndNoteBibliography"/>
        <w:ind w:left="720" w:hanging="720"/>
        <w:rPr>
          <w:noProof/>
        </w:rPr>
      </w:pPr>
      <w:r w:rsidRPr="003D3A92">
        <w:rPr>
          <w:noProof/>
        </w:rPr>
        <w:t xml:space="preserve">Guy, W. (1976). </w:t>
      </w:r>
      <w:r w:rsidRPr="003D3A92">
        <w:rPr>
          <w:i/>
          <w:noProof/>
        </w:rPr>
        <w:t>ECDEU assessment manual for psychopharmacology</w:t>
      </w:r>
      <w:r w:rsidRPr="003D3A92">
        <w:rPr>
          <w:noProof/>
        </w:rPr>
        <w:t>: US Department of Health, Education, and Welfare, Public Health Service, Alcohol, Drug Abuse, and Mental Health Administration, National Institute of Mental Health, Psychopharmacology Research Branch, Division of Extramural Research Programs.</w:t>
      </w:r>
    </w:p>
    <w:p w14:paraId="366DA111" w14:textId="77777777" w:rsidR="00E147A0" w:rsidRPr="003D3A92" w:rsidRDefault="00E147A0" w:rsidP="00E147A0">
      <w:pPr>
        <w:pStyle w:val="EndNoteBibliography"/>
        <w:ind w:left="720" w:hanging="720"/>
        <w:rPr>
          <w:noProof/>
        </w:rPr>
      </w:pPr>
      <w:r w:rsidRPr="003D3A92">
        <w:rPr>
          <w:noProof/>
        </w:rPr>
        <w:t xml:space="preserve">Hou, R., Moss-Morris, R., Bradley, B. P., Peveler, R., &amp; Mogg, K. (2008). Attentional bias towards health-threat information in chronic fatigue syndrome. </w:t>
      </w:r>
      <w:r w:rsidRPr="003D3A92">
        <w:rPr>
          <w:i/>
          <w:noProof/>
        </w:rPr>
        <w:t>Journal of Psychosomatic Research, 65</w:t>
      </w:r>
      <w:r w:rsidRPr="003D3A92">
        <w:rPr>
          <w:noProof/>
        </w:rPr>
        <w:t xml:space="preserve">(1), 47-50. </w:t>
      </w:r>
    </w:p>
    <w:p w14:paraId="011FD51A" w14:textId="77777777" w:rsidR="00E147A0" w:rsidRPr="003D3A92" w:rsidRDefault="00E147A0" w:rsidP="00E147A0">
      <w:pPr>
        <w:pStyle w:val="EndNoteBibliography"/>
        <w:ind w:left="720" w:hanging="720"/>
        <w:rPr>
          <w:noProof/>
        </w:rPr>
      </w:pPr>
      <w:r w:rsidRPr="003D3A92">
        <w:rPr>
          <w:noProof/>
        </w:rPr>
        <w:t>IBM. (2011). Statistical Package for the Social Sciences Version 20: SPSS IBM Chicago^ eIL IL.</w:t>
      </w:r>
    </w:p>
    <w:p w14:paraId="32A7F430" w14:textId="77777777" w:rsidR="00E147A0" w:rsidRPr="003D3A92" w:rsidRDefault="00E147A0" w:rsidP="00E147A0">
      <w:pPr>
        <w:pStyle w:val="EndNoteBibliography"/>
        <w:ind w:left="720" w:hanging="720"/>
        <w:rPr>
          <w:noProof/>
        </w:rPr>
      </w:pPr>
      <w:r w:rsidRPr="003D3A92">
        <w:rPr>
          <w:noProof/>
        </w:rPr>
        <w:t xml:space="preserve">Knoop, H., Prins, J. B., Moss-Morris, R., &amp; Bleijenberg, G. (2010). The central role of cognitive processes in the perpetuation of chronic fatigue syndrome. </w:t>
      </w:r>
      <w:r w:rsidRPr="003D3A92">
        <w:rPr>
          <w:i/>
          <w:noProof/>
        </w:rPr>
        <w:t>Journal of Psychosomatic Research, 68</w:t>
      </w:r>
      <w:r w:rsidRPr="003D3A92">
        <w:rPr>
          <w:noProof/>
        </w:rPr>
        <w:t xml:space="preserve">(5), 489-494. </w:t>
      </w:r>
    </w:p>
    <w:p w14:paraId="0A3AF2B4" w14:textId="77777777" w:rsidR="00E147A0" w:rsidRPr="003D3A92" w:rsidRDefault="00E147A0" w:rsidP="00E147A0">
      <w:pPr>
        <w:pStyle w:val="EndNoteBibliography"/>
        <w:ind w:left="720" w:hanging="720"/>
        <w:rPr>
          <w:noProof/>
        </w:rPr>
      </w:pPr>
      <w:r w:rsidRPr="003D3A92">
        <w:rPr>
          <w:noProof/>
        </w:rPr>
        <w:lastRenderedPageBreak/>
        <w:t xml:space="preserve">Maher-Edwards, L., Fernie, B. A., Murphy, G., Nikcevic, A. V., &amp; Spada, M. M. (2012). Metacognitive Factors in Chronic Fatigue Syndrome. </w:t>
      </w:r>
      <w:r w:rsidRPr="003D3A92">
        <w:rPr>
          <w:i/>
          <w:noProof/>
        </w:rPr>
        <w:t>Clin Psychol Psychother, 19</w:t>
      </w:r>
      <w:r w:rsidRPr="003D3A92">
        <w:rPr>
          <w:noProof/>
        </w:rPr>
        <w:t>(6), 552-557. doi: 10.1002/cpp.757</w:t>
      </w:r>
    </w:p>
    <w:p w14:paraId="142C660A" w14:textId="77777777" w:rsidR="00E147A0" w:rsidRPr="003D3A92" w:rsidRDefault="00E147A0" w:rsidP="00E147A0">
      <w:pPr>
        <w:pStyle w:val="EndNoteBibliography"/>
        <w:ind w:left="720" w:hanging="720"/>
        <w:rPr>
          <w:noProof/>
        </w:rPr>
      </w:pPr>
      <w:r w:rsidRPr="003D3A92">
        <w:rPr>
          <w:noProof/>
        </w:rPr>
        <w:t xml:space="preserve">Maher-Edwards, L., Fernie, B. A., Murphy, G., Wells, A., &amp; Spada, M. M. (2011). Metacognitions and negative emotions as predictors of symptom severity in chronic fatigue syndrome. </w:t>
      </w:r>
      <w:r w:rsidRPr="003D3A92">
        <w:rPr>
          <w:i/>
          <w:noProof/>
        </w:rPr>
        <w:t>J Psychosom Res, 70</w:t>
      </w:r>
      <w:r w:rsidRPr="003D3A92">
        <w:rPr>
          <w:noProof/>
        </w:rPr>
        <w:t>(4), 311-317. doi: 10.1016/j.jpsychores.2010.09.016</w:t>
      </w:r>
    </w:p>
    <w:p w14:paraId="36F47D1B" w14:textId="77777777" w:rsidR="00E147A0" w:rsidRPr="003D3A92" w:rsidRDefault="00E147A0" w:rsidP="00E147A0">
      <w:pPr>
        <w:pStyle w:val="EndNoteBibliography"/>
        <w:ind w:left="720" w:hanging="720"/>
        <w:rPr>
          <w:noProof/>
        </w:rPr>
      </w:pPr>
      <w:r w:rsidRPr="003D3A92">
        <w:rPr>
          <w:noProof/>
        </w:rPr>
        <w:t xml:space="preserve">Moss-Morris, R., &amp; Petrie, K. J. (2003). Experimental evidence for interpretive but not attention biases towards somatic information in patients with chronic fatigue syndrome. </w:t>
      </w:r>
      <w:r w:rsidRPr="003D3A92">
        <w:rPr>
          <w:i/>
          <w:noProof/>
        </w:rPr>
        <w:t>Br J Health Psychol, 8</w:t>
      </w:r>
      <w:r w:rsidRPr="003D3A92">
        <w:rPr>
          <w:noProof/>
        </w:rPr>
        <w:t>(Pt 2), 195-208. doi: 10.1348/135910703321649169</w:t>
      </w:r>
    </w:p>
    <w:p w14:paraId="261B406B" w14:textId="77777777" w:rsidR="00E147A0" w:rsidRPr="003D3A92" w:rsidRDefault="00E147A0" w:rsidP="00E147A0">
      <w:pPr>
        <w:pStyle w:val="EndNoteBibliography"/>
        <w:ind w:left="720" w:hanging="720"/>
        <w:rPr>
          <w:noProof/>
        </w:rPr>
      </w:pPr>
      <w:r w:rsidRPr="003D3A92">
        <w:rPr>
          <w:noProof/>
        </w:rPr>
        <w:t xml:space="preserve">Moss-Morris, R., Sharon, C., Tobin, R., &amp; Baldi, J. C. (2005). A randomized controlled graded exercise trial for chronic fatigue syndrome: outcomes and mechanisms of change. </w:t>
      </w:r>
      <w:r w:rsidRPr="003D3A92">
        <w:rPr>
          <w:i/>
          <w:noProof/>
        </w:rPr>
        <w:t>J Health Psychol, 10</w:t>
      </w:r>
      <w:r w:rsidRPr="003D3A92">
        <w:rPr>
          <w:noProof/>
        </w:rPr>
        <w:t xml:space="preserve">(2), 245-259. </w:t>
      </w:r>
    </w:p>
    <w:p w14:paraId="1CA740BE" w14:textId="77777777" w:rsidR="00E147A0" w:rsidRPr="003D3A92" w:rsidRDefault="00E147A0" w:rsidP="00E147A0">
      <w:pPr>
        <w:pStyle w:val="EndNoteBibliography"/>
        <w:ind w:left="720" w:hanging="720"/>
        <w:rPr>
          <w:noProof/>
        </w:rPr>
      </w:pPr>
      <w:r w:rsidRPr="003D3A92">
        <w:rPr>
          <w:noProof/>
        </w:rPr>
        <w:t xml:space="preserve">Mykletun, A. (2001). Hospital Anxiety and Depression (HAD) scale: factor structure, item analyses and internal consistency in a large population. </w:t>
      </w:r>
      <w:r w:rsidRPr="003D3A92">
        <w:rPr>
          <w:i/>
          <w:noProof/>
        </w:rPr>
        <w:t>The British Journal of Psychiatry, 179</w:t>
      </w:r>
      <w:r w:rsidRPr="003D3A92">
        <w:rPr>
          <w:noProof/>
        </w:rPr>
        <w:t>(6), 540-544. doi: 10.1192/bjp.179.6.540</w:t>
      </w:r>
    </w:p>
    <w:p w14:paraId="4E95E307" w14:textId="77777777" w:rsidR="00E147A0" w:rsidRPr="003D3A92" w:rsidRDefault="00E147A0" w:rsidP="00E147A0">
      <w:pPr>
        <w:pStyle w:val="EndNoteBibliography"/>
        <w:ind w:left="720" w:hanging="720"/>
        <w:rPr>
          <w:noProof/>
        </w:rPr>
      </w:pPr>
      <w:r w:rsidRPr="003D3A92">
        <w:rPr>
          <w:noProof/>
        </w:rPr>
        <w:t xml:space="preserve">NICE. (2007). Diagnosis and Management of Chronic Fatigue Syndrome. </w:t>
      </w:r>
      <w:r w:rsidRPr="003D3A92">
        <w:rPr>
          <w:i/>
          <w:noProof/>
        </w:rPr>
        <w:t>CG53. London: National Institute for Health and Clinical Excellence (NICE)</w:t>
      </w:r>
      <w:r w:rsidRPr="003D3A92">
        <w:rPr>
          <w:noProof/>
        </w:rPr>
        <w:t xml:space="preserve">. </w:t>
      </w:r>
    </w:p>
    <w:p w14:paraId="2862CCA5" w14:textId="77777777" w:rsidR="00E147A0" w:rsidRPr="003D3A92" w:rsidRDefault="00E147A0" w:rsidP="00E147A0">
      <w:pPr>
        <w:pStyle w:val="EndNoteBibliography"/>
        <w:ind w:left="720" w:hanging="720"/>
        <w:rPr>
          <w:noProof/>
        </w:rPr>
      </w:pPr>
      <w:r w:rsidRPr="003D3A92">
        <w:rPr>
          <w:noProof/>
        </w:rPr>
        <w:t xml:space="preserve">Prins, J. B., Bleijenberg, G., Bazelmans, E., Elving, L. D., de Boo, T. M., Severens, J. L., . . . Van der Meer, J. W. (2001). Cognitive behaviour therapy for chronic fatigue syndrome: a multicentre randomised controlled trial. </w:t>
      </w:r>
      <w:r w:rsidRPr="003D3A92">
        <w:rPr>
          <w:i/>
          <w:noProof/>
        </w:rPr>
        <w:t>The Lancet, 357</w:t>
      </w:r>
      <w:r w:rsidRPr="003D3A92">
        <w:rPr>
          <w:noProof/>
        </w:rPr>
        <w:t xml:space="preserve">(9259), 841-847. </w:t>
      </w:r>
    </w:p>
    <w:p w14:paraId="61FCC6FB" w14:textId="77777777" w:rsidR="00E147A0" w:rsidRPr="003D3A92" w:rsidRDefault="00E147A0" w:rsidP="00E147A0">
      <w:pPr>
        <w:pStyle w:val="EndNoteBibliography"/>
        <w:ind w:left="720" w:hanging="720"/>
        <w:rPr>
          <w:noProof/>
        </w:rPr>
      </w:pPr>
      <w:r w:rsidRPr="003D3A92">
        <w:rPr>
          <w:noProof/>
        </w:rPr>
        <w:t xml:space="preserve">Quarmby, L., Rimes, K. A., Deale, A., Wessely, S., &amp; Chalder, T. (2007). Cognitive-behaviour therapy for chronic fatigue syndrome: comparison of outcomes within and outside the confines of a randomised controlled trial. </w:t>
      </w:r>
      <w:r w:rsidRPr="003D3A92">
        <w:rPr>
          <w:i/>
          <w:noProof/>
        </w:rPr>
        <w:t>Behav Res Ther, 45</w:t>
      </w:r>
      <w:r w:rsidRPr="003D3A92">
        <w:rPr>
          <w:noProof/>
        </w:rPr>
        <w:t xml:space="preserve">(6), 1085-1094. </w:t>
      </w:r>
    </w:p>
    <w:p w14:paraId="7E0EDE02" w14:textId="77777777" w:rsidR="00E147A0" w:rsidRPr="003D3A92" w:rsidRDefault="00E147A0" w:rsidP="00E147A0">
      <w:pPr>
        <w:pStyle w:val="EndNoteBibliography"/>
        <w:ind w:left="720" w:hanging="720"/>
        <w:rPr>
          <w:noProof/>
        </w:rPr>
      </w:pPr>
      <w:r w:rsidRPr="003D3A92">
        <w:rPr>
          <w:noProof/>
        </w:rPr>
        <w:t xml:space="preserve">Sharpe, M. C., Archard, L. C., Banatvala, J. E., Borysiewicz, L. K., Clare, A. W., David, A., . . . et al. (1991). A report--chronic fatigue syndrome: guidelines for research. </w:t>
      </w:r>
      <w:r w:rsidRPr="003D3A92">
        <w:rPr>
          <w:i/>
          <w:noProof/>
        </w:rPr>
        <w:t>J R Soc Med, 84</w:t>
      </w:r>
      <w:r w:rsidRPr="003D3A92">
        <w:rPr>
          <w:noProof/>
        </w:rPr>
        <w:t xml:space="preserve">(2), 118-121. </w:t>
      </w:r>
    </w:p>
    <w:p w14:paraId="5D12D1AB" w14:textId="77777777" w:rsidR="00E147A0" w:rsidRPr="003D3A92" w:rsidRDefault="00E147A0" w:rsidP="00E147A0">
      <w:pPr>
        <w:pStyle w:val="EndNoteBibliography"/>
        <w:ind w:left="720" w:hanging="720"/>
        <w:rPr>
          <w:noProof/>
        </w:rPr>
      </w:pPr>
      <w:r w:rsidRPr="003D3A92">
        <w:rPr>
          <w:noProof/>
        </w:rPr>
        <w:lastRenderedPageBreak/>
        <w:t xml:space="preserve">Spada, M. M., Mohiyeddini, C., &amp; Wells, A. (2008). Measuring metacognitions associated with emotional distress: Factor structure and predictive validity of the metacognitions questionnaire 30. </w:t>
      </w:r>
      <w:r w:rsidRPr="003D3A92">
        <w:rPr>
          <w:i/>
          <w:noProof/>
        </w:rPr>
        <w:t>Personality and Individual Differences, 45</w:t>
      </w:r>
      <w:r w:rsidRPr="003D3A92">
        <w:rPr>
          <w:noProof/>
        </w:rPr>
        <w:t xml:space="preserve">(3), 238-242. </w:t>
      </w:r>
    </w:p>
    <w:p w14:paraId="7D304318" w14:textId="77777777" w:rsidR="00E147A0" w:rsidRPr="003D3A92" w:rsidRDefault="00E147A0" w:rsidP="00E147A0">
      <w:pPr>
        <w:pStyle w:val="EndNoteBibliography"/>
        <w:ind w:left="720" w:hanging="720"/>
        <w:rPr>
          <w:noProof/>
        </w:rPr>
      </w:pPr>
      <w:r w:rsidRPr="003D3A92">
        <w:rPr>
          <w:noProof/>
        </w:rPr>
        <w:t xml:space="preserve">Stahl, D., Rimes, K. A., &amp; Chalder, T. (2014). Mechanisms of change underlying the efficacy of cognitive behaviour therapy for chronic fatigue syndrome in a specialist clinic: a mediation analysis. </w:t>
      </w:r>
      <w:r w:rsidRPr="003D3A92">
        <w:rPr>
          <w:i/>
          <w:noProof/>
        </w:rPr>
        <w:t>Psychol Med, 44</w:t>
      </w:r>
      <w:r w:rsidRPr="003D3A92">
        <w:rPr>
          <w:noProof/>
        </w:rPr>
        <w:t>(6), 1331-1344. doi: 10.1017/S0033291713002006</w:t>
      </w:r>
    </w:p>
    <w:p w14:paraId="409AF971" w14:textId="77777777" w:rsidR="00E147A0" w:rsidRPr="003D3A92" w:rsidRDefault="00E147A0" w:rsidP="00E147A0">
      <w:pPr>
        <w:pStyle w:val="EndNoteBibliography"/>
        <w:ind w:left="720" w:hanging="720"/>
        <w:rPr>
          <w:noProof/>
        </w:rPr>
      </w:pPr>
      <w:r w:rsidRPr="003D3A92">
        <w:rPr>
          <w:noProof/>
        </w:rPr>
        <w:t xml:space="preserve">Ware, J. E., &amp; Kosinski, M. (2001). </w:t>
      </w:r>
      <w:r w:rsidRPr="003D3A92">
        <w:rPr>
          <w:i/>
          <w:noProof/>
        </w:rPr>
        <w:t>SF-36 physical &amp; mental health summary scales: a manual for users of version 1</w:t>
      </w:r>
      <w:r w:rsidRPr="003D3A92">
        <w:rPr>
          <w:noProof/>
        </w:rPr>
        <w:t>: Quality Metric.</w:t>
      </w:r>
    </w:p>
    <w:p w14:paraId="48B50236" w14:textId="77777777" w:rsidR="00E147A0" w:rsidRPr="003D3A92" w:rsidRDefault="00E147A0" w:rsidP="00E147A0">
      <w:pPr>
        <w:pStyle w:val="EndNoteBibliography"/>
        <w:ind w:left="720" w:hanging="720"/>
        <w:rPr>
          <w:noProof/>
        </w:rPr>
      </w:pPr>
      <w:r w:rsidRPr="003D3A92">
        <w:rPr>
          <w:noProof/>
        </w:rPr>
        <w:t xml:space="preserve">Ware Jr, J. E., &amp; Sherbourne, C. D. (1992). The MOS 36-item short-form health survey (SF-36): I. Conceptual framework and item selection. </w:t>
      </w:r>
      <w:r w:rsidRPr="003D3A92">
        <w:rPr>
          <w:i/>
          <w:noProof/>
        </w:rPr>
        <w:t>Medical Care</w:t>
      </w:r>
      <w:r w:rsidRPr="003D3A92">
        <w:rPr>
          <w:noProof/>
        </w:rPr>
        <w:t xml:space="preserve">, 473-483. </w:t>
      </w:r>
    </w:p>
    <w:p w14:paraId="4AD2CDEC" w14:textId="77777777" w:rsidR="00E147A0" w:rsidRPr="003D3A92" w:rsidRDefault="00E147A0" w:rsidP="00E147A0">
      <w:pPr>
        <w:pStyle w:val="EndNoteBibliography"/>
        <w:ind w:left="720" w:hanging="720"/>
        <w:rPr>
          <w:noProof/>
        </w:rPr>
      </w:pPr>
      <w:r w:rsidRPr="003D3A92">
        <w:rPr>
          <w:noProof/>
        </w:rPr>
        <w:t xml:space="preserve">Wells, A. (2011). </w:t>
      </w:r>
      <w:r w:rsidRPr="003D3A92">
        <w:rPr>
          <w:i/>
          <w:noProof/>
        </w:rPr>
        <w:t>Metacognitive therapy for anxiety and depression</w:t>
      </w:r>
      <w:r w:rsidRPr="003D3A92">
        <w:rPr>
          <w:noProof/>
        </w:rPr>
        <w:t>: Guilford press.</w:t>
      </w:r>
    </w:p>
    <w:p w14:paraId="76F7B138" w14:textId="77777777" w:rsidR="00E147A0" w:rsidRPr="003D3A92" w:rsidRDefault="00E147A0" w:rsidP="00E147A0">
      <w:pPr>
        <w:pStyle w:val="EndNoteBibliography"/>
        <w:ind w:left="720" w:hanging="720"/>
        <w:rPr>
          <w:noProof/>
        </w:rPr>
      </w:pPr>
      <w:r w:rsidRPr="003D3A92">
        <w:rPr>
          <w:noProof/>
        </w:rPr>
        <w:t xml:space="preserve">Wells, A., &amp; Cartwright-Hatton, S. (2004). A short form of the metacognitions questionnaire: properties of the MCQ-30. </w:t>
      </w:r>
      <w:r w:rsidRPr="003D3A92">
        <w:rPr>
          <w:i/>
          <w:noProof/>
        </w:rPr>
        <w:t>Behav Res Ther, 42</w:t>
      </w:r>
      <w:r w:rsidRPr="003D3A92">
        <w:rPr>
          <w:noProof/>
        </w:rPr>
        <w:t>(4), 385-396. doi: 10.1016/S0005-7967(03)00147-5</w:t>
      </w:r>
    </w:p>
    <w:p w14:paraId="2C41BDEC" w14:textId="77777777" w:rsidR="00E147A0" w:rsidRPr="003D3A92" w:rsidRDefault="00E147A0" w:rsidP="00E147A0">
      <w:pPr>
        <w:pStyle w:val="EndNoteBibliography"/>
        <w:ind w:left="720" w:hanging="720"/>
        <w:rPr>
          <w:noProof/>
        </w:rPr>
      </w:pPr>
      <w:r w:rsidRPr="003D3A92">
        <w:rPr>
          <w:noProof/>
        </w:rPr>
        <w:t xml:space="preserve">White, P., Goldsmith, K., Johnson, A., Potts, L., Walwyn, R., DeCesare, J., . . . Cox, D. (2011). Comparison of adaptive pacing therapy, cognitive behaviour therapy, graded exercise therapy, and specialist medical care for chronic fatigue syndrome (PACE): a randomised trial. </w:t>
      </w:r>
      <w:r w:rsidRPr="003D3A92">
        <w:rPr>
          <w:i/>
          <w:noProof/>
        </w:rPr>
        <w:t>The Lancet, 377</w:t>
      </w:r>
      <w:r w:rsidRPr="003D3A92">
        <w:rPr>
          <w:noProof/>
        </w:rPr>
        <w:t xml:space="preserve">(9768), 823-836. </w:t>
      </w:r>
    </w:p>
    <w:p w14:paraId="2F8B71E8" w14:textId="77777777" w:rsidR="00E147A0" w:rsidRPr="003D3A92" w:rsidRDefault="00E147A0" w:rsidP="00E147A0">
      <w:pPr>
        <w:pStyle w:val="EndNoteBibliography"/>
        <w:ind w:left="720" w:hanging="720"/>
        <w:rPr>
          <w:noProof/>
        </w:rPr>
      </w:pPr>
      <w:r w:rsidRPr="003D3A92">
        <w:rPr>
          <w:noProof/>
        </w:rPr>
        <w:t xml:space="preserve">White, P. D., Sharpe, M. C., Chalder, T., DeCesare, J. C., &amp; Walwyn, R. (2007). Protocol for the PACE trial: A randomised controlled trial of adaptive pacing, cognitive behaviour therapy, and graded exercise as supplements to standardised specialist medical care versus standardised specialist medical care alone for patients with the chronic fatigue syndrome/myalgic encephalomyelitis or encephalopathy. </w:t>
      </w:r>
      <w:r w:rsidRPr="003D3A92">
        <w:rPr>
          <w:i/>
          <w:noProof/>
        </w:rPr>
        <w:t>BMC Neurol, 7</w:t>
      </w:r>
      <w:r w:rsidRPr="003D3A92">
        <w:rPr>
          <w:noProof/>
        </w:rPr>
        <w:t xml:space="preserve">(1), 6. </w:t>
      </w:r>
    </w:p>
    <w:p w14:paraId="1905549C" w14:textId="77777777" w:rsidR="00E147A0" w:rsidRPr="003D3A92" w:rsidRDefault="00E147A0" w:rsidP="00E147A0">
      <w:pPr>
        <w:pStyle w:val="EndNoteBibliography"/>
        <w:ind w:left="720" w:hanging="720"/>
        <w:rPr>
          <w:noProof/>
        </w:rPr>
      </w:pPr>
      <w:r w:rsidRPr="003D3A92">
        <w:rPr>
          <w:noProof/>
        </w:rPr>
        <w:t xml:space="preserve">Wiborg, J. F., Knoop, H., Prins, J. B., &amp; Bleijenberg, G. (2011). Does a decrease in avoidance behavior and focusing on fatigue mediate the effect of cognitive behavior therapy for chronic fatigue syndrome? </w:t>
      </w:r>
      <w:r w:rsidRPr="003D3A92">
        <w:rPr>
          <w:i/>
          <w:noProof/>
        </w:rPr>
        <w:t>Journal of Psychosomatic Research, 70</w:t>
      </w:r>
      <w:r w:rsidRPr="003D3A92">
        <w:rPr>
          <w:noProof/>
        </w:rPr>
        <w:t xml:space="preserve">(4), 306-310. </w:t>
      </w:r>
    </w:p>
    <w:p w14:paraId="4572C2C7" w14:textId="77777777" w:rsidR="00E147A0" w:rsidRPr="003D3A92" w:rsidRDefault="00E147A0" w:rsidP="00E147A0">
      <w:pPr>
        <w:pStyle w:val="EndNoteBibliography"/>
        <w:ind w:left="720" w:hanging="720"/>
        <w:rPr>
          <w:noProof/>
        </w:rPr>
      </w:pPr>
      <w:r w:rsidRPr="003D3A92">
        <w:rPr>
          <w:noProof/>
        </w:rPr>
        <w:lastRenderedPageBreak/>
        <w:t xml:space="preserve">Zigmond, A. S., &amp; Snaith, R. P. (1983). The hospital anxiety and depression scale. </w:t>
      </w:r>
      <w:r w:rsidRPr="003D3A92">
        <w:rPr>
          <w:i/>
          <w:noProof/>
        </w:rPr>
        <w:t>Acta Psychiatr Scand, 67</w:t>
      </w:r>
      <w:r w:rsidRPr="003D3A92">
        <w:rPr>
          <w:noProof/>
        </w:rPr>
        <w:t xml:space="preserve">(6), 361-370. </w:t>
      </w:r>
    </w:p>
    <w:p w14:paraId="5CC25FAE" w14:textId="1466C3D0" w:rsidR="00137346" w:rsidRPr="003D3A92" w:rsidRDefault="00B71EDF" w:rsidP="0098298B">
      <w:pPr>
        <w:pStyle w:val="NormalWeb"/>
        <w:spacing w:before="0" w:beforeAutospacing="0" w:after="0" w:afterAutospacing="0" w:line="480" w:lineRule="auto"/>
        <w:jc w:val="both"/>
        <w:textAlignment w:val="baseline"/>
        <w:rPr>
          <w:rFonts w:ascii="Times New Roman" w:hAnsi="Times New Roman" w:cs="Times New Roman"/>
          <w:vanish/>
          <w:sz w:val="22"/>
          <w:szCs w:val="22"/>
        </w:rPr>
      </w:pPr>
      <w:r w:rsidRPr="003D3A92">
        <w:rPr>
          <w:rFonts w:cs="Times New Roman"/>
        </w:rPr>
        <w:fldChar w:fldCharType="end"/>
      </w:r>
      <w:r w:rsidR="00137346" w:rsidRPr="003D3A92">
        <w:rPr>
          <w:rFonts w:ascii="Times New Roman" w:hAnsi="Times New Roman" w:cs="Times New Roman"/>
          <w:vanish/>
          <w:sz w:val="22"/>
          <w:szCs w:val="22"/>
        </w:rPr>
        <w:t>Top of Form</w:t>
      </w:r>
    </w:p>
    <w:p w14:paraId="27DD893A" w14:textId="77777777" w:rsidR="00137346" w:rsidRPr="003D3A92" w:rsidRDefault="00137346" w:rsidP="00137346">
      <w:pPr>
        <w:pBdr>
          <w:top w:val="none" w:sz="0" w:space="0" w:color="auto"/>
          <w:left w:val="none" w:sz="0" w:space="0" w:color="auto"/>
          <w:bottom w:val="none" w:sz="0" w:space="0" w:color="auto"/>
          <w:right w:val="none" w:sz="0" w:space="0" w:color="auto"/>
          <w:bar w:val="none" w:sz="0" w:color="auto"/>
        </w:pBdr>
        <w:rPr>
          <w:sz w:val="22"/>
          <w:szCs w:val="22"/>
        </w:rPr>
        <w:sectPr w:rsidR="00137346" w:rsidRPr="003D3A92" w:rsidSect="00137346">
          <w:headerReference w:type="default" r:id="rId9"/>
          <w:footerReference w:type="default" r:id="rId10"/>
          <w:pgSz w:w="11906" w:h="16838"/>
          <w:pgMar w:top="1134" w:right="1134" w:bottom="1134" w:left="1134" w:header="709" w:footer="850" w:gutter="0"/>
          <w:cols w:space="720"/>
          <w:rtlGutter/>
        </w:sectPr>
      </w:pPr>
    </w:p>
    <w:p w14:paraId="78E648F0" w14:textId="77777777" w:rsidR="008745CB" w:rsidRPr="003D3A92" w:rsidRDefault="008745CB" w:rsidP="008745CB">
      <w:pPr>
        <w:pBdr>
          <w:top w:val="none" w:sz="0" w:space="0" w:color="auto"/>
          <w:left w:val="none" w:sz="0" w:space="0" w:color="auto"/>
          <w:bottom w:val="none" w:sz="0" w:space="0" w:color="auto"/>
          <w:right w:val="none" w:sz="0" w:space="0" w:color="auto"/>
          <w:bar w:val="none" w:sz="0" w:color="auto"/>
        </w:pBdr>
        <w:rPr>
          <w:sz w:val="22"/>
          <w:szCs w:val="22"/>
        </w:rPr>
      </w:pPr>
      <w:r w:rsidRPr="003D3A92">
        <w:rPr>
          <w:sz w:val="22"/>
          <w:szCs w:val="22"/>
        </w:rPr>
        <w:lastRenderedPageBreak/>
        <w:t>Table 1: Means, standard deviations, and effect sizes across treatment modalities for fatigue (CFQ), physical functioning (SF-36 PF), anxiety (HADS-A) and depression (HADS-D)</w:t>
      </w:r>
    </w:p>
    <w:p w14:paraId="35891B58" w14:textId="77777777" w:rsidR="008745CB" w:rsidRPr="003D3A92" w:rsidRDefault="008745CB" w:rsidP="008745CB">
      <w:pPr>
        <w:pBdr>
          <w:top w:val="none" w:sz="0" w:space="0" w:color="auto"/>
          <w:left w:val="none" w:sz="0" w:space="0" w:color="auto"/>
          <w:bottom w:val="none" w:sz="0" w:space="0" w:color="auto"/>
          <w:right w:val="none" w:sz="0" w:space="0" w:color="auto"/>
          <w:bar w:val="none" w:sz="0" w:color="auto"/>
        </w:pBd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1015"/>
        <w:gridCol w:w="1015"/>
        <w:gridCol w:w="1047"/>
        <w:gridCol w:w="1047"/>
        <w:gridCol w:w="1015"/>
        <w:gridCol w:w="1015"/>
        <w:gridCol w:w="1015"/>
        <w:gridCol w:w="1015"/>
      </w:tblGrid>
      <w:tr w:rsidR="008745CB" w:rsidRPr="003D3A92" w14:paraId="20B21394" w14:textId="77777777" w:rsidTr="00CD1774">
        <w:tc>
          <w:tcPr>
            <w:tcW w:w="1670" w:type="dxa"/>
            <w:tcBorders>
              <w:top w:val="single" w:sz="8" w:space="0" w:color="auto"/>
              <w:left w:val="nil"/>
              <w:bottom w:val="nil"/>
              <w:right w:val="nil"/>
            </w:tcBorders>
          </w:tcPr>
          <w:p w14:paraId="67EAD80E"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p>
        </w:tc>
        <w:tc>
          <w:tcPr>
            <w:tcW w:w="2030" w:type="dxa"/>
            <w:gridSpan w:val="2"/>
            <w:tcBorders>
              <w:top w:val="single" w:sz="8" w:space="0" w:color="auto"/>
              <w:left w:val="nil"/>
              <w:bottom w:val="nil"/>
              <w:right w:val="nil"/>
            </w:tcBorders>
          </w:tcPr>
          <w:p w14:paraId="376F902A"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lang w:val="en-GB"/>
              </w:rPr>
            </w:pPr>
            <w:r w:rsidRPr="003D3A92">
              <w:rPr>
                <w:rFonts w:ascii="Times New Roman" w:hAnsi="Times New Roman" w:cs="Times New Roman"/>
                <w:b/>
                <w:lang w:val="en-GB"/>
              </w:rPr>
              <w:t xml:space="preserve">         CFQ</w:t>
            </w:r>
          </w:p>
        </w:tc>
        <w:tc>
          <w:tcPr>
            <w:tcW w:w="2094" w:type="dxa"/>
            <w:gridSpan w:val="2"/>
            <w:tcBorders>
              <w:top w:val="single" w:sz="8" w:space="0" w:color="auto"/>
              <w:left w:val="nil"/>
              <w:bottom w:val="nil"/>
              <w:right w:val="nil"/>
            </w:tcBorders>
          </w:tcPr>
          <w:p w14:paraId="4DFA777E"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iCs/>
                <w:lang w:val="en-GB"/>
              </w:rPr>
              <w:t xml:space="preserve">       SF-36 PF</w:t>
            </w:r>
          </w:p>
        </w:tc>
        <w:tc>
          <w:tcPr>
            <w:tcW w:w="2030" w:type="dxa"/>
            <w:gridSpan w:val="2"/>
            <w:tcBorders>
              <w:top w:val="single" w:sz="8" w:space="0" w:color="auto"/>
              <w:left w:val="nil"/>
              <w:bottom w:val="nil"/>
              <w:right w:val="nil"/>
            </w:tcBorders>
          </w:tcPr>
          <w:p w14:paraId="1CC70D9E"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 xml:space="preserve">        HADS-A</w:t>
            </w:r>
          </w:p>
        </w:tc>
        <w:tc>
          <w:tcPr>
            <w:tcW w:w="2030" w:type="dxa"/>
            <w:gridSpan w:val="2"/>
            <w:tcBorders>
              <w:top w:val="single" w:sz="8" w:space="0" w:color="auto"/>
              <w:left w:val="nil"/>
              <w:bottom w:val="nil"/>
              <w:right w:val="nil"/>
            </w:tcBorders>
          </w:tcPr>
          <w:p w14:paraId="1B622F02"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 xml:space="preserve">       HADS-D</w:t>
            </w:r>
          </w:p>
        </w:tc>
      </w:tr>
      <w:tr w:rsidR="008745CB" w:rsidRPr="003D3A92" w14:paraId="6EE41E9F" w14:textId="77777777" w:rsidTr="00CD1774">
        <w:tc>
          <w:tcPr>
            <w:tcW w:w="1670" w:type="dxa"/>
            <w:tcBorders>
              <w:top w:val="nil"/>
              <w:left w:val="nil"/>
              <w:bottom w:val="single" w:sz="8" w:space="0" w:color="auto"/>
              <w:right w:val="nil"/>
            </w:tcBorders>
          </w:tcPr>
          <w:p w14:paraId="6AA5E2EA"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p>
        </w:tc>
        <w:tc>
          <w:tcPr>
            <w:tcW w:w="1015" w:type="dxa"/>
            <w:tcBorders>
              <w:top w:val="nil"/>
              <w:left w:val="nil"/>
              <w:bottom w:val="single" w:sz="8" w:space="0" w:color="auto"/>
              <w:right w:val="nil"/>
            </w:tcBorders>
          </w:tcPr>
          <w:p w14:paraId="78FF1627"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CBT (SD)</w:t>
            </w:r>
          </w:p>
        </w:tc>
        <w:tc>
          <w:tcPr>
            <w:tcW w:w="1015" w:type="dxa"/>
            <w:tcBorders>
              <w:top w:val="nil"/>
              <w:left w:val="nil"/>
              <w:bottom w:val="single" w:sz="8" w:space="0" w:color="auto"/>
              <w:right w:val="nil"/>
            </w:tcBorders>
          </w:tcPr>
          <w:p w14:paraId="6D01CCA1"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GET (SD)</w:t>
            </w:r>
          </w:p>
        </w:tc>
        <w:tc>
          <w:tcPr>
            <w:tcW w:w="1047" w:type="dxa"/>
            <w:tcBorders>
              <w:top w:val="nil"/>
              <w:left w:val="nil"/>
              <w:bottom w:val="single" w:sz="8" w:space="0" w:color="auto"/>
              <w:right w:val="nil"/>
            </w:tcBorders>
          </w:tcPr>
          <w:p w14:paraId="79141D11"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CBT (SD)</w:t>
            </w:r>
          </w:p>
        </w:tc>
        <w:tc>
          <w:tcPr>
            <w:tcW w:w="1047" w:type="dxa"/>
            <w:tcBorders>
              <w:top w:val="nil"/>
              <w:left w:val="nil"/>
              <w:bottom w:val="single" w:sz="8" w:space="0" w:color="auto"/>
              <w:right w:val="nil"/>
            </w:tcBorders>
          </w:tcPr>
          <w:p w14:paraId="13AC1AA0"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GET (SD)</w:t>
            </w:r>
          </w:p>
        </w:tc>
        <w:tc>
          <w:tcPr>
            <w:tcW w:w="1015" w:type="dxa"/>
            <w:tcBorders>
              <w:top w:val="nil"/>
              <w:left w:val="nil"/>
              <w:bottom w:val="single" w:sz="8" w:space="0" w:color="auto"/>
              <w:right w:val="nil"/>
            </w:tcBorders>
          </w:tcPr>
          <w:p w14:paraId="4C8632EF"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CBT (SD)</w:t>
            </w:r>
          </w:p>
        </w:tc>
        <w:tc>
          <w:tcPr>
            <w:tcW w:w="1015" w:type="dxa"/>
            <w:tcBorders>
              <w:top w:val="nil"/>
              <w:left w:val="nil"/>
              <w:bottom w:val="single" w:sz="8" w:space="0" w:color="auto"/>
              <w:right w:val="nil"/>
            </w:tcBorders>
          </w:tcPr>
          <w:p w14:paraId="535CC740"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GET (SD)</w:t>
            </w:r>
          </w:p>
        </w:tc>
        <w:tc>
          <w:tcPr>
            <w:tcW w:w="1015" w:type="dxa"/>
            <w:tcBorders>
              <w:top w:val="nil"/>
              <w:left w:val="nil"/>
              <w:bottom w:val="single" w:sz="8" w:space="0" w:color="auto"/>
              <w:right w:val="nil"/>
            </w:tcBorders>
          </w:tcPr>
          <w:p w14:paraId="2954C695"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CBT (SD)</w:t>
            </w:r>
          </w:p>
        </w:tc>
        <w:tc>
          <w:tcPr>
            <w:tcW w:w="1015" w:type="dxa"/>
            <w:tcBorders>
              <w:top w:val="nil"/>
              <w:left w:val="nil"/>
              <w:bottom w:val="single" w:sz="8" w:space="0" w:color="auto"/>
              <w:right w:val="nil"/>
            </w:tcBorders>
          </w:tcPr>
          <w:p w14:paraId="3452FDEC"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GET (SD)</w:t>
            </w:r>
          </w:p>
        </w:tc>
      </w:tr>
      <w:tr w:rsidR="008745CB" w:rsidRPr="003D3A92" w14:paraId="30BDF9C1" w14:textId="77777777" w:rsidTr="00CD1774">
        <w:tc>
          <w:tcPr>
            <w:tcW w:w="1670" w:type="dxa"/>
            <w:tcBorders>
              <w:top w:val="single" w:sz="8" w:space="0" w:color="auto"/>
              <w:left w:val="nil"/>
              <w:bottom w:val="nil"/>
              <w:right w:val="nil"/>
            </w:tcBorders>
          </w:tcPr>
          <w:p w14:paraId="4077BC70"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Pre-treatment</w:t>
            </w:r>
          </w:p>
        </w:tc>
        <w:tc>
          <w:tcPr>
            <w:tcW w:w="1015" w:type="dxa"/>
            <w:tcBorders>
              <w:top w:val="single" w:sz="8" w:space="0" w:color="auto"/>
              <w:left w:val="nil"/>
              <w:bottom w:val="nil"/>
              <w:right w:val="nil"/>
            </w:tcBorders>
          </w:tcPr>
          <w:p w14:paraId="4C84E622"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22.96 (5.74)</w:t>
            </w:r>
          </w:p>
        </w:tc>
        <w:tc>
          <w:tcPr>
            <w:tcW w:w="1015" w:type="dxa"/>
            <w:tcBorders>
              <w:top w:val="single" w:sz="8" w:space="0" w:color="auto"/>
              <w:left w:val="nil"/>
              <w:bottom w:val="nil"/>
              <w:right w:val="nil"/>
            </w:tcBorders>
          </w:tcPr>
          <w:p w14:paraId="217D9134"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22.49 (6.22)</w:t>
            </w:r>
          </w:p>
        </w:tc>
        <w:tc>
          <w:tcPr>
            <w:tcW w:w="1047" w:type="dxa"/>
            <w:tcBorders>
              <w:top w:val="single" w:sz="8" w:space="0" w:color="auto"/>
              <w:left w:val="nil"/>
              <w:bottom w:val="nil"/>
              <w:right w:val="nil"/>
            </w:tcBorders>
          </w:tcPr>
          <w:p w14:paraId="69382C1D"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61.18 (28.96)</w:t>
            </w:r>
          </w:p>
        </w:tc>
        <w:tc>
          <w:tcPr>
            <w:tcW w:w="1047" w:type="dxa"/>
            <w:tcBorders>
              <w:top w:val="single" w:sz="8" w:space="0" w:color="auto"/>
              <w:left w:val="nil"/>
              <w:bottom w:val="nil"/>
              <w:right w:val="nil"/>
            </w:tcBorders>
          </w:tcPr>
          <w:p w14:paraId="2B014587"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51 (25.05)</w:t>
            </w:r>
          </w:p>
        </w:tc>
        <w:tc>
          <w:tcPr>
            <w:tcW w:w="1015" w:type="dxa"/>
            <w:tcBorders>
              <w:top w:val="single" w:sz="8" w:space="0" w:color="auto"/>
              <w:left w:val="nil"/>
              <w:bottom w:val="nil"/>
              <w:right w:val="nil"/>
            </w:tcBorders>
          </w:tcPr>
          <w:p w14:paraId="6AD52295"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10.18 (4.37)</w:t>
            </w:r>
          </w:p>
        </w:tc>
        <w:tc>
          <w:tcPr>
            <w:tcW w:w="1015" w:type="dxa"/>
            <w:tcBorders>
              <w:top w:val="single" w:sz="8" w:space="0" w:color="auto"/>
              <w:left w:val="nil"/>
              <w:bottom w:val="nil"/>
              <w:right w:val="nil"/>
            </w:tcBorders>
          </w:tcPr>
          <w:p w14:paraId="0D9CA678"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8.26 (4.44)</w:t>
            </w:r>
          </w:p>
        </w:tc>
        <w:tc>
          <w:tcPr>
            <w:tcW w:w="1015" w:type="dxa"/>
            <w:tcBorders>
              <w:top w:val="single" w:sz="8" w:space="0" w:color="auto"/>
              <w:left w:val="nil"/>
              <w:bottom w:val="nil"/>
              <w:right w:val="nil"/>
            </w:tcBorders>
          </w:tcPr>
          <w:p w14:paraId="4DAAF248"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8.21 (4.10)</w:t>
            </w:r>
          </w:p>
        </w:tc>
        <w:tc>
          <w:tcPr>
            <w:tcW w:w="1015" w:type="dxa"/>
            <w:tcBorders>
              <w:top w:val="single" w:sz="8" w:space="0" w:color="auto"/>
              <w:left w:val="nil"/>
              <w:bottom w:val="nil"/>
              <w:right w:val="nil"/>
            </w:tcBorders>
          </w:tcPr>
          <w:p w14:paraId="321D7FD6"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7.66 (4.01)</w:t>
            </w:r>
          </w:p>
        </w:tc>
      </w:tr>
      <w:tr w:rsidR="008745CB" w:rsidRPr="003D3A92" w14:paraId="711B3CD0" w14:textId="77777777" w:rsidTr="00CD1774">
        <w:tc>
          <w:tcPr>
            <w:tcW w:w="1670" w:type="dxa"/>
            <w:tcBorders>
              <w:top w:val="nil"/>
              <w:left w:val="nil"/>
              <w:bottom w:val="nil"/>
              <w:right w:val="nil"/>
            </w:tcBorders>
          </w:tcPr>
          <w:p w14:paraId="03231FC2"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Post-treatment</w:t>
            </w:r>
          </w:p>
        </w:tc>
        <w:tc>
          <w:tcPr>
            <w:tcW w:w="1015" w:type="dxa"/>
            <w:tcBorders>
              <w:top w:val="nil"/>
              <w:left w:val="nil"/>
              <w:bottom w:val="nil"/>
              <w:right w:val="nil"/>
            </w:tcBorders>
          </w:tcPr>
          <w:p w14:paraId="75860341"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15.86 (7.74)</w:t>
            </w:r>
          </w:p>
        </w:tc>
        <w:tc>
          <w:tcPr>
            <w:tcW w:w="1015" w:type="dxa"/>
            <w:tcBorders>
              <w:top w:val="nil"/>
              <w:left w:val="nil"/>
              <w:bottom w:val="nil"/>
              <w:right w:val="nil"/>
            </w:tcBorders>
          </w:tcPr>
          <w:p w14:paraId="3137D425"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17.71 (9.15)</w:t>
            </w:r>
          </w:p>
        </w:tc>
        <w:tc>
          <w:tcPr>
            <w:tcW w:w="1047" w:type="dxa"/>
            <w:tcBorders>
              <w:top w:val="nil"/>
              <w:left w:val="nil"/>
              <w:bottom w:val="nil"/>
              <w:right w:val="nil"/>
            </w:tcBorders>
          </w:tcPr>
          <w:p w14:paraId="45D25FD7"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65.76 (24.75)</w:t>
            </w:r>
          </w:p>
        </w:tc>
        <w:tc>
          <w:tcPr>
            <w:tcW w:w="1047" w:type="dxa"/>
            <w:tcBorders>
              <w:top w:val="nil"/>
              <w:left w:val="nil"/>
              <w:bottom w:val="nil"/>
              <w:right w:val="nil"/>
            </w:tcBorders>
          </w:tcPr>
          <w:p w14:paraId="32B39120"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60.29 (25.60)</w:t>
            </w:r>
          </w:p>
        </w:tc>
        <w:tc>
          <w:tcPr>
            <w:tcW w:w="1015" w:type="dxa"/>
            <w:tcBorders>
              <w:top w:val="nil"/>
              <w:left w:val="nil"/>
              <w:bottom w:val="nil"/>
              <w:right w:val="nil"/>
            </w:tcBorders>
          </w:tcPr>
          <w:p w14:paraId="2DD3402F"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8.04 (3.51)</w:t>
            </w:r>
          </w:p>
        </w:tc>
        <w:tc>
          <w:tcPr>
            <w:tcW w:w="1015" w:type="dxa"/>
            <w:tcBorders>
              <w:top w:val="nil"/>
              <w:left w:val="nil"/>
              <w:bottom w:val="nil"/>
              <w:right w:val="nil"/>
            </w:tcBorders>
          </w:tcPr>
          <w:p w14:paraId="1C521076"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6.97 (4.20)</w:t>
            </w:r>
          </w:p>
        </w:tc>
        <w:tc>
          <w:tcPr>
            <w:tcW w:w="1015" w:type="dxa"/>
            <w:tcBorders>
              <w:top w:val="nil"/>
              <w:left w:val="nil"/>
              <w:bottom w:val="nil"/>
              <w:right w:val="nil"/>
            </w:tcBorders>
          </w:tcPr>
          <w:p w14:paraId="134E39FD"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5.12 (2.93)</w:t>
            </w:r>
          </w:p>
        </w:tc>
        <w:tc>
          <w:tcPr>
            <w:tcW w:w="1015" w:type="dxa"/>
            <w:tcBorders>
              <w:top w:val="nil"/>
              <w:left w:val="nil"/>
              <w:bottom w:val="nil"/>
              <w:right w:val="nil"/>
            </w:tcBorders>
          </w:tcPr>
          <w:p w14:paraId="3B135E73"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5.71 (3.89)</w:t>
            </w:r>
          </w:p>
        </w:tc>
      </w:tr>
      <w:tr w:rsidR="008745CB" w:rsidRPr="003D3A92" w14:paraId="72B1E81D" w14:textId="77777777" w:rsidTr="00CD1774">
        <w:tc>
          <w:tcPr>
            <w:tcW w:w="1670" w:type="dxa"/>
            <w:tcBorders>
              <w:top w:val="nil"/>
              <w:left w:val="nil"/>
              <w:bottom w:val="nil"/>
              <w:right w:val="nil"/>
            </w:tcBorders>
          </w:tcPr>
          <w:p w14:paraId="3CF8EC00"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lang w:val="en-GB"/>
              </w:rPr>
            </w:pPr>
            <w:r w:rsidRPr="003D3A92">
              <w:rPr>
                <w:rFonts w:ascii="Times New Roman" w:hAnsi="Times New Roman" w:cs="Times New Roman"/>
                <w:b/>
                <w:lang w:val="en-GB"/>
              </w:rPr>
              <w:t>Follow-up</w:t>
            </w:r>
          </w:p>
        </w:tc>
        <w:tc>
          <w:tcPr>
            <w:tcW w:w="1015" w:type="dxa"/>
            <w:tcBorders>
              <w:top w:val="nil"/>
              <w:left w:val="nil"/>
              <w:bottom w:val="nil"/>
              <w:right w:val="nil"/>
            </w:tcBorders>
          </w:tcPr>
          <w:p w14:paraId="3482A054"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14.71 (7.85)</w:t>
            </w:r>
          </w:p>
        </w:tc>
        <w:tc>
          <w:tcPr>
            <w:tcW w:w="1015" w:type="dxa"/>
            <w:tcBorders>
              <w:top w:val="nil"/>
              <w:left w:val="nil"/>
              <w:bottom w:val="nil"/>
              <w:right w:val="nil"/>
            </w:tcBorders>
          </w:tcPr>
          <w:p w14:paraId="124D98AD"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15.46 (7.70)</w:t>
            </w:r>
          </w:p>
        </w:tc>
        <w:tc>
          <w:tcPr>
            <w:tcW w:w="1047" w:type="dxa"/>
            <w:tcBorders>
              <w:top w:val="nil"/>
              <w:left w:val="nil"/>
              <w:bottom w:val="nil"/>
              <w:right w:val="nil"/>
            </w:tcBorders>
          </w:tcPr>
          <w:p w14:paraId="45E6D660"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68.96 (25.30)</w:t>
            </w:r>
          </w:p>
        </w:tc>
        <w:tc>
          <w:tcPr>
            <w:tcW w:w="1047" w:type="dxa"/>
            <w:tcBorders>
              <w:top w:val="nil"/>
              <w:left w:val="nil"/>
              <w:bottom w:val="nil"/>
              <w:right w:val="nil"/>
            </w:tcBorders>
          </w:tcPr>
          <w:p w14:paraId="43BAFD30"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61.00 (26.70)</w:t>
            </w:r>
          </w:p>
        </w:tc>
        <w:tc>
          <w:tcPr>
            <w:tcW w:w="1015" w:type="dxa"/>
            <w:tcBorders>
              <w:top w:val="nil"/>
              <w:left w:val="nil"/>
              <w:bottom w:val="nil"/>
              <w:right w:val="nil"/>
            </w:tcBorders>
          </w:tcPr>
          <w:p w14:paraId="778FEBE2"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7.64 (3.08)</w:t>
            </w:r>
          </w:p>
        </w:tc>
        <w:tc>
          <w:tcPr>
            <w:tcW w:w="1015" w:type="dxa"/>
            <w:tcBorders>
              <w:top w:val="nil"/>
              <w:left w:val="nil"/>
              <w:bottom w:val="nil"/>
              <w:right w:val="nil"/>
            </w:tcBorders>
          </w:tcPr>
          <w:p w14:paraId="675927F2"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6.47 (4.67)</w:t>
            </w:r>
          </w:p>
        </w:tc>
        <w:tc>
          <w:tcPr>
            <w:tcW w:w="1015" w:type="dxa"/>
            <w:tcBorders>
              <w:top w:val="nil"/>
              <w:left w:val="nil"/>
              <w:bottom w:val="nil"/>
              <w:right w:val="nil"/>
            </w:tcBorders>
          </w:tcPr>
          <w:p w14:paraId="625E7004"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5.08 (3.63)</w:t>
            </w:r>
          </w:p>
        </w:tc>
        <w:tc>
          <w:tcPr>
            <w:tcW w:w="1015" w:type="dxa"/>
            <w:tcBorders>
              <w:top w:val="nil"/>
              <w:left w:val="nil"/>
              <w:bottom w:val="nil"/>
              <w:right w:val="nil"/>
            </w:tcBorders>
          </w:tcPr>
          <w:p w14:paraId="5BFC2204"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4.83 (3.75)</w:t>
            </w:r>
          </w:p>
        </w:tc>
      </w:tr>
      <w:tr w:rsidR="008745CB" w:rsidRPr="003D3A92" w14:paraId="45E3247B" w14:textId="77777777" w:rsidTr="00CD1774">
        <w:tc>
          <w:tcPr>
            <w:tcW w:w="1670" w:type="dxa"/>
            <w:tcBorders>
              <w:top w:val="nil"/>
              <w:left w:val="nil"/>
              <w:bottom w:val="single" w:sz="8" w:space="0" w:color="auto"/>
              <w:right w:val="nil"/>
            </w:tcBorders>
          </w:tcPr>
          <w:p w14:paraId="2E22999F"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lang w:val="en-GB"/>
              </w:rPr>
            </w:pPr>
            <w:r w:rsidRPr="003D3A92">
              <w:rPr>
                <w:rFonts w:ascii="Times New Roman" w:hAnsi="Times New Roman" w:cs="Times New Roman"/>
                <w:b/>
                <w:lang w:val="en-GB"/>
              </w:rPr>
              <w:t xml:space="preserve">Effect size (Cohen’s </w:t>
            </w:r>
            <w:r w:rsidRPr="003D3A92">
              <w:rPr>
                <w:rFonts w:ascii="Times New Roman" w:hAnsi="Times New Roman" w:cs="Times New Roman"/>
                <w:b/>
                <w:i/>
                <w:iCs/>
                <w:lang w:val="en-GB"/>
              </w:rPr>
              <w:t>d</w:t>
            </w:r>
            <w:r w:rsidRPr="003D3A92">
              <w:rPr>
                <w:rFonts w:ascii="Times New Roman" w:hAnsi="Times New Roman" w:cs="Times New Roman"/>
                <w:b/>
                <w:lang w:val="en-GB"/>
              </w:rPr>
              <w:t>)</w:t>
            </w:r>
          </w:p>
        </w:tc>
        <w:tc>
          <w:tcPr>
            <w:tcW w:w="1015" w:type="dxa"/>
            <w:tcBorders>
              <w:top w:val="nil"/>
              <w:left w:val="nil"/>
              <w:bottom w:val="single" w:sz="8" w:space="0" w:color="auto"/>
              <w:right w:val="nil"/>
            </w:tcBorders>
          </w:tcPr>
          <w:p w14:paraId="006C309F"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.97</w:t>
            </w:r>
          </w:p>
        </w:tc>
        <w:tc>
          <w:tcPr>
            <w:tcW w:w="1015" w:type="dxa"/>
            <w:tcBorders>
              <w:top w:val="nil"/>
              <w:left w:val="nil"/>
              <w:bottom w:val="single" w:sz="8" w:space="0" w:color="auto"/>
              <w:right w:val="nil"/>
            </w:tcBorders>
          </w:tcPr>
          <w:p w14:paraId="5191FEA8"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.83</w:t>
            </w:r>
          </w:p>
        </w:tc>
        <w:tc>
          <w:tcPr>
            <w:tcW w:w="1047" w:type="dxa"/>
            <w:tcBorders>
              <w:top w:val="nil"/>
              <w:left w:val="nil"/>
              <w:bottom w:val="single" w:sz="8" w:space="0" w:color="auto"/>
              <w:right w:val="nil"/>
            </w:tcBorders>
          </w:tcPr>
          <w:p w14:paraId="68E34407"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.36</w:t>
            </w:r>
          </w:p>
        </w:tc>
        <w:tc>
          <w:tcPr>
            <w:tcW w:w="1047" w:type="dxa"/>
            <w:tcBorders>
              <w:top w:val="nil"/>
              <w:left w:val="nil"/>
              <w:bottom w:val="single" w:sz="8" w:space="0" w:color="auto"/>
              <w:right w:val="nil"/>
            </w:tcBorders>
          </w:tcPr>
          <w:p w14:paraId="71B5B368"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.50</w:t>
            </w:r>
          </w:p>
        </w:tc>
        <w:tc>
          <w:tcPr>
            <w:tcW w:w="1015" w:type="dxa"/>
            <w:tcBorders>
              <w:top w:val="nil"/>
              <w:left w:val="nil"/>
              <w:bottom w:val="single" w:sz="8" w:space="0" w:color="auto"/>
              <w:right w:val="nil"/>
            </w:tcBorders>
          </w:tcPr>
          <w:p w14:paraId="62B08814"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.75</w:t>
            </w:r>
          </w:p>
        </w:tc>
        <w:tc>
          <w:tcPr>
            <w:tcW w:w="1015" w:type="dxa"/>
            <w:tcBorders>
              <w:top w:val="nil"/>
              <w:left w:val="nil"/>
              <w:bottom w:val="single" w:sz="8" w:space="0" w:color="auto"/>
              <w:right w:val="nil"/>
            </w:tcBorders>
          </w:tcPr>
          <w:p w14:paraId="2961454D"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.61</w:t>
            </w:r>
          </w:p>
        </w:tc>
        <w:tc>
          <w:tcPr>
            <w:tcW w:w="1015" w:type="dxa"/>
            <w:tcBorders>
              <w:top w:val="nil"/>
              <w:left w:val="nil"/>
              <w:bottom w:val="single" w:sz="8" w:space="0" w:color="auto"/>
              <w:right w:val="nil"/>
            </w:tcBorders>
          </w:tcPr>
          <w:p w14:paraId="13AC733E"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.90</w:t>
            </w:r>
          </w:p>
        </w:tc>
        <w:tc>
          <w:tcPr>
            <w:tcW w:w="1015" w:type="dxa"/>
            <w:tcBorders>
              <w:top w:val="nil"/>
              <w:left w:val="nil"/>
              <w:bottom w:val="single" w:sz="8" w:space="0" w:color="auto"/>
              <w:right w:val="nil"/>
            </w:tcBorders>
          </w:tcPr>
          <w:p w14:paraId="59CDC3F3" w14:textId="77777777" w:rsidR="008745CB" w:rsidRPr="003D3A92" w:rsidRDefault="008745CB" w:rsidP="00CD17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r w:rsidRPr="003D3A92">
              <w:rPr>
                <w:rFonts w:ascii="Times New Roman" w:hAnsi="Times New Roman" w:cs="Times New Roman"/>
                <w:lang w:val="en-GB"/>
              </w:rPr>
              <w:t>.91</w:t>
            </w:r>
          </w:p>
        </w:tc>
      </w:tr>
    </w:tbl>
    <w:p w14:paraId="35FB6F68" w14:textId="77777777" w:rsidR="008745CB" w:rsidRPr="003D3A92" w:rsidRDefault="008745CB" w:rsidP="008745C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p>
    <w:p w14:paraId="09EDB1C4" w14:textId="77777777" w:rsidR="008745CB" w:rsidRPr="003D3A92" w:rsidRDefault="008745CB" w:rsidP="008745CB">
      <w:pPr>
        <w:pStyle w:val="Default"/>
        <w:pBdr>
          <w:top w:val="none" w:sz="0" w:space="0" w:color="auto"/>
          <w:left w:val="none" w:sz="0" w:space="0" w:color="auto"/>
          <w:bottom w:val="none" w:sz="0" w:space="0" w:color="auto"/>
          <w:right w:val="none" w:sz="0" w:space="0" w:color="auto"/>
          <w:bar w:val="none" w:sz="0" w:color="auto"/>
        </w:pBdr>
        <w:jc w:val="both"/>
        <w:rPr>
          <w:rFonts w:ascii="Times New Roman" w:cs="Times New Roman"/>
          <w:sz w:val="24"/>
          <w:szCs w:val="24"/>
          <w:lang w:val="en-GB"/>
        </w:rPr>
      </w:pPr>
    </w:p>
    <w:p w14:paraId="7EC95C87" w14:textId="77777777" w:rsidR="008745CB" w:rsidRPr="003D3A92" w:rsidRDefault="008745CB" w:rsidP="008745CB">
      <w:pPr>
        <w:pStyle w:val="Caption"/>
        <w:keepNext/>
        <w:rPr>
          <w:color w:val="auto"/>
        </w:rPr>
      </w:pPr>
    </w:p>
    <w:p w14:paraId="0DEFAD51" w14:textId="77777777" w:rsidR="008745CB" w:rsidRPr="003D3A92" w:rsidRDefault="008745CB" w:rsidP="008745CB"/>
    <w:p w14:paraId="3ED8C315" w14:textId="77777777" w:rsidR="008745CB" w:rsidRPr="003D3A92" w:rsidRDefault="008745CB" w:rsidP="008745CB"/>
    <w:p w14:paraId="1CC0E17C" w14:textId="77777777" w:rsidR="008745CB" w:rsidRPr="003D3A92" w:rsidRDefault="008745CB" w:rsidP="008745CB"/>
    <w:p w14:paraId="2E971842" w14:textId="77777777" w:rsidR="008745CB" w:rsidRPr="003D3A92" w:rsidRDefault="008745CB" w:rsidP="008745CB"/>
    <w:p w14:paraId="758A5704" w14:textId="77777777" w:rsidR="008745CB" w:rsidRPr="003D3A92" w:rsidRDefault="008745CB" w:rsidP="008745CB"/>
    <w:p w14:paraId="573939C0" w14:textId="77777777" w:rsidR="008745CB" w:rsidRPr="003D3A92" w:rsidRDefault="008745CB" w:rsidP="008745CB"/>
    <w:p w14:paraId="496959FC" w14:textId="77777777" w:rsidR="008745CB" w:rsidRPr="003D3A92" w:rsidRDefault="008745CB" w:rsidP="008745CB"/>
    <w:p w14:paraId="69ADED37" w14:textId="77777777" w:rsidR="008745CB" w:rsidRPr="003D3A92" w:rsidRDefault="008745CB" w:rsidP="008745CB"/>
    <w:p w14:paraId="50723A8F" w14:textId="77777777" w:rsidR="008745CB" w:rsidRPr="003D3A92" w:rsidRDefault="008745CB" w:rsidP="008745CB"/>
    <w:p w14:paraId="493D6926" w14:textId="77777777" w:rsidR="008745CB" w:rsidRPr="003D3A92" w:rsidRDefault="008745CB" w:rsidP="008745CB"/>
    <w:p w14:paraId="53F7B18B" w14:textId="77777777" w:rsidR="008745CB" w:rsidRPr="003D3A92" w:rsidRDefault="008745CB" w:rsidP="008745CB"/>
    <w:p w14:paraId="6062FA0F" w14:textId="77777777" w:rsidR="008745CB" w:rsidRPr="003D3A92" w:rsidRDefault="008745CB" w:rsidP="008745CB"/>
    <w:p w14:paraId="5020061D" w14:textId="77777777" w:rsidR="008745CB" w:rsidRPr="003D3A92" w:rsidRDefault="008745CB" w:rsidP="008745CB"/>
    <w:p w14:paraId="77975941" w14:textId="77777777" w:rsidR="008745CB" w:rsidRPr="003D3A92" w:rsidRDefault="008745CB" w:rsidP="008745CB"/>
    <w:p w14:paraId="044800D6" w14:textId="77777777" w:rsidR="008745CB" w:rsidRPr="003D3A92" w:rsidRDefault="008745CB" w:rsidP="008745CB"/>
    <w:p w14:paraId="5954CCB6" w14:textId="77777777" w:rsidR="008745CB" w:rsidRPr="003D3A92" w:rsidRDefault="008745CB" w:rsidP="008745CB"/>
    <w:p w14:paraId="253E3A16" w14:textId="77777777" w:rsidR="008745CB" w:rsidRPr="003D3A92" w:rsidRDefault="008745CB" w:rsidP="008745CB"/>
    <w:p w14:paraId="5F471AE8" w14:textId="77777777" w:rsidR="008745CB" w:rsidRPr="003D3A92" w:rsidRDefault="008745CB" w:rsidP="008745CB"/>
    <w:p w14:paraId="45E029F8" w14:textId="77777777" w:rsidR="008745CB" w:rsidRPr="003D3A92" w:rsidRDefault="008745CB" w:rsidP="008745CB"/>
    <w:p w14:paraId="43B6FA51" w14:textId="77777777" w:rsidR="008745CB" w:rsidRPr="003D3A92" w:rsidRDefault="008745CB" w:rsidP="008745CB"/>
    <w:p w14:paraId="5DADCC7E" w14:textId="77777777" w:rsidR="008745CB" w:rsidRPr="003D3A92" w:rsidRDefault="008745CB" w:rsidP="008745CB"/>
    <w:p w14:paraId="6F8ADA28" w14:textId="77777777" w:rsidR="008745CB" w:rsidRPr="003D3A92" w:rsidRDefault="008745CB" w:rsidP="008745CB"/>
    <w:p w14:paraId="3CE02F4F" w14:textId="77777777" w:rsidR="008745CB" w:rsidRPr="003D3A92" w:rsidRDefault="008745CB" w:rsidP="008745CB"/>
    <w:p w14:paraId="7F83D06C" w14:textId="77777777" w:rsidR="008745CB" w:rsidRPr="003D3A92" w:rsidRDefault="008745CB" w:rsidP="008745CB"/>
    <w:p w14:paraId="7EDFC08F" w14:textId="77777777" w:rsidR="008745CB" w:rsidRPr="003D3A92" w:rsidRDefault="008745CB" w:rsidP="008745CB"/>
    <w:p w14:paraId="68EB1B91" w14:textId="77777777" w:rsidR="008745CB" w:rsidRPr="003D3A92" w:rsidRDefault="008745CB" w:rsidP="008745CB"/>
    <w:p w14:paraId="1E8D7FFD" w14:textId="77777777" w:rsidR="008745CB" w:rsidRPr="003D3A92" w:rsidRDefault="008745CB" w:rsidP="008745CB"/>
    <w:p w14:paraId="3573DF7B" w14:textId="77777777" w:rsidR="0052334C" w:rsidRPr="003D3A92" w:rsidRDefault="0052334C" w:rsidP="008745CB"/>
    <w:p w14:paraId="395151F8" w14:textId="77777777" w:rsidR="0052334C" w:rsidRPr="003D3A92" w:rsidRDefault="0052334C" w:rsidP="008745CB"/>
    <w:p w14:paraId="7FC25A3A" w14:textId="77777777" w:rsidR="0052334C" w:rsidRPr="003D3A92" w:rsidRDefault="0052334C" w:rsidP="008745CB"/>
    <w:p w14:paraId="5E0C59AE" w14:textId="77777777" w:rsidR="0052334C" w:rsidRPr="003D3A92" w:rsidRDefault="0052334C" w:rsidP="008745CB"/>
    <w:p w14:paraId="1AD956BC" w14:textId="77777777" w:rsidR="008745CB" w:rsidRPr="003D3A92" w:rsidRDefault="008745CB" w:rsidP="008745CB">
      <w:pPr>
        <w:pBdr>
          <w:top w:val="none" w:sz="0" w:space="0" w:color="auto"/>
          <w:left w:val="none" w:sz="0" w:space="0" w:color="auto"/>
          <w:bottom w:val="none" w:sz="0" w:space="0" w:color="auto"/>
          <w:right w:val="none" w:sz="0" w:space="0" w:color="auto"/>
          <w:bar w:val="none" w:sz="0" w:color="auto"/>
        </w:pBdr>
        <w:rPr>
          <w:sz w:val="22"/>
          <w:szCs w:val="22"/>
        </w:rPr>
      </w:pPr>
      <w:r w:rsidRPr="003D3A92">
        <w:rPr>
          <w:sz w:val="22"/>
          <w:szCs w:val="22"/>
        </w:rPr>
        <w:lastRenderedPageBreak/>
        <w:t>Table 2: Estimates of fixed effects for four linear mixed model regression analyses</w:t>
      </w:r>
    </w:p>
    <w:tbl>
      <w:tblPr>
        <w:tblpPr w:leftFromText="180" w:rightFromText="180" w:vertAnchor="text" w:horzAnchor="margin" w:tblpY="145"/>
        <w:tblW w:w="9962" w:type="dxa"/>
        <w:tblBorders>
          <w:top w:val="single" w:sz="12" w:space="0" w:color="008000"/>
          <w:bottom w:val="single" w:sz="12" w:space="0" w:color="008000"/>
        </w:tblBorders>
        <w:tblLayout w:type="fixed"/>
        <w:tblLook w:val="0020" w:firstRow="1" w:lastRow="0" w:firstColumn="0" w:lastColumn="0" w:noHBand="0" w:noVBand="0"/>
      </w:tblPr>
      <w:tblGrid>
        <w:gridCol w:w="6204"/>
        <w:gridCol w:w="1670"/>
        <w:gridCol w:w="1044"/>
        <w:gridCol w:w="1044"/>
      </w:tblGrid>
      <w:tr w:rsidR="008745CB" w:rsidRPr="003D3A92" w14:paraId="0515C939" w14:textId="77777777" w:rsidTr="00CD1774">
        <w:trPr>
          <w:trHeight w:val="50"/>
        </w:trPr>
        <w:tc>
          <w:tcPr>
            <w:tcW w:w="6204" w:type="dxa"/>
            <w:tcBorders>
              <w:top w:val="single" w:sz="12" w:space="0" w:color="auto"/>
              <w:bottom w:val="single" w:sz="12" w:space="0" w:color="auto"/>
            </w:tcBorders>
            <w:shd w:val="clear" w:color="auto" w:fill="auto"/>
          </w:tcPr>
          <w:p w14:paraId="1EE11AB4" w14:textId="77777777" w:rsidR="008745CB" w:rsidRPr="003D3A92" w:rsidRDefault="008745CB" w:rsidP="00CD1774">
            <w:pPr>
              <w:pBdr>
                <w:top w:val="nil"/>
                <w:left w:val="nil"/>
                <w:bottom w:val="nil"/>
                <w:right w:val="nil"/>
                <w:between w:val="nil"/>
                <w:bar w:val="nil"/>
              </w:pBdr>
              <w:rPr>
                <w:sz w:val="20"/>
                <w:szCs w:val="20"/>
                <w:bdr w:val="nil"/>
              </w:rPr>
            </w:pPr>
          </w:p>
        </w:tc>
        <w:tc>
          <w:tcPr>
            <w:tcW w:w="1670" w:type="dxa"/>
            <w:tcBorders>
              <w:top w:val="single" w:sz="12" w:space="0" w:color="auto"/>
              <w:bottom w:val="single" w:sz="12" w:space="0" w:color="auto"/>
            </w:tcBorders>
            <w:shd w:val="clear" w:color="auto" w:fill="auto"/>
          </w:tcPr>
          <w:p w14:paraId="3CCA2BE8"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r w:rsidRPr="003D3A92">
              <w:rPr>
                <w:b/>
                <w:sz w:val="20"/>
                <w:szCs w:val="20"/>
                <w:bdr w:val="nil"/>
              </w:rPr>
              <w:t>Estimation</w:t>
            </w:r>
          </w:p>
        </w:tc>
        <w:tc>
          <w:tcPr>
            <w:tcW w:w="1044" w:type="dxa"/>
            <w:tcBorders>
              <w:top w:val="single" w:sz="12" w:space="0" w:color="auto"/>
              <w:bottom w:val="single" w:sz="12" w:space="0" w:color="auto"/>
            </w:tcBorders>
            <w:shd w:val="clear" w:color="auto" w:fill="auto"/>
          </w:tcPr>
          <w:p w14:paraId="330325D2"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r w:rsidRPr="003D3A92">
              <w:rPr>
                <w:b/>
                <w:sz w:val="20"/>
                <w:szCs w:val="20"/>
                <w:bdr w:val="nil"/>
              </w:rPr>
              <w:t>T</w:t>
            </w:r>
          </w:p>
        </w:tc>
        <w:tc>
          <w:tcPr>
            <w:tcW w:w="1044" w:type="dxa"/>
            <w:tcBorders>
              <w:top w:val="single" w:sz="12" w:space="0" w:color="auto"/>
              <w:bottom w:val="single" w:sz="12" w:space="0" w:color="auto"/>
            </w:tcBorders>
            <w:shd w:val="clear" w:color="auto" w:fill="auto"/>
          </w:tcPr>
          <w:p w14:paraId="1ACEA828"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r w:rsidRPr="003D3A92">
              <w:rPr>
                <w:rFonts w:eastAsia="PMingLiU"/>
                <w:b/>
                <w:i/>
                <w:sz w:val="20"/>
                <w:szCs w:val="20"/>
                <w:bdr w:val="nil"/>
                <w:lang w:eastAsia="zh-TW"/>
              </w:rPr>
              <w:t>P</w:t>
            </w:r>
          </w:p>
        </w:tc>
      </w:tr>
      <w:tr w:rsidR="008745CB" w:rsidRPr="003D3A92" w14:paraId="5F85AF03" w14:textId="77777777" w:rsidTr="00CD1774">
        <w:trPr>
          <w:trHeight w:val="131"/>
        </w:trPr>
        <w:tc>
          <w:tcPr>
            <w:tcW w:w="6204" w:type="dxa"/>
            <w:tcBorders>
              <w:top w:val="single" w:sz="12" w:space="0" w:color="auto"/>
              <w:bottom w:val="single" w:sz="2" w:space="0" w:color="auto"/>
            </w:tcBorders>
            <w:shd w:val="clear" w:color="auto" w:fill="auto"/>
            <w:vAlign w:val="center"/>
          </w:tcPr>
          <w:p w14:paraId="2FD53626" w14:textId="77777777" w:rsidR="008745CB" w:rsidRPr="003D3A92" w:rsidRDefault="008745CB" w:rsidP="00CD1774">
            <w:pPr>
              <w:pBdr>
                <w:top w:val="nil"/>
                <w:left w:val="nil"/>
                <w:bottom w:val="nil"/>
                <w:right w:val="nil"/>
                <w:between w:val="nil"/>
                <w:bar w:val="nil"/>
              </w:pBdr>
              <w:rPr>
                <w:b/>
                <w:sz w:val="20"/>
                <w:szCs w:val="20"/>
                <w:bdr w:val="nil"/>
              </w:rPr>
            </w:pPr>
            <w:r w:rsidRPr="003D3A92">
              <w:rPr>
                <w:b/>
                <w:sz w:val="20"/>
                <w:szCs w:val="20"/>
                <w:bdr w:val="nil"/>
              </w:rPr>
              <w:t>Outcome variable: CFQ (Fatigue)</w:t>
            </w:r>
          </w:p>
        </w:tc>
        <w:tc>
          <w:tcPr>
            <w:tcW w:w="1670" w:type="dxa"/>
            <w:tcBorders>
              <w:top w:val="single" w:sz="12" w:space="0" w:color="auto"/>
              <w:bottom w:val="single" w:sz="2" w:space="0" w:color="auto"/>
            </w:tcBorders>
            <w:shd w:val="clear" w:color="auto" w:fill="auto"/>
          </w:tcPr>
          <w:p w14:paraId="218B0A40"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p>
        </w:tc>
        <w:tc>
          <w:tcPr>
            <w:tcW w:w="1044" w:type="dxa"/>
            <w:tcBorders>
              <w:top w:val="single" w:sz="12" w:space="0" w:color="auto"/>
              <w:bottom w:val="single" w:sz="2" w:space="0" w:color="auto"/>
            </w:tcBorders>
            <w:shd w:val="clear" w:color="auto" w:fill="auto"/>
          </w:tcPr>
          <w:p w14:paraId="6E1506CC"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p>
        </w:tc>
        <w:tc>
          <w:tcPr>
            <w:tcW w:w="1044" w:type="dxa"/>
            <w:tcBorders>
              <w:top w:val="single" w:sz="12" w:space="0" w:color="auto"/>
              <w:bottom w:val="single" w:sz="2" w:space="0" w:color="auto"/>
            </w:tcBorders>
            <w:shd w:val="clear" w:color="auto" w:fill="auto"/>
          </w:tcPr>
          <w:p w14:paraId="37B2C03D"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p>
        </w:tc>
      </w:tr>
      <w:tr w:rsidR="008745CB" w:rsidRPr="003D3A92" w14:paraId="17D095B8" w14:textId="77777777" w:rsidTr="00CD1774">
        <w:trPr>
          <w:trHeight w:val="259"/>
        </w:trPr>
        <w:tc>
          <w:tcPr>
            <w:tcW w:w="6204" w:type="dxa"/>
            <w:tcBorders>
              <w:top w:val="single" w:sz="2" w:space="0" w:color="auto"/>
              <w:bottom w:val="single" w:sz="2" w:space="0" w:color="auto"/>
            </w:tcBorders>
            <w:shd w:val="clear" w:color="auto" w:fill="auto"/>
            <w:vAlign w:val="center"/>
          </w:tcPr>
          <w:p w14:paraId="2697F18A"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r w:rsidRPr="003D3A92">
              <w:rPr>
                <w:sz w:val="20"/>
                <w:szCs w:val="20"/>
                <w:bdr w:val="nil"/>
              </w:rPr>
              <w:t>Intercept</w:t>
            </w:r>
          </w:p>
        </w:tc>
        <w:tc>
          <w:tcPr>
            <w:tcW w:w="1670" w:type="dxa"/>
            <w:tcBorders>
              <w:top w:val="single" w:sz="2" w:space="0" w:color="auto"/>
              <w:bottom w:val="single" w:sz="2" w:space="0" w:color="auto"/>
            </w:tcBorders>
            <w:shd w:val="clear" w:color="auto" w:fill="auto"/>
          </w:tcPr>
          <w:p w14:paraId="2E1A00BE"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11.21</w:t>
            </w:r>
          </w:p>
        </w:tc>
        <w:tc>
          <w:tcPr>
            <w:tcW w:w="1044" w:type="dxa"/>
            <w:tcBorders>
              <w:top w:val="single" w:sz="2" w:space="0" w:color="auto"/>
              <w:bottom w:val="single" w:sz="2" w:space="0" w:color="auto"/>
            </w:tcBorders>
            <w:shd w:val="clear" w:color="auto" w:fill="auto"/>
          </w:tcPr>
          <w:p w14:paraId="369B490C"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8.82</w:t>
            </w:r>
          </w:p>
        </w:tc>
        <w:tc>
          <w:tcPr>
            <w:tcW w:w="1044" w:type="dxa"/>
            <w:tcBorders>
              <w:top w:val="single" w:sz="2" w:space="0" w:color="auto"/>
              <w:bottom w:val="single" w:sz="2" w:space="0" w:color="auto"/>
            </w:tcBorders>
            <w:shd w:val="clear" w:color="auto" w:fill="auto"/>
          </w:tcPr>
          <w:p w14:paraId="7E4E2AE5"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3AFC5E59" w14:textId="77777777" w:rsidTr="00CD1774">
        <w:trPr>
          <w:trHeight w:val="259"/>
        </w:trPr>
        <w:tc>
          <w:tcPr>
            <w:tcW w:w="6204" w:type="dxa"/>
            <w:tcBorders>
              <w:top w:val="single" w:sz="2" w:space="0" w:color="auto"/>
              <w:bottom w:val="single" w:sz="2" w:space="0" w:color="auto"/>
            </w:tcBorders>
            <w:shd w:val="clear" w:color="auto" w:fill="auto"/>
            <w:vAlign w:val="center"/>
          </w:tcPr>
          <w:p w14:paraId="380C7781"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r w:rsidRPr="003D3A92">
              <w:rPr>
                <w:sz w:val="20"/>
                <w:szCs w:val="20"/>
                <w:bdr w:val="nil"/>
              </w:rPr>
              <w:t>Treatment modality</w:t>
            </w:r>
          </w:p>
        </w:tc>
        <w:tc>
          <w:tcPr>
            <w:tcW w:w="1670" w:type="dxa"/>
            <w:tcBorders>
              <w:top w:val="single" w:sz="2" w:space="0" w:color="auto"/>
              <w:bottom w:val="single" w:sz="2" w:space="0" w:color="auto"/>
            </w:tcBorders>
            <w:shd w:val="clear" w:color="auto" w:fill="auto"/>
          </w:tcPr>
          <w:p w14:paraId="51516A87"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-.49</w:t>
            </w:r>
          </w:p>
        </w:tc>
        <w:tc>
          <w:tcPr>
            <w:tcW w:w="1044" w:type="dxa"/>
            <w:tcBorders>
              <w:top w:val="single" w:sz="2" w:space="0" w:color="auto"/>
              <w:bottom w:val="single" w:sz="2" w:space="0" w:color="auto"/>
            </w:tcBorders>
            <w:shd w:val="clear" w:color="auto" w:fill="auto"/>
          </w:tcPr>
          <w:p w14:paraId="3B708EA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-.57</w:t>
            </w:r>
          </w:p>
        </w:tc>
        <w:tc>
          <w:tcPr>
            <w:tcW w:w="1044" w:type="dxa"/>
            <w:tcBorders>
              <w:top w:val="single" w:sz="2" w:space="0" w:color="auto"/>
              <w:bottom w:val="single" w:sz="2" w:space="0" w:color="auto"/>
            </w:tcBorders>
            <w:shd w:val="clear" w:color="auto" w:fill="auto"/>
          </w:tcPr>
          <w:p w14:paraId="681CFBFF"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.57</w:t>
            </w:r>
          </w:p>
        </w:tc>
      </w:tr>
      <w:tr w:rsidR="008745CB" w:rsidRPr="003D3A92" w14:paraId="4946684B" w14:textId="77777777" w:rsidTr="00CD1774">
        <w:trPr>
          <w:trHeight w:val="212"/>
        </w:trPr>
        <w:tc>
          <w:tcPr>
            <w:tcW w:w="6204" w:type="dxa"/>
            <w:tcBorders>
              <w:top w:val="single" w:sz="2" w:space="0" w:color="auto"/>
              <w:bottom w:val="single" w:sz="2" w:space="0" w:color="auto"/>
            </w:tcBorders>
            <w:shd w:val="clear" w:color="auto" w:fill="auto"/>
            <w:vAlign w:val="center"/>
          </w:tcPr>
          <w:p w14:paraId="7EBC47B5"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1 </w:t>
            </w:r>
          </w:p>
        </w:tc>
        <w:tc>
          <w:tcPr>
            <w:tcW w:w="1670" w:type="dxa"/>
            <w:tcBorders>
              <w:top w:val="single" w:sz="2" w:space="0" w:color="auto"/>
              <w:bottom w:val="single" w:sz="2" w:space="0" w:color="auto"/>
            </w:tcBorders>
            <w:shd w:val="clear" w:color="auto" w:fill="auto"/>
          </w:tcPr>
          <w:p w14:paraId="1817E09E"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5.46</w:t>
            </w:r>
          </w:p>
        </w:tc>
        <w:tc>
          <w:tcPr>
            <w:tcW w:w="1044" w:type="dxa"/>
            <w:tcBorders>
              <w:top w:val="single" w:sz="2" w:space="0" w:color="auto"/>
              <w:bottom w:val="single" w:sz="2" w:space="0" w:color="auto"/>
            </w:tcBorders>
            <w:shd w:val="clear" w:color="auto" w:fill="auto"/>
          </w:tcPr>
          <w:p w14:paraId="6710DC9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7.82</w:t>
            </w:r>
          </w:p>
        </w:tc>
        <w:tc>
          <w:tcPr>
            <w:tcW w:w="1044" w:type="dxa"/>
            <w:tcBorders>
              <w:top w:val="single" w:sz="2" w:space="0" w:color="auto"/>
              <w:bottom w:val="single" w:sz="2" w:space="0" w:color="auto"/>
            </w:tcBorders>
            <w:shd w:val="clear" w:color="auto" w:fill="auto"/>
          </w:tcPr>
          <w:p w14:paraId="0CEBB33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.001</w:t>
            </w:r>
          </w:p>
        </w:tc>
      </w:tr>
      <w:tr w:rsidR="008745CB" w:rsidRPr="003D3A92" w14:paraId="467D0D54" w14:textId="77777777" w:rsidTr="00CD1774">
        <w:trPr>
          <w:trHeight w:val="212"/>
        </w:trPr>
        <w:tc>
          <w:tcPr>
            <w:tcW w:w="6204" w:type="dxa"/>
            <w:tcBorders>
              <w:top w:val="single" w:sz="2" w:space="0" w:color="auto"/>
              <w:bottom w:val="single" w:sz="2" w:space="0" w:color="auto"/>
            </w:tcBorders>
            <w:shd w:val="clear" w:color="auto" w:fill="auto"/>
            <w:vAlign w:val="center"/>
          </w:tcPr>
          <w:p w14:paraId="2D1BEB00"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2</w:t>
            </w:r>
          </w:p>
        </w:tc>
        <w:tc>
          <w:tcPr>
            <w:tcW w:w="1670" w:type="dxa"/>
            <w:tcBorders>
              <w:top w:val="single" w:sz="2" w:space="0" w:color="auto"/>
              <w:bottom w:val="single" w:sz="2" w:space="0" w:color="auto"/>
            </w:tcBorders>
            <w:shd w:val="clear" w:color="auto" w:fill="auto"/>
          </w:tcPr>
          <w:p w14:paraId="23132C1A"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.80</w:t>
            </w:r>
          </w:p>
        </w:tc>
        <w:tc>
          <w:tcPr>
            <w:tcW w:w="1044" w:type="dxa"/>
            <w:tcBorders>
              <w:top w:val="single" w:sz="2" w:space="0" w:color="auto"/>
              <w:bottom w:val="single" w:sz="2" w:space="0" w:color="auto"/>
            </w:tcBorders>
            <w:shd w:val="clear" w:color="auto" w:fill="auto"/>
          </w:tcPr>
          <w:p w14:paraId="318FB7C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1.09</w:t>
            </w:r>
          </w:p>
        </w:tc>
        <w:tc>
          <w:tcPr>
            <w:tcW w:w="1044" w:type="dxa"/>
            <w:tcBorders>
              <w:top w:val="single" w:sz="2" w:space="0" w:color="auto"/>
              <w:bottom w:val="single" w:sz="2" w:space="0" w:color="auto"/>
            </w:tcBorders>
            <w:shd w:val="clear" w:color="auto" w:fill="auto"/>
          </w:tcPr>
          <w:p w14:paraId="7189974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.28</w:t>
            </w:r>
          </w:p>
        </w:tc>
      </w:tr>
      <w:tr w:rsidR="008745CB" w:rsidRPr="003D3A92" w14:paraId="606700BF" w14:textId="77777777" w:rsidTr="00CD1774">
        <w:trPr>
          <w:trHeight w:val="212"/>
        </w:trPr>
        <w:tc>
          <w:tcPr>
            <w:tcW w:w="6204" w:type="dxa"/>
            <w:tcBorders>
              <w:top w:val="single" w:sz="2" w:space="0" w:color="auto"/>
              <w:bottom w:val="single" w:sz="2" w:space="0" w:color="auto"/>
            </w:tcBorders>
            <w:shd w:val="clear" w:color="auto" w:fill="auto"/>
            <w:vAlign w:val="center"/>
          </w:tcPr>
          <w:p w14:paraId="467532A5"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3</w:t>
            </w:r>
          </w:p>
        </w:tc>
        <w:tc>
          <w:tcPr>
            <w:tcW w:w="1670" w:type="dxa"/>
            <w:tcBorders>
              <w:top w:val="single" w:sz="2" w:space="0" w:color="auto"/>
              <w:bottom w:val="single" w:sz="2" w:space="0" w:color="auto"/>
            </w:tcBorders>
            <w:shd w:val="clear" w:color="auto" w:fill="auto"/>
          </w:tcPr>
          <w:p w14:paraId="1924C9B2"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c>
          <w:tcPr>
            <w:tcW w:w="1044" w:type="dxa"/>
            <w:tcBorders>
              <w:top w:val="single" w:sz="2" w:space="0" w:color="auto"/>
              <w:bottom w:val="single" w:sz="2" w:space="0" w:color="auto"/>
            </w:tcBorders>
            <w:shd w:val="clear" w:color="auto" w:fill="auto"/>
          </w:tcPr>
          <w:p w14:paraId="335A7EC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c>
          <w:tcPr>
            <w:tcW w:w="1044" w:type="dxa"/>
            <w:tcBorders>
              <w:top w:val="single" w:sz="2" w:space="0" w:color="auto"/>
              <w:bottom w:val="single" w:sz="2" w:space="0" w:color="auto"/>
            </w:tcBorders>
            <w:shd w:val="clear" w:color="auto" w:fill="auto"/>
          </w:tcPr>
          <w:p w14:paraId="31BDFB86"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r>
      <w:tr w:rsidR="008745CB" w:rsidRPr="003D3A92" w14:paraId="12819910" w14:textId="77777777" w:rsidTr="00CD1774">
        <w:trPr>
          <w:trHeight w:val="212"/>
        </w:trPr>
        <w:tc>
          <w:tcPr>
            <w:tcW w:w="6204" w:type="dxa"/>
            <w:tcBorders>
              <w:top w:val="single" w:sz="2" w:space="0" w:color="auto"/>
              <w:bottom w:val="single" w:sz="2" w:space="0" w:color="auto"/>
            </w:tcBorders>
            <w:shd w:val="clear" w:color="auto" w:fill="auto"/>
            <w:vAlign w:val="center"/>
          </w:tcPr>
          <w:p w14:paraId="6A947AA6"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r w:rsidRPr="003D3A92">
              <w:rPr>
                <w:sz w:val="20"/>
                <w:szCs w:val="20"/>
                <w:bdr w:val="nil"/>
              </w:rPr>
              <w:t>HADS-Anxiety</w:t>
            </w:r>
          </w:p>
        </w:tc>
        <w:tc>
          <w:tcPr>
            <w:tcW w:w="1670" w:type="dxa"/>
            <w:tcBorders>
              <w:top w:val="single" w:sz="2" w:space="0" w:color="auto"/>
              <w:bottom w:val="single" w:sz="2" w:space="0" w:color="auto"/>
            </w:tcBorders>
            <w:shd w:val="clear" w:color="auto" w:fill="auto"/>
          </w:tcPr>
          <w:p w14:paraId="5D321549"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0.18</w:t>
            </w:r>
          </w:p>
        </w:tc>
        <w:tc>
          <w:tcPr>
            <w:tcW w:w="1044" w:type="dxa"/>
            <w:tcBorders>
              <w:top w:val="single" w:sz="2" w:space="0" w:color="auto"/>
              <w:bottom w:val="single" w:sz="2" w:space="0" w:color="auto"/>
            </w:tcBorders>
            <w:shd w:val="clear" w:color="auto" w:fill="auto"/>
          </w:tcPr>
          <w:p w14:paraId="65676955"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1.68</w:t>
            </w:r>
          </w:p>
        </w:tc>
        <w:tc>
          <w:tcPr>
            <w:tcW w:w="1044" w:type="dxa"/>
            <w:tcBorders>
              <w:top w:val="single" w:sz="2" w:space="0" w:color="auto"/>
              <w:bottom w:val="single" w:sz="2" w:space="0" w:color="auto"/>
            </w:tcBorders>
            <w:shd w:val="clear" w:color="auto" w:fill="auto"/>
          </w:tcPr>
          <w:p w14:paraId="4B40DD96"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.09</w:t>
            </w:r>
          </w:p>
        </w:tc>
      </w:tr>
      <w:tr w:rsidR="008745CB" w:rsidRPr="003D3A92" w14:paraId="14E62308" w14:textId="77777777" w:rsidTr="00CD1774">
        <w:trPr>
          <w:trHeight w:val="212"/>
        </w:trPr>
        <w:tc>
          <w:tcPr>
            <w:tcW w:w="6204" w:type="dxa"/>
            <w:tcBorders>
              <w:top w:val="single" w:sz="2" w:space="0" w:color="auto"/>
              <w:bottom w:val="single" w:sz="2" w:space="0" w:color="auto"/>
            </w:tcBorders>
            <w:shd w:val="clear" w:color="auto" w:fill="auto"/>
            <w:vAlign w:val="center"/>
          </w:tcPr>
          <w:p w14:paraId="10D9BEED"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r w:rsidRPr="003D3A92">
              <w:rPr>
                <w:sz w:val="20"/>
                <w:szCs w:val="20"/>
                <w:bdr w:val="nil"/>
              </w:rPr>
              <w:t>HADS-Depression</w:t>
            </w:r>
          </w:p>
        </w:tc>
        <w:tc>
          <w:tcPr>
            <w:tcW w:w="1670" w:type="dxa"/>
            <w:tcBorders>
              <w:top w:val="single" w:sz="2" w:space="0" w:color="auto"/>
              <w:bottom w:val="single" w:sz="2" w:space="0" w:color="auto"/>
            </w:tcBorders>
            <w:shd w:val="clear" w:color="auto" w:fill="auto"/>
          </w:tcPr>
          <w:p w14:paraId="0C7E41D9"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0.71</w:t>
            </w:r>
          </w:p>
        </w:tc>
        <w:tc>
          <w:tcPr>
            <w:tcW w:w="1044" w:type="dxa"/>
            <w:tcBorders>
              <w:top w:val="single" w:sz="2" w:space="0" w:color="auto"/>
              <w:bottom w:val="single" w:sz="2" w:space="0" w:color="auto"/>
            </w:tcBorders>
            <w:shd w:val="clear" w:color="auto" w:fill="auto"/>
          </w:tcPr>
          <w:p w14:paraId="62B0DAB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6.90</w:t>
            </w:r>
          </w:p>
        </w:tc>
        <w:tc>
          <w:tcPr>
            <w:tcW w:w="1044" w:type="dxa"/>
            <w:tcBorders>
              <w:top w:val="single" w:sz="2" w:space="0" w:color="auto"/>
              <w:bottom w:val="single" w:sz="2" w:space="0" w:color="auto"/>
            </w:tcBorders>
            <w:shd w:val="clear" w:color="auto" w:fill="auto"/>
          </w:tcPr>
          <w:p w14:paraId="35C3000F"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6F33702A" w14:textId="77777777" w:rsidTr="00CD1774">
        <w:trPr>
          <w:trHeight w:val="212"/>
        </w:trPr>
        <w:tc>
          <w:tcPr>
            <w:tcW w:w="6204" w:type="dxa"/>
            <w:tcBorders>
              <w:top w:val="single" w:sz="2" w:space="0" w:color="auto"/>
              <w:bottom w:val="single" w:sz="2" w:space="0" w:color="auto"/>
            </w:tcBorders>
            <w:shd w:val="clear" w:color="auto" w:fill="auto"/>
            <w:vAlign w:val="center"/>
          </w:tcPr>
          <w:p w14:paraId="5BDAACBE"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r w:rsidRPr="003D3A92">
              <w:rPr>
                <w:sz w:val="20"/>
                <w:szCs w:val="20"/>
                <w:bdr w:val="nil"/>
              </w:rPr>
              <w:t>MCQ-30-Negative Beliefs about Thoughts</w:t>
            </w:r>
          </w:p>
        </w:tc>
        <w:tc>
          <w:tcPr>
            <w:tcW w:w="1670" w:type="dxa"/>
            <w:tcBorders>
              <w:top w:val="single" w:sz="2" w:space="0" w:color="auto"/>
              <w:bottom w:val="single" w:sz="2" w:space="0" w:color="auto"/>
            </w:tcBorders>
            <w:shd w:val="clear" w:color="auto" w:fill="auto"/>
          </w:tcPr>
          <w:p w14:paraId="6F21CFC2"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-0.26</w:t>
            </w:r>
          </w:p>
        </w:tc>
        <w:tc>
          <w:tcPr>
            <w:tcW w:w="1044" w:type="dxa"/>
            <w:tcBorders>
              <w:top w:val="single" w:sz="2" w:space="0" w:color="auto"/>
              <w:bottom w:val="single" w:sz="2" w:space="0" w:color="auto"/>
            </w:tcBorders>
            <w:shd w:val="clear" w:color="auto" w:fill="auto"/>
          </w:tcPr>
          <w:p w14:paraId="7F2C4467"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-2.40</w:t>
            </w:r>
          </w:p>
        </w:tc>
        <w:tc>
          <w:tcPr>
            <w:tcW w:w="1044" w:type="dxa"/>
            <w:tcBorders>
              <w:top w:val="single" w:sz="2" w:space="0" w:color="auto"/>
              <w:bottom w:val="single" w:sz="2" w:space="0" w:color="auto"/>
            </w:tcBorders>
            <w:shd w:val="clear" w:color="auto" w:fill="auto"/>
          </w:tcPr>
          <w:p w14:paraId="6049183B"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.02</w:t>
            </w:r>
          </w:p>
        </w:tc>
      </w:tr>
      <w:tr w:rsidR="008745CB" w:rsidRPr="003D3A92" w14:paraId="70307E9B" w14:textId="77777777" w:rsidTr="00CD1774">
        <w:trPr>
          <w:trHeight w:val="212"/>
        </w:trPr>
        <w:tc>
          <w:tcPr>
            <w:tcW w:w="6204" w:type="dxa"/>
            <w:tcBorders>
              <w:top w:val="single" w:sz="2" w:space="0" w:color="auto"/>
              <w:bottom w:val="single" w:sz="2" w:space="0" w:color="auto"/>
            </w:tcBorders>
            <w:shd w:val="clear" w:color="auto" w:fill="auto"/>
            <w:vAlign w:val="center"/>
          </w:tcPr>
          <w:p w14:paraId="2362E835" w14:textId="77777777" w:rsidR="008745CB" w:rsidRPr="003D3A92" w:rsidRDefault="008745CB" w:rsidP="00CD1774">
            <w:pPr>
              <w:pStyle w:val="Paragrafoelenco"/>
              <w:numPr>
                <w:ilvl w:val="0"/>
                <w:numId w:val="3"/>
              </w:numPr>
              <w:pBdr>
                <w:top w:val="nil"/>
                <w:left w:val="nil"/>
                <w:bottom w:val="nil"/>
                <w:right w:val="nil"/>
                <w:between w:val="nil"/>
                <w:bar w:val="nil"/>
              </w:pBdr>
              <w:rPr>
                <w:sz w:val="20"/>
                <w:szCs w:val="20"/>
                <w:bdr w:val="nil"/>
              </w:rPr>
            </w:pPr>
            <w:r w:rsidRPr="003D3A92">
              <w:rPr>
                <w:sz w:val="20"/>
                <w:szCs w:val="20"/>
                <w:bdr w:val="nil"/>
              </w:rPr>
              <w:t>MCQ-30-Cognitive Confidence</w:t>
            </w:r>
          </w:p>
        </w:tc>
        <w:tc>
          <w:tcPr>
            <w:tcW w:w="1670" w:type="dxa"/>
            <w:tcBorders>
              <w:top w:val="single" w:sz="2" w:space="0" w:color="auto"/>
              <w:bottom w:val="single" w:sz="2" w:space="0" w:color="auto"/>
            </w:tcBorders>
            <w:shd w:val="clear" w:color="auto" w:fill="auto"/>
          </w:tcPr>
          <w:p w14:paraId="2472F0ED"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0.17</w:t>
            </w:r>
          </w:p>
        </w:tc>
        <w:tc>
          <w:tcPr>
            <w:tcW w:w="1044" w:type="dxa"/>
            <w:tcBorders>
              <w:top w:val="single" w:sz="2" w:space="0" w:color="auto"/>
              <w:bottom w:val="single" w:sz="2" w:space="0" w:color="auto"/>
            </w:tcBorders>
            <w:shd w:val="clear" w:color="auto" w:fill="auto"/>
          </w:tcPr>
          <w:p w14:paraId="68918C5C"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1.68</w:t>
            </w:r>
          </w:p>
        </w:tc>
        <w:tc>
          <w:tcPr>
            <w:tcW w:w="1044" w:type="dxa"/>
            <w:tcBorders>
              <w:top w:val="single" w:sz="2" w:space="0" w:color="auto"/>
              <w:bottom w:val="single" w:sz="2" w:space="0" w:color="auto"/>
            </w:tcBorders>
            <w:shd w:val="clear" w:color="auto" w:fill="auto"/>
          </w:tcPr>
          <w:p w14:paraId="32C2A49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&lt;.05</w:t>
            </w:r>
          </w:p>
        </w:tc>
      </w:tr>
      <w:tr w:rsidR="008745CB" w:rsidRPr="003D3A92" w14:paraId="1BB102EA" w14:textId="77777777" w:rsidTr="00CD1774">
        <w:trPr>
          <w:trHeight w:val="80"/>
        </w:trPr>
        <w:tc>
          <w:tcPr>
            <w:tcW w:w="6204" w:type="dxa"/>
            <w:tcBorders>
              <w:top w:val="single" w:sz="2" w:space="0" w:color="auto"/>
              <w:bottom w:val="single" w:sz="2" w:space="0" w:color="auto"/>
            </w:tcBorders>
            <w:shd w:val="clear" w:color="auto" w:fill="auto"/>
            <w:vAlign w:val="center"/>
          </w:tcPr>
          <w:p w14:paraId="0F75ED08" w14:textId="77777777" w:rsidR="008745CB" w:rsidRPr="003D3A92" w:rsidRDefault="008745CB" w:rsidP="00CD1774">
            <w:pPr>
              <w:pBdr>
                <w:top w:val="nil"/>
                <w:left w:val="nil"/>
                <w:bottom w:val="nil"/>
                <w:right w:val="nil"/>
                <w:between w:val="nil"/>
                <w:bar w:val="nil"/>
              </w:pBdr>
              <w:rPr>
                <w:b/>
                <w:sz w:val="20"/>
                <w:szCs w:val="20"/>
                <w:bdr w:val="nil"/>
              </w:rPr>
            </w:pPr>
            <w:r w:rsidRPr="003D3A92">
              <w:rPr>
                <w:b/>
                <w:sz w:val="20"/>
                <w:szCs w:val="20"/>
                <w:bdr w:val="nil"/>
              </w:rPr>
              <w:t>Outcome variable: SF-36 PF (Physical Functioning)</w:t>
            </w:r>
          </w:p>
        </w:tc>
        <w:tc>
          <w:tcPr>
            <w:tcW w:w="1670" w:type="dxa"/>
            <w:tcBorders>
              <w:top w:val="single" w:sz="2" w:space="0" w:color="auto"/>
              <w:bottom w:val="single" w:sz="2" w:space="0" w:color="auto"/>
            </w:tcBorders>
            <w:shd w:val="clear" w:color="auto" w:fill="auto"/>
          </w:tcPr>
          <w:p w14:paraId="3A1314F6"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p>
        </w:tc>
        <w:tc>
          <w:tcPr>
            <w:tcW w:w="1044" w:type="dxa"/>
            <w:tcBorders>
              <w:top w:val="single" w:sz="2" w:space="0" w:color="auto"/>
              <w:bottom w:val="single" w:sz="2" w:space="0" w:color="auto"/>
            </w:tcBorders>
            <w:shd w:val="clear" w:color="auto" w:fill="auto"/>
          </w:tcPr>
          <w:p w14:paraId="0917FF0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p>
        </w:tc>
        <w:tc>
          <w:tcPr>
            <w:tcW w:w="1044" w:type="dxa"/>
            <w:tcBorders>
              <w:top w:val="single" w:sz="2" w:space="0" w:color="auto"/>
              <w:bottom w:val="single" w:sz="2" w:space="0" w:color="auto"/>
            </w:tcBorders>
            <w:shd w:val="clear" w:color="auto" w:fill="auto"/>
          </w:tcPr>
          <w:p w14:paraId="789F8B5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p>
        </w:tc>
      </w:tr>
      <w:tr w:rsidR="008745CB" w:rsidRPr="003D3A92" w14:paraId="679C4A7B" w14:textId="77777777" w:rsidTr="00CD1774">
        <w:trPr>
          <w:trHeight w:val="80"/>
        </w:trPr>
        <w:tc>
          <w:tcPr>
            <w:tcW w:w="6204" w:type="dxa"/>
            <w:tcBorders>
              <w:top w:val="single" w:sz="2" w:space="0" w:color="auto"/>
              <w:bottom w:val="single" w:sz="2" w:space="0" w:color="auto"/>
            </w:tcBorders>
            <w:shd w:val="clear" w:color="auto" w:fill="auto"/>
            <w:vAlign w:val="center"/>
          </w:tcPr>
          <w:p w14:paraId="70C985F9" w14:textId="77777777" w:rsidR="008745CB" w:rsidRPr="003D3A92" w:rsidRDefault="008745CB" w:rsidP="00CD1774">
            <w:pPr>
              <w:pStyle w:val="Paragrafoelenco"/>
              <w:numPr>
                <w:ilvl w:val="0"/>
                <w:numId w:val="5"/>
              </w:numPr>
              <w:pBdr>
                <w:top w:val="nil"/>
                <w:left w:val="nil"/>
                <w:bottom w:val="nil"/>
                <w:right w:val="nil"/>
                <w:between w:val="nil"/>
                <w:bar w:val="nil"/>
              </w:pBdr>
              <w:rPr>
                <w:sz w:val="20"/>
                <w:szCs w:val="20"/>
                <w:bdr w:val="nil"/>
              </w:rPr>
            </w:pPr>
            <w:r w:rsidRPr="003D3A92">
              <w:rPr>
                <w:sz w:val="20"/>
                <w:szCs w:val="20"/>
                <w:bdr w:val="nil"/>
              </w:rPr>
              <w:t>Intercept</w:t>
            </w:r>
          </w:p>
        </w:tc>
        <w:tc>
          <w:tcPr>
            <w:tcW w:w="1670" w:type="dxa"/>
            <w:tcBorders>
              <w:top w:val="single" w:sz="2" w:space="0" w:color="auto"/>
              <w:bottom w:val="single" w:sz="2" w:space="0" w:color="auto"/>
            </w:tcBorders>
            <w:shd w:val="clear" w:color="auto" w:fill="auto"/>
          </w:tcPr>
          <w:p w14:paraId="7E259FC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57.39</w:t>
            </w:r>
          </w:p>
        </w:tc>
        <w:tc>
          <w:tcPr>
            <w:tcW w:w="1044" w:type="dxa"/>
            <w:tcBorders>
              <w:top w:val="single" w:sz="2" w:space="0" w:color="auto"/>
              <w:bottom w:val="single" w:sz="2" w:space="0" w:color="auto"/>
            </w:tcBorders>
            <w:shd w:val="clear" w:color="auto" w:fill="auto"/>
          </w:tcPr>
          <w:p w14:paraId="046FC57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16.59</w:t>
            </w:r>
          </w:p>
        </w:tc>
        <w:tc>
          <w:tcPr>
            <w:tcW w:w="1044" w:type="dxa"/>
            <w:tcBorders>
              <w:top w:val="single" w:sz="2" w:space="0" w:color="auto"/>
              <w:bottom w:val="single" w:sz="2" w:space="0" w:color="auto"/>
            </w:tcBorders>
            <w:shd w:val="clear" w:color="auto" w:fill="auto"/>
          </w:tcPr>
          <w:p w14:paraId="4EF6A81D"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5EFEB0C3" w14:textId="77777777" w:rsidTr="00CD1774">
        <w:trPr>
          <w:trHeight w:val="80"/>
        </w:trPr>
        <w:tc>
          <w:tcPr>
            <w:tcW w:w="6204" w:type="dxa"/>
            <w:tcBorders>
              <w:top w:val="single" w:sz="2" w:space="0" w:color="auto"/>
              <w:bottom w:val="single" w:sz="2" w:space="0" w:color="auto"/>
            </w:tcBorders>
            <w:shd w:val="clear" w:color="auto" w:fill="auto"/>
            <w:vAlign w:val="center"/>
          </w:tcPr>
          <w:p w14:paraId="71E24ABD" w14:textId="77777777" w:rsidR="008745CB" w:rsidRPr="003D3A92" w:rsidRDefault="008745CB" w:rsidP="00CD1774">
            <w:pPr>
              <w:pStyle w:val="Paragrafoelenco"/>
              <w:numPr>
                <w:ilvl w:val="0"/>
                <w:numId w:val="5"/>
              </w:numPr>
              <w:pBdr>
                <w:top w:val="nil"/>
                <w:left w:val="nil"/>
                <w:bottom w:val="nil"/>
                <w:right w:val="nil"/>
                <w:between w:val="nil"/>
                <w:bar w:val="nil"/>
              </w:pBdr>
              <w:rPr>
                <w:sz w:val="20"/>
                <w:szCs w:val="20"/>
                <w:bdr w:val="nil"/>
              </w:rPr>
            </w:pPr>
            <w:r w:rsidRPr="003D3A92">
              <w:rPr>
                <w:sz w:val="20"/>
                <w:szCs w:val="20"/>
                <w:bdr w:val="nil"/>
              </w:rPr>
              <w:t>Treatment modality</w:t>
            </w:r>
          </w:p>
        </w:tc>
        <w:tc>
          <w:tcPr>
            <w:tcW w:w="1670" w:type="dxa"/>
            <w:tcBorders>
              <w:top w:val="single" w:sz="2" w:space="0" w:color="auto"/>
              <w:bottom w:val="single" w:sz="2" w:space="0" w:color="auto"/>
            </w:tcBorders>
            <w:shd w:val="clear" w:color="auto" w:fill="auto"/>
          </w:tcPr>
          <w:p w14:paraId="115A30BF"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8.17</w:t>
            </w:r>
          </w:p>
        </w:tc>
        <w:tc>
          <w:tcPr>
            <w:tcW w:w="1044" w:type="dxa"/>
            <w:tcBorders>
              <w:top w:val="single" w:sz="2" w:space="0" w:color="auto"/>
              <w:bottom w:val="single" w:sz="2" w:space="0" w:color="auto"/>
            </w:tcBorders>
            <w:shd w:val="clear" w:color="auto" w:fill="auto"/>
          </w:tcPr>
          <w:p w14:paraId="4C0CBB12"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2.02</w:t>
            </w:r>
          </w:p>
        </w:tc>
        <w:tc>
          <w:tcPr>
            <w:tcW w:w="1044" w:type="dxa"/>
            <w:tcBorders>
              <w:top w:val="single" w:sz="2" w:space="0" w:color="auto"/>
              <w:bottom w:val="single" w:sz="2" w:space="0" w:color="auto"/>
            </w:tcBorders>
            <w:shd w:val="clear" w:color="auto" w:fill="auto"/>
          </w:tcPr>
          <w:p w14:paraId="1F717769"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&lt;.05</w:t>
            </w:r>
          </w:p>
        </w:tc>
      </w:tr>
      <w:tr w:rsidR="008745CB" w:rsidRPr="003D3A92" w14:paraId="4A86866C" w14:textId="77777777" w:rsidTr="00CD1774">
        <w:trPr>
          <w:trHeight w:val="80"/>
        </w:trPr>
        <w:tc>
          <w:tcPr>
            <w:tcW w:w="6204" w:type="dxa"/>
            <w:tcBorders>
              <w:top w:val="single" w:sz="2" w:space="0" w:color="auto"/>
              <w:bottom w:val="single" w:sz="2" w:space="0" w:color="auto"/>
            </w:tcBorders>
            <w:shd w:val="clear" w:color="auto" w:fill="auto"/>
            <w:vAlign w:val="center"/>
          </w:tcPr>
          <w:p w14:paraId="6BD01CD4" w14:textId="77777777" w:rsidR="008745CB" w:rsidRPr="003D3A92" w:rsidRDefault="008745CB" w:rsidP="00CD1774">
            <w:pPr>
              <w:pStyle w:val="Paragrafoelenco"/>
              <w:numPr>
                <w:ilvl w:val="0"/>
                <w:numId w:val="5"/>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1 </w:t>
            </w:r>
          </w:p>
        </w:tc>
        <w:tc>
          <w:tcPr>
            <w:tcW w:w="1670" w:type="dxa"/>
            <w:tcBorders>
              <w:top w:val="single" w:sz="2" w:space="0" w:color="auto"/>
              <w:bottom w:val="single" w:sz="2" w:space="0" w:color="auto"/>
            </w:tcBorders>
            <w:shd w:val="clear" w:color="auto" w:fill="auto"/>
          </w:tcPr>
          <w:p w14:paraId="29EED1C0"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-8.98</w:t>
            </w:r>
          </w:p>
        </w:tc>
        <w:tc>
          <w:tcPr>
            <w:tcW w:w="1044" w:type="dxa"/>
            <w:tcBorders>
              <w:top w:val="single" w:sz="2" w:space="0" w:color="auto"/>
              <w:bottom w:val="single" w:sz="2" w:space="0" w:color="auto"/>
            </w:tcBorders>
            <w:shd w:val="clear" w:color="auto" w:fill="auto"/>
          </w:tcPr>
          <w:p w14:paraId="49F1796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-5.39</w:t>
            </w:r>
          </w:p>
        </w:tc>
        <w:tc>
          <w:tcPr>
            <w:tcW w:w="1044" w:type="dxa"/>
            <w:tcBorders>
              <w:top w:val="single" w:sz="2" w:space="0" w:color="auto"/>
              <w:bottom w:val="single" w:sz="2" w:space="0" w:color="auto"/>
            </w:tcBorders>
            <w:shd w:val="clear" w:color="auto" w:fill="auto"/>
          </w:tcPr>
          <w:p w14:paraId="4FCB6FA2"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5FF6627A" w14:textId="77777777" w:rsidTr="00CD1774">
        <w:trPr>
          <w:trHeight w:val="80"/>
        </w:trPr>
        <w:tc>
          <w:tcPr>
            <w:tcW w:w="6204" w:type="dxa"/>
            <w:tcBorders>
              <w:top w:val="single" w:sz="2" w:space="0" w:color="auto"/>
              <w:bottom w:val="single" w:sz="2" w:space="0" w:color="auto"/>
            </w:tcBorders>
            <w:shd w:val="clear" w:color="auto" w:fill="auto"/>
            <w:vAlign w:val="center"/>
          </w:tcPr>
          <w:p w14:paraId="25DFBEA5" w14:textId="77777777" w:rsidR="008745CB" w:rsidRPr="003D3A92" w:rsidRDefault="008745CB" w:rsidP="00CD1774">
            <w:pPr>
              <w:pStyle w:val="Paragrafoelenco"/>
              <w:numPr>
                <w:ilvl w:val="0"/>
                <w:numId w:val="5"/>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2</w:t>
            </w:r>
          </w:p>
        </w:tc>
        <w:tc>
          <w:tcPr>
            <w:tcW w:w="1670" w:type="dxa"/>
            <w:tcBorders>
              <w:top w:val="single" w:sz="2" w:space="0" w:color="auto"/>
              <w:bottom w:val="single" w:sz="2" w:space="0" w:color="auto"/>
            </w:tcBorders>
            <w:shd w:val="clear" w:color="auto" w:fill="auto"/>
          </w:tcPr>
          <w:p w14:paraId="13A1788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-2.18</w:t>
            </w:r>
          </w:p>
        </w:tc>
        <w:tc>
          <w:tcPr>
            <w:tcW w:w="1044" w:type="dxa"/>
            <w:tcBorders>
              <w:top w:val="single" w:sz="2" w:space="0" w:color="auto"/>
              <w:bottom w:val="single" w:sz="2" w:space="0" w:color="auto"/>
            </w:tcBorders>
            <w:shd w:val="clear" w:color="auto" w:fill="auto"/>
          </w:tcPr>
          <w:p w14:paraId="349918C0"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-1.42</w:t>
            </w:r>
          </w:p>
        </w:tc>
        <w:tc>
          <w:tcPr>
            <w:tcW w:w="1044" w:type="dxa"/>
            <w:tcBorders>
              <w:top w:val="single" w:sz="2" w:space="0" w:color="auto"/>
              <w:bottom w:val="single" w:sz="2" w:space="0" w:color="auto"/>
            </w:tcBorders>
            <w:shd w:val="clear" w:color="auto" w:fill="auto"/>
          </w:tcPr>
          <w:p w14:paraId="70574B7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.16</w:t>
            </w:r>
          </w:p>
        </w:tc>
      </w:tr>
      <w:tr w:rsidR="008745CB" w:rsidRPr="003D3A92" w14:paraId="0DD98CD8" w14:textId="77777777" w:rsidTr="00CD1774">
        <w:trPr>
          <w:trHeight w:val="80"/>
        </w:trPr>
        <w:tc>
          <w:tcPr>
            <w:tcW w:w="6204" w:type="dxa"/>
            <w:tcBorders>
              <w:top w:val="single" w:sz="2" w:space="0" w:color="auto"/>
              <w:bottom w:val="single" w:sz="2" w:space="0" w:color="auto"/>
            </w:tcBorders>
            <w:shd w:val="clear" w:color="auto" w:fill="auto"/>
            <w:vAlign w:val="center"/>
          </w:tcPr>
          <w:p w14:paraId="0A2CCB26" w14:textId="77777777" w:rsidR="008745CB" w:rsidRPr="003D3A92" w:rsidRDefault="008745CB" w:rsidP="00CD1774">
            <w:pPr>
              <w:pStyle w:val="Paragrafoelenco"/>
              <w:numPr>
                <w:ilvl w:val="0"/>
                <w:numId w:val="5"/>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3</w:t>
            </w:r>
          </w:p>
        </w:tc>
        <w:tc>
          <w:tcPr>
            <w:tcW w:w="1670" w:type="dxa"/>
            <w:tcBorders>
              <w:top w:val="single" w:sz="2" w:space="0" w:color="auto"/>
              <w:bottom w:val="single" w:sz="2" w:space="0" w:color="auto"/>
            </w:tcBorders>
            <w:shd w:val="clear" w:color="auto" w:fill="auto"/>
          </w:tcPr>
          <w:p w14:paraId="737A28B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c>
          <w:tcPr>
            <w:tcW w:w="1044" w:type="dxa"/>
            <w:tcBorders>
              <w:top w:val="single" w:sz="2" w:space="0" w:color="auto"/>
              <w:bottom w:val="single" w:sz="2" w:space="0" w:color="auto"/>
            </w:tcBorders>
            <w:shd w:val="clear" w:color="auto" w:fill="auto"/>
          </w:tcPr>
          <w:p w14:paraId="3078483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c>
          <w:tcPr>
            <w:tcW w:w="1044" w:type="dxa"/>
            <w:tcBorders>
              <w:top w:val="single" w:sz="2" w:space="0" w:color="auto"/>
              <w:bottom w:val="single" w:sz="2" w:space="0" w:color="auto"/>
            </w:tcBorders>
            <w:shd w:val="clear" w:color="auto" w:fill="auto"/>
          </w:tcPr>
          <w:p w14:paraId="1176990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r>
      <w:tr w:rsidR="008745CB" w:rsidRPr="003D3A92" w14:paraId="668ADFB6" w14:textId="77777777" w:rsidTr="00CD1774">
        <w:trPr>
          <w:trHeight w:val="352"/>
        </w:trPr>
        <w:tc>
          <w:tcPr>
            <w:tcW w:w="6204" w:type="dxa"/>
            <w:tcBorders>
              <w:top w:val="single" w:sz="2" w:space="0" w:color="auto"/>
              <w:bottom w:val="single" w:sz="2" w:space="0" w:color="auto"/>
            </w:tcBorders>
            <w:shd w:val="clear" w:color="auto" w:fill="auto"/>
            <w:vAlign w:val="center"/>
          </w:tcPr>
          <w:p w14:paraId="6DFCF223" w14:textId="77777777" w:rsidR="008745CB" w:rsidRPr="003D3A92" w:rsidRDefault="008745CB" w:rsidP="00CD1774">
            <w:pPr>
              <w:pBdr>
                <w:top w:val="nil"/>
                <w:left w:val="nil"/>
                <w:bottom w:val="nil"/>
                <w:right w:val="nil"/>
                <w:between w:val="nil"/>
                <w:bar w:val="nil"/>
              </w:pBdr>
              <w:rPr>
                <w:b/>
                <w:sz w:val="20"/>
                <w:szCs w:val="20"/>
                <w:bdr w:val="nil"/>
              </w:rPr>
            </w:pPr>
            <w:r w:rsidRPr="003D3A92">
              <w:rPr>
                <w:rFonts w:eastAsia="PMingLiU"/>
                <w:b/>
                <w:bCs/>
                <w:sz w:val="20"/>
                <w:szCs w:val="20"/>
                <w:bdr w:val="nil"/>
                <w:lang w:eastAsia="zh-TW"/>
              </w:rPr>
              <w:t>Outcome variable: HADS-Anxiety</w:t>
            </w:r>
          </w:p>
        </w:tc>
        <w:tc>
          <w:tcPr>
            <w:tcW w:w="1670" w:type="dxa"/>
            <w:tcBorders>
              <w:top w:val="single" w:sz="2" w:space="0" w:color="auto"/>
              <w:bottom w:val="single" w:sz="2" w:space="0" w:color="auto"/>
            </w:tcBorders>
            <w:shd w:val="clear" w:color="auto" w:fill="auto"/>
          </w:tcPr>
          <w:p w14:paraId="1BE22759"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p>
        </w:tc>
        <w:tc>
          <w:tcPr>
            <w:tcW w:w="1044" w:type="dxa"/>
            <w:tcBorders>
              <w:top w:val="single" w:sz="2" w:space="0" w:color="auto"/>
              <w:bottom w:val="single" w:sz="2" w:space="0" w:color="auto"/>
            </w:tcBorders>
            <w:shd w:val="clear" w:color="auto" w:fill="auto"/>
          </w:tcPr>
          <w:p w14:paraId="4E0C33E8"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p>
        </w:tc>
        <w:tc>
          <w:tcPr>
            <w:tcW w:w="1044" w:type="dxa"/>
            <w:tcBorders>
              <w:top w:val="single" w:sz="2" w:space="0" w:color="auto"/>
              <w:bottom w:val="single" w:sz="2" w:space="0" w:color="auto"/>
            </w:tcBorders>
            <w:shd w:val="clear" w:color="auto" w:fill="auto"/>
          </w:tcPr>
          <w:p w14:paraId="45303C6C"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p>
        </w:tc>
      </w:tr>
      <w:tr w:rsidR="008745CB" w:rsidRPr="003D3A92" w14:paraId="7D46B232" w14:textId="77777777" w:rsidTr="00CD1774">
        <w:trPr>
          <w:trHeight w:val="48"/>
        </w:trPr>
        <w:tc>
          <w:tcPr>
            <w:tcW w:w="6204" w:type="dxa"/>
            <w:tcBorders>
              <w:top w:val="single" w:sz="2" w:space="0" w:color="auto"/>
              <w:bottom w:val="single" w:sz="2" w:space="0" w:color="auto"/>
            </w:tcBorders>
            <w:shd w:val="clear" w:color="auto" w:fill="auto"/>
            <w:vAlign w:val="center"/>
          </w:tcPr>
          <w:p w14:paraId="78B53935"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r w:rsidRPr="003D3A92">
              <w:rPr>
                <w:sz w:val="20"/>
                <w:szCs w:val="20"/>
                <w:bdr w:val="nil"/>
              </w:rPr>
              <w:t>Intercept</w:t>
            </w:r>
          </w:p>
        </w:tc>
        <w:tc>
          <w:tcPr>
            <w:tcW w:w="1670" w:type="dxa"/>
            <w:tcBorders>
              <w:top w:val="single" w:sz="2" w:space="0" w:color="auto"/>
              <w:bottom w:val="single" w:sz="2" w:space="0" w:color="auto"/>
            </w:tcBorders>
            <w:shd w:val="clear" w:color="auto" w:fill="auto"/>
          </w:tcPr>
          <w:p w14:paraId="5B609C4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6.48</w:t>
            </w:r>
          </w:p>
        </w:tc>
        <w:tc>
          <w:tcPr>
            <w:tcW w:w="1044" w:type="dxa"/>
            <w:tcBorders>
              <w:top w:val="single" w:sz="2" w:space="0" w:color="auto"/>
              <w:bottom w:val="single" w:sz="2" w:space="0" w:color="auto"/>
            </w:tcBorders>
            <w:shd w:val="clear" w:color="auto" w:fill="auto"/>
          </w:tcPr>
          <w:p w14:paraId="2457B9D7"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11.27</w:t>
            </w:r>
          </w:p>
        </w:tc>
        <w:tc>
          <w:tcPr>
            <w:tcW w:w="1044" w:type="dxa"/>
            <w:tcBorders>
              <w:top w:val="single" w:sz="2" w:space="0" w:color="auto"/>
              <w:bottom w:val="single" w:sz="2" w:space="0" w:color="auto"/>
            </w:tcBorders>
            <w:shd w:val="clear" w:color="auto" w:fill="auto"/>
          </w:tcPr>
          <w:p w14:paraId="54813E7A"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55A8C46C" w14:textId="77777777" w:rsidTr="00CD1774">
        <w:trPr>
          <w:trHeight w:val="48"/>
        </w:trPr>
        <w:tc>
          <w:tcPr>
            <w:tcW w:w="6204" w:type="dxa"/>
            <w:tcBorders>
              <w:top w:val="single" w:sz="2" w:space="0" w:color="auto"/>
              <w:bottom w:val="single" w:sz="2" w:space="0" w:color="auto"/>
            </w:tcBorders>
            <w:shd w:val="clear" w:color="auto" w:fill="auto"/>
            <w:vAlign w:val="center"/>
          </w:tcPr>
          <w:p w14:paraId="1C2F2D3D"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r w:rsidRPr="003D3A92">
              <w:rPr>
                <w:sz w:val="20"/>
                <w:szCs w:val="20"/>
                <w:bdr w:val="nil"/>
              </w:rPr>
              <w:t>Treatment modality</w:t>
            </w:r>
          </w:p>
        </w:tc>
        <w:tc>
          <w:tcPr>
            <w:tcW w:w="1670" w:type="dxa"/>
            <w:tcBorders>
              <w:top w:val="single" w:sz="2" w:space="0" w:color="auto"/>
              <w:bottom w:val="single" w:sz="2" w:space="0" w:color="auto"/>
            </w:tcBorders>
            <w:shd w:val="clear" w:color="auto" w:fill="auto"/>
          </w:tcPr>
          <w:p w14:paraId="58E7476A"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1.74</w:t>
            </w:r>
          </w:p>
        </w:tc>
        <w:tc>
          <w:tcPr>
            <w:tcW w:w="1044" w:type="dxa"/>
            <w:tcBorders>
              <w:top w:val="single" w:sz="2" w:space="0" w:color="auto"/>
              <w:bottom w:val="single" w:sz="2" w:space="0" w:color="auto"/>
            </w:tcBorders>
            <w:shd w:val="clear" w:color="auto" w:fill="auto"/>
          </w:tcPr>
          <w:p w14:paraId="3BAB8792"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2.64</w:t>
            </w:r>
          </w:p>
        </w:tc>
        <w:tc>
          <w:tcPr>
            <w:tcW w:w="1044" w:type="dxa"/>
            <w:tcBorders>
              <w:top w:val="single" w:sz="2" w:space="0" w:color="auto"/>
              <w:bottom w:val="single" w:sz="2" w:space="0" w:color="auto"/>
            </w:tcBorders>
            <w:shd w:val="clear" w:color="auto" w:fill="auto"/>
          </w:tcPr>
          <w:p w14:paraId="3E7CD29E"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&lt;.01</w:t>
            </w:r>
          </w:p>
        </w:tc>
      </w:tr>
      <w:tr w:rsidR="008745CB" w:rsidRPr="003D3A92" w14:paraId="7C75C57A" w14:textId="77777777" w:rsidTr="00CD1774">
        <w:trPr>
          <w:trHeight w:val="48"/>
        </w:trPr>
        <w:tc>
          <w:tcPr>
            <w:tcW w:w="6204" w:type="dxa"/>
            <w:tcBorders>
              <w:top w:val="single" w:sz="2" w:space="0" w:color="auto"/>
              <w:bottom w:val="single" w:sz="2" w:space="0" w:color="auto"/>
            </w:tcBorders>
            <w:shd w:val="clear" w:color="auto" w:fill="auto"/>
            <w:vAlign w:val="center"/>
          </w:tcPr>
          <w:p w14:paraId="468458F2"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1 </w:t>
            </w:r>
          </w:p>
        </w:tc>
        <w:tc>
          <w:tcPr>
            <w:tcW w:w="1670" w:type="dxa"/>
            <w:tcBorders>
              <w:top w:val="single" w:sz="2" w:space="0" w:color="auto"/>
              <w:bottom w:val="single" w:sz="2" w:space="0" w:color="auto"/>
            </w:tcBorders>
            <w:shd w:val="clear" w:color="auto" w:fill="auto"/>
          </w:tcPr>
          <w:p w14:paraId="5E552377"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2.13</w:t>
            </w:r>
          </w:p>
        </w:tc>
        <w:tc>
          <w:tcPr>
            <w:tcW w:w="1044" w:type="dxa"/>
            <w:tcBorders>
              <w:top w:val="single" w:sz="2" w:space="0" w:color="auto"/>
              <w:bottom w:val="single" w:sz="2" w:space="0" w:color="auto"/>
            </w:tcBorders>
            <w:shd w:val="clear" w:color="auto" w:fill="auto"/>
          </w:tcPr>
          <w:p w14:paraId="033E671F"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6.65</w:t>
            </w:r>
          </w:p>
        </w:tc>
        <w:tc>
          <w:tcPr>
            <w:tcW w:w="1044" w:type="dxa"/>
            <w:tcBorders>
              <w:top w:val="single" w:sz="2" w:space="0" w:color="auto"/>
              <w:bottom w:val="single" w:sz="2" w:space="0" w:color="auto"/>
            </w:tcBorders>
            <w:shd w:val="clear" w:color="auto" w:fill="auto"/>
          </w:tcPr>
          <w:p w14:paraId="0C06D067"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09876D4C" w14:textId="77777777" w:rsidTr="00CD1774">
        <w:trPr>
          <w:trHeight w:val="48"/>
        </w:trPr>
        <w:tc>
          <w:tcPr>
            <w:tcW w:w="6204" w:type="dxa"/>
            <w:tcBorders>
              <w:top w:val="single" w:sz="2" w:space="0" w:color="auto"/>
              <w:bottom w:val="single" w:sz="2" w:space="0" w:color="auto"/>
            </w:tcBorders>
            <w:shd w:val="clear" w:color="auto" w:fill="auto"/>
            <w:vAlign w:val="center"/>
          </w:tcPr>
          <w:p w14:paraId="4D25C3C9"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2</w:t>
            </w:r>
          </w:p>
        </w:tc>
        <w:tc>
          <w:tcPr>
            <w:tcW w:w="1670" w:type="dxa"/>
            <w:tcBorders>
              <w:top w:val="single" w:sz="2" w:space="0" w:color="auto"/>
              <w:bottom w:val="single" w:sz="2" w:space="0" w:color="auto"/>
            </w:tcBorders>
            <w:shd w:val="clear" w:color="auto" w:fill="auto"/>
          </w:tcPr>
          <w:p w14:paraId="3CD4C4EB"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.34</w:t>
            </w:r>
          </w:p>
        </w:tc>
        <w:tc>
          <w:tcPr>
            <w:tcW w:w="1044" w:type="dxa"/>
            <w:tcBorders>
              <w:top w:val="single" w:sz="2" w:space="0" w:color="auto"/>
              <w:bottom w:val="single" w:sz="2" w:space="0" w:color="auto"/>
            </w:tcBorders>
            <w:shd w:val="clear" w:color="auto" w:fill="auto"/>
          </w:tcPr>
          <w:p w14:paraId="49934F7A"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1.34</w:t>
            </w:r>
          </w:p>
        </w:tc>
        <w:tc>
          <w:tcPr>
            <w:tcW w:w="1044" w:type="dxa"/>
            <w:tcBorders>
              <w:top w:val="single" w:sz="2" w:space="0" w:color="auto"/>
              <w:bottom w:val="single" w:sz="2" w:space="0" w:color="auto"/>
            </w:tcBorders>
            <w:shd w:val="clear" w:color="auto" w:fill="auto"/>
          </w:tcPr>
          <w:p w14:paraId="335CC89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.18</w:t>
            </w:r>
          </w:p>
        </w:tc>
      </w:tr>
      <w:tr w:rsidR="008745CB" w:rsidRPr="003D3A92" w14:paraId="41C40F4D" w14:textId="77777777" w:rsidTr="00CD1774">
        <w:trPr>
          <w:trHeight w:val="48"/>
        </w:trPr>
        <w:tc>
          <w:tcPr>
            <w:tcW w:w="6204" w:type="dxa"/>
            <w:tcBorders>
              <w:top w:val="single" w:sz="2" w:space="0" w:color="auto"/>
              <w:bottom w:val="single" w:sz="2" w:space="0" w:color="auto"/>
            </w:tcBorders>
            <w:shd w:val="clear" w:color="auto" w:fill="auto"/>
            <w:vAlign w:val="center"/>
          </w:tcPr>
          <w:p w14:paraId="2B78B16F"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3</w:t>
            </w:r>
          </w:p>
        </w:tc>
        <w:tc>
          <w:tcPr>
            <w:tcW w:w="1670" w:type="dxa"/>
            <w:tcBorders>
              <w:top w:val="single" w:sz="2" w:space="0" w:color="auto"/>
              <w:bottom w:val="single" w:sz="2" w:space="0" w:color="auto"/>
            </w:tcBorders>
            <w:shd w:val="clear" w:color="auto" w:fill="auto"/>
          </w:tcPr>
          <w:p w14:paraId="503BCB56"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r w:rsidRPr="003D3A92">
              <w:rPr>
                <w:b/>
                <w:sz w:val="20"/>
                <w:szCs w:val="20"/>
                <w:bdr w:val="nil"/>
              </w:rPr>
              <w:t>-</w:t>
            </w:r>
          </w:p>
        </w:tc>
        <w:tc>
          <w:tcPr>
            <w:tcW w:w="1044" w:type="dxa"/>
            <w:tcBorders>
              <w:top w:val="single" w:sz="2" w:space="0" w:color="auto"/>
              <w:bottom w:val="single" w:sz="2" w:space="0" w:color="auto"/>
            </w:tcBorders>
            <w:shd w:val="clear" w:color="auto" w:fill="auto"/>
          </w:tcPr>
          <w:p w14:paraId="20F47E2E"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r w:rsidRPr="003D3A92">
              <w:rPr>
                <w:b/>
                <w:sz w:val="20"/>
                <w:szCs w:val="20"/>
                <w:bdr w:val="nil"/>
              </w:rPr>
              <w:t>-</w:t>
            </w:r>
          </w:p>
        </w:tc>
        <w:tc>
          <w:tcPr>
            <w:tcW w:w="1044" w:type="dxa"/>
            <w:tcBorders>
              <w:top w:val="single" w:sz="2" w:space="0" w:color="auto"/>
              <w:bottom w:val="single" w:sz="2" w:space="0" w:color="auto"/>
            </w:tcBorders>
            <w:shd w:val="clear" w:color="auto" w:fill="auto"/>
          </w:tcPr>
          <w:p w14:paraId="5E997FAE"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r w:rsidRPr="003D3A92">
              <w:rPr>
                <w:b/>
                <w:sz w:val="20"/>
                <w:szCs w:val="20"/>
                <w:bdr w:val="nil"/>
              </w:rPr>
              <w:t>-</w:t>
            </w:r>
          </w:p>
        </w:tc>
      </w:tr>
      <w:tr w:rsidR="008745CB" w:rsidRPr="003D3A92" w14:paraId="1D7FBFFB" w14:textId="77777777" w:rsidTr="00CD1774">
        <w:trPr>
          <w:trHeight w:val="48"/>
        </w:trPr>
        <w:tc>
          <w:tcPr>
            <w:tcW w:w="6204" w:type="dxa"/>
            <w:tcBorders>
              <w:top w:val="single" w:sz="2" w:space="0" w:color="auto"/>
              <w:bottom w:val="single" w:sz="2" w:space="0" w:color="auto"/>
            </w:tcBorders>
            <w:shd w:val="clear" w:color="auto" w:fill="auto"/>
            <w:vAlign w:val="center"/>
          </w:tcPr>
          <w:p w14:paraId="198BD5B1" w14:textId="77777777" w:rsidR="008745CB" w:rsidRPr="003D3A92" w:rsidRDefault="008745CB" w:rsidP="00CD1774">
            <w:pPr>
              <w:pBdr>
                <w:top w:val="nil"/>
                <w:left w:val="nil"/>
                <w:bottom w:val="nil"/>
                <w:right w:val="nil"/>
                <w:between w:val="nil"/>
                <w:bar w:val="nil"/>
              </w:pBdr>
              <w:rPr>
                <w:rFonts w:eastAsia="PMingLiU"/>
                <w:b/>
                <w:bCs/>
                <w:sz w:val="20"/>
                <w:szCs w:val="20"/>
                <w:bdr w:val="nil"/>
                <w:lang w:eastAsia="zh-TW"/>
              </w:rPr>
            </w:pPr>
            <w:r w:rsidRPr="003D3A92">
              <w:rPr>
                <w:rFonts w:eastAsia="PMingLiU"/>
                <w:b/>
                <w:bCs/>
                <w:sz w:val="20"/>
                <w:szCs w:val="20"/>
                <w:bdr w:val="nil"/>
                <w:lang w:eastAsia="zh-TW"/>
              </w:rPr>
              <w:t>Outcome variable: HADS-Depression</w:t>
            </w:r>
          </w:p>
        </w:tc>
        <w:tc>
          <w:tcPr>
            <w:tcW w:w="1670" w:type="dxa"/>
            <w:tcBorders>
              <w:top w:val="single" w:sz="2" w:space="0" w:color="auto"/>
              <w:bottom w:val="single" w:sz="2" w:space="0" w:color="auto"/>
            </w:tcBorders>
            <w:shd w:val="clear" w:color="auto" w:fill="auto"/>
          </w:tcPr>
          <w:p w14:paraId="24919D2D"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p>
        </w:tc>
        <w:tc>
          <w:tcPr>
            <w:tcW w:w="1044" w:type="dxa"/>
            <w:tcBorders>
              <w:top w:val="single" w:sz="2" w:space="0" w:color="auto"/>
              <w:bottom w:val="single" w:sz="2" w:space="0" w:color="auto"/>
            </w:tcBorders>
            <w:shd w:val="clear" w:color="auto" w:fill="auto"/>
          </w:tcPr>
          <w:p w14:paraId="014791D5"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p>
        </w:tc>
        <w:tc>
          <w:tcPr>
            <w:tcW w:w="1044" w:type="dxa"/>
            <w:tcBorders>
              <w:top w:val="single" w:sz="2" w:space="0" w:color="auto"/>
              <w:bottom w:val="single" w:sz="2" w:space="0" w:color="auto"/>
            </w:tcBorders>
            <w:shd w:val="clear" w:color="auto" w:fill="auto"/>
          </w:tcPr>
          <w:p w14:paraId="31B23A9F" w14:textId="77777777" w:rsidR="008745CB" w:rsidRPr="003D3A92" w:rsidRDefault="008745CB" w:rsidP="00CD1774">
            <w:pPr>
              <w:pBdr>
                <w:top w:val="nil"/>
                <w:left w:val="nil"/>
                <w:bottom w:val="nil"/>
                <w:right w:val="nil"/>
                <w:between w:val="nil"/>
                <w:bar w:val="nil"/>
              </w:pBdr>
              <w:autoSpaceDE w:val="0"/>
              <w:autoSpaceDN w:val="0"/>
              <w:adjustRightInd w:val="0"/>
              <w:jc w:val="center"/>
              <w:rPr>
                <w:b/>
                <w:sz w:val="20"/>
                <w:szCs w:val="20"/>
                <w:bdr w:val="nil"/>
              </w:rPr>
            </w:pPr>
          </w:p>
        </w:tc>
      </w:tr>
      <w:tr w:rsidR="008745CB" w:rsidRPr="003D3A92" w14:paraId="7E546B0A" w14:textId="77777777" w:rsidTr="00CD1774">
        <w:trPr>
          <w:trHeight w:val="48"/>
        </w:trPr>
        <w:tc>
          <w:tcPr>
            <w:tcW w:w="6204" w:type="dxa"/>
            <w:tcBorders>
              <w:top w:val="single" w:sz="2" w:space="0" w:color="auto"/>
              <w:bottom w:val="single" w:sz="2" w:space="0" w:color="auto"/>
            </w:tcBorders>
            <w:shd w:val="clear" w:color="auto" w:fill="auto"/>
            <w:vAlign w:val="center"/>
          </w:tcPr>
          <w:p w14:paraId="48F4B379"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r w:rsidRPr="003D3A92">
              <w:rPr>
                <w:sz w:val="20"/>
                <w:szCs w:val="20"/>
                <w:bdr w:val="nil"/>
              </w:rPr>
              <w:t>Intercept</w:t>
            </w:r>
          </w:p>
        </w:tc>
        <w:tc>
          <w:tcPr>
            <w:tcW w:w="1670" w:type="dxa"/>
            <w:tcBorders>
              <w:top w:val="single" w:sz="2" w:space="0" w:color="auto"/>
              <w:bottom w:val="single" w:sz="2" w:space="0" w:color="auto"/>
            </w:tcBorders>
            <w:shd w:val="clear" w:color="auto" w:fill="auto"/>
          </w:tcPr>
          <w:p w14:paraId="6E95FC6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5.60</w:t>
            </w:r>
          </w:p>
        </w:tc>
        <w:tc>
          <w:tcPr>
            <w:tcW w:w="1044" w:type="dxa"/>
            <w:tcBorders>
              <w:top w:val="single" w:sz="2" w:space="0" w:color="auto"/>
              <w:bottom w:val="single" w:sz="2" w:space="0" w:color="auto"/>
            </w:tcBorders>
            <w:shd w:val="clear" w:color="auto" w:fill="auto"/>
          </w:tcPr>
          <w:p w14:paraId="0B0058CE"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10.50</w:t>
            </w:r>
          </w:p>
        </w:tc>
        <w:tc>
          <w:tcPr>
            <w:tcW w:w="1044" w:type="dxa"/>
            <w:tcBorders>
              <w:top w:val="single" w:sz="2" w:space="0" w:color="auto"/>
              <w:bottom w:val="single" w:sz="2" w:space="0" w:color="auto"/>
            </w:tcBorders>
            <w:shd w:val="clear" w:color="auto" w:fill="auto"/>
          </w:tcPr>
          <w:p w14:paraId="275B8D9C"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2A91E10F" w14:textId="77777777" w:rsidTr="00CD1774">
        <w:trPr>
          <w:trHeight w:val="48"/>
        </w:trPr>
        <w:tc>
          <w:tcPr>
            <w:tcW w:w="6204" w:type="dxa"/>
            <w:tcBorders>
              <w:top w:val="single" w:sz="2" w:space="0" w:color="auto"/>
              <w:bottom w:val="single" w:sz="2" w:space="0" w:color="auto"/>
            </w:tcBorders>
            <w:shd w:val="clear" w:color="auto" w:fill="auto"/>
            <w:vAlign w:val="center"/>
          </w:tcPr>
          <w:p w14:paraId="079B68E1"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r w:rsidRPr="003D3A92">
              <w:rPr>
                <w:sz w:val="20"/>
                <w:szCs w:val="20"/>
                <w:bdr w:val="nil"/>
              </w:rPr>
              <w:t>Treatment modality</w:t>
            </w:r>
          </w:p>
        </w:tc>
        <w:tc>
          <w:tcPr>
            <w:tcW w:w="1670" w:type="dxa"/>
            <w:tcBorders>
              <w:top w:val="single" w:sz="2" w:space="0" w:color="auto"/>
              <w:bottom w:val="single" w:sz="2" w:space="0" w:color="auto"/>
            </w:tcBorders>
            <w:shd w:val="clear" w:color="auto" w:fill="auto"/>
          </w:tcPr>
          <w:p w14:paraId="7013382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.01</w:t>
            </w:r>
          </w:p>
        </w:tc>
        <w:tc>
          <w:tcPr>
            <w:tcW w:w="1044" w:type="dxa"/>
            <w:tcBorders>
              <w:top w:val="single" w:sz="2" w:space="0" w:color="auto"/>
              <w:bottom w:val="single" w:sz="2" w:space="0" w:color="auto"/>
            </w:tcBorders>
            <w:shd w:val="clear" w:color="auto" w:fill="auto"/>
          </w:tcPr>
          <w:p w14:paraId="2C5E4E1E"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.01</w:t>
            </w:r>
          </w:p>
        </w:tc>
        <w:tc>
          <w:tcPr>
            <w:tcW w:w="1044" w:type="dxa"/>
            <w:tcBorders>
              <w:top w:val="single" w:sz="2" w:space="0" w:color="auto"/>
              <w:bottom w:val="single" w:sz="2" w:space="0" w:color="auto"/>
            </w:tcBorders>
            <w:shd w:val="clear" w:color="auto" w:fill="auto"/>
          </w:tcPr>
          <w:p w14:paraId="38E7AAD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.99</w:t>
            </w:r>
          </w:p>
        </w:tc>
      </w:tr>
      <w:tr w:rsidR="008745CB" w:rsidRPr="003D3A92" w14:paraId="5C66A0AB" w14:textId="77777777" w:rsidTr="00CD1774">
        <w:trPr>
          <w:trHeight w:val="48"/>
        </w:trPr>
        <w:tc>
          <w:tcPr>
            <w:tcW w:w="6204" w:type="dxa"/>
            <w:tcBorders>
              <w:top w:val="single" w:sz="2" w:space="0" w:color="auto"/>
              <w:bottom w:val="single" w:sz="2" w:space="0" w:color="auto"/>
            </w:tcBorders>
            <w:shd w:val="clear" w:color="auto" w:fill="auto"/>
            <w:vAlign w:val="center"/>
          </w:tcPr>
          <w:p w14:paraId="3973C5F4"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1 </w:t>
            </w:r>
          </w:p>
        </w:tc>
        <w:tc>
          <w:tcPr>
            <w:tcW w:w="1670" w:type="dxa"/>
            <w:tcBorders>
              <w:top w:val="single" w:sz="2" w:space="0" w:color="auto"/>
              <w:bottom w:val="single" w:sz="2" w:space="0" w:color="auto"/>
            </w:tcBorders>
            <w:shd w:val="clear" w:color="auto" w:fill="auto"/>
          </w:tcPr>
          <w:p w14:paraId="297E02C0"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2.93</w:t>
            </w:r>
          </w:p>
        </w:tc>
        <w:tc>
          <w:tcPr>
            <w:tcW w:w="1044" w:type="dxa"/>
            <w:tcBorders>
              <w:top w:val="single" w:sz="2" w:space="0" w:color="auto"/>
              <w:bottom w:val="single" w:sz="2" w:space="0" w:color="auto"/>
            </w:tcBorders>
            <w:shd w:val="clear" w:color="auto" w:fill="auto"/>
          </w:tcPr>
          <w:p w14:paraId="623C42CF"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10.01</w:t>
            </w:r>
          </w:p>
        </w:tc>
        <w:tc>
          <w:tcPr>
            <w:tcW w:w="1044" w:type="dxa"/>
            <w:tcBorders>
              <w:top w:val="single" w:sz="2" w:space="0" w:color="auto"/>
              <w:bottom w:val="single" w:sz="2" w:space="0" w:color="auto"/>
            </w:tcBorders>
            <w:shd w:val="clear" w:color="auto" w:fill="auto"/>
          </w:tcPr>
          <w:p w14:paraId="3CDBEED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&lt;.001</w:t>
            </w:r>
          </w:p>
        </w:tc>
      </w:tr>
      <w:tr w:rsidR="008745CB" w:rsidRPr="003D3A92" w14:paraId="606BC72B" w14:textId="77777777" w:rsidTr="00CD1774">
        <w:trPr>
          <w:trHeight w:val="48"/>
        </w:trPr>
        <w:tc>
          <w:tcPr>
            <w:tcW w:w="6204" w:type="dxa"/>
            <w:tcBorders>
              <w:top w:val="single" w:sz="2" w:space="0" w:color="auto"/>
              <w:bottom w:val="single" w:sz="2" w:space="0" w:color="auto"/>
            </w:tcBorders>
            <w:shd w:val="clear" w:color="auto" w:fill="auto"/>
            <w:vAlign w:val="center"/>
          </w:tcPr>
          <w:p w14:paraId="682EB5E8"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2</w:t>
            </w:r>
          </w:p>
        </w:tc>
        <w:tc>
          <w:tcPr>
            <w:tcW w:w="1670" w:type="dxa"/>
            <w:tcBorders>
              <w:top w:val="single" w:sz="2" w:space="0" w:color="auto"/>
              <w:bottom w:val="single" w:sz="2" w:space="0" w:color="auto"/>
            </w:tcBorders>
            <w:shd w:val="clear" w:color="auto" w:fill="auto"/>
          </w:tcPr>
          <w:p w14:paraId="630573CC"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.25</w:t>
            </w:r>
          </w:p>
        </w:tc>
        <w:tc>
          <w:tcPr>
            <w:tcW w:w="1044" w:type="dxa"/>
            <w:tcBorders>
              <w:top w:val="single" w:sz="2" w:space="0" w:color="auto"/>
              <w:bottom w:val="single" w:sz="2" w:space="0" w:color="auto"/>
            </w:tcBorders>
            <w:shd w:val="clear" w:color="auto" w:fill="auto"/>
          </w:tcPr>
          <w:p w14:paraId="6338563D"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1.19</w:t>
            </w:r>
          </w:p>
        </w:tc>
        <w:tc>
          <w:tcPr>
            <w:tcW w:w="1044" w:type="dxa"/>
            <w:tcBorders>
              <w:top w:val="single" w:sz="2" w:space="0" w:color="auto"/>
              <w:bottom w:val="single" w:sz="2" w:space="0" w:color="auto"/>
            </w:tcBorders>
            <w:shd w:val="clear" w:color="auto" w:fill="auto"/>
          </w:tcPr>
          <w:p w14:paraId="0351490A"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.24</w:t>
            </w:r>
          </w:p>
        </w:tc>
      </w:tr>
      <w:tr w:rsidR="008745CB" w:rsidRPr="003D3A92" w14:paraId="4820AD5F" w14:textId="77777777" w:rsidTr="00CD1774">
        <w:trPr>
          <w:trHeight w:val="48"/>
        </w:trPr>
        <w:tc>
          <w:tcPr>
            <w:tcW w:w="6204" w:type="dxa"/>
            <w:tcBorders>
              <w:top w:val="single" w:sz="2" w:space="0" w:color="auto"/>
              <w:bottom w:val="single" w:sz="12" w:space="0" w:color="auto"/>
            </w:tcBorders>
            <w:shd w:val="clear" w:color="auto" w:fill="auto"/>
            <w:vAlign w:val="center"/>
          </w:tcPr>
          <w:p w14:paraId="21C4A1DB" w14:textId="77777777" w:rsidR="008745CB" w:rsidRPr="003D3A92" w:rsidRDefault="008745CB" w:rsidP="00CD1774">
            <w:pPr>
              <w:pStyle w:val="Paragrafoelenco"/>
              <w:numPr>
                <w:ilvl w:val="0"/>
                <w:numId w:val="7"/>
              </w:numPr>
              <w:pBdr>
                <w:top w:val="nil"/>
                <w:left w:val="nil"/>
                <w:bottom w:val="nil"/>
                <w:right w:val="nil"/>
                <w:between w:val="nil"/>
                <w:bar w:val="nil"/>
              </w:pBdr>
              <w:rPr>
                <w:sz w:val="20"/>
                <w:szCs w:val="20"/>
                <w:bdr w:val="nil"/>
              </w:rPr>
            </w:pPr>
            <w:proofErr w:type="spellStart"/>
            <w:r w:rsidRPr="003D3A92">
              <w:rPr>
                <w:sz w:val="20"/>
                <w:szCs w:val="20"/>
                <w:bdr w:val="nil"/>
              </w:rPr>
              <w:t>Timepoint</w:t>
            </w:r>
            <w:proofErr w:type="spellEnd"/>
            <w:r w:rsidRPr="003D3A92">
              <w:rPr>
                <w:sz w:val="20"/>
                <w:szCs w:val="20"/>
                <w:bdr w:val="nil"/>
              </w:rPr>
              <w:t xml:space="preserve"> 3</w:t>
            </w:r>
          </w:p>
        </w:tc>
        <w:tc>
          <w:tcPr>
            <w:tcW w:w="1670" w:type="dxa"/>
            <w:tcBorders>
              <w:top w:val="single" w:sz="2" w:space="0" w:color="auto"/>
              <w:bottom w:val="single" w:sz="12" w:space="0" w:color="auto"/>
            </w:tcBorders>
            <w:shd w:val="clear" w:color="auto" w:fill="auto"/>
          </w:tcPr>
          <w:p w14:paraId="0F8201E3"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c>
          <w:tcPr>
            <w:tcW w:w="1044" w:type="dxa"/>
            <w:tcBorders>
              <w:top w:val="single" w:sz="2" w:space="0" w:color="auto"/>
              <w:bottom w:val="single" w:sz="12" w:space="0" w:color="auto"/>
            </w:tcBorders>
            <w:shd w:val="clear" w:color="auto" w:fill="auto"/>
          </w:tcPr>
          <w:p w14:paraId="098F2534"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c>
          <w:tcPr>
            <w:tcW w:w="1044" w:type="dxa"/>
            <w:tcBorders>
              <w:top w:val="single" w:sz="2" w:space="0" w:color="auto"/>
              <w:bottom w:val="single" w:sz="12" w:space="0" w:color="auto"/>
            </w:tcBorders>
            <w:shd w:val="clear" w:color="auto" w:fill="auto"/>
          </w:tcPr>
          <w:p w14:paraId="5392F728" w14:textId="77777777" w:rsidR="008745CB" w:rsidRPr="003D3A92" w:rsidRDefault="008745CB" w:rsidP="00CD1774">
            <w:pPr>
              <w:pBdr>
                <w:top w:val="nil"/>
                <w:left w:val="nil"/>
                <w:bottom w:val="nil"/>
                <w:right w:val="nil"/>
                <w:between w:val="nil"/>
                <w:bar w:val="nil"/>
              </w:pBdr>
              <w:autoSpaceDE w:val="0"/>
              <w:autoSpaceDN w:val="0"/>
              <w:adjustRightInd w:val="0"/>
              <w:jc w:val="center"/>
              <w:rPr>
                <w:sz w:val="20"/>
                <w:szCs w:val="20"/>
                <w:bdr w:val="nil"/>
              </w:rPr>
            </w:pPr>
            <w:r w:rsidRPr="003D3A92">
              <w:rPr>
                <w:sz w:val="20"/>
                <w:szCs w:val="20"/>
                <w:bdr w:val="nil"/>
              </w:rPr>
              <w:t>-</w:t>
            </w:r>
          </w:p>
        </w:tc>
      </w:tr>
    </w:tbl>
    <w:p w14:paraId="28A7E84F" w14:textId="77777777" w:rsidR="008745CB" w:rsidRPr="003D3A92" w:rsidRDefault="008745CB" w:rsidP="008745CB"/>
    <w:p w14:paraId="4C87ED86" w14:textId="77777777" w:rsidR="008745CB" w:rsidRPr="003D3A92" w:rsidRDefault="008745CB" w:rsidP="008745C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p w14:paraId="15B00AD2" w14:textId="77777777" w:rsidR="008745CB" w:rsidRPr="003D3A92" w:rsidRDefault="008745CB" w:rsidP="008745C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p w14:paraId="1D9BC54D" w14:textId="77777777" w:rsidR="008745CB" w:rsidRPr="003D3A92" w:rsidRDefault="008745CB" w:rsidP="008745CB">
      <w:pPr>
        <w:pStyle w:val="Default"/>
        <w:keepN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rPr>
      </w:pPr>
    </w:p>
    <w:p w14:paraId="7BECD87C" w14:textId="77777777" w:rsidR="008745CB" w:rsidRPr="003D3A92" w:rsidRDefault="008745CB" w:rsidP="008745CB">
      <w:pPr>
        <w:pStyle w:val="Caption"/>
        <w:jc w:val="both"/>
        <w:rPr>
          <w:color w:val="auto"/>
        </w:rPr>
      </w:pPr>
    </w:p>
    <w:p w14:paraId="483A121F" w14:textId="77777777" w:rsidR="008745CB" w:rsidRPr="003D3A92" w:rsidRDefault="008745CB" w:rsidP="008745CB">
      <w:pPr>
        <w:pStyle w:val="Caption"/>
        <w:jc w:val="both"/>
        <w:rPr>
          <w:color w:val="auto"/>
        </w:rPr>
      </w:pPr>
    </w:p>
    <w:p w14:paraId="76D5F983" w14:textId="77777777" w:rsidR="008745CB" w:rsidRPr="003D3A92" w:rsidRDefault="008745CB" w:rsidP="008745CB">
      <w:pPr>
        <w:pStyle w:val="Caption"/>
        <w:jc w:val="both"/>
        <w:rPr>
          <w:color w:val="auto"/>
        </w:rPr>
      </w:pPr>
    </w:p>
    <w:p w14:paraId="09D21705" w14:textId="77777777" w:rsidR="008745CB" w:rsidRPr="003D3A92" w:rsidRDefault="008745CB" w:rsidP="008745CB">
      <w:pPr>
        <w:pStyle w:val="Caption"/>
        <w:jc w:val="both"/>
        <w:rPr>
          <w:color w:val="auto"/>
        </w:rPr>
      </w:pPr>
    </w:p>
    <w:p w14:paraId="5BC9DB2E" w14:textId="77777777" w:rsidR="008745CB" w:rsidRPr="003D3A92" w:rsidRDefault="008745CB" w:rsidP="008745CB">
      <w:pPr>
        <w:pStyle w:val="Caption"/>
        <w:jc w:val="both"/>
        <w:rPr>
          <w:color w:val="auto"/>
        </w:rPr>
      </w:pPr>
    </w:p>
    <w:p w14:paraId="69EA4EAC" w14:textId="77777777" w:rsidR="008745CB" w:rsidRPr="003D3A92" w:rsidRDefault="008745CB" w:rsidP="008745CB">
      <w:pPr>
        <w:pStyle w:val="Caption"/>
        <w:jc w:val="both"/>
        <w:rPr>
          <w:color w:val="auto"/>
        </w:rPr>
      </w:pPr>
    </w:p>
    <w:p w14:paraId="5CD909F4" w14:textId="77777777" w:rsidR="008745CB" w:rsidRPr="003D3A92" w:rsidRDefault="008745CB" w:rsidP="008745CB">
      <w:pPr>
        <w:pStyle w:val="Caption"/>
        <w:jc w:val="both"/>
        <w:rPr>
          <w:color w:val="auto"/>
        </w:rPr>
      </w:pPr>
    </w:p>
    <w:p w14:paraId="0D5FBDF2" w14:textId="77777777" w:rsidR="008745CB" w:rsidRPr="003D3A92" w:rsidRDefault="008745CB" w:rsidP="008745CB">
      <w:pPr>
        <w:pStyle w:val="Caption"/>
        <w:jc w:val="both"/>
        <w:rPr>
          <w:color w:val="auto"/>
        </w:rPr>
      </w:pPr>
    </w:p>
    <w:p w14:paraId="2D069A66" w14:textId="77777777" w:rsidR="008745CB" w:rsidRPr="003D3A92" w:rsidRDefault="008745CB" w:rsidP="008745CB">
      <w:pPr>
        <w:pStyle w:val="Caption"/>
        <w:jc w:val="both"/>
        <w:rPr>
          <w:color w:val="auto"/>
        </w:rPr>
      </w:pPr>
    </w:p>
    <w:p w14:paraId="715DF858" w14:textId="77777777" w:rsidR="008745CB" w:rsidRPr="003D3A92" w:rsidRDefault="008745CB" w:rsidP="008745CB">
      <w:pPr>
        <w:pBdr>
          <w:top w:val="none" w:sz="0" w:space="0" w:color="auto"/>
          <w:left w:val="none" w:sz="0" w:space="0" w:color="auto"/>
          <w:bottom w:val="none" w:sz="0" w:space="0" w:color="auto"/>
          <w:right w:val="none" w:sz="0" w:space="0" w:color="auto"/>
          <w:bar w:val="none" w:sz="0" w:color="auto"/>
        </w:pBdr>
        <w:rPr>
          <w:sz w:val="22"/>
          <w:szCs w:val="22"/>
        </w:rPr>
      </w:pPr>
      <w:r w:rsidRPr="003D3A92">
        <w:rPr>
          <w:sz w:val="22"/>
          <w:szCs w:val="22"/>
        </w:rPr>
        <w:lastRenderedPageBreak/>
        <w:t xml:space="preserve">Table 3: Clinical Global Impression </w:t>
      </w:r>
      <w:r w:rsidR="00B40CCB" w:rsidRPr="003D3A92">
        <w:rPr>
          <w:sz w:val="22"/>
          <w:szCs w:val="22"/>
        </w:rPr>
        <w:t>(CGI),</w:t>
      </w:r>
      <w:r w:rsidRPr="003D3A92">
        <w:rPr>
          <w:sz w:val="22"/>
          <w:szCs w:val="22"/>
        </w:rPr>
        <w:t xml:space="preserve"> Therapy Satisfaction Scale (TSS)</w:t>
      </w:r>
      <w:r w:rsidR="00B40CCB" w:rsidRPr="003D3A92">
        <w:rPr>
          <w:sz w:val="22"/>
          <w:szCs w:val="22"/>
        </w:rPr>
        <w:t>, and clinically useful change</w:t>
      </w:r>
      <w:r w:rsidRPr="003D3A92">
        <w:rPr>
          <w:sz w:val="22"/>
          <w:szCs w:val="22"/>
        </w:rPr>
        <w:t xml:space="preserve"> outcomes at post-treatment and follow-up</w:t>
      </w:r>
    </w:p>
    <w:tbl>
      <w:tblPr>
        <w:tblpPr w:leftFromText="141" w:rightFromText="141"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2910"/>
        <w:gridCol w:w="1944"/>
        <w:gridCol w:w="1959"/>
      </w:tblGrid>
      <w:tr w:rsidR="003510FB" w:rsidRPr="003D3A92" w14:paraId="048E35DD" w14:textId="77777777" w:rsidTr="00B40CCB">
        <w:tc>
          <w:tcPr>
            <w:tcW w:w="3041" w:type="dxa"/>
            <w:tcBorders>
              <w:top w:val="single" w:sz="8" w:space="0" w:color="auto"/>
              <w:left w:val="nil"/>
              <w:bottom w:val="single" w:sz="8" w:space="0" w:color="auto"/>
              <w:right w:val="nil"/>
            </w:tcBorders>
          </w:tcPr>
          <w:p w14:paraId="3D0D3823"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single" w:sz="8" w:space="0" w:color="auto"/>
              <w:left w:val="nil"/>
              <w:bottom w:val="single" w:sz="8" w:space="0" w:color="auto"/>
              <w:right w:val="nil"/>
            </w:tcBorders>
          </w:tcPr>
          <w:p w14:paraId="3F2F6D6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p>
        </w:tc>
        <w:tc>
          <w:tcPr>
            <w:tcW w:w="1944" w:type="dxa"/>
            <w:tcBorders>
              <w:top w:val="single" w:sz="8" w:space="0" w:color="auto"/>
              <w:left w:val="nil"/>
              <w:bottom w:val="single" w:sz="8" w:space="0" w:color="auto"/>
              <w:right w:val="nil"/>
            </w:tcBorders>
          </w:tcPr>
          <w:p w14:paraId="19850EB1"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0"/>
                <w:szCs w:val="20"/>
                <w:lang w:val="en-GB"/>
              </w:rPr>
            </w:pPr>
            <w:r w:rsidRPr="003D3A92">
              <w:rPr>
                <w:rFonts w:ascii="Times New Roman" w:hAnsi="Times New Roman" w:cs="Times New Roman"/>
                <w:b/>
                <w:sz w:val="20"/>
                <w:szCs w:val="20"/>
                <w:lang w:val="en-GB"/>
              </w:rPr>
              <w:t>CBT (%)</w:t>
            </w:r>
          </w:p>
        </w:tc>
        <w:tc>
          <w:tcPr>
            <w:tcW w:w="1959" w:type="dxa"/>
            <w:tcBorders>
              <w:top w:val="single" w:sz="8" w:space="0" w:color="auto"/>
              <w:left w:val="nil"/>
              <w:bottom w:val="single" w:sz="8" w:space="0" w:color="auto"/>
              <w:right w:val="nil"/>
            </w:tcBorders>
          </w:tcPr>
          <w:p w14:paraId="209162F6"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0"/>
                <w:szCs w:val="20"/>
                <w:lang w:val="en-GB"/>
              </w:rPr>
            </w:pPr>
            <w:r w:rsidRPr="003D3A92">
              <w:rPr>
                <w:rFonts w:ascii="Times New Roman" w:hAnsi="Times New Roman" w:cs="Times New Roman"/>
                <w:b/>
                <w:sz w:val="20"/>
                <w:szCs w:val="20"/>
                <w:lang w:val="en-GB"/>
              </w:rPr>
              <w:t xml:space="preserve">  GET (%)</w:t>
            </w:r>
          </w:p>
        </w:tc>
      </w:tr>
      <w:tr w:rsidR="003510FB" w:rsidRPr="003D3A92" w14:paraId="60FDDC48" w14:textId="77777777" w:rsidTr="00A41347">
        <w:tc>
          <w:tcPr>
            <w:tcW w:w="3041" w:type="dxa"/>
            <w:tcBorders>
              <w:top w:val="nil"/>
              <w:left w:val="nil"/>
              <w:bottom w:val="single" w:sz="8" w:space="0" w:color="auto"/>
              <w:right w:val="nil"/>
            </w:tcBorders>
          </w:tcPr>
          <w:p w14:paraId="5EB4FF21"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single" w:sz="8" w:space="0" w:color="auto"/>
              <w:right w:val="nil"/>
            </w:tcBorders>
          </w:tcPr>
          <w:p w14:paraId="60AC7665"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p>
        </w:tc>
        <w:tc>
          <w:tcPr>
            <w:tcW w:w="3903" w:type="dxa"/>
            <w:gridSpan w:val="2"/>
            <w:tcBorders>
              <w:top w:val="nil"/>
              <w:left w:val="nil"/>
              <w:bottom w:val="single" w:sz="8" w:space="0" w:color="auto"/>
              <w:right w:val="nil"/>
            </w:tcBorders>
          </w:tcPr>
          <w:p w14:paraId="5346DFA0"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0"/>
                <w:szCs w:val="20"/>
                <w:lang w:val="en-GB"/>
              </w:rPr>
            </w:pPr>
            <w:r w:rsidRPr="003D3A92">
              <w:rPr>
                <w:rFonts w:ascii="Times New Roman" w:hAnsi="Times New Roman" w:cs="Times New Roman"/>
                <w:b/>
                <w:sz w:val="20"/>
                <w:szCs w:val="20"/>
                <w:lang w:val="en-GB"/>
              </w:rPr>
              <w:t>CGI</w:t>
            </w:r>
          </w:p>
        </w:tc>
      </w:tr>
      <w:tr w:rsidR="003510FB" w:rsidRPr="003D3A92" w14:paraId="085A0156" w14:textId="77777777" w:rsidTr="00A41347">
        <w:tc>
          <w:tcPr>
            <w:tcW w:w="3041" w:type="dxa"/>
            <w:vMerge w:val="restart"/>
            <w:tcBorders>
              <w:top w:val="single" w:sz="8" w:space="0" w:color="auto"/>
              <w:left w:val="nil"/>
              <w:bottom w:val="nil"/>
              <w:right w:val="nil"/>
            </w:tcBorders>
            <w:vAlign w:val="center"/>
          </w:tcPr>
          <w:p w14:paraId="05F8AA39"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Post-Treatment</w:t>
            </w:r>
          </w:p>
          <w:p w14:paraId="2FA70E0C"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p>
        </w:tc>
        <w:tc>
          <w:tcPr>
            <w:tcW w:w="2910" w:type="dxa"/>
            <w:tcBorders>
              <w:top w:val="single" w:sz="8" w:space="0" w:color="auto"/>
              <w:left w:val="nil"/>
              <w:bottom w:val="nil"/>
              <w:right w:val="nil"/>
            </w:tcBorders>
          </w:tcPr>
          <w:p w14:paraId="36D2A4D2"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Positive change</w:t>
            </w:r>
          </w:p>
        </w:tc>
        <w:tc>
          <w:tcPr>
            <w:tcW w:w="1944" w:type="dxa"/>
            <w:tcBorders>
              <w:top w:val="single" w:sz="8" w:space="0" w:color="auto"/>
              <w:left w:val="nil"/>
              <w:bottom w:val="nil"/>
              <w:right w:val="nil"/>
            </w:tcBorders>
          </w:tcPr>
          <w:p w14:paraId="4A09EA8C"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50.5</w:t>
            </w:r>
          </w:p>
        </w:tc>
        <w:tc>
          <w:tcPr>
            <w:tcW w:w="1959" w:type="dxa"/>
            <w:tcBorders>
              <w:top w:val="single" w:sz="8" w:space="0" w:color="auto"/>
              <w:left w:val="nil"/>
              <w:bottom w:val="nil"/>
              <w:right w:val="nil"/>
            </w:tcBorders>
          </w:tcPr>
          <w:p w14:paraId="7977EA07"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51.2</w:t>
            </w:r>
          </w:p>
        </w:tc>
      </w:tr>
      <w:tr w:rsidR="003510FB" w:rsidRPr="003D3A92" w14:paraId="7D6E025B" w14:textId="77777777" w:rsidTr="00A41347">
        <w:tc>
          <w:tcPr>
            <w:tcW w:w="3041" w:type="dxa"/>
            <w:vMerge/>
            <w:tcBorders>
              <w:top w:val="nil"/>
              <w:left w:val="nil"/>
              <w:bottom w:val="nil"/>
              <w:right w:val="nil"/>
            </w:tcBorders>
          </w:tcPr>
          <w:p w14:paraId="7FF1FE34"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sz w:val="20"/>
                <w:szCs w:val="20"/>
                <w:lang w:val="en-GB"/>
              </w:rPr>
            </w:pPr>
          </w:p>
        </w:tc>
        <w:tc>
          <w:tcPr>
            <w:tcW w:w="2910" w:type="dxa"/>
            <w:tcBorders>
              <w:top w:val="nil"/>
              <w:left w:val="nil"/>
              <w:bottom w:val="nil"/>
              <w:right w:val="nil"/>
            </w:tcBorders>
          </w:tcPr>
          <w:p w14:paraId="01B2196A"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Minimal change</w:t>
            </w:r>
          </w:p>
        </w:tc>
        <w:tc>
          <w:tcPr>
            <w:tcW w:w="1944" w:type="dxa"/>
            <w:tcBorders>
              <w:top w:val="nil"/>
              <w:left w:val="nil"/>
              <w:bottom w:val="nil"/>
              <w:right w:val="nil"/>
            </w:tcBorders>
          </w:tcPr>
          <w:p w14:paraId="2885A930"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49.5</w:t>
            </w:r>
          </w:p>
        </w:tc>
        <w:tc>
          <w:tcPr>
            <w:tcW w:w="1959" w:type="dxa"/>
            <w:tcBorders>
              <w:top w:val="nil"/>
              <w:left w:val="nil"/>
              <w:bottom w:val="nil"/>
              <w:right w:val="nil"/>
            </w:tcBorders>
          </w:tcPr>
          <w:p w14:paraId="2AB85A54"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47.6</w:t>
            </w:r>
          </w:p>
        </w:tc>
      </w:tr>
      <w:tr w:rsidR="003510FB" w:rsidRPr="003D3A92" w14:paraId="15487DA0" w14:textId="77777777" w:rsidTr="00A41347">
        <w:tc>
          <w:tcPr>
            <w:tcW w:w="3041" w:type="dxa"/>
            <w:vMerge/>
            <w:tcBorders>
              <w:top w:val="nil"/>
              <w:left w:val="nil"/>
              <w:bottom w:val="single" w:sz="8" w:space="0" w:color="auto"/>
              <w:right w:val="nil"/>
            </w:tcBorders>
          </w:tcPr>
          <w:p w14:paraId="005D65F5"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sz w:val="20"/>
                <w:szCs w:val="20"/>
                <w:lang w:val="en-GB"/>
              </w:rPr>
            </w:pPr>
          </w:p>
        </w:tc>
        <w:tc>
          <w:tcPr>
            <w:tcW w:w="2910" w:type="dxa"/>
            <w:tcBorders>
              <w:top w:val="nil"/>
              <w:left w:val="nil"/>
              <w:bottom w:val="single" w:sz="8" w:space="0" w:color="auto"/>
              <w:right w:val="nil"/>
            </w:tcBorders>
          </w:tcPr>
          <w:p w14:paraId="1A1D1616"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Negative change</w:t>
            </w:r>
          </w:p>
        </w:tc>
        <w:tc>
          <w:tcPr>
            <w:tcW w:w="1944" w:type="dxa"/>
            <w:tcBorders>
              <w:top w:val="nil"/>
              <w:left w:val="nil"/>
              <w:bottom w:val="single" w:sz="8" w:space="0" w:color="auto"/>
              <w:right w:val="nil"/>
            </w:tcBorders>
          </w:tcPr>
          <w:p w14:paraId="68E518AB"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0.0</w:t>
            </w:r>
          </w:p>
        </w:tc>
        <w:tc>
          <w:tcPr>
            <w:tcW w:w="1959" w:type="dxa"/>
            <w:tcBorders>
              <w:top w:val="nil"/>
              <w:left w:val="nil"/>
              <w:bottom w:val="single" w:sz="8" w:space="0" w:color="auto"/>
              <w:right w:val="nil"/>
            </w:tcBorders>
          </w:tcPr>
          <w:p w14:paraId="37F035B0"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1.2</w:t>
            </w:r>
          </w:p>
        </w:tc>
      </w:tr>
      <w:tr w:rsidR="003510FB" w:rsidRPr="003D3A92" w14:paraId="46203B8C" w14:textId="77777777" w:rsidTr="00A41347">
        <w:tc>
          <w:tcPr>
            <w:tcW w:w="3041" w:type="dxa"/>
            <w:vMerge w:val="restart"/>
            <w:tcBorders>
              <w:top w:val="single" w:sz="8" w:space="0" w:color="auto"/>
              <w:left w:val="nil"/>
              <w:bottom w:val="nil"/>
              <w:right w:val="nil"/>
            </w:tcBorders>
            <w:vAlign w:val="center"/>
          </w:tcPr>
          <w:p w14:paraId="1908310E"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Follow-up</w:t>
            </w:r>
          </w:p>
          <w:p w14:paraId="6A4E95F6"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p>
        </w:tc>
        <w:tc>
          <w:tcPr>
            <w:tcW w:w="2910" w:type="dxa"/>
            <w:tcBorders>
              <w:top w:val="single" w:sz="8" w:space="0" w:color="auto"/>
              <w:left w:val="nil"/>
              <w:bottom w:val="nil"/>
              <w:right w:val="nil"/>
            </w:tcBorders>
          </w:tcPr>
          <w:p w14:paraId="63DC0131"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Positive change</w:t>
            </w:r>
          </w:p>
        </w:tc>
        <w:tc>
          <w:tcPr>
            <w:tcW w:w="1944" w:type="dxa"/>
            <w:tcBorders>
              <w:top w:val="single" w:sz="8" w:space="0" w:color="auto"/>
              <w:left w:val="nil"/>
              <w:bottom w:val="nil"/>
              <w:right w:val="nil"/>
            </w:tcBorders>
          </w:tcPr>
          <w:p w14:paraId="0A269430"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49.4</w:t>
            </w:r>
          </w:p>
        </w:tc>
        <w:tc>
          <w:tcPr>
            <w:tcW w:w="1959" w:type="dxa"/>
            <w:tcBorders>
              <w:top w:val="single" w:sz="8" w:space="0" w:color="auto"/>
              <w:left w:val="nil"/>
              <w:bottom w:val="nil"/>
              <w:right w:val="nil"/>
            </w:tcBorders>
          </w:tcPr>
          <w:p w14:paraId="050FB1AF"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42.1</w:t>
            </w:r>
          </w:p>
        </w:tc>
      </w:tr>
      <w:tr w:rsidR="003510FB" w:rsidRPr="003D3A92" w14:paraId="5DA6792B" w14:textId="77777777" w:rsidTr="00A41347">
        <w:tc>
          <w:tcPr>
            <w:tcW w:w="3041" w:type="dxa"/>
            <w:vMerge/>
            <w:tcBorders>
              <w:top w:val="nil"/>
              <w:left w:val="nil"/>
              <w:bottom w:val="nil"/>
              <w:right w:val="nil"/>
            </w:tcBorders>
          </w:tcPr>
          <w:p w14:paraId="5D9953CE"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nil"/>
              <w:right w:val="nil"/>
            </w:tcBorders>
          </w:tcPr>
          <w:p w14:paraId="5E30FFE5"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Minimal change</w:t>
            </w:r>
          </w:p>
        </w:tc>
        <w:tc>
          <w:tcPr>
            <w:tcW w:w="1944" w:type="dxa"/>
            <w:tcBorders>
              <w:top w:val="nil"/>
              <w:left w:val="nil"/>
              <w:bottom w:val="nil"/>
              <w:right w:val="nil"/>
            </w:tcBorders>
          </w:tcPr>
          <w:p w14:paraId="18D5C9E9"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48.2</w:t>
            </w:r>
          </w:p>
        </w:tc>
        <w:tc>
          <w:tcPr>
            <w:tcW w:w="1959" w:type="dxa"/>
            <w:tcBorders>
              <w:top w:val="nil"/>
              <w:left w:val="nil"/>
              <w:bottom w:val="nil"/>
              <w:right w:val="nil"/>
            </w:tcBorders>
          </w:tcPr>
          <w:p w14:paraId="5CAFC1B1"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50.0</w:t>
            </w:r>
          </w:p>
        </w:tc>
      </w:tr>
      <w:tr w:rsidR="003510FB" w:rsidRPr="003D3A92" w14:paraId="09B0654C" w14:textId="77777777" w:rsidTr="00B40CCB">
        <w:tc>
          <w:tcPr>
            <w:tcW w:w="3041" w:type="dxa"/>
            <w:vMerge/>
            <w:tcBorders>
              <w:top w:val="nil"/>
              <w:left w:val="nil"/>
              <w:bottom w:val="single" w:sz="8" w:space="0" w:color="auto"/>
              <w:right w:val="nil"/>
            </w:tcBorders>
          </w:tcPr>
          <w:p w14:paraId="5683469A"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single" w:sz="8" w:space="0" w:color="auto"/>
              <w:right w:val="nil"/>
            </w:tcBorders>
          </w:tcPr>
          <w:p w14:paraId="053875F0"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Negative change</w:t>
            </w:r>
          </w:p>
        </w:tc>
        <w:tc>
          <w:tcPr>
            <w:tcW w:w="1944" w:type="dxa"/>
            <w:tcBorders>
              <w:top w:val="nil"/>
              <w:left w:val="nil"/>
              <w:bottom w:val="single" w:sz="8" w:space="0" w:color="auto"/>
              <w:right w:val="nil"/>
            </w:tcBorders>
          </w:tcPr>
          <w:p w14:paraId="6211328E"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2.4</w:t>
            </w:r>
          </w:p>
        </w:tc>
        <w:tc>
          <w:tcPr>
            <w:tcW w:w="1959" w:type="dxa"/>
            <w:tcBorders>
              <w:top w:val="nil"/>
              <w:left w:val="nil"/>
              <w:bottom w:val="single" w:sz="8" w:space="0" w:color="auto"/>
              <w:right w:val="nil"/>
            </w:tcBorders>
          </w:tcPr>
          <w:p w14:paraId="48CD5E8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7.9</w:t>
            </w:r>
          </w:p>
        </w:tc>
      </w:tr>
      <w:tr w:rsidR="003510FB" w:rsidRPr="003D3A92" w14:paraId="15C17A0F" w14:textId="77777777" w:rsidTr="00B40CCB">
        <w:tc>
          <w:tcPr>
            <w:tcW w:w="3041" w:type="dxa"/>
            <w:tcBorders>
              <w:top w:val="single" w:sz="8" w:space="0" w:color="auto"/>
              <w:left w:val="nil"/>
              <w:bottom w:val="single" w:sz="8" w:space="0" w:color="auto"/>
              <w:right w:val="nil"/>
            </w:tcBorders>
          </w:tcPr>
          <w:p w14:paraId="4F2AB893"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single" w:sz="8" w:space="0" w:color="auto"/>
              <w:left w:val="nil"/>
              <w:bottom w:val="single" w:sz="8" w:space="0" w:color="auto"/>
              <w:right w:val="nil"/>
            </w:tcBorders>
          </w:tcPr>
          <w:p w14:paraId="34F7C06F"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p>
        </w:tc>
        <w:tc>
          <w:tcPr>
            <w:tcW w:w="3903" w:type="dxa"/>
            <w:gridSpan w:val="2"/>
            <w:tcBorders>
              <w:top w:val="single" w:sz="8" w:space="0" w:color="auto"/>
              <w:left w:val="nil"/>
              <w:bottom w:val="single" w:sz="8" w:space="0" w:color="auto"/>
              <w:right w:val="nil"/>
            </w:tcBorders>
          </w:tcPr>
          <w:p w14:paraId="1F9E44C8" w14:textId="77777777" w:rsidR="003510FB" w:rsidRPr="003D3A92" w:rsidRDefault="00B40CCB" w:rsidP="00B40CCB">
            <w:pPr>
              <w:pStyle w:val="Default"/>
              <w:pBdr>
                <w:top w:val="none" w:sz="0" w:space="0" w:color="auto"/>
                <w:left w:val="none" w:sz="0" w:space="0" w:color="auto"/>
                <w:bottom w:val="none" w:sz="0" w:space="0" w:color="auto"/>
                <w:right w:val="none" w:sz="0" w:space="0" w:color="auto"/>
                <w:bar w:val="none" w:sz="0" w:color="auto"/>
              </w:pBdr>
              <w:tabs>
                <w:tab w:val="center" w:pos="1843"/>
                <w:tab w:val="left" w:pos="2464"/>
              </w:tabs>
              <w:rPr>
                <w:rFonts w:ascii="Times New Roman" w:hAnsi="Times New Roman" w:cs="Times New Roman"/>
                <w:b/>
                <w:sz w:val="20"/>
                <w:szCs w:val="20"/>
                <w:lang w:val="en-GB"/>
              </w:rPr>
            </w:pPr>
            <w:r w:rsidRPr="003D3A92">
              <w:rPr>
                <w:rFonts w:ascii="Times New Roman" w:hAnsi="Times New Roman" w:cs="Times New Roman"/>
                <w:b/>
                <w:sz w:val="20"/>
                <w:szCs w:val="20"/>
                <w:lang w:val="en-GB"/>
              </w:rPr>
              <w:tab/>
            </w:r>
            <w:r w:rsidR="003510FB" w:rsidRPr="003D3A92">
              <w:rPr>
                <w:rFonts w:ascii="Times New Roman" w:hAnsi="Times New Roman" w:cs="Times New Roman"/>
                <w:b/>
                <w:sz w:val="20"/>
                <w:szCs w:val="20"/>
                <w:lang w:val="en-GB"/>
              </w:rPr>
              <w:t>TSI</w:t>
            </w:r>
            <w:r w:rsidRPr="003D3A92">
              <w:rPr>
                <w:rFonts w:ascii="Times New Roman" w:hAnsi="Times New Roman" w:cs="Times New Roman"/>
                <w:b/>
                <w:sz w:val="20"/>
                <w:szCs w:val="20"/>
                <w:lang w:val="en-GB"/>
              </w:rPr>
              <w:tab/>
            </w:r>
          </w:p>
        </w:tc>
      </w:tr>
      <w:tr w:rsidR="003510FB" w:rsidRPr="003D3A92" w14:paraId="4D86C102" w14:textId="77777777" w:rsidTr="00B40CCB">
        <w:tc>
          <w:tcPr>
            <w:tcW w:w="3041" w:type="dxa"/>
            <w:vMerge w:val="restart"/>
            <w:tcBorders>
              <w:top w:val="single" w:sz="8" w:space="0" w:color="auto"/>
              <w:left w:val="nil"/>
              <w:right w:val="nil"/>
            </w:tcBorders>
            <w:vAlign w:val="center"/>
          </w:tcPr>
          <w:p w14:paraId="3A745D47"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Post-Treatment</w:t>
            </w:r>
          </w:p>
          <w:p w14:paraId="1D2B3FBE"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p>
        </w:tc>
        <w:tc>
          <w:tcPr>
            <w:tcW w:w="2910" w:type="dxa"/>
            <w:tcBorders>
              <w:top w:val="single" w:sz="8" w:space="0" w:color="auto"/>
              <w:left w:val="nil"/>
              <w:bottom w:val="nil"/>
              <w:right w:val="nil"/>
            </w:tcBorders>
          </w:tcPr>
          <w:p w14:paraId="1F39126C"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Satisfied</w:t>
            </w:r>
          </w:p>
        </w:tc>
        <w:tc>
          <w:tcPr>
            <w:tcW w:w="1944" w:type="dxa"/>
            <w:tcBorders>
              <w:top w:val="single" w:sz="8" w:space="0" w:color="auto"/>
              <w:left w:val="nil"/>
              <w:bottom w:val="nil"/>
              <w:right w:val="nil"/>
            </w:tcBorders>
          </w:tcPr>
          <w:p w14:paraId="6B848E20"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97.7</w:t>
            </w:r>
          </w:p>
        </w:tc>
        <w:tc>
          <w:tcPr>
            <w:tcW w:w="1959" w:type="dxa"/>
            <w:tcBorders>
              <w:top w:val="single" w:sz="8" w:space="0" w:color="auto"/>
              <w:left w:val="nil"/>
              <w:bottom w:val="nil"/>
              <w:right w:val="nil"/>
            </w:tcBorders>
          </w:tcPr>
          <w:p w14:paraId="574D5A1C"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95.4</w:t>
            </w:r>
          </w:p>
        </w:tc>
      </w:tr>
      <w:tr w:rsidR="003510FB" w:rsidRPr="003D3A92" w14:paraId="4FA8860A" w14:textId="77777777" w:rsidTr="00A41347">
        <w:tc>
          <w:tcPr>
            <w:tcW w:w="3041" w:type="dxa"/>
            <w:vMerge/>
            <w:tcBorders>
              <w:left w:val="nil"/>
              <w:right w:val="nil"/>
            </w:tcBorders>
          </w:tcPr>
          <w:p w14:paraId="45A74597"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nil"/>
              <w:right w:val="nil"/>
            </w:tcBorders>
          </w:tcPr>
          <w:p w14:paraId="3D257FDB"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Mostly indifferent</w:t>
            </w:r>
          </w:p>
        </w:tc>
        <w:tc>
          <w:tcPr>
            <w:tcW w:w="1944" w:type="dxa"/>
            <w:tcBorders>
              <w:top w:val="nil"/>
              <w:left w:val="nil"/>
              <w:bottom w:val="nil"/>
              <w:right w:val="nil"/>
            </w:tcBorders>
          </w:tcPr>
          <w:p w14:paraId="62A6D1C5"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2.3</w:t>
            </w:r>
          </w:p>
        </w:tc>
        <w:tc>
          <w:tcPr>
            <w:tcW w:w="1959" w:type="dxa"/>
            <w:tcBorders>
              <w:top w:val="nil"/>
              <w:left w:val="nil"/>
              <w:bottom w:val="nil"/>
              <w:right w:val="nil"/>
            </w:tcBorders>
          </w:tcPr>
          <w:p w14:paraId="34CA4AE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2.3</w:t>
            </w:r>
          </w:p>
        </w:tc>
      </w:tr>
      <w:tr w:rsidR="003510FB" w:rsidRPr="003D3A92" w14:paraId="261206D1" w14:textId="77777777" w:rsidTr="00A41347">
        <w:tc>
          <w:tcPr>
            <w:tcW w:w="3041" w:type="dxa"/>
            <w:vMerge/>
            <w:tcBorders>
              <w:left w:val="nil"/>
              <w:bottom w:val="nil"/>
              <w:right w:val="nil"/>
            </w:tcBorders>
          </w:tcPr>
          <w:p w14:paraId="0F2B0CB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nil"/>
              <w:right w:val="nil"/>
            </w:tcBorders>
          </w:tcPr>
          <w:p w14:paraId="0193B595"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Dissatisfied</w:t>
            </w:r>
          </w:p>
        </w:tc>
        <w:tc>
          <w:tcPr>
            <w:tcW w:w="1944" w:type="dxa"/>
            <w:tcBorders>
              <w:top w:val="nil"/>
              <w:left w:val="nil"/>
              <w:bottom w:val="nil"/>
              <w:right w:val="nil"/>
            </w:tcBorders>
          </w:tcPr>
          <w:p w14:paraId="1AA9B43A"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0.0</w:t>
            </w:r>
          </w:p>
        </w:tc>
        <w:tc>
          <w:tcPr>
            <w:tcW w:w="1959" w:type="dxa"/>
            <w:tcBorders>
              <w:top w:val="nil"/>
              <w:left w:val="nil"/>
              <w:bottom w:val="nil"/>
              <w:right w:val="nil"/>
            </w:tcBorders>
          </w:tcPr>
          <w:p w14:paraId="7B73D72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2.3</w:t>
            </w:r>
          </w:p>
        </w:tc>
      </w:tr>
      <w:tr w:rsidR="003510FB" w:rsidRPr="003D3A92" w14:paraId="4DCE290A" w14:textId="77777777" w:rsidTr="00A41347">
        <w:tc>
          <w:tcPr>
            <w:tcW w:w="3041" w:type="dxa"/>
            <w:vMerge w:val="restart"/>
            <w:tcBorders>
              <w:top w:val="nil"/>
              <w:left w:val="nil"/>
              <w:right w:val="nil"/>
            </w:tcBorders>
            <w:vAlign w:val="center"/>
          </w:tcPr>
          <w:p w14:paraId="1C9C43BD"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Follow-up</w:t>
            </w:r>
          </w:p>
          <w:p w14:paraId="31DF6BE6"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p>
        </w:tc>
        <w:tc>
          <w:tcPr>
            <w:tcW w:w="2910" w:type="dxa"/>
            <w:tcBorders>
              <w:top w:val="nil"/>
              <w:left w:val="nil"/>
              <w:bottom w:val="nil"/>
              <w:right w:val="nil"/>
            </w:tcBorders>
          </w:tcPr>
          <w:p w14:paraId="633B1FE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Satisfied</w:t>
            </w:r>
          </w:p>
        </w:tc>
        <w:tc>
          <w:tcPr>
            <w:tcW w:w="1944" w:type="dxa"/>
            <w:tcBorders>
              <w:top w:val="nil"/>
              <w:left w:val="nil"/>
              <w:bottom w:val="nil"/>
              <w:right w:val="nil"/>
            </w:tcBorders>
          </w:tcPr>
          <w:p w14:paraId="6E4400D0"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93</w:t>
            </w:r>
          </w:p>
        </w:tc>
        <w:tc>
          <w:tcPr>
            <w:tcW w:w="1959" w:type="dxa"/>
            <w:tcBorders>
              <w:top w:val="nil"/>
              <w:left w:val="nil"/>
              <w:bottom w:val="nil"/>
              <w:right w:val="nil"/>
            </w:tcBorders>
          </w:tcPr>
          <w:p w14:paraId="41E01D3B"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97.4</w:t>
            </w:r>
          </w:p>
        </w:tc>
      </w:tr>
      <w:tr w:rsidR="003510FB" w:rsidRPr="003D3A92" w14:paraId="1C107D18" w14:textId="77777777" w:rsidTr="00A41347">
        <w:tc>
          <w:tcPr>
            <w:tcW w:w="3041" w:type="dxa"/>
            <w:vMerge/>
            <w:tcBorders>
              <w:left w:val="nil"/>
              <w:right w:val="nil"/>
            </w:tcBorders>
          </w:tcPr>
          <w:p w14:paraId="79093ED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nil"/>
              <w:right w:val="nil"/>
            </w:tcBorders>
          </w:tcPr>
          <w:p w14:paraId="72BCD8FB"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Mostly indifferent</w:t>
            </w:r>
          </w:p>
        </w:tc>
        <w:tc>
          <w:tcPr>
            <w:tcW w:w="1944" w:type="dxa"/>
            <w:tcBorders>
              <w:top w:val="nil"/>
              <w:left w:val="nil"/>
              <w:bottom w:val="nil"/>
              <w:right w:val="nil"/>
            </w:tcBorders>
          </w:tcPr>
          <w:p w14:paraId="51DD006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5.9</w:t>
            </w:r>
          </w:p>
        </w:tc>
        <w:tc>
          <w:tcPr>
            <w:tcW w:w="1959" w:type="dxa"/>
            <w:tcBorders>
              <w:top w:val="nil"/>
              <w:left w:val="nil"/>
              <w:bottom w:val="nil"/>
              <w:right w:val="nil"/>
            </w:tcBorders>
          </w:tcPr>
          <w:p w14:paraId="26656CED"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2.6</w:t>
            </w:r>
          </w:p>
        </w:tc>
      </w:tr>
      <w:tr w:rsidR="003510FB" w:rsidRPr="003D3A92" w14:paraId="391C1937" w14:textId="77777777" w:rsidTr="00B40CCB">
        <w:tc>
          <w:tcPr>
            <w:tcW w:w="3041" w:type="dxa"/>
            <w:vMerge/>
            <w:tcBorders>
              <w:left w:val="nil"/>
              <w:bottom w:val="single" w:sz="8" w:space="0" w:color="auto"/>
              <w:right w:val="nil"/>
            </w:tcBorders>
          </w:tcPr>
          <w:p w14:paraId="3F9BAFA6"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single" w:sz="8" w:space="0" w:color="auto"/>
              <w:right w:val="nil"/>
            </w:tcBorders>
          </w:tcPr>
          <w:p w14:paraId="52AE5A68"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Dissatisfied</w:t>
            </w:r>
          </w:p>
        </w:tc>
        <w:tc>
          <w:tcPr>
            <w:tcW w:w="1944" w:type="dxa"/>
            <w:tcBorders>
              <w:top w:val="nil"/>
              <w:left w:val="nil"/>
              <w:bottom w:val="single" w:sz="8" w:space="0" w:color="auto"/>
              <w:right w:val="nil"/>
            </w:tcBorders>
          </w:tcPr>
          <w:p w14:paraId="05CF1F3A"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1.1</w:t>
            </w:r>
          </w:p>
        </w:tc>
        <w:tc>
          <w:tcPr>
            <w:tcW w:w="1959" w:type="dxa"/>
            <w:tcBorders>
              <w:top w:val="nil"/>
              <w:left w:val="nil"/>
              <w:bottom w:val="single" w:sz="8" w:space="0" w:color="auto"/>
              <w:right w:val="nil"/>
            </w:tcBorders>
          </w:tcPr>
          <w:p w14:paraId="75EDA692"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0.0</w:t>
            </w:r>
          </w:p>
        </w:tc>
      </w:tr>
      <w:tr w:rsidR="00CA17D7" w:rsidRPr="003D3A92" w14:paraId="54ADCC08" w14:textId="77777777" w:rsidTr="00B40CCB">
        <w:tc>
          <w:tcPr>
            <w:tcW w:w="3041" w:type="dxa"/>
            <w:tcBorders>
              <w:top w:val="single" w:sz="8" w:space="0" w:color="auto"/>
              <w:left w:val="nil"/>
              <w:bottom w:val="single" w:sz="8" w:space="0" w:color="auto"/>
              <w:right w:val="nil"/>
            </w:tcBorders>
          </w:tcPr>
          <w:p w14:paraId="0600154C" w14:textId="77777777" w:rsidR="00CA17D7" w:rsidRPr="003D3A92" w:rsidRDefault="00CA17D7"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single" w:sz="8" w:space="0" w:color="auto"/>
              <w:left w:val="nil"/>
              <w:bottom w:val="single" w:sz="8" w:space="0" w:color="auto"/>
              <w:right w:val="nil"/>
            </w:tcBorders>
          </w:tcPr>
          <w:p w14:paraId="4C3DAE92" w14:textId="77777777" w:rsidR="00CA17D7" w:rsidRPr="003D3A92" w:rsidRDefault="00CA17D7"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p>
        </w:tc>
        <w:tc>
          <w:tcPr>
            <w:tcW w:w="3903" w:type="dxa"/>
            <w:gridSpan w:val="2"/>
            <w:tcBorders>
              <w:top w:val="single" w:sz="8" w:space="0" w:color="auto"/>
              <w:left w:val="nil"/>
              <w:bottom w:val="single" w:sz="8" w:space="0" w:color="auto"/>
              <w:right w:val="nil"/>
            </w:tcBorders>
          </w:tcPr>
          <w:p w14:paraId="755EE616" w14:textId="77777777" w:rsidR="00CA17D7" w:rsidRPr="003D3A92" w:rsidRDefault="00CA17D7"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0"/>
                <w:szCs w:val="20"/>
                <w:lang w:val="en-GB"/>
              </w:rPr>
            </w:pPr>
            <w:r w:rsidRPr="003D3A92">
              <w:rPr>
                <w:rFonts w:ascii="Times New Roman" w:hAnsi="Times New Roman" w:cs="Times New Roman"/>
                <w:b/>
                <w:sz w:val="20"/>
                <w:szCs w:val="20"/>
                <w:lang w:val="en-GB"/>
              </w:rPr>
              <w:t>Clinically useful change in fatigue (CFS)</w:t>
            </w:r>
          </w:p>
        </w:tc>
      </w:tr>
      <w:tr w:rsidR="003510FB" w:rsidRPr="003D3A92" w14:paraId="188A9FC0" w14:textId="77777777" w:rsidTr="00B40CCB">
        <w:tc>
          <w:tcPr>
            <w:tcW w:w="3041" w:type="dxa"/>
            <w:vMerge w:val="restart"/>
            <w:tcBorders>
              <w:top w:val="single" w:sz="8" w:space="0" w:color="auto"/>
              <w:left w:val="nil"/>
              <w:right w:val="nil"/>
            </w:tcBorders>
            <w:vAlign w:val="center"/>
          </w:tcPr>
          <w:p w14:paraId="2A793A6E"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Post-</w:t>
            </w:r>
            <w:r w:rsidR="004F3572" w:rsidRPr="003D3A92">
              <w:rPr>
                <w:rFonts w:ascii="Times New Roman" w:hAnsi="Times New Roman" w:cs="Times New Roman"/>
                <w:b/>
                <w:sz w:val="20"/>
                <w:szCs w:val="20"/>
                <w:lang w:val="en-GB"/>
              </w:rPr>
              <w:t>t</w:t>
            </w:r>
            <w:r w:rsidRPr="003D3A92">
              <w:rPr>
                <w:rFonts w:ascii="Times New Roman" w:hAnsi="Times New Roman" w:cs="Times New Roman"/>
                <w:b/>
                <w:sz w:val="20"/>
                <w:szCs w:val="20"/>
                <w:lang w:val="en-GB"/>
              </w:rPr>
              <w:t>reatment</w:t>
            </w:r>
          </w:p>
          <w:p w14:paraId="07C35A8B"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p>
        </w:tc>
        <w:tc>
          <w:tcPr>
            <w:tcW w:w="2910" w:type="dxa"/>
            <w:tcBorders>
              <w:top w:val="single" w:sz="8" w:space="0" w:color="auto"/>
              <w:left w:val="nil"/>
              <w:bottom w:val="nil"/>
              <w:right w:val="nil"/>
            </w:tcBorders>
          </w:tcPr>
          <w:p w14:paraId="6C752C08" w14:textId="77777777" w:rsidR="003510FB" w:rsidRPr="003D3A92" w:rsidRDefault="00CA17D7"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Entire sample</w:t>
            </w:r>
            <w:r w:rsidR="004F3376" w:rsidRPr="003D3A92">
              <w:rPr>
                <w:rFonts w:ascii="Times New Roman" w:hAnsi="Times New Roman" w:cs="Times New Roman"/>
                <w:sz w:val="20"/>
                <w:szCs w:val="20"/>
                <w:lang w:val="en-GB"/>
              </w:rPr>
              <w:t xml:space="preserve"> (n=148)</w:t>
            </w:r>
          </w:p>
        </w:tc>
        <w:tc>
          <w:tcPr>
            <w:tcW w:w="1944" w:type="dxa"/>
            <w:tcBorders>
              <w:top w:val="single" w:sz="8" w:space="0" w:color="auto"/>
              <w:left w:val="nil"/>
              <w:bottom w:val="nil"/>
              <w:right w:val="nil"/>
            </w:tcBorders>
          </w:tcPr>
          <w:p w14:paraId="66272F2E" w14:textId="77777777" w:rsidR="003510FB" w:rsidRPr="003D3A92" w:rsidRDefault="007D4E46"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62.1</w:t>
            </w:r>
          </w:p>
        </w:tc>
        <w:tc>
          <w:tcPr>
            <w:tcW w:w="1959" w:type="dxa"/>
            <w:tcBorders>
              <w:top w:val="single" w:sz="8" w:space="0" w:color="auto"/>
              <w:left w:val="nil"/>
              <w:bottom w:val="nil"/>
              <w:right w:val="nil"/>
            </w:tcBorders>
          </w:tcPr>
          <w:p w14:paraId="0849F6B8" w14:textId="77777777" w:rsidR="003510FB" w:rsidRPr="003D3A92" w:rsidRDefault="007D4E46"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62.2</w:t>
            </w:r>
          </w:p>
        </w:tc>
      </w:tr>
      <w:tr w:rsidR="003510FB" w:rsidRPr="003D3A92" w14:paraId="27C05BA1" w14:textId="77777777" w:rsidTr="00A41347">
        <w:tc>
          <w:tcPr>
            <w:tcW w:w="3041" w:type="dxa"/>
            <w:vMerge/>
            <w:tcBorders>
              <w:left w:val="nil"/>
              <w:bottom w:val="nil"/>
              <w:right w:val="nil"/>
            </w:tcBorders>
          </w:tcPr>
          <w:p w14:paraId="191F575A" w14:textId="77777777" w:rsidR="003510FB" w:rsidRPr="003D3A92" w:rsidRDefault="003510FB" w:rsidP="003510FB">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nil"/>
              <w:right w:val="nil"/>
            </w:tcBorders>
          </w:tcPr>
          <w:p w14:paraId="6266DFED" w14:textId="77777777" w:rsidR="003510FB" w:rsidRPr="003D3A92" w:rsidRDefault="00CA17D7" w:rsidP="003510FB">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PACE inclusion criteria</w:t>
            </w:r>
            <w:r w:rsidR="004F3376" w:rsidRPr="003D3A92">
              <w:rPr>
                <w:rFonts w:ascii="Times New Roman" w:hAnsi="Times New Roman" w:cs="Times New Roman"/>
                <w:sz w:val="20"/>
                <w:szCs w:val="20"/>
                <w:lang w:val="en-GB"/>
              </w:rPr>
              <w:t xml:space="preserve"> (n=80)</w:t>
            </w:r>
          </w:p>
        </w:tc>
        <w:tc>
          <w:tcPr>
            <w:tcW w:w="1944" w:type="dxa"/>
            <w:tcBorders>
              <w:top w:val="nil"/>
              <w:left w:val="nil"/>
              <w:bottom w:val="nil"/>
              <w:right w:val="nil"/>
            </w:tcBorders>
          </w:tcPr>
          <w:p w14:paraId="1FA964D6" w14:textId="77777777" w:rsidR="003510FB" w:rsidRPr="003D3A92" w:rsidRDefault="004F3376"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58.3</w:t>
            </w:r>
          </w:p>
        </w:tc>
        <w:tc>
          <w:tcPr>
            <w:tcW w:w="1959" w:type="dxa"/>
            <w:tcBorders>
              <w:top w:val="nil"/>
              <w:left w:val="nil"/>
              <w:bottom w:val="nil"/>
              <w:right w:val="nil"/>
            </w:tcBorders>
          </w:tcPr>
          <w:p w14:paraId="408E2222" w14:textId="77777777" w:rsidR="003510FB" w:rsidRPr="003D3A92" w:rsidRDefault="004F3376" w:rsidP="003510F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65.6</w:t>
            </w:r>
          </w:p>
        </w:tc>
      </w:tr>
      <w:tr w:rsidR="00A41347" w:rsidRPr="003D3A92" w14:paraId="77A9E8D9" w14:textId="77777777" w:rsidTr="00A41347">
        <w:tc>
          <w:tcPr>
            <w:tcW w:w="3041" w:type="dxa"/>
            <w:vMerge w:val="restart"/>
            <w:tcBorders>
              <w:top w:val="nil"/>
              <w:left w:val="nil"/>
              <w:right w:val="nil"/>
            </w:tcBorders>
          </w:tcPr>
          <w:p w14:paraId="1987EAD6"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sz w:val="20"/>
                <w:szCs w:val="20"/>
                <w:lang w:val="en-GB"/>
              </w:rPr>
            </w:pPr>
          </w:p>
          <w:p w14:paraId="0E48C1D4"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Follow-up</w:t>
            </w:r>
          </w:p>
        </w:tc>
        <w:tc>
          <w:tcPr>
            <w:tcW w:w="2910" w:type="dxa"/>
            <w:tcBorders>
              <w:top w:val="nil"/>
              <w:left w:val="nil"/>
              <w:bottom w:val="nil"/>
              <w:right w:val="nil"/>
            </w:tcBorders>
          </w:tcPr>
          <w:p w14:paraId="18408A54"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Entire sample</w:t>
            </w:r>
          </w:p>
        </w:tc>
        <w:tc>
          <w:tcPr>
            <w:tcW w:w="1944" w:type="dxa"/>
            <w:tcBorders>
              <w:top w:val="nil"/>
              <w:left w:val="nil"/>
              <w:bottom w:val="nil"/>
              <w:right w:val="nil"/>
            </w:tcBorders>
          </w:tcPr>
          <w:p w14:paraId="7F0787B6" w14:textId="77777777" w:rsidR="00A41347" w:rsidRPr="003D3A92" w:rsidRDefault="007D4E46"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62.1</w:t>
            </w:r>
          </w:p>
        </w:tc>
        <w:tc>
          <w:tcPr>
            <w:tcW w:w="1959" w:type="dxa"/>
            <w:tcBorders>
              <w:top w:val="nil"/>
              <w:left w:val="nil"/>
              <w:bottom w:val="nil"/>
              <w:right w:val="nil"/>
            </w:tcBorders>
          </w:tcPr>
          <w:p w14:paraId="5EEE5118" w14:textId="77777777" w:rsidR="00A41347" w:rsidRPr="003D3A92" w:rsidRDefault="007D4E46"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60.0</w:t>
            </w:r>
          </w:p>
        </w:tc>
      </w:tr>
      <w:tr w:rsidR="00A41347" w:rsidRPr="003D3A92" w14:paraId="401FF945" w14:textId="77777777" w:rsidTr="00B40CCB">
        <w:tc>
          <w:tcPr>
            <w:tcW w:w="3041" w:type="dxa"/>
            <w:vMerge/>
            <w:tcBorders>
              <w:left w:val="nil"/>
              <w:bottom w:val="single" w:sz="8" w:space="0" w:color="auto"/>
              <w:right w:val="nil"/>
            </w:tcBorders>
            <w:vAlign w:val="center"/>
          </w:tcPr>
          <w:p w14:paraId="4C56B296"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single" w:sz="8" w:space="0" w:color="auto"/>
              <w:right w:val="nil"/>
            </w:tcBorders>
          </w:tcPr>
          <w:p w14:paraId="350DF1BF"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PACE inclusion criteria</w:t>
            </w:r>
          </w:p>
        </w:tc>
        <w:tc>
          <w:tcPr>
            <w:tcW w:w="1944" w:type="dxa"/>
            <w:tcBorders>
              <w:top w:val="nil"/>
              <w:left w:val="nil"/>
              <w:bottom w:val="single" w:sz="8" w:space="0" w:color="auto"/>
              <w:right w:val="nil"/>
            </w:tcBorders>
          </w:tcPr>
          <w:p w14:paraId="72FFEA46" w14:textId="77777777" w:rsidR="00A41347" w:rsidRPr="003D3A92" w:rsidRDefault="00406875"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60.4</w:t>
            </w:r>
          </w:p>
        </w:tc>
        <w:tc>
          <w:tcPr>
            <w:tcW w:w="1959" w:type="dxa"/>
            <w:tcBorders>
              <w:top w:val="nil"/>
              <w:left w:val="nil"/>
              <w:bottom w:val="single" w:sz="8" w:space="0" w:color="auto"/>
              <w:right w:val="nil"/>
            </w:tcBorders>
          </w:tcPr>
          <w:p w14:paraId="5ECB80FB" w14:textId="77777777" w:rsidR="00A41347" w:rsidRPr="003D3A92" w:rsidRDefault="00406875"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56.3</w:t>
            </w:r>
          </w:p>
        </w:tc>
      </w:tr>
      <w:tr w:rsidR="00A41347" w:rsidRPr="003D3A92" w14:paraId="1169A1AB" w14:textId="77777777" w:rsidTr="00B40CCB">
        <w:tc>
          <w:tcPr>
            <w:tcW w:w="3041" w:type="dxa"/>
            <w:tcBorders>
              <w:top w:val="single" w:sz="8" w:space="0" w:color="auto"/>
              <w:left w:val="nil"/>
              <w:bottom w:val="single" w:sz="8" w:space="0" w:color="auto"/>
              <w:right w:val="nil"/>
            </w:tcBorders>
          </w:tcPr>
          <w:p w14:paraId="25AAAEF9"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single" w:sz="8" w:space="0" w:color="auto"/>
              <w:left w:val="nil"/>
              <w:bottom w:val="single" w:sz="8" w:space="0" w:color="auto"/>
              <w:right w:val="nil"/>
            </w:tcBorders>
          </w:tcPr>
          <w:p w14:paraId="2007574F"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p>
        </w:tc>
        <w:tc>
          <w:tcPr>
            <w:tcW w:w="3903" w:type="dxa"/>
            <w:gridSpan w:val="2"/>
            <w:tcBorders>
              <w:top w:val="single" w:sz="8" w:space="0" w:color="auto"/>
              <w:left w:val="nil"/>
              <w:bottom w:val="single" w:sz="8" w:space="0" w:color="auto"/>
              <w:right w:val="nil"/>
            </w:tcBorders>
          </w:tcPr>
          <w:p w14:paraId="54AD24CD"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0"/>
                <w:szCs w:val="20"/>
                <w:lang w:val="en-GB"/>
              </w:rPr>
            </w:pPr>
            <w:r w:rsidRPr="003D3A92">
              <w:rPr>
                <w:rFonts w:ascii="Times New Roman" w:hAnsi="Times New Roman" w:cs="Times New Roman"/>
                <w:b/>
                <w:sz w:val="20"/>
                <w:szCs w:val="20"/>
                <w:lang w:val="en-GB"/>
              </w:rPr>
              <w:t>Clinically useful change in physical functioning  (SF-36 PF)</w:t>
            </w:r>
          </w:p>
        </w:tc>
      </w:tr>
      <w:tr w:rsidR="00A41347" w:rsidRPr="003D3A92" w14:paraId="6B5B9043" w14:textId="77777777" w:rsidTr="00B40CCB">
        <w:tc>
          <w:tcPr>
            <w:tcW w:w="3041" w:type="dxa"/>
            <w:vMerge w:val="restart"/>
            <w:tcBorders>
              <w:top w:val="single" w:sz="8" w:space="0" w:color="auto"/>
              <w:left w:val="nil"/>
              <w:right w:val="nil"/>
            </w:tcBorders>
            <w:vAlign w:val="center"/>
          </w:tcPr>
          <w:p w14:paraId="1C6BE4C1"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Post-</w:t>
            </w:r>
            <w:r w:rsidR="004F3572" w:rsidRPr="003D3A92">
              <w:rPr>
                <w:rFonts w:ascii="Times New Roman" w:hAnsi="Times New Roman" w:cs="Times New Roman"/>
                <w:b/>
                <w:sz w:val="20"/>
                <w:szCs w:val="20"/>
                <w:lang w:val="en-GB"/>
              </w:rPr>
              <w:t>t</w:t>
            </w:r>
            <w:r w:rsidRPr="003D3A92">
              <w:rPr>
                <w:rFonts w:ascii="Times New Roman" w:hAnsi="Times New Roman" w:cs="Times New Roman"/>
                <w:b/>
                <w:sz w:val="20"/>
                <w:szCs w:val="20"/>
                <w:lang w:val="en-GB"/>
              </w:rPr>
              <w:t>reatment</w:t>
            </w:r>
          </w:p>
          <w:p w14:paraId="72338C76"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p>
        </w:tc>
        <w:tc>
          <w:tcPr>
            <w:tcW w:w="2910" w:type="dxa"/>
            <w:tcBorders>
              <w:top w:val="single" w:sz="8" w:space="0" w:color="auto"/>
              <w:left w:val="nil"/>
              <w:bottom w:val="nil"/>
              <w:right w:val="nil"/>
            </w:tcBorders>
          </w:tcPr>
          <w:p w14:paraId="3EA08E97"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Entire sample</w:t>
            </w:r>
          </w:p>
        </w:tc>
        <w:tc>
          <w:tcPr>
            <w:tcW w:w="1944" w:type="dxa"/>
            <w:tcBorders>
              <w:top w:val="single" w:sz="8" w:space="0" w:color="auto"/>
              <w:left w:val="nil"/>
              <w:bottom w:val="nil"/>
              <w:right w:val="nil"/>
            </w:tcBorders>
          </w:tcPr>
          <w:p w14:paraId="308B1D49" w14:textId="77777777" w:rsidR="00A41347" w:rsidRPr="003D3A92" w:rsidRDefault="004F3376"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35.0</w:t>
            </w:r>
          </w:p>
        </w:tc>
        <w:tc>
          <w:tcPr>
            <w:tcW w:w="1959" w:type="dxa"/>
            <w:tcBorders>
              <w:top w:val="single" w:sz="8" w:space="0" w:color="auto"/>
              <w:left w:val="nil"/>
              <w:bottom w:val="nil"/>
              <w:right w:val="nil"/>
            </w:tcBorders>
          </w:tcPr>
          <w:p w14:paraId="63EF389B" w14:textId="77777777" w:rsidR="00A41347" w:rsidRPr="003D3A92" w:rsidRDefault="004F3376"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46.7</w:t>
            </w:r>
          </w:p>
        </w:tc>
      </w:tr>
      <w:tr w:rsidR="00A41347" w:rsidRPr="003D3A92" w14:paraId="5CC8F52A" w14:textId="77777777" w:rsidTr="00A41347">
        <w:tc>
          <w:tcPr>
            <w:tcW w:w="3041" w:type="dxa"/>
            <w:vMerge/>
            <w:tcBorders>
              <w:left w:val="nil"/>
              <w:bottom w:val="nil"/>
              <w:right w:val="nil"/>
            </w:tcBorders>
          </w:tcPr>
          <w:p w14:paraId="32BA4125"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nil"/>
              <w:right w:val="nil"/>
            </w:tcBorders>
          </w:tcPr>
          <w:p w14:paraId="2E61E403"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PACE inclusion criteria</w:t>
            </w:r>
          </w:p>
        </w:tc>
        <w:tc>
          <w:tcPr>
            <w:tcW w:w="1944" w:type="dxa"/>
            <w:tcBorders>
              <w:top w:val="nil"/>
              <w:left w:val="nil"/>
              <w:bottom w:val="nil"/>
              <w:right w:val="nil"/>
            </w:tcBorders>
          </w:tcPr>
          <w:p w14:paraId="7C750A13" w14:textId="77777777" w:rsidR="00A41347" w:rsidRPr="003D3A92" w:rsidRDefault="00B40CCB"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47.9</w:t>
            </w:r>
          </w:p>
        </w:tc>
        <w:tc>
          <w:tcPr>
            <w:tcW w:w="1959" w:type="dxa"/>
            <w:tcBorders>
              <w:top w:val="nil"/>
              <w:left w:val="nil"/>
              <w:bottom w:val="nil"/>
              <w:right w:val="nil"/>
            </w:tcBorders>
          </w:tcPr>
          <w:p w14:paraId="31106394" w14:textId="77777777" w:rsidR="00A41347" w:rsidRPr="003D3A92" w:rsidRDefault="00B40CCB"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50.0</w:t>
            </w:r>
          </w:p>
        </w:tc>
      </w:tr>
      <w:tr w:rsidR="00A41347" w:rsidRPr="003D3A92" w14:paraId="40A241EC" w14:textId="77777777" w:rsidTr="00A41347">
        <w:tc>
          <w:tcPr>
            <w:tcW w:w="3041" w:type="dxa"/>
            <w:vMerge w:val="restart"/>
            <w:tcBorders>
              <w:top w:val="nil"/>
              <w:left w:val="nil"/>
              <w:right w:val="nil"/>
            </w:tcBorders>
          </w:tcPr>
          <w:p w14:paraId="24722247"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sz w:val="20"/>
                <w:szCs w:val="20"/>
                <w:lang w:val="en-GB"/>
              </w:rPr>
            </w:pPr>
          </w:p>
          <w:p w14:paraId="4999C559"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Follow-up</w:t>
            </w:r>
          </w:p>
        </w:tc>
        <w:tc>
          <w:tcPr>
            <w:tcW w:w="2910" w:type="dxa"/>
            <w:tcBorders>
              <w:top w:val="nil"/>
              <w:left w:val="nil"/>
              <w:bottom w:val="nil"/>
              <w:right w:val="nil"/>
            </w:tcBorders>
          </w:tcPr>
          <w:p w14:paraId="2B34D315"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Entire sample</w:t>
            </w:r>
          </w:p>
        </w:tc>
        <w:tc>
          <w:tcPr>
            <w:tcW w:w="1944" w:type="dxa"/>
            <w:tcBorders>
              <w:top w:val="nil"/>
              <w:left w:val="nil"/>
              <w:bottom w:val="nil"/>
              <w:right w:val="nil"/>
            </w:tcBorders>
          </w:tcPr>
          <w:p w14:paraId="249287C0" w14:textId="77777777" w:rsidR="00A41347" w:rsidRPr="003D3A92" w:rsidRDefault="004F3376"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37.9</w:t>
            </w:r>
          </w:p>
        </w:tc>
        <w:tc>
          <w:tcPr>
            <w:tcW w:w="1959" w:type="dxa"/>
            <w:tcBorders>
              <w:top w:val="nil"/>
              <w:left w:val="nil"/>
              <w:bottom w:val="nil"/>
              <w:right w:val="nil"/>
            </w:tcBorders>
          </w:tcPr>
          <w:p w14:paraId="246E904B" w14:textId="77777777" w:rsidR="00A41347" w:rsidRPr="003D3A92" w:rsidRDefault="004F3376"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42.2</w:t>
            </w:r>
          </w:p>
        </w:tc>
      </w:tr>
      <w:tr w:rsidR="00A41347" w:rsidRPr="003D3A92" w14:paraId="583BEAC7" w14:textId="77777777" w:rsidTr="00B40CCB">
        <w:tc>
          <w:tcPr>
            <w:tcW w:w="3041" w:type="dxa"/>
            <w:vMerge/>
            <w:tcBorders>
              <w:left w:val="nil"/>
              <w:bottom w:val="single" w:sz="8" w:space="0" w:color="auto"/>
              <w:right w:val="nil"/>
            </w:tcBorders>
            <w:vAlign w:val="center"/>
          </w:tcPr>
          <w:p w14:paraId="2BC7C8D0"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single" w:sz="8" w:space="0" w:color="auto"/>
              <w:right w:val="nil"/>
            </w:tcBorders>
          </w:tcPr>
          <w:p w14:paraId="2A6F9161"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PACE inclusion criteria</w:t>
            </w:r>
          </w:p>
        </w:tc>
        <w:tc>
          <w:tcPr>
            <w:tcW w:w="1944" w:type="dxa"/>
            <w:tcBorders>
              <w:top w:val="nil"/>
              <w:left w:val="nil"/>
              <w:bottom w:val="single" w:sz="8" w:space="0" w:color="auto"/>
              <w:right w:val="nil"/>
            </w:tcBorders>
          </w:tcPr>
          <w:p w14:paraId="15290A76" w14:textId="77777777" w:rsidR="00A41347" w:rsidRPr="003D3A92" w:rsidRDefault="00B40CCB"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56.3</w:t>
            </w:r>
          </w:p>
        </w:tc>
        <w:tc>
          <w:tcPr>
            <w:tcW w:w="1959" w:type="dxa"/>
            <w:tcBorders>
              <w:top w:val="nil"/>
              <w:left w:val="nil"/>
              <w:bottom w:val="single" w:sz="8" w:space="0" w:color="auto"/>
              <w:right w:val="nil"/>
            </w:tcBorders>
          </w:tcPr>
          <w:p w14:paraId="62830AA3" w14:textId="77777777" w:rsidR="00A41347" w:rsidRPr="003D3A92" w:rsidRDefault="00B40CCB"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43.8</w:t>
            </w:r>
          </w:p>
        </w:tc>
      </w:tr>
      <w:tr w:rsidR="00A41347" w:rsidRPr="003D3A92" w14:paraId="55358E9D" w14:textId="77777777" w:rsidTr="00B40CCB">
        <w:tc>
          <w:tcPr>
            <w:tcW w:w="3041" w:type="dxa"/>
            <w:tcBorders>
              <w:top w:val="single" w:sz="8" w:space="0" w:color="auto"/>
              <w:left w:val="nil"/>
              <w:bottom w:val="single" w:sz="8" w:space="0" w:color="auto"/>
              <w:right w:val="nil"/>
            </w:tcBorders>
          </w:tcPr>
          <w:p w14:paraId="0DAAACC9"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single" w:sz="8" w:space="0" w:color="auto"/>
              <w:left w:val="nil"/>
              <w:bottom w:val="single" w:sz="8" w:space="0" w:color="auto"/>
              <w:right w:val="nil"/>
            </w:tcBorders>
          </w:tcPr>
          <w:p w14:paraId="67B36259"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p>
        </w:tc>
        <w:tc>
          <w:tcPr>
            <w:tcW w:w="3903" w:type="dxa"/>
            <w:gridSpan w:val="2"/>
            <w:tcBorders>
              <w:top w:val="single" w:sz="8" w:space="0" w:color="auto"/>
              <w:left w:val="nil"/>
              <w:bottom w:val="single" w:sz="8" w:space="0" w:color="auto"/>
              <w:right w:val="nil"/>
            </w:tcBorders>
          </w:tcPr>
          <w:p w14:paraId="67D0ED89" w14:textId="77777777" w:rsidR="00A41347" w:rsidRPr="003D3A92" w:rsidRDefault="00A41347" w:rsidP="00A41347">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0"/>
                <w:szCs w:val="20"/>
                <w:lang w:val="en-GB"/>
              </w:rPr>
            </w:pPr>
            <w:r w:rsidRPr="003D3A92">
              <w:rPr>
                <w:rFonts w:ascii="Times New Roman" w:hAnsi="Times New Roman" w:cs="Times New Roman"/>
                <w:b/>
                <w:sz w:val="20"/>
                <w:szCs w:val="20"/>
                <w:lang w:val="en-GB"/>
              </w:rPr>
              <w:t>Clinically useful change in fatigue and physical functioning</w:t>
            </w:r>
          </w:p>
        </w:tc>
      </w:tr>
      <w:tr w:rsidR="0009043F" w:rsidRPr="003D3A92" w14:paraId="11CC2728" w14:textId="77777777" w:rsidTr="00B40CCB">
        <w:tc>
          <w:tcPr>
            <w:tcW w:w="3041" w:type="dxa"/>
            <w:vMerge w:val="restart"/>
            <w:tcBorders>
              <w:top w:val="single" w:sz="8" w:space="0" w:color="auto"/>
              <w:left w:val="nil"/>
              <w:right w:val="nil"/>
            </w:tcBorders>
            <w:vAlign w:val="center"/>
          </w:tcPr>
          <w:p w14:paraId="02AD01D1" w14:textId="77777777" w:rsidR="0009043F" w:rsidRPr="003D3A92" w:rsidRDefault="0009043F" w:rsidP="0009043F">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Post-</w:t>
            </w:r>
            <w:r w:rsidR="004F3572" w:rsidRPr="003D3A92">
              <w:rPr>
                <w:rFonts w:ascii="Times New Roman" w:hAnsi="Times New Roman" w:cs="Times New Roman"/>
                <w:b/>
                <w:sz w:val="20"/>
                <w:szCs w:val="20"/>
                <w:lang w:val="en-GB"/>
              </w:rPr>
              <w:t>t</w:t>
            </w:r>
            <w:r w:rsidRPr="003D3A92">
              <w:rPr>
                <w:rFonts w:ascii="Times New Roman" w:hAnsi="Times New Roman" w:cs="Times New Roman"/>
                <w:b/>
                <w:sz w:val="20"/>
                <w:szCs w:val="20"/>
                <w:lang w:val="en-GB"/>
              </w:rPr>
              <w:t>reatment</w:t>
            </w:r>
          </w:p>
          <w:p w14:paraId="422B6E2A" w14:textId="77777777" w:rsidR="0009043F" w:rsidRPr="003D3A92" w:rsidRDefault="0009043F" w:rsidP="0009043F">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p>
        </w:tc>
        <w:tc>
          <w:tcPr>
            <w:tcW w:w="2910" w:type="dxa"/>
            <w:tcBorders>
              <w:top w:val="single" w:sz="8" w:space="0" w:color="auto"/>
              <w:left w:val="nil"/>
              <w:bottom w:val="nil"/>
              <w:right w:val="nil"/>
            </w:tcBorders>
          </w:tcPr>
          <w:p w14:paraId="172E26CA" w14:textId="77777777" w:rsidR="0009043F" w:rsidRPr="003D3A92" w:rsidRDefault="0009043F" w:rsidP="0009043F">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Entire sample</w:t>
            </w:r>
          </w:p>
        </w:tc>
        <w:tc>
          <w:tcPr>
            <w:tcW w:w="1944" w:type="dxa"/>
            <w:tcBorders>
              <w:top w:val="single" w:sz="8" w:space="0" w:color="auto"/>
              <w:left w:val="nil"/>
              <w:bottom w:val="nil"/>
              <w:right w:val="nil"/>
            </w:tcBorders>
          </w:tcPr>
          <w:p w14:paraId="6092E295" w14:textId="77777777" w:rsidR="0009043F" w:rsidRPr="003D3A92" w:rsidRDefault="004F3376" w:rsidP="0009043F">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30.1</w:t>
            </w:r>
          </w:p>
        </w:tc>
        <w:tc>
          <w:tcPr>
            <w:tcW w:w="1959" w:type="dxa"/>
            <w:tcBorders>
              <w:top w:val="single" w:sz="8" w:space="0" w:color="auto"/>
              <w:left w:val="nil"/>
              <w:bottom w:val="nil"/>
              <w:right w:val="nil"/>
            </w:tcBorders>
          </w:tcPr>
          <w:p w14:paraId="7E0B47BD" w14:textId="77777777" w:rsidR="0009043F" w:rsidRPr="003D3A92" w:rsidRDefault="004F3376" w:rsidP="0009043F">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37.8</w:t>
            </w:r>
          </w:p>
        </w:tc>
      </w:tr>
      <w:tr w:rsidR="0009043F" w:rsidRPr="003D3A92" w14:paraId="3EA1265F" w14:textId="77777777" w:rsidTr="00A41347">
        <w:tc>
          <w:tcPr>
            <w:tcW w:w="3041" w:type="dxa"/>
            <w:vMerge/>
            <w:tcBorders>
              <w:left w:val="nil"/>
              <w:bottom w:val="nil"/>
              <w:right w:val="nil"/>
            </w:tcBorders>
          </w:tcPr>
          <w:p w14:paraId="6006E8FE" w14:textId="77777777" w:rsidR="0009043F" w:rsidRPr="003D3A92" w:rsidRDefault="0009043F" w:rsidP="0009043F">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nil"/>
              <w:right w:val="nil"/>
            </w:tcBorders>
          </w:tcPr>
          <w:p w14:paraId="042552B6" w14:textId="77777777" w:rsidR="0009043F" w:rsidRPr="003D3A92" w:rsidRDefault="0009043F" w:rsidP="0009043F">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PACE inclusion criteria</w:t>
            </w:r>
          </w:p>
        </w:tc>
        <w:tc>
          <w:tcPr>
            <w:tcW w:w="1944" w:type="dxa"/>
            <w:tcBorders>
              <w:top w:val="nil"/>
              <w:left w:val="nil"/>
              <w:bottom w:val="nil"/>
              <w:right w:val="nil"/>
            </w:tcBorders>
          </w:tcPr>
          <w:p w14:paraId="26E2BBF4" w14:textId="77777777" w:rsidR="0009043F" w:rsidRPr="003D3A92" w:rsidRDefault="00B40CCB" w:rsidP="0009043F">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41.7</w:t>
            </w:r>
          </w:p>
        </w:tc>
        <w:tc>
          <w:tcPr>
            <w:tcW w:w="1959" w:type="dxa"/>
            <w:tcBorders>
              <w:top w:val="nil"/>
              <w:left w:val="nil"/>
              <w:bottom w:val="nil"/>
              <w:right w:val="nil"/>
            </w:tcBorders>
          </w:tcPr>
          <w:p w14:paraId="63513D14" w14:textId="77777777" w:rsidR="0009043F" w:rsidRPr="003D3A92" w:rsidRDefault="00B40CCB" w:rsidP="0009043F">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43.8</w:t>
            </w:r>
          </w:p>
        </w:tc>
      </w:tr>
      <w:tr w:rsidR="004F3376" w:rsidRPr="003D3A92" w14:paraId="6A8477A3" w14:textId="77777777" w:rsidTr="00A41347">
        <w:tc>
          <w:tcPr>
            <w:tcW w:w="3041" w:type="dxa"/>
            <w:vMerge w:val="restart"/>
            <w:tcBorders>
              <w:top w:val="nil"/>
              <w:left w:val="nil"/>
              <w:right w:val="nil"/>
            </w:tcBorders>
          </w:tcPr>
          <w:p w14:paraId="4749D8E3" w14:textId="77777777" w:rsidR="004F3376" w:rsidRPr="003D3A92" w:rsidRDefault="004F3376" w:rsidP="004F337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sz w:val="20"/>
                <w:szCs w:val="20"/>
                <w:lang w:val="en-GB"/>
              </w:rPr>
            </w:pPr>
          </w:p>
          <w:p w14:paraId="77125627" w14:textId="77777777" w:rsidR="004F3376" w:rsidRPr="003D3A92" w:rsidRDefault="004F3376" w:rsidP="004F3376">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sz w:val="20"/>
                <w:szCs w:val="20"/>
                <w:lang w:val="en-GB"/>
              </w:rPr>
            </w:pPr>
            <w:r w:rsidRPr="003D3A92">
              <w:rPr>
                <w:rFonts w:ascii="Times New Roman" w:hAnsi="Times New Roman" w:cs="Times New Roman"/>
                <w:b/>
                <w:sz w:val="20"/>
                <w:szCs w:val="20"/>
                <w:lang w:val="en-GB"/>
              </w:rPr>
              <w:t>Follow-up</w:t>
            </w:r>
          </w:p>
        </w:tc>
        <w:tc>
          <w:tcPr>
            <w:tcW w:w="2910" w:type="dxa"/>
            <w:tcBorders>
              <w:top w:val="nil"/>
              <w:left w:val="nil"/>
              <w:bottom w:val="nil"/>
              <w:right w:val="nil"/>
            </w:tcBorders>
          </w:tcPr>
          <w:p w14:paraId="15800045" w14:textId="77777777" w:rsidR="004F3376" w:rsidRPr="003D3A92" w:rsidRDefault="004F3376" w:rsidP="004F3376">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Entire sample</w:t>
            </w:r>
          </w:p>
        </w:tc>
        <w:tc>
          <w:tcPr>
            <w:tcW w:w="1944" w:type="dxa"/>
            <w:tcBorders>
              <w:top w:val="nil"/>
              <w:left w:val="nil"/>
              <w:bottom w:val="nil"/>
              <w:right w:val="nil"/>
            </w:tcBorders>
          </w:tcPr>
          <w:p w14:paraId="6A971255" w14:textId="77777777" w:rsidR="004F3376" w:rsidRPr="003D3A92" w:rsidRDefault="004F3376" w:rsidP="004F337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33.0</w:t>
            </w:r>
          </w:p>
        </w:tc>
        <w:tc>
          <w:tcPr>
            <w:tcW w:w="1959" w:type="dxa"/>
            <w:tcBorders>
              <w:top w:val="nil"/>
              <w:left w:val="nil"/>
              <w:bottom w:val="nil"/>
              <w:right w:val="nil"/>
            </w:tcBorders>
          </w:tcPr>
          <w:p w14:paraId="40A73AB8" w14:textId="77777777" w:rsidR="004F3376" w:rsidRPr="003D3A92" w:rsidRDefault="004F3376" w:rsidP="004F337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33.3</w:t>
            </w:r>
          </w:p>
        </w:tc>
      </w:tr>
      <w:tr w:rsidR="004F3376" w:rsidRPr="003D3A92" w14:paraId="29B999B4" w14:textId="77777777" w:rsidTr="00A41347">
        <w:tc>
          <w:tcPr>
            <w:tcW w:w="3041" w:type="dxa"/>
            <w:vMerge/>
            <w:tcBorders>
              <w:left w:val="nil"/>
              <w:bottom w:val="single" w:sz="8" w:space="0" w:color="auto"/>
              <w:right w:val="nil"/>
            </w:tcBorders>
            <w:vAlign w:val="center"/>
          </w:tcPr>
          <w:p w14:paraId="76EE9D66" w14:textId="77777777" w:rsidR="004F3376" w:rsidRPr="003D3A92" w:rsidRDefault="004F3376" w:rsidP="004F3376">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0"/>
                <w:szCs w:val="20"/>
                <w:lang w:val="en-GB"/>
              </w:rPr>
            </w:pPr>
          </w:p>
        </w:tc>
        <w:tc>
          <w:tcPr>
            <w:tcW w:w="2910" w:type="dxa"/>
            <w:tcBorders>
              <w:top w:val="nil"/>
              <w:left w:val="nil"/>
              <w:bottom w:val="single" w:sz="8" w:space="0" w:color="auto"/>
              <w:right w:val="nil"/>
            </w:tcBorders>
          </w:tcPr>
          <w:p w14:paraId="3B19558E" w14:textId="77777777" w:rsidR="004F3376" w:rsidRPr="003D3A92" w:rsidRDefault="004F3376" w:rsidP="004F3376">
            <w:pPr>
              <w:pStyle w:val="Defaul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0"/>
                <w:szCs w:val="20"/>
                <w:lang w:val="en-GB"/>
              </w:rPr>
            </w:pPr>
            <w:r w:rsidRPr="003D3A92">
              <w:rPr>
                <w:rFonts w:ascii="Times New Roman" w:hAnsi="Times New Roman" w:cs="Times New Roman"/>
                <w:sz w:val="20"/>
                <w:szCs w:val="20"/>
                <w:lang w:val="en-GB"/>
              </w:rPr>
              <w:t>PACE inclusion criteria</w:t>
            </w:r>
          </w:p>
        </w:tc>
        <w:tc>
          <w:tcPr>
            <w:tcW w:w="1944" w:type="dxa"/>
            <w:tcBorders>
              <w:top w:val="nil"/>
              <w:left w:val="nil"/>
              <w:bottom w:val="single" w:sz="8" w:space="0" w:color="auto"/>
              <w:right w:val="nil"/>
            </w:tcBorders>
          </w:tcPr>
          <w:p w14:paraId="55F3FA08" w14:textId="77777777" w:rsidR="004F3376" w:rsidRPr="003D3A92" w:rsidRDefault="00B40CCB" w:rsidP="004F337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50.0</w:t>
            </w:r>
          </w:p>
        </w:tc>
        <w:tc>
          <w:tcPr>
            <w:tcW w:w="1959" w:type="dxa"/>
            <w:tcBorders>
              <w:top w:val="nil"/>
              <w:left w:val="nil"/>
              <w:bottom w:val="single" w:sz="8" w:space="0" w:color="auto"/>
              <w:right w:val="nil"/>
            </w:tcBorders>
          </w:tcPr>
          <w:p w14:paraId="0BCBEFC2" w14:textId="77777777" w:rsidR="004F3376" w:rsidRPr="003D3A92" w:rsidRDefault="00B40CCB" w:rsidP="004F337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lang w:val="en-GB"/>
              </w:rPr>
            </w:pPr>
            <w:r w:rsidRPr="003D3A92">
              <w:rPr>
                <w:rFonts w:ascii="Times New Roman" w:hAnsi="Times New Roman" w:cs="Times New Roman"/>
                <w:sz w:val="20"/>
                <w:szCs w:val="20"/>
                <w:lang w:val="en-GB"/>
              </w:rPr>
              <w:t>34.4</w:t>
            </w:r>
          </w:p>
        </w:tc>
      </w:tr>
    </w:tbl>
    <w:p w14:paraId="504A5905" w14:textId="77777777" w:rsidR="008745CB" w:rsidRPr="003D3A92" w:rsidRDefault="008745CB" w:rsidP="008745CB">
      <w:pPr>
        <w:pStyle w:val="Default"/>
        <w:keepNex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rPr>
      </w:pPr>
    </w:p>
    <w:p w14:paraId="4F45EB5C" w14:textId="77777777" w:rsidR="008745CB" w:rsidRPr="00FD0D05" w:rsidRDefault="008745CB" w:rsidP="008745CB">
      <w:pPr>
        <w:pBdr>
          <w:top w:val="single" w:sz="6" w:space="1" w:color="auto"/>
          <w:left w:val="none" w:sz="0" w:space="0" w:color="auto"/>
          <w:bottom w:val="none" w:sz="0" w:space="0" w:color="auto"/>
          <w:right w:val="none" w:sz="0" w:space="0" w:color="auto"/>
          <w:bar w:val="none" w:sz="0" w:color="auto"/>
        </w:pBdr>
        <w:jc w:val="center"/>
        <w:rPr>
          <w:rFonts w:ascii="Arial" w:hAnsi="Arial" w:cs="Arial"/>
          <w:vanish/>
          <w:sz w:val="16"/>
          <w:szCs w:val="16"/>
          <w:lang w:val="en-GB"/>
        </w:rPr>
      </w:pPr>
      <w:r w:rsidRPr="003D3A92">
        <w:rPr>
          <w:rFonts w:ascii="Arial" w:hAnsi="Arial" w:cs="Arial"/>
          <w:vanish/>
          <w:sz w:val="16"/>
          <w:szCs w:val="16"/>
          <w:lang w:val="en-GB"/>
        </w:rPr>
        <w:t>Bottom of Form</w:t>
      </w:r>
    </w:p>
    <w:p w14:paraId="4862FA65" w14:textId="77777777" w:rsidR="0098298B" w:rsidRDefault="0098298B" w:rsidP="008745CB">
      <w:pPr>
        <w:pStyle w:val="Default"/>
        <w:pBdr>
          <w:top w:val="none" w:sz="0" w:space="0" w:color="auto"/>
          <w:left w:val="none" w:sz="0" w:space="0" w:color="auto"/>
          <w:bottom w:val="none" w:sz="0" w:space="0" w:color="auto"/>
          <w:right w:val="none" w:sz="0" w:space="0" w:color="auto"/>
          <w:bar w:val="none" w:sz="0" w:color="auto"/>
        </w:pBdr>
        <w:spacing w:line="480" w:lineRule="auto"/>
        <w:rPr>
          <w:rFonts w:cs="Times New Roman"/>
          <w:lang w:val="en-GB"/>
        </w:rPr>
      </w:pPr>
    </w:p>
    <w:p w14:paraId="182CC398" w14:textId="77777777" w:rsidR="0098298B" w:rsidRDefault="0098298B" w:rsidP="008745CB">
      <w:pPr>
        <w:pStyle w:val="Default"/>
        <w:pBdr>
          <w:top w:val="none" w:sz="0" w:space="0" w:color="auto"/>
          <w:left w:val="none" w:sz="0" w:space="0" w:color="auto"/>
          <w:bottom w:val="none" w:sz="0" w:space="0" w:color="auto"/>
          <w:right w:val="none" w:sz="0" w:space="0" w:color="auto"/>
          <w:bar w:val="none" w:sz="0" w:color="auto"/>
        </w:pBdr>
        <w:spacing w:line="480" w:lineRule="auto"/>
        <w:rPr>
          <w:rFonts w:cs="Times New Roman"/>
          <w:lang w:val="en-GB"/>
        </w:rPr>
      </w:pPr>
    </w:p>
    <w:p w14:paraId="08585BF7" w14:textId="0EF0A1C3" w:rsidR="008745CB" w:rsidRPr="007B16D0" w:rsidRDefault="008745CB" w:rsidP="008745CB">
      <w:pPr>
        <w:pStyle w:val="Default"/>
        <w:pBdr>
          <w:top w:val="none" w:sz="0" w:space="0" w:color="auto"/>
          <w:left w:val="none" w:sz="0" w:space="0" w:color="auto"/>
          <w:bottom w:val="none" w:sz="0" w:space="0" w:color="auto"/>
          <w:right w:val="none" w:sz="0" w:space="0" w:color="auto"/>
          <w:bar w:val="none" w:sz="0" w:color="auto"/>
        </w:pBdr>
        <w:spacing w:line="480" w:lineRule="auto"/>
        <w:rPr>
          <w:rFonts w:cs="Times New Roman"/>
          <w:lang w:val="en-GB"/>
        </w:rPr>
      </w:pPr>
    </w:p>
    <w:sectPr w:rsidR="008745CB" w:rsidRPr="007B16D0" w:rsidSect="008745CB">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F2E7" w14:textId="77777777" w:rsidR="00A449AF" w:rsidRDefault="00A449A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F74FFEE" w14:textId="77777777" w:rsidR="00A449AF" w:rsidRDefault="00A449A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4086" w14:textId="77777777" w:rsidR="00E147A0" w:rsidRPr="00A979A7" w:rsidRDefault="00E147A0" w:rsidP="00137346">
    <w:pPr>
      <w:pStyle w:val="Footer"/>
      <w:framePr w:wrap="auto" w:vAnchor="text" w:hAnchor="margin" w:xAlign="center" w:y="1"/>
      <w:pBdr>
        <w:top w:val="none" w:sz="0" w:space="0" w:color="auto"/>
        <w:left w:val="none" w:sz="0" w:space="0" w:color="auto"/>
        <w:bottom w:val="none" w:sz="0" w:space="0" w:color="auto"/>
        <w:right w:val="none" w:sz="0" w:space="0" w:color="auto"/>
        <w:bar w:val="none" w:sz="0" w:color="auto"/>
      </w:pBdr>
      <w:rPr>
        <w:rStyle w:val="PageNumber"/>
        <w:sz w:val="20"/>
        <w:szCs w:val="20"/>
      </w:rPr>
    </w:pPr>
    <w:r w:rsidRPr="00A979A7">
      <w:rPr>
        <w:rStyle w:val="PageNumber"/>
        <w:sz w:val="20"/>
        <w:szCs w:val="20"/>
      </w:rPr>
      <w:fldChar w:fldCharType="begin"/>
    </w:r>
    <w:r w:rsidRPr="00A979A7">
      <w:rPr>
        <w:rStyle w:val="PageNumber"/>
        <w:sz w:val="20"/>
        <w:szCs w:val="20"/>
      </w:rPr>
      <w:instrText xml:space="preserve">PAGE  </w:instrText>
    </w:r>
    <w:r w:rsidRPr="00A979A7">
      <w:rPr>
        <w:rStyle w:val="PageNumber"/>
        <w:sz w:val="20"/>
        <w:szCs w:val="20"/>
      </w:rPr>
      <w:fldChar w:fldCharType="separate"/>
    </w:r>
    <w:r w:rsidR="003D3A92">
      <w:rPr>
        <w:rStyle w:val="PageNumber"/>
        <w:noProof/>
        <w:sz w:val="20"/>
        <w:szCs w:val="20"/>
      </w:rPr>
      <w:t>5</w:t>
    </w:r>
    <w:r w:rsidRPr="00A979A7">
      <w:rPr>
        <w:rStyle w:val="PageNumber"/>
        <w:sz w:val="20"/>
        <w:szCs w:val="20"/>
      </w:rPr>
      <w:fldChar w:fldCharType="end"/>
    </w:r>
  </w:p>
  <w:p w14:paraId="4BA92693" w14:textId="77777777" w:rsidR="00E147A0" w:rsidRDefault="00E147A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D42D" w14:textId="77777777" w:rsidR="00A449AF" w:rsidRDefault="00A449A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47358F5" w14:textId="77777777" w:rsidR="00A449AF" w:rsidRDefault="00A449A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32981" w14:textId="7FCF2E0B" w:rsidR="00E147A0" w:rsidRPr="00DD1A8C" w:rsidRDefault="00E147A0" w:rsidP="00137346">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32"/>
        <w:lang w:val="en-GB"/>
      </w:rPr>
    </w:pPr>
    <w:r w:rsidRPr="00DD1A8C">
      <w:rPr>
        <w:rFonts w:ascii="Times New Roman" w:hAnsi="Times New Roman" w:cs="Times New Roman"/>
        <w:bCs/>
        <w:sz w:val="20"/>
        <w:szCs w:val="32"/>
        <w:lang w:val="en-GB"/>
      </w:rPr>
      <w:t>CBT and GET for Chronic Fatigue Syndrome</w:t>
    </w:r>
    <w:r>
      <w:rPr>
        <w:rFonts w:ascii="Times New Roman" w:hAnsi="Times New Roman" w:cs="Times New Roman"/>
        <w:bCs/>
        <w:sz w:val="20"/>
        <w:szCs w:val="32"/>
        <w:lang w:val="en-GB"/>
      </w:rPr>
      <w:t xml:space="preserve">                                                                                                 </w:t>
    </w:r>
    <w:proofErr w:type="gramStart"/>
    <w:r>
      <w:rPr>
        <w:rFonts w:ascii="Times New Roman" w:hAnsi="Times New Roman" w:cs="Times New Roman"/>
        <w:bCs/>
        <w:sz w:val="20"/>
        <w:szCs w:val="32"/>
        <w:lang w:val="en-GB"/>
      </w:rPr>
      <w:t>March  2015</w:t>
    </w:r>
    <w:proofErr w:type="gramEnd"/>
  </w:p>
  <w:p w14:paraId="5F2C0517" w14:textId="77777777" w:rsidR="00E147A0" w:rsidRDefault="00E147A0">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600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E4B8A"/>
    <w:multiLevelType w:val="hybridMultilevel"/>
    <w:tmpl w:val="7D7C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D4FAE"/>
    <w:multiLevelType w:val="hybridMultilevel"/>
    <w:tmpl w:val="24645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B7264"/>
    <w:multiLevelType w:val="hybridMultilevel"/>
    <w:tmpl w:val="BC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24C67"/>
    <w:multiLevelType w:val="hybridMultilevel"/>
    <w:tmpl w:val="38244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067BEE"/>
    <w:multiLevelType w:val="hybridMultilevel"/>
    <w:tmpl w:val="BC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06700D"/>
    <w:multiLevelType w:val="hybridMultilevel"/>
    <w:tmpl w:val="BC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2446C9"/>
    <w:multiLevelType w:val="hybridMultilevel"/>
    <w:tmpl w:val="BC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a09tsav5evapce005vp9r0tdwewrpvpedvx&quot;&gt;My EndNote Library&lt;record-ids&gt;&lt;item&gt;7605&lt;/item&gt;&lt;item&gt;7633&lt;/item&gt;&lt;item&gt;7634&lt;/item&gt;&lt;item&gt;7709&lt;/item&gt;&lt;item&gt;7717&lt;/item&gt;&lt;item&gt;7738&lt;/item&gt;&lt;item&gt;7750&lt;/item&gt;&lt;item&gt;7812&lt;/item&gt;&lt;item&gt;11465&lt;/item&gt;&lt;item&gt;11469&lt;/item&gt;&lt;item&gt;11476&lt;/item&gt;&lt;item&gt;11477&lt;/item&gt;&lt;item&gt;11774&lt;/item&gt;&lt;item&gt;11776&lt;/item&gt;&lt;item&gt;11780&lt;/item&gt;&lt;item&gt;11781&lt;/item&gt;&lt;item&gt;11782&lt;/item&gt;&lt;item&gt;11783&lt;/item&gt;&lt;item&gt;11786&lt;/item&gt;&lt;item&gt;11787&lt;/item&gt;&lt;item&gt;11788&lt;/item&gt;&lt;item&gt;11789&lt;/item&gt;&lt;item&gt;11790&lt;/item&gt;&lt;item&gt;11791&lt;/item&gt;&lt;item&gt;11795&lt;/item&gt;&lt;item&gt;11796&lt;/item&gt;&lt;item&gt;11797&lt;/item&gt;&lt;/record-ids&gt;&lt;/item&gt;&lt;/Libraries&gt;"/>
  </w:docVars>
  <w:rsids>
    <w:rsidRoot w:val="001308A4"/>
    <w:rsid w:val="00004A6B"/>
    <w:rsid w:val="00021462"/>
    <w:rsid w:val="0003680E"/>
    <w:rsid w:val="00045C14"/>
    <w:rsid w:val="0006760F"/>
    <w:rsid w:val="000813B1"/>
    <w:rsid w:val="00086990"/>
    <w:rsid w:val="00087984"/>
    <w:rsid w:val="0009043F"/>
    <w:rsid w:val="00097F1B"/>
    <w:rsid w:val="000A331B"/>
    <w:rsid w:val="000D09D3"/>
    <w:rsid w:val="00106E80"/>
    <w:rsid w:val="001266EB"/>
    <w:rsid w:val="001308A4"/>
    <w:rsid w:val="00130915"/>
    <w:rsid w:val="00131AE2"/>
    <w:rsid w:val="00134719"/>
    <w:rsid w:val="00137346"/>
    <w:rsid w:val="001423D5"/>
    <w:rsid w:val="001654C3"/>
    <w:rsid w:val="00173973"/>
    <w:rsid w:val="00186A17"/>
    <w:rsid w:val="001B35DD"/>
    <w:rsid w:val="001B3FCF"/>
    <w:rsid w:val="001F4E6C"/>
    <w:rsid w:val="002075E0"/>
    <w:rsid w:val="002239A0"/>
    <w:rsid w:val="0022615E"/>
    <w:rsid w:val="002436EF"/>
    <w:rsid w:val="00250A99"/>
    <w:rsid w:val="00275370"/>
    <w:rsid w:val="00283FF9"/>
    <w:rsid w:val="00284E8F"/>
    <w:rsid w:val="002A2C79"/>
    <w:rsid w:val="002C73EE"/>
    <w:rsid w:val="002D7376"/>
    <w:rsid w:val="002E16E1"/>
    <w:rsid w:val="003243C3"/>
    <w:rsid w:val="003510FB"/>
    <w:rsid w:val="00352BDC"/>
    <w:rsid w:val="003A0973"/>
    <w:rsid w:val="003D0416"/>
    <w:rsid w:val="003D1E38"/>
    <w:rsid w:val="003D3A92"/>
    <w:rsid w:val="003F5549"/>
    <w:rsid w:val="00406875"/>
    <w:rsid w:val="00413400"/>
    <w:rsid w:val="00423F1F"/>
    <w:rsid w:val="004315BB"/>
    <w:rsid w:val="0045288E"/>
    <w:rsid w:val="00466C42"/>
    <w:rsid w:val="00492BE9"/>
    <w:rsid w:val="004B7CFA"/>
    <w:rsid w:val="004D254C"/>
    <w:rsid w:val="004E06C4"/>
    <w:rsid w:val="004F3376"/>
    <w:rsid w:val="004F3572"/>
    <w:rsid w:val="005045E0"/>
    <w:rsid w:val="0052334C"/>
    <w:rsid w:val="00551E1C"/>
    <w:rsid w:val="005639DE"/>
    <w:rsid w:val="00582B7C"/>
    <w:rsid w:val="0058301E"/>
    <w:rsid w:val="00583D3E"/>
    <w:rsid w:val="005900AA"/>
    <w:rsid w:val="005B06FF"/>
    <w:rsid w:val="005B20B7"/>
    <w:rsid w:val="005B4093"/>
    <w:rsid w:val="005C7E31"/>
    <w:rsid w:val="005D6DC5"/>
    <w:rsid w:val="005F0779"/>
    <w:rsid w:val="00611B46"/>
    <w:rsid w:val="0062049A"/>
    <w:rsid w:val="006333B4"/>
    <w:rsid w:val="00643584"/>
    <w:rsid w:val="00653E2F"/>
    <w:rsid w:val="00654A13"/>
    <w:rsid w:val="006575B0"/>
    <w:rsid w:val="00663362"/>
    <w:rsid w:val="0066535E"/>
    <w:rsid w:val="00675E29"/>
    <w:rsid w:val="00685457"/>
    <w:rsid w:val="006B6491"/>
    <w:rsid w:val="006D0E1E"/>
    <w:rsid w:val="006D4755"/>
    <w:rsid w:val="006D4A07"/>
    <w:rsid w:val="006E1F81"/>
    <w:rsid w:val="006F2535"/>
    <w:rsid w:val="00712B45"/>
    <w:rsid w:val="007304E8"/>
    <w:rsid w:val="00766498"/>
    <w:rsid w:val="007776F1"/>
    <w:rsid w:val="00780E3F"/>
    <w:rsid w:val="007A2EA8"/>
    <w:rsid w:val="007B7CC8"/>
    <w:rsid w:val="007D1D79"/>
    <w:rsid w:val="007D2405"/>
    <w:rsid w:val="007D4E46"/>
    <w:rsid w:val="007E791F"/>
    <w:rsid w:val="007F5369"/>
    <w:rsid w:val="00806488"/>
    <w:rsid w:val="00813529"/>
    <w:rsid w:val="00826444"/>
    <w:rsid w:val="00831ADF"/>
    <w:rsid w:val="00856968"/>
    <w:rsid w:val="0085718C"/>
    <w:rsid w:val="00864978"/>
    <w:rsid w:val="00874269"/>
    <w:rsid w:val="008745CB"/>
    <w:rsid w:val="0087737D"/>
    <w:rsid w:val="00877921"/>
    <w:rsid w:val="008B4342"/>
    <w:rsid w:val="008F40FD"/>
    <w:rsid w:val="00901F05"/>
    <w:rsid w:val="00915764"/>
    <w:rsid w:val="00916933"/>
    <w:rsid w:val="00936B02"/>
    <w:rsid w:val="009402DA"/>
    <w:rsid w:val="00945DF0"/>
    <w:rsid w:val="009477FA"/>
    <w:rsid w:val="00951A07"/>
    <w:rsid w:val="00971370"/>
    <w:rsid w:val="00973FDC"/>
    <w:rsid w:val="0098298B"/>
    <w:rsid w:val="009B276B"/>
    <w:rsid w:val="009C4D7B"/>
    <w:rsid w:val="009F0A31"/>
    <w:rsid w:val="009F551F"/>
    <w:rsid w:val="00A022B2"/>
    <w:rsid w:val="00A07600"/>
    <w:rsid w:val="00A41347"/>
    <w:rsid w:val="00A449AF"/>
    <w:rsid w:val="00A64DCF"/>
    <w:rsid w:val="00A800B5"/>
    <w:rsid w:val="00A9191D"/>
    <w:rsid w:val="00A93DDE"/>
    <w:rsid w:val="00AD1566"/>
    <w:rsid w:val="00AD4990"/>
    <w:rsid w:val="00AD5484"/>
    <w:rsid w:val="00AE2C96"/>
    <w:rsid w:val="00AF3341"/>
    <w:rsid w:val="00B015F6"/>
    <w:rsid w:val="00B134B4"/>
    <w:rsid w:val="00B14BB9"/>
    <w:rsid w:val="00B205F2"/>
    <w:rsid w:val="00B258DC"/>
    <w:rsid w:val="00B27F98"/>
    <w:rsid w:val="00B309F0"/>
    <w:rsid w:val="00B40CCB"/>
    <w:rsid w:val="00B4143A"/>
    <w:rsid w:val="00B51A46"/>
    <w:rsid w:val="00B606A4"/>
    <w:rsid w:val="00B62186"/>
    <w:rsid w:val="00B65F88"/>
    <w:rsid w:val="00B71EDF"/>
    <w:rsid w:val="00B81664"/>
    <w:rsid w:val="00B84219"/>
    <w:rsid w:val="00B956A4"/>
    <w:rsid w:val="00BC1389"/>
    <w:rsid w:val="00BD23A5"/>
    <w:rsid w:val="00BD39D7"/>
    <w:rsid w:val="00BE1A54"/>
    <w:rsid w:val="00BE2434"/>
    <w:rsid w:val="00C02B42"/>
    <w:rsid w:val="00C04EB4"/>
    <w:rsid w:val="00C05E7A"/>
    <w:rsid w:val="00C14083"/>
    <w:rsid w:val="00C2683C"/>
    <w:rsid w:val="00C346FC"/>
    <w:rsid w:val="00C527F4"/>
    <w:rsid w:val="00C631BB"/>
    <w:rsid w:val="00C7326E"/>
    <w:rsid w:val="00C906DA"/>
    <w:rsid w:val="00CA17D7"/>
    <w:rsid w:val="00CA4668"/>
    <w:rsid w:val="00CD1774"/>
    <w:rsid w:val="00CD6BAD"/>
    <w:rsid w:val="00CE7942"/>
    <w:rsid w:val="00CF4ED4"/>
    <w:rsid w:val="00CF5FD5"/>
    <w:rsid w:val="00D12844"/>
    <w:rsid w:val="00D250DE"/>
    <w:rsid w:val="00D428D2"/>
    <w:rsid w:val="00D53FAA"/>
    <w:rsid w:val="00D91D79"/>
    <w:rsid w:val="00DC6522"/>
    <w:rsid w:val="00E05122"/>
    <w:rsid w:val="00E06731"/>
    <w:rsid w:val="00E147A0"/>
    <w:rsid w:val="00E217A8"/>
    <w:rsid w:val="00E237ED"/>
    <w:rsid w:val="00E25E2A"/>
    <w:rsid w:val="00E26801"/>
    <w:rsid w:val="00E42F41"/>
    <w:rsid w:val="00E54D58"/>
    <w:rsid w:val="00E56218"/>
    <w:rsid w:val="00E64EFF"/>
    <w:rsid w:val="00E83DEF"/>
    <w:rsid w:val="00E97CAF"/>
    <w:rsid w:val="00EA2612"/>
    <w:rsid w:val="00EA2C83"/>
    <w:rsid w:val="00ED19F2"/>
    <w:rsid w:val="00EE1426"/>
    <w:rsid w:val="00EF112D"/>
    <w:rsid w:val="00EF50B5"/>
    <w:rsid w:val="00F24609"/>
    <w:rsid w:val="00F31830"/>
    <w:rsid w:val="00F45B68"/>
    <w:rsid w:val="00F50B64"/>
    <w:rsid w:val="00F80D0C"/>
    <w:rsid w:val="00F96D05"/>
    <w:rsid w:val="00FC74F0"/>
    <w:rsid w:val="00FE3724"/>
    <w:rsid w:val="4529D1B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1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B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Normal"/>
    <w:link w:val="Heading2Char"/>
    <w:uiPriority w:val="99"/>
    <w:qFormat/>
    <w:rsid w:val="00FB3731"/>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b/>
      <w:bCs/>
      <w:i/>
      <w:iCs/>
      <w:sz w:val="28"/>
      <w:szCs w:val="28"/>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B3731"/>
    <w:rPr>
      <w:rFonts w:ascii="Arial" w:hAnsi="Arial" w:cs="Arial"/>
      <w:b/>
      <w:bCs/>
      <w:i/>
      <w:iCs/>
      <w:sz w:val="28"/>
      <w:szCs w:val="28"/>
      <w:lang w:eastAsia="en-GB"/>
    </w:rPr>
  </w:style>
  <w:style w:type="character" w:styleId="Hyperlink">
    <w:name w:val="Hyperlink"/>
    <w:uiPriority w:val="99"/>
    <w:rsid w:val="005E1FB9"/>
    <w:rPr>
      <w:u w:val="single"/>
    </w:rPr>
  </w:style>
  <w:style w:type="paragraph" w:customStyle="1" w:styleId="Default">
    <w:name w:val="Default"/>
    <w:uiPriority w:val="99"/>
    <w:rsid w:val="005E1F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sz w:val="22"/>
      <w:szCs w:val="22"/>
      <w:lang w:val="en-US" w:eastAsia="en-US"/>
    </w:rPr>
  </w:style>
  <w:style w:type="character" w:customStyle="1" w:styleId="None">
    <w:name w:val="None"/>
    <w:uiPriority w:val="99"/>
    <w:rsid w:val="005E1FB9"/>
  </w:style>
  <w:style w:type="character" w:customStyle="1" w:styleId="Hyperlink0">
    <w:name w:val="Hyperlink.0"/>
    <w:rsid w:val="005E1FB9"/>
    <w:rPr>
      <w:color w:val="0432FF"/>
      <w:u w:val="single"/>
    </w:rPr>
  </w:style>
  <w:style w:type="paragraph" w:styleId="Header">
    <w:name w:val="header"/>
    <w:basedOn w:val="Normal"/>
    <w:link w:val="HeaderChar"/>
    <w:uiPriority w:val="99"/>
    <w:rsid w:val="00524E13"/>
    <w:pPr>
      <w:tabs>
        <w:tab w:val="center" w:pos="4320"/>
        <w:tab w:val="right" w:pos="8640"/>
      </w:tabs>
    </w:pPr>
    <w:rPr>
      <w:lang w:eastAsia="x-none"/>
    </w:rPr>
  </w:style>
  <w:style w:type="character" w:customStyle="1" w:styleId="HeaderChar">
    <w:name w:val="Header Char"/>
    <w:link w:val="Header"/>
    <w:uiPriority w:val="99"/>
    <w:locked/>
    <w:rsid w:val="00524E13"/>
    <w:rPr>
      <w:sz w:val="24"/>
      <w:szCs w:val="24"/>
      <w:lang w:val="en-US"/>
    </w:rPr>
  </w:style>
  <w:style w:type="paragraph" w:styleId="Footer">
    <w:name w:val="footer"/>
    <w:basedOn w:val="Normal"/>
    <w:link w:val="FooterChar"/>
    <w:uiPriority w:val="99"/>
    <w:rsid w:val="00524E13"/>
    <w:pPr>
      <w:tabs>
        <w:tab w:val="center" w:pos="4320"/>
        <w:tab w:val="right" w:pos="8640"/>
      </w:tabs>
    </w:pPr>
    <w:rPr>
      <w:lang w:eastAsia="x-none"/>
    </w:rPr>
  </w:style>
  <w:style w:type="character" w:customStyle="1" w:styleId="FooterChar">
    <w:name w:val="Footer Char"/>
    <w:link w:val="Footer"/>
    <w:uiPriority w:val="99"/>
    <w:locked/>
    <w:rsid w:val="00524E13"/>
    <w:rPr>
      <w:sz w:val="24"/>
      <w:szCs w:val="24"/>
      <w:lang w:val="en-US"/>
    </w:rPr>
  </w:style>
  <w:style w:type="character" w:styleId="PageNumber">
    <w:name w:val="page number"/>
    <w:basedOn w:val="DefaultParagraphFont"/>
    <w:uiPriority w:val="99"/>
    <w:semiHidden/>
    <w:rsid w:val="00524E13"/>
  </w:style>
  <w:style w:type="paragraph" w:customStyle="1" w:styleId="EndNoteBibliographyTitle">
    <w:name w:val="EndNote Bibliography Title"/>
    <w:basedOn w:val="Normal"/>
    <w:uiPriority w:val="99"/>
    <w:rsid w:val="00524E13"/>
    <w:pPr>
      <w:jc w:val="center"/>
    </w:pPr>
    <w:rPr>
      <w:sz w:val="22"/>
      <w:szCs w:val="22"/>
    </w:rPr>
  </w:style>
  <w:style w:type="paragraph" w:customStyle="1" w:styleId="EndNoteBibliography">
    <w:name w:val="EndNote Bibliography"/>
    <w:basedOn w:val="Normal"/>
    <w:uiPriority w:val="99"/>
    <w:rsid w:val="00524E13"/>
    <w:pPr>
      <w:spacing w:line="480" w:lineRule="auto"/>
    </w:pPr>
    <w:rPr>
      <w:sz w:val="22"/>
      <w:szCs w:val="22"/>
    </w:rPr>
  </w:style>
  <w:style w:type="paragraph" w:styleId="BodyText">
    <w:name w:val="Body Text"/>
    <w:aliases w:val="Char"/>
    <w:basedOn w:val="Normal"/>
    <w:link w:val="BodyTextChar"/>
    <w:uiPriority w:val="99"/>
    <w:rsid w:val="00FB1084"/>
    <w:pPr>
      <w:pBdr>
        <w:top w:val="none" w:sz="0" w:space="0" w:color="auto"/>
        <w:left w:val="none" w:sz="0" w:space="0" w:color="auto"/>
        <w:bottom w:val="none" w:sz="0" w:space="0" w:color="auto"/>
        <w:right w:val="none" w:sz="0" w:space="0" w:color="auto"/>
        <w:bar w:val="none" w:sz="0" w:color="auto"/>
      </w:pBdr>
      <w:spacing w:line="360" w:lineRule="auto"/>
    </w:pPr>
    <w:rPr>
      <w:rFonts w:eastAsia="Times New Roman"/>
      <w:sz w:val="22"/>
      <w:szCs w:val="22"/>
      <w:lang w:eastAsia="en-GB"/>
    </w:rPr>
  </w:style>
  <w:style w:type="character" w:customStyle="1" w:styleId="BodyTextChar">
    <w:name w:val="Body Text Char"/>
    <w:aliases w:val="Char Char"/>
    <w:link w:val="BodyText"/>
    <w:uiPriority w:val="99"/>
    <w:locked/>
    <w:rsid w:val="00FB1084"/>
    <w:rPr>
      <w:rFonts w:eastAsia="Times New Roman"/>
      <w:sz w:val="22"/>
      <w:szCs w:val="22"/>
      <w:lang w:val="en-US" w:eastAsia="en-GB"/>
    </w:rPr>
  </w:style>
  <w:style w:type="paragraph" w:styleId="BalloonText">
    <w:name w:val="Balloon Text"/>
    <w:basedOn w:val="Normal"/>
    <w:link w:val="BalloonTextChar"/>
    <w:uiPriority w:val="99"/>
    <w:semiHidden/>
    <w:rsid w:val="00730176"/>
    <w:rPr>
      <w:rFonts w:ascii="Tahoma" w:hAnsi="Tahoma"/>
      <w:sz w:val="16"/>
      <w:szCs w:val="16"/>
      <w:lang w:eastAsia="x-none"/>
    </w:rPr>
  </w:style>
  <w:style w:type="character" w:customStyle="1" w:styleId="BalloonTextChar">
    <w:name w:val="Balloon Text Char"/>
    <w:link w:val="BalloonText"/>
    <w:uiPriority w:val="99"/>
    <w:semiHidden/>
    <w:locked/>
    <w:rsid w:val="00730176"/>
    <w:rPr>
      <w:rFonts w:ascii="Tahoma" w:hAnsi="Tahoma" w:cs="Tahoma"/>
      <w:sz w:val="16"/>
      <w:szCs w:val="16"/>
      <w:lang w:val="en-US"/>
    </w:rPr>
  </w:style>
  <w:style w:type="paragraph" w:styleId="Caption">
    <w:name w:val="caption"/>
    <w:basedOn w:val="Normal"/>
    <w:next w:val="Normal"/>
    <w:uiPriority w:val="99"/>
    <w:qFormat/>
    <w:rsid w:val="00C45215"/>
    <w:pPr>
      <w:spacing w:after="200"/>
    </w:pPr>
    <w:rPr>
      <w:b/>
      <w:bCs/>
      <w:color w:val="4F81BD"/>
      <w:sz w:val="18"/>
      <w:szCs w:val="18"/>
    </w:rPr>
  </w:style>
  <w:style w:type="table" w:styleId="TableGrid">
    <w:name w:val="Table Grid"/>
    <w:basedOn w:val="TableNormal"/>
    <w:uiPriority w:val="99"/>
    <w:rsid w:val="00C8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FD0D0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hAnsi="Times" w:cs="Times"/>
      <w:sz w:val="20"/>
      <w:szCs w:val="20"/>
      <w:lang w:val="en-GB"/>
    </w:rPr>
  </w:style>
  <w:style w:type="paragraph" w:styleId="z-TopofForm">
    <w:name w:val="HTML Top of Form"/>
    <w:basedOn w:val="Normal"/>
    <w:next w:val="Normal"/>
    <w:link w:val="z-TopofFormChar"/>
    <w:hidden/>
    <w:uiPriority w:val="99"/>
    <w:semiHidden/>
    <w:rsid w:val="00FD0D05"/>
    <w:pPr>
      <w:pBdr>
        <w:top w:val="none" w:sz="0" w:space="0" w:color="auto"/>
        <w:left w:val="none" w:sz="0" w:space="0" w:color="auto"/>
        <w:bottom w:val="single" w:sz="6" w:space="1" w:color="auto"/>
        <w:right w:val="none" w:sz="0" w:space="0" w:color="auto"/>
        <w:bar w:val="none" w:sz="0"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FD0D05"/>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D0D05"/>
    <w:pPr>
      <w:pBdr>
        <w:top w:val="single" w:sz="6" w:space="1" w:color="auto"/>
        <w:left w:val="none" w:sz="0" w:space="0" w:color="auto"/>
        <w:bottom w:val="none" w:sz="0" w:space="0" w:color="auto"/>
        <w:right w:val="none" w:sz="0" w:space="0" w:color="auto"/>
        <w:bar w:val="none" w:sz="0"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locked/>
    <w:rsid w:val="00FD0D05"/>
    <w:rPr>
      <w:rFonts w:ascii="Arial" w:hAnsi="Arial" w:cs="Arial"/>
      <w:vanish/>
      <w:sz w:val="16"/>
      <w:szCs w:val="16"/>
    </w:rPr>
  </w:style>
  <w:style w:type="paragraph" w:customStyle="1" w:styleId="ColorfulList-Accent11">
    <w:name w:val="Colorful List - Accent 11"/>
    <w:basedOn w:val="Normal"/>
    <w:uiPriority w:val="34"/>
    <w:qFormat/>
    <w:rsid w:val="00C96264"/>
    <w:pPr>
      <w:ind w:left="720"/>
      <w:contextualSpacing/>
    </w:pPr>
  </w:style>
  <w:style w:type="paragraph" w:customStyle="1" w:styleId="Paragrafoelenco">
    <w:name w:val="Paragrafo elenco"/>
    <w:basedOn w:val="Normal"/>
    <w:uiPriority w:val="34"/>
    <w:qFormat/>
    <w:rsid w:val="008745CB"/>
    <w:pPr>
      <w:ind w:left="720"/>
      <w:contextualSpacing/>
    </w:pPr>
  </w:style>
  <w:style w:type="character" w:customStyle="1" w:styleId="apple-converted-space">
    <w:name w:val="apple-converted-space"/>
    <w:basedOn w:val="DefaultParagraphFont"/>
    <w:rsid w:val="00B258DC"/>
  </w:style>
  <w:style w:type="character" w:styleId="Emphasis">
    <w:name w:val="Emphasis"/>
    <w:basedOn w:val="DefaultParagraphFont"/>
    <w:uiPriority w:val="20"/>
    <w:qFormat/>
    <w:locked/>
    <w:rsid w:val="00F80D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B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Normal"/>
    <w:link w:val="Heading2Char"/>
    <w:uiPriority w:val="99"/>
    <w:qFormat/>
    <w:rsid w:val="00FB3731"/>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b/>
      <w:bCs/>
      <w:i/>
      <w:iCs/>
      <w:sz w:val="28"/>
      <w:szCs w:val="28"/>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B3731"/>
    <w:rPr>
      <w:rFonts w:ascii="Arial" w:hAnsi="Arial" w:cs="Arial"/>
      <w:b/>
      <w:bCs/>
      <w:i/>
      <w:iCs/>
      <w:sz w:val="28"/>
      <w:szCs w:val="28"/>
      <w:lang w:eastAsia="en-GB"/>
    </w:rPr>
  </w:style>
  <w:style w:type="character" w:styleId="Hyperlink">
    <w:name w:val="Hyperlink"/>
    <w:uiPriority w:val="99"/>
    <w:rsid w:val="005E1FB9"/>
    <w:rPr>
      <w:u w:val="single"/>
    </w:rPr>
  </w:style>
  <w:style w:type="paragraph" w:customStyle="1" w:styleId="Default">
    <w:name w:val="Default"/>
    <w:uiPriority w:val="99"/>
    <w:rsid w:val="005E1F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sz w:val="22"/>
      <w:szCs w:val="22"/>
      <w:lang w:val="en-US" w:eastAsia="en-US"/>
    </w:rPr>
  </w:style>
  <w:style w:type="character" w:customStyle="1" w:styleId="None">
    <w:name w:val="None"/>
    <w:uiPriority w:val="99"/>
    <w:rsid w:val="005E1FB9"/>
  </w:style>
  <w:style w:type="character" w:customStyle="1" w:styleId="Hyperlink0">
    <w:name w:val="Hyperlink.0"/>
    <w:rsid w:val="005E1FB9"/>
    <w:rPr>
      <w:color w:val="0432FF"/>
      <w:u w:val="single"/>
    </w:rPr>
  </w:style>
  <w:style w:type="paragraph" w:styleId="Header">
    <w:name w:val="header"/>
    <w:basedOn w:val="Normal"/>
    <w:link w:val="HeaderChar"/>
    <w:uiPriority w:val="99"/>
    <w:rsid w:val="00524E13"/>
    <w:pPr>
      <w:tabs>
        <w:tab w:val="center" w:pos="4320"/>
        <w:tab w:val="right" w:pos="8640"/>
      </w:tabs>
    </w:pPr>
    <w:rPr>
      <w:lang w:eastAsia="x-none"/>
    </w:rPr>
  </w:style>
  <w:style w:type="character" w:customStyle="1" w:styleId="HeaderChar">
    <w:name w:val="Header Char"/>
    <w:link w:val="Header"/>
    <w:uiPriority w:val="99"/>
    <w:locked/>
    <w:rsid w:val="00524E13"/>
    <w:rPr>
      <w:sz w:val="24"/>
      <w:szCs w:val="24"/>
      <w:lang w:val="en-US"/>
    </w:rPr>
  </w:style>
  <w:style w:type="paragraph" w:styleId="Footer">
    <w:name w:val="footer"/>
    <w:basedOn w:val="Normal"/>
    <w:link w:val="FooterChar"/>
    <w:uiPriority w:val="99"/>
    <w:rsid w:val="00524E13"/>
    <w:pPr>
      <w:tabs>
        <w:tab w:val="center" w:pos="4320"/>
        <w:tab w:val="right" w:pos="8640"/>
      </w:tabs>
    </w:pPr>
    <w:rPr>
      <w:lang w:eastAsia="x-none"/>
    </w:rPr>
  </w:style>
  <w:style w:type="character" w:customStyle="1" w:styleId="FooterChar">
    <w:name w:val="Footer Char"/>
    <w:link w:val="Footer"/>
    <w:uiPriority w:val="99"/>
    <w:locked/>
    <w:rsid w:val="00524E13"/>
    <w:rPr>
      <w:sz w:val="24"/>
      <w:szCs w:val="24"/>
      <w:lang w:val="en-US"/>
    </w:rPr>
  </w:style>
  <w:style w:type="character" w:styleId="PageNumber">
    <w:name w:val="page number"/>
    <w:basedOn w:val="DefaultParagraphFont"/>
    <w:uiPriority w:val="99"/>
    <w:semiHidden/>
    <w:rsid w:val="00524E13"/>
  </w:style>
  <w:style w:type="paragraph" w:customStyle="1" w:styleId="EndNoteBibliographyTitle">
    <w:name w:val="EndNote Bibliography Title"/>
    <w:basedOn w:val="Normal"/>
    <w:uiPriority w:val="99"/>
    <w:rsid w:val="00524E13"/>
    <w:pPr>
      <w:jc w:val="center"/>
    </w:pPr>
    <w:rPr>
      <w:sz w:val="22"/>
      <w:szCs w:val="22"/>
    </w:rPr>
  </w:style>
  <w:style w:type="paragraph" w:customStyle="1" w:styleId="EndNoteBibliography">
    <w:name w:val="EndNote Bibliography"/>
    <w:basedOn w:val="Normal"/>
    <w:uiPriority w:val="99"/>
    <w:rsid w:val="00524E13"/>
    <w:pPr>
      <w:spacing w:line="480" w:lineRule="auto"/>
    </w:pPr>
    <w:rPr>
      <w:sz w:val="22"/>
      <w:szCs w:val="22"/>
    </w:rPr>
  </w:style>
  <w:style w:type="paragraph" w:styleId="BodyText">
    <w:name w:val="Body Text"/>
    <w:aliases w:val="Char"/>
    <w:basedOn w:val="Normal"/>
    <w:link w:val="BodyTextChar"/>
    <w:uiPriority w:val="99"/>
    <w:rsid w:val="00FB1084"/>
    <w:pPr>
      <w:pBdr>
        <w:top w:val="none" w:sz="0" w:space="0" w:color="auto"/>
        <w:left w:val="none" w:sz="0" w:space="0" w:color="auto"/>
        <w:bottom w:val="none" w:sz="0" w:space="0" w:color="auto"/>
        <w:right w:val="none" w:sz="0" w:space="0" w:color="auto"/>
        <w:bar w:val="none" w:sz="0" w:color="auto"/>
      </w:pBdr>
      <w:spacing w:line="360" w:lineRule="auto"/>
    </w:pPr>
    <w:rPr>
      <w:rFonts w:eastAsia="Times New Roman"/>
      <w:sz w:val="22"/>
      <w:szCs w:val="22"/>
      <w:lang w:eastAsia="en-GB"/>
    </w:rPr>
  </w:style>
  <w:style w:type="character" w:customStyle="1" w:styleId="BodyTextChar">
    <w:name w:val="Body Text Char"/>
    <w:aliases w:val="Char Char"/>
    <w:link w:val="BodyText"/>
    <w:uiPriority w:val="99"/>
    <w:locked/>
    <w:rsid w:val="00FB1084"/>
    <w:rPr>
      <w:rFonts w:eastAsia="Times New Roman"/>
      <w:sz w:val="22"/>
      <w:szCs w:val="22"/>
      <w:lang w:val="en-US" w:eastAsia="en-GB"/>
    </w:rPr>
  </w:style>
  <w:style w:type="paragraph" w:styleId="BalloonText">
    <w:name w:val="Balloon Text"/>
    <w:basedOn w:val="Normal"/>
    <w:link w:val="BalloonTextChar"/>
    <w:uiPriority w:val="99"/>
    <w:semiHidden/>
    <w:rsid w:val="00730176"/>
    <w:rPr>
      <w:rFonts w:ascii="Tahoma" w:hAnsi="Tahoma"/>
      <w:sz w:val="16"/>
      <w:szCs w:val="16"/>
      <w:lang w:eastAsia="x-none"/>
    </w:rPr>
  </w:style>
  <w:style w:type="character" w:customStyle="1" w:styleId="BalloonTextChar">
    <w:name w:val="Balloon Text Char"/>
    <w:link w:val="BalloonText"/>
    <w:uiPriority w:val="99"/>
    <w:semiHidden/>
    <w:locked/>
    <w:rsid w:val="00730176"/>
    <w:rPr>
      <w:rFonts w:ascii="Tahoma" w:hAnsi="Tahoma" w:cs="Tahoma"/>
      <w:sz w:val="16"/>
      <w:szCs w:val="16"/>
      <w:lang w:val="en-US"/>
    </w:rPr>
  </w:style>
  <w:style w:type="paragraph" w:styleId="Caption">
    <w:name w:val="caption"/>
    <w:basedOn w:val="Normal"/>
    <w:next w:val="Normal"/>
    <w:uiPriority w:val="99"/>
    <w:qFormat/>
    <w:rsid w:val="00C45215"/>
    <w:pPr>
      <w:spacing w:after="200"/>
    </w:pPr>
    <w:rPr>
      <w:b/>
      <w:bCs/>
      <w:color w:val="4F81BD"/>
      <w:sz w:val="18"/>
      <w:szCs w:val="18"/>
    </w:rPr>
  </w:style>
  <w:style w:type="table" w:styleId="TableGrid">
    <w:name w:val="Table Grid"/>
    <w:basedOn w:val="TableNormal"/>
    <w:uiPriority w:val="99"/>
    <w:rsid w:val="00C8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FD0D0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hAnsi="Times" w:cs="Times"/>
      <w:sz w:val="20"/>
      <w:szCs w:val="20"/>
      <w:lang w:val="en-GB"/>
    </w:rPr>
  </w:style>
  <w:style w:type="paragraph" w:styleId="z-TopofForm">
    <w:name w:val="HTML Top of Form"/>
    <w:basedOn w:val="Normal"/>
    <w:next w:val="Normal"/>
    <w:link w:val="z-TopofFormChar"/>
    <w:hidden/>
    <w:uiPriority w:val="99"/>
    <w:semiHidden/>
    <w:rsid w:val="00FD0D05"/>
    <w:pPr>
      <w:pBdr>
        <w:top w:val="none" w:sz="0" w:space="0" w:color="auto"/>
        <w:left w:val="none" w:sz="0" w:space="0" w:color="auto"/>
        <w:bottom w:val="single" w:sz="6" w:space="1" w:color="auto"/>
        <w:right w:val="none" w:sz="0" w:space="0" w:color="auto"/>
        <w:bar w:val="none" w:sz="0"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FD0D05"/>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D0D05"/>
    <w:pPr>
      <w:pBdr>
        <w:top w:val="single" w:sz="6" w:space="1" w:color="auto"/>
        <w:left w:val="none" w:sz="0" w:space="0" w:color="auto"/>
        <w:bottom w:val="none" w:sz="0" w:space="0" w:color="auto"/>
        <w:right w:val="none" w:sz="0" w:space="0" w:color="auto"/>
        <w:bar w:val="none" w:sz="0"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locked/>
    <w:rsid w:val="00FD0D05"/>
    <w:rPr>
      <w:rFonts w:ascii="Arial" w:hAnsi="Arial" w:cs="Arial"/>
      <w:vanish/>
      <w:sz w:val="16"/>
      <w:szCs w:val="16"/>
    </w:rPr>
  </w:style>
  <w:style w:type="paragraph" w:customStyle="1" w:styleId="ColorfulList-Accent11">
    <w:name w:val="Colorful List - Accent 11"/>
    <w:basedOn w:val="Normal"/>
    <w:uiPriority w:val="34"/>
    <w:qFormat/>
    <w:rsid w:val="00C96264"/>
    <w:pPr>
      <w:ind w:left="720"/>
      <w:contextualSpacing/>
    </w:pPr>
  </w:style>
  <w:style w:type="paragraph" w:customStyle="1" w:styleId="Paragrafoelenco">
    <w:name w:val="Paragrafo elenco"/>
    <w:basedOn w:val="Normal"/>
    <w:uiPriority w:val="34"/>
    <w:qFormat/>
    <w:rsid w:val="008745CB"/>
    <w:pPr>
      <w:ind w:left="720"/>
      <w:contextualSpacing/>
    </w:pPr>
  </w:style>
  <w:style w:type="character" w:customStyle="1" w:styleId="apple-converted-space">
    <w:name w:val="apple-converted-space"/>
    <w:basedOn w:val="DefaultParagraphFont"/>
    <w:rsid w:val="00B258DC"/>
  </w:style>
  <w:style w:type="character" w:styleId="Emphasis">
    <w:name w:val="Emphasis"/>
    <w:basedOn w:val="DefaultParagraphFont"/>
    <w:uiPriority w:val="20"/>
    <w:qFormat/>
    <w:locked/>
    <w:rsid w:val="00F80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5760">
      <w:marLeft w:val="0"/>
      <w:marRight w:val="0"/>
      <w:marTop w:val="0"/>
      <w:marBottom w:val="0"/>
      <w:divBdr>
        <w:top w:val="none" w:sz="0" w:space="0" w:color="auto"/>
        <w:left w:val="none" w:sz="0" w:space="0" w:color="auto"/>
        <w:bottom w:val="none" w:sz="0" w:space="0" w:color="auto"/>
        <w:right w:val="none" w:sz="0" w:space="0" w:color="auto"/>
      </w:divBdr>
      <w:divsChild>
        <w:div w:id="935095763">
          <w:marLeft w:val="0"/>
          <w:marRight w:val="0"/>
          <w:marTop w:val="0"/>
          <w:marBottom w:val="0"/>
          <w:divBdr>
            <w:top w:val="none" w:sz="0" w:space="0" w:color="auto"/>
            <w:left w:val="none" w:sz="0" w:space="0" w:color="auto"/>
            <w:bottom w:val="none" w:sz="0" w:space="0" w:color="auto"/>
            <w:right w:val="none" w:sz="0" w:space="0" w:color="auto"/>
          </w:divBdr>
        </w:div>
        <w:div w:id="935095765">
          <w:marLeft w:val="0"/>
          <w:marRight w:val="0"/>
          <w:marTop w:val="0"/>
          <w:marBottom w:val="0"/>
          <w:divBdr>
            <w:top w:val="none" w:sz="0" w:space="0" w:color="auto"/>
            <w:left w:val="none" w:sz="0" w:space="0" w:color="auto"/>
            <w:bottom w:val="none" w:sz="0" w:space="0" w:color="auto"/>
            <w:right w:val="none" w:sz="0" w:space="0" w:color="auto"/>
          </w:divBdr>
          <w:divsChild>
            <w:div w:id="935095764">
              <w:marLeft w:val="0"/>
              <w:marRight w:val="0"/>
              <w:marTop w:val="0"/>
              <w:marBottom w:val="240"/>
              <w:divBdr>
                <w:top w:val="none" w:sz="0" w:space="0" w:color="auto"/>
                <w:left w:val="none" w:sz="0" w:space="0" w:color="auto"/>
                <w:bottom w:val="none" w:sz="0" w:space="0" w:color="auto"/>
                <w:right w:val="none" w:sz="0" w:space="0" w:color="auto"/>
              </w:divBdr>
              <w:divsChild>
                <w:div w:id="935095766">
                  <w:marLeft w:val="0"/>
                  <w:marRight w:val="0"/>
                  <w:marTop w:val="240"/>
                  <w:marBottom w:val="0"/>
                  <w:divBdr>
                    <w:top w:val="single" w:sz="18" w:space="3" w:color="E1E9EB"/>
                    <w:left w:val="none" w:sz="0" w:space="0" w:color="auto"/>
                    <w:bottom w:val="none" w:sz="0" w:space="0" w:color="auto"/>
                    <w:right w:val="none" w:sz="0" w:space="0" w:color="auto"/>
                  </w:divBdr>
                  <w:divsChild>
                    <w:div w:id="935095757">
                      <w:marLeft w:val="0"/>
                      <w:marRight w:val="0"/>
                      <w:marTop w:val="0"/>
                      <w:marBottom w:val="0"/>
                      <w:divBdr>
                        <w:top w:val="none" w:sz="0" w:space="0" w:color="auto"/>
                        <w:left w:val="none" w:sz="0" w:space="0" w:color="auto"/>
                        <w:bottom w:val="none" w:sz="0" w:space="0" w:color="auto"/>
                        <w:right w:val="none" w:sz="0" w:space="0" w:color="auto"/>
                      </w:divBdr>
                      <w:divsChild>
                        <w:div w:id="935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5767">
      <w:marLeft w:val="0"/>
      <w:marRight w:val="0"/>
      <w:marTop w:val="0"/>
      <w:marBottom w:val="0"/>
      <w:divBdr>
        <w:top w:val="none" w:sz="0" w:space="0" w:color="auto"/>
        <w:left w:val="none" w:sz="0" w:space="0" w:color="auto"/>
        <w:bottom w:val="none" w:sz="0" w:space="0" w:color="auto"/>
        <w:right w:val="none" w:sz="0" w:space="0" w:color="auto"/>
      </w:divBdr>
      <w:divsChild>
        <w:div w:id="935095754">
          <w:marLeft w:val="0"/>
          <w:marRight w:val="0"/>
          <w:marTop w:val="0"/>
          <w:marBottom w:val="0"/>
          <w:divBdr>
            <w:top w:val="none" w:sz="0" w:space="0" w:color="auto"/>
            <w:left w:val="none" w:sz="0" w:space="0" w:color="auto"/>
            <w:bottom w:val="none" w:sz="0" w:space="0" w:color="auto"/>
            <w:right w:val="none" w:sz="0" w:space="0" w:color="auto"/>
          </w:divBdr>
          <w:divsChild>
            <w:div w:id="935095755">
              <w:marLeft w:val="0"/>
              <w:marRight w:val="0"/>
              <w:marTop w:val="0"/>
              <w:marBottom w:val="0"/>
              <w:divBdr>
                <w:top w:val="none" w:sz="0" w:space="0" w:color="auto"/>
                <w:left w:val="none" w:sz="0" w:space="0" w:color="auto"/>
                <w:bottom w:val="none" w:sz="0" w:space="0" w:color="auto"/>
                <w:right w:val="none" w:sz="0" w:space="0" w:color="auto"/>
              </w:divBdr>
              <w:divsChild>
                <w:div w:id="935095761">
                  <w:marLeft w:val="0"/>
                  <w:marRight w:val="0"/>
                  <w:marTop w:val="0"/>
                  <w:marBottom w:val="0"/>
                  <w:divBdr>
                    <w:top w:val="none" w:sz="0" w:space="0" w:color="auto"/>
                    <w:left w:val="none" w:sz="0" w:space="0" w:color="auto"/>
                    <w:bottom w:val="none" w:sz="0" w:space="0" w:color="auto"/>
                    <w:right w:val="none" w:sz="0" w:space="0" w:color="auto"/>
                  </w:divBdr>
                  <w:divsChild>
                    <w:div w:id="935095759">
                      <w:marLeft w:val="0"/>
                      <w:marRight w:val="0"/>
                      <w:marTop w:val="0"/>
                      <w:marBottom w:val="0"/>
                      <w:divBdr>
                        <w:top w:val="none" w:sz="0" w:space="0" w:color="auto"/>
                        <w:left w:val="none" w:sz="0" w:space="0" w:color="auto"/>
                        <w:bottom w:val="none" w:sz="0" w:space="0" w:color="auto"/>
                        <w:right w:val="none" w:sz="0" w:space="0" w:color="auto"/>
                      </w:divBdr>
                      <w:divsChild>
                        <w:div w:id="935095762">
                          <w:marLeft w:val="0"/>
                          <w:marRight w:val="0"/>
                          <w:marTop w:val="0"/>
                          <w:marBottom w:val="240"/>
                          <w:divBdr>
                            <w:top w:val="none" w:sz="0" w:space="0" w:color="auto"/>
                            <w:left w:val="none" w:sz="0" w:space="0" w:color="auto"/>
                            <w:bottom w:val="none" w:sz="0" w:space="0" w:color="auto"/>
                            <w:right w:val="none" w:sz="0" w:space="0" w:color="auto"/>
                          </w:divBdr>
                          <w:divsChild>
                            <w:div w:id="935095758">
                              <w:marLeft w:val="0"/>
                              <w:marRight w:val="0"/>
                              <w:marTop w:val="0"/>
                              <w:marBottom w:val="0"/>
                              <w:divBdr>
                                <w:top w:val="none" w:sz="0" w:space="0" w:color="auto"/>
                                <w:left w:val="none" w:sz="0" w:space="0" w:color="auto"/>
                                <w:bottom w:val="none" w:sz="0" w:space="0" w:color="auto"/>
                                <w:right w:val="none" w:sz="0" w:space="0" w:color="auto"/>
                              </w:divBdr>
                              <w:divsChild>
                                <w:div w:id="9350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dam@lsb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12975</Words>
  <Characters>73959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Fernie, B. A. et al. Treatment outcome and metacognitive change in CBT and GET for CFS</vt:lpstr>
    </vt:vector>
  </TitlesOfParts>
  <Company>Royal Free Hampstead NHS Trust</Company>
  <LinksUpToDate>false</LinksUpToDate>
  <CharactersWithSpaces>86761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Fernie, B. A. et al. Treatment outcome and metacognitive change in CBT and GET for CFS</dc:title>
  <dc:creator>gm0s</dc:creator>
  <cp:lastModifiedBy>Marcantonio Spada</cp:lastModifiedBy>
  <cp:revision>7</cp:revision>
  <cp:lastPrinted>2014-12-30T15:20:00Z</cp:lastPrinted>
  <dcterms:created xsi:type="dcterms:W3CDTF">2015-03-13T17:06:00Z</dcterms:created>
  <dcterms:modified xsi:type="dcterms:W3CDTF">2015-08-25T15:22:00Z</dcterms:modified>
</cp:coreProperties>
</file>