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7B" w:rsidRDefault="00885B7B" w:rsidP="00885B7B">
      <w:pPr>
        <w:rPr>
          <w:rFonts w:ascii="Arial" w:hAnsi="Arial" w:cs="Arial"/>
          <w:b/>
        </w:rPr>
      </w:pPr>
      <w:r>
        <w:rPr>
          <w:rFonts w:ascii="Arial" w:hAnsi="Arial" w:cs="Arial"/>
          <w:b/>
          <w:noProof/>
          <w:lang w:eastAsia="en-GB"/>
        </w:rPr>
        <w:drawing>
          <wp:inline distT="0" distB="0" distL="0" distR="0" wp14:anchorId="6390F5B7" wp14:editId="4B2F50C3">
            <wp:extent cx="5731510" cy="108826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088261"/>
                    </a:xfrm>
                    <a:prstGeom prst="rect">
                      <a:avLst/>
                    </a:prstGeom>
                    <a:noFill/>
                    <a:ln>
                      <a:noFill/>
                    </a:ln>
                  </pic:spPr>
                </pic:pic>
              </a:graphicData>
            </a:graphic>
          </wp:inline>
        </w:drawing>
      </w:r>
    </w:p>
    <w:p w:rsidR="00885B7B" w:rsidRPr="00837B6B" w:rsidRDefault="00885B7B" w:rsidP="00885B7B">
      <w:pPr>
        <w:rPr>
          <w:rFonts w:ascii="Arial" w:hAnsi="Arial" w:cs="Arial"/>
          <w:b/>
        </w:rPr>
      </w:pPr>
      <w:r w:rsidRPr="00837B6B">
        <w:rPr>
          <w:rFonts w:ascii="Arial" w:hAnsi="Arial" w:cs="Arial"/>
          <w:b/>
        </w:rPr>
        <w:t>Institute of Vocational Learning</w:t>
      </w:r>
    </w:p>
    <w:p w:rsidR="00885B7B" w:rsidRDefault="00885B7B" w:rsidP="00885B7B">
      <w:pPr>
        <w:rPr>
          <w:rFonts w:ascii="Arial" w:hAnsi="Arial" w:cs="Arial"/>
          <w:b/>
        </w:rPr>
      </w:pPr>
      <w:r w:rsidRPr="00837B6B">
        <w:rPr>
          <w:rFonts w:ascii="Arial" w:hAnsi="Arial" w:cs="Arial"/>
          <w:b/>
        </w:rPr>
        <w:t>www.lsbu.ac.uk/iovl</w:t>
      </w:r>
    </w:p>
    <w:p w:rsidR="00885B7B" w:rsidRDefault="00885B7B" w:rsidP="00885B7B">
      <w:pPr>
        <w:rPr>
          <w:rFonts w:ascii="Arial" w:hAnsi="Arial" w:cs="Arial"/>
          <w:b/>
        </w:rPr>
      </w:pPr>
    </w:p>
    <w:p w:rsidR="00885B7B" w:rsidRPr="00885B7B" w:rsidRDefault="00885B7B" w:rsidP="00885B7B">
      <w:pPr>
        <w:rPr>
          <w:rFonts w:ascii="Arial" w:hAnsi="Arial" w:cs="Arial"/>
          <w:b/>
        </w:rPr>
      </w:pPr>
    </w:p>
    <w:p w:rsidR="00885B7B" w:rsidRDefault="00885B7B" w:rsidP="00885B7B">
      <w:pPr>
        <w:rPr>
          <w:rFonts w:ascii="Arial" w:hAnsi="Arial" w:cs="Arial"/>
          <w:b/>
        </w:rPr>
      </w:pPr>
      <w:r>
        <w:rPr>
          <w:rFonts w:ascii="Arial" w:hAnsi="Arial" w:cs="Arial"/>
          <w:b/>
        </w:rPr>
        <w:t>What is Vocational Learning?</w:t>
      </w:r>
      <w:r w:rsidRPr="00885B7B">
        <w:rPr>
          <w:rFonts w:ascii="Arial" w:hAnsi="Arial" w:cs="Arial"/>
          <w:b/>
        </w:rPr>
        <w:t xml:space="preserve"> </w:t>
      </w:r>
    </w:p>
    <w:p w:rsidR="00885B7B" w:rsidRDefault="00885B7B" w:rsidP="00885B7B">
      <w:pPr>
        <w:rPr>
          <w:rFonts w:ascii="Arial" w:hAnsi="Arial" w:cs="Arial"/>
          <w:b/>
        </w:rPr>
      </w:pPr>
    </w:p>
    <w:p w:rsidR="00885B7B" w:rsidRDefault="00885B7B" w:rsidP="00885B7B">
      <w:pPr>
        <w:rPr>
          <w:rFonts w:ascii="Arial" w:hAnsi="Arial" w:cs="Arial"/>
          <w:b/>
        </w:rPr>
      </w:pPr>
    </w:p>
    <w:p w:rsidR="00885B7B" w:rsidRPr="007E4B80" w:rsidRDefault="00885B7B" w:rsidP="00885B7B">
      <w:pPr>
        <w:rPr>
          <w:rFonts w:ascii="Arial" w:eastAsia="Calibri" w:hAnsi="Arial" w:cs="Arial"/>
          <w:b/>
          <w:bCs/>
          <w:lang w:eastAsia="en-GB"/>
        </w:rPr>
      </w:pPr>
      <w:r>
        <w:rPr>
          <w:rFonts w:ascii="Arial" w:eastAsia="Calibri" w:hAnsi="Arial" w:cs="Arial"/>
          <w:b/>
          <w:bCs/>
          <w:lang w:eastAsia="en-GB"/>
        </w:rPr>
        <w:t>²</w:t>
      </w:r>
      <w:r w:rsidRPr="007E4B80">
        <w:rPr>
          <w:rFonts w:ascii="Arial" w:eastAsia="Calibri" w:hAnsi="Arial" w:cs="Arial"/>
          <w:b/>
          <w:bCs/>
          <w:lang w:eastAsia="en-GB"/>
        </w:rPr>
        <w:t>Richard Johnson</w:t>
      </w:r>
    </w:p>
    <w:p w:rsidR="00885B7B" w:rsidRPr="00837B6B" w:rsidRDefault="00885B7B" w:rsidP="00885B7B">
      <w:pPr>
        <w:rPr>
          <w:rFonts w:ascii="Arial" w:eastAsia="Calibri" w:hAnsi="Arial" w:cs="Arial"/>
          <w:i/>
          <w:iCs/>
          <w:lang w:eastAsia="en-GB"/>
        </w:rPr>
      </w:pPr>
      <w:r w:rsidRPr="00837B6B">
        <w:rPr>
          <w:rFonts w:ascii="Arial" w:eastAsia="Calibri" w:hAnsi="Arial" w:cs="Arial"/>
          <w:i/>
          <w:iCs/>
          <w:lang w:eastAsia="en-GB"/>
        </w:rPr>
        <w:t>MSc BSc (</w:t>
      </w:r>
      <w:proofErr w:type="spellStart"/>
      <w:r w:rsidRPr="00837B6B">
        <w:rPr>
          <w:rFonts w:ascii="Arial" w:eastAsia="Calibri" w:hAnsi="Arial" w:cs="Arial"/>
          <w:i/>
          <w:iCs/>
          <w:lang w:eastAsia="en-GB"/>
        </w:rPr>
        <w:t>Hons</w:t>
      </w:r>
      <w:proofErr w:type="spellEnd"/>
      <w:r w:rsidRPr="00837B6B">
        <w:rPr>
          <w:rFonts w:ascii="Arial" w:eastAsia="Calibri" w:hAnsi="Arial" w:cs="Arial"/>
          <w:i/>
          <w:iCs/>
          <w:lang w:eastAsia="en-GB"/>
        </w:rPr>
        <w:t xml:space="preserve">) </w:t>
      </w:r>
      <w:proofErr w:type="spellStart"/>
      <w:r w:rsidRPr="00837B6B">
        <w:rPr>
          <w:rFonts w:ascii="Arial" w:eastAsia="Calibri" w:hAnsi="Arial" w:cs="Arial"/>
          <w:i/>
          <w:iCs/>
          <w:lang w:eastAsia="en-GB"/>
        </w:rPr>
        <w:t>DipDN</w:t>
      </w:r>
      <w:proofErr w:type="spellEnd"/>
      <w:r w:rsidRPr="00837B6B">
        <w:rPr>
          <w:rFonts w:ascii="Arial" w:eastAsia="Calibri" w:hAnsi="Arial" w:cs="Arial"/>
          <w:i/>
          <w:iCs/>
          <w:lang w:eastAsia="en-GB"/>
        </w:rPr>
        <w:t xml:space="preserve"> RGN S.F.H.E.A. </w:t>
      </w:r>
      <w:proofErr w:type="spellStart"/>
      <w:r w:rsidRPr="00837B6B">
        <w:rPr>
          <w:rFonts w:ascii="Arial" w:eastAsia="Calibri" w:hAnsi="Arial" w:cs="Arial"/>
          <w:i/>
          <w:iCs/>
          <w:lang w:eastAsia="en-GB"/>
        </w:rPr>
        <w:t>FAcadMEd</w:t>
      </w:r>
      <w:proofErr w:type="spellEnd"/>
    </w:p>
    <w:p w:rsidR="00885B7B" w:rsidRPr="00837B6B" w:rsidRDefault="00885B7B" w:rsidP="00885B7B">
      <w:pPr>
        <w:rPr>
          <w:rFonts w:ascii="Arial" w:eastAsia="Calibri" w:hAnsi="Arial" w:cs="Arial"/>
          <w:b/>
          <w:bCs/>
          <w:lang w:eastAsia="en-GB"/>
        </w:rPr>
      </w:pPr>
      <w:r w:rsidRPr="00837B6B">
        <w:rPr>
          <w:rFonts w:ascii="Arial" w:eastAsia="Calibri" w:hAnsi="Arial" w:cs="Arial"/>
          <w:b/>
          <w:bCs/>
          <w:lang w:eastAsia="en-GB"/>
        </w:rPr>
        <w:t>Associate Professor Vocational Learning</w:t>
      </w:r>
    </w:p>
    <w:p w:rsidR="00885B7B" w:rsidRPr="00837B6B" w:rsidRDefault="00885B7B" w:rsidP="00885B7B">
      <w:pPr>
        <w:rPr>
          <w:rFonts w:ascii="Arial" w:eastAsia="Calibri" w:hAnsi="Arial" w:cs="Arial"/>
          <w:lang w:val="en" w:eastAsia="en-GB"/>
        </w:rPr>
      </w:pPr>
      <w:r w:rsidRPr="00837B6B">
        <w:rPr>
          <w:rFonts w:ascii="Arial" w:eastAsia="Calibri" w:hAnsi="Arial" w:cs="Arial"/>
          <w:lang w:val="en" w:eastAsia="en-GB"/>
        </w:rPr>
        <w:t>Institute of Vocational Learning</w:t>
      </w:r>
    </w:p>
    <w:p w:rsidR="00885B7B" w:rsidRPr="00837B6B" w:rsidRDefault="00885B7B" w:rsidP="00885B7B">
      <w:pPr>
        <w:rPr>
          <w:rFonts w:ascii="Arial" w:eastAsia="Calibri" w:hAnsi="Arial" w:cs="Arial"/>
          <w:lang w:val="en" w:eastAsia="en-GB"/>
        </w:rPr>
      </w:pPr>
      <w:r w:rsidRPr="00837B6B">
        <w:rPr>
          <w:rFonts w:ascii="Arial" w:eastAsia="Calibri" w:hAnsi="Arial" w:cs="Arial"/>
          <w:lang w:val="en" w:eastAsia="en-GB"/>
        </w:rPr>
        <w:t>Southwark Campus</w:t>
      </w:r>
    </w:p>
    <w:p w:rsidR="00885B7B" w:rsidRPr="00837B6B" w:rsidRDefault="00885B7B" w:rsidP="00885B7B">
      <w:pPr>
        <w:rPr>
          <w:rFonts w:ascii="Arial" w:eastAsia="Calibri" w:hAnsi="Arial" w:cs="Arial"/>
          <w:lang w:val="en" w:eastAsia="en-GB"/>
        </w:rPr>
      </w:pPr>
      <w:r w:rsidRPr="00837B6B">
        <w:rPr>
          <w:rFonts w:ascii="Arial" w:eastAsia="Calibri" w:hAnsi="Arial" w:cs="Arial"/>
          <w:lang w:val="en" w:eastAsia="en-GB"/>
        </w:rPr>
        <w:t>School of Health and Social Care</w:t>
      </w:r>
      <w:r w:rsidRPr="00837B6B">
        <w:rPr>
          <w:rFonts w:ascii="Arial" w:eastAsia="Calibri" w:hAnsi="Arial" w:cs="Arial"/>
          <w:lang w:val="en" w:eastAsia="en-GB"/>
        </w:rPr>
        <w:br/>
        <w:t>London South Bank University</w:t>
      </w:r>
      <w:r w:rsidRPr="00837B6B">
        <w:rPr>
          <w:rFonts w:ascii="Arial" w:eastAsia="Calibri" w:hAnsi="Arial" w:cs="Arial"/>
          <w:lang w:val="en" w:eastAsia="en-GB"/>
        </w:rPr>
        <w:br/>
        <w:t>103 Borough Road, London, SE1 0AA</w:t>
      </w:r>
    </w:p>
    <w:p w:rsidR="00885B7B" w:rsidRPr="00837B6B" w:rsidRDefault="00885B7B" w:rsidP="00885B7B">
      <w:pPr>
        <w:rPr>
          <w:rFonts w:ascii="Arial" w:eastAsia="Calibri" w:hAnsi="Arial" w:cs="Arial"/>
          <w:lang w:val="en" w:eastAsia="en-GB"/>
        </w:rPr>
      </w:pPr>
      <w:r w:rsidRPr="00837B6B">
        <w:rPr>
          <w:rFonts w:ascii="Arial" w:eastAsia="Calibri" w:hAnsi="Arial" w:cs="Arial"/>
          <w:b/>
          <w:bCs/>
          <w:lang w:val="en" w:eastAsia="en-GB"/>
        </w:rPr>
        <w:t>Tel:</w:t>
      </w:r>
      <w:r w:rsidRPr="00837B6B">
        <w:rPr>
          <w:rFonts w:ascii="Arial" w:eastAsia="Calibri" w:hAnsi="Arial" w:cs="Arial"/>
          <w:lang w:val="en" w:eastAsia="en-GB"/>
        </w:rPr>
        <w:t xml:space="preserve"> +44 (0)20 7815 8372</w:t>
      </w:r>
      <w:r w:rsidRPr="00837B6B">
        <w:rPr>
          <w:rFonts w:ascii="Arial" w:eastAsia="Calibri" w:hAnsi="Arial" w:cs="Arial"/>
          <w:lang w:val="en" w:eastAsia="en-GB"/>
        </w:rPr>
        <w:br/>
      </w:r>
      <w:r w:rsidRPr="00837B6B">
        <w:rPr>
          <w:rFonts w:ascii="Arial" w:eastAsia="Calibri" w:hAnsi="Arial" w:cs="Arial"/>
          <w:b/>
          <w:bCs/>
          <w:lang w:val="en" w:eastAsia="en-GB"/>
        </w:rPr>
        <w:t xml:space="preserve">Email: </w:t>
      </w:r>
      <w:hyperlink r:id="rId10" w:history="1">
        <w:r w:rsidRPr="00837B6B">
          <w:rPr>
            <w:rFonts w:ascii="Arial" w:eastAsia="Calibri" w:hAnsi="Arial" w:cs="Arial"/>
            <w:u w:val="single"/>
            <w:lang w:val="en" w:eastAsia="en-GB"/>
          </w:rPr>
          <w:t>johnsr19@lsbu.ac.uk</w:t>
        </w:r>
      </w:hyperlink>
    </w:p>
    <w:p w:rsidR="00885B7B" w:rsidRPr="00837B6B" w:rsidRDefault="00885B7B" w:rsidP="00885B7B">
      <w:pPr>
        <w:rPr>
          <w:rFonts w:ascii="Arial" w:eastAsia="Calibri" w:hAnsi="Arial" w:cs="Arial"/>
          <w:b/>
          <w:bCs/>
          <w:lang w:val="en" w:eastAsia="en-GB"/>
        </w:rPr>
      </w:pPr>
      <w:r w:rsidRPr="00837B6B">
        <w:rPr>
          <w:rFonts w:ascii="Arial" w:eastAsia="Calibri" w:hAnsi="Arial" w:cs="Arial"/>
          <w:b/>
          <w:bCs/>
          <w:lang w:val="en" w:eastAsia="en-GB"/>
        </w:rPr>
        <w:t xml:space="preserve">Twitter: </w:t>
      </w:r>
      <w:r w:rsidRPr="00837B6B">
        <w:rPr>
          <w:rFonts w:ascii="Arial" w:eastAsia="Calibri" w:hAnsi="Arial" w:cs="Arial"/>
          <w:lang w:val="en" w:eastAsia="en-GB"/>
        </w:rPr>
        <w:t>@RichardJohnsr19</w:t>
      </w:r>
    </w:p>
    <w:p w:rsidR="00885B7B" w:rsidRDefault="00885B7B" w:rsidP="00885B7B">
      <w:pPr>
        <w:rPr>
          <w:rFonts w:ascii="Arial" w:eastAsia="Calibri" w:hAnsi="Arial" w:cs="Arial"/>
          <w:b/>
          <w:bCs/>
          <w:lang w:val="en"/>
        </w:rPr>
      </w:pPr>
    </w:p>
    <w:p w:rsidR="00885B7B" w:rsidRDefault="00885B7B" w:rsidP="00885B7B">
      <w:pPr>
        <w:rPr>
          <w:rFonts w:ascii="Arial" w:hAnsi="Arial" w:cs="Arial"/>
          <w:b/>
        </w:rPr>
      </w:pPr>
    </w:p>
    <w:p w:rsidR="00EF4554" w:rsidRDefault="00EF4554" w:rsidP="00EF4554">
      <w:pPr>
        <w:rPr>
          <w:rFonts w:ascii="Arial" w:eastAsia="Calibri" w:hAnsi="Arial" w:cs="Arial"/>
          <w:b/>
          <w:bCs/>
          <w:lang w:val="en"/>
        </w:rPr>
      </w:pPr>
      <w:r>
        <w:rPr>
          <w:rFonts w:ascii="Arial" w:eastAsia="Calibri" w:hAnsi="Arial" w:cs="Arial"/>
          <w:b/>
          <w:bCs/>
          <w:lang w:val="en"/>
        </w:rPr>
        <w:t>¹</w:t>
      </w:r>
      <w:r w:rsidRPr="00837B6B">
        <w:rPr>
          <w:rFonts w:ascii="Arial" w:eastAsia="Calibri" w:hAnsi="Arial" w:cs="Arial"/>
          <w:b/>
          <w:bCs/>
          <w:lang w:val="en"/>
        </w:rPr>
        <w:t xml:space="preserve">Gilberto Buzzi </w:t>
      </w:r>
    </w:p>
    <w:p w:rsidR="00EF4554" w:rsidRPr="00491D93" w:rsidRDefault="00EF4554" w:rsidP="00EF4554">
      <w:pPr>
        <w:rPr>
          <w:rFonts w:ascii="Arial" w:eastAsia="Calibri" w:hAnsi="Arial" w:cs="Arial"/>
          <w:bCs/>
          <w:i/>
          <w:lang w:val="en"/>
        </w:rPr>
      </w:pPr>
      <w:r w:rsidRPr="00491D93">
        <w:rPr>
          <w:rFonts w:ascii="Arial" w:eastAsia="Calibri" w:hAnsi="Arial" w:cs="Arial"/>
          <w:bCs/>
          <w:i/>
          <w:lang w:val="en"/>
        </w:rPr>
        <w:t>BSc (</w:t>
      </w:r>
      <w:proofErr w:type="spellStart"/>
      <w:r w:rsidRPr="00491D93">
        <w:rPr>
          <w:rFonts w:ascii="Arial" w:eastAsia="Calibri" w:hAnsi="Arial" w:cs="Arial"/>
          <w:bCs/>
          <w:i/>
          <w:lang w:val="en"/>
        </w:rPr>
        <w:t>Hons</w:t>
      </w:r>
      <w:proofErr w:type="spellEnd"/>
      <w:r w:rsidRPr="00491D93">
        <w:rPr>
          <w:rFonts w:ascii="Arial" w:eastAsia="Calibri" w:hAnsi="Arial" w:cs="Arial"/>
          <w:bCs/>
          <w:i/>
          <w:lang w:val="en"/>
        </w:rPr>
        <w:t xml:space="preserve">) </w:t>
      </w:r>
      <w:proofErr w:type="gramStart"/>
      <w:r w:rsidRPr="00491D93">
        <w:rPr>
          <w:rFonts w:ascii="Arial" w:eastAsia="Calibri" w:hAnsi="Arial" w:cs="Arial"/>
          <w:bCs/>
          <w:i/>
          <w:lang w:val="en"/>
        </w:rPr>
        <w:t>AN</w:t>
      </w:r>
      <w:proofErr w:type="gramEnd"/>
      <w:r w:rsidRPr="00491D93">
        <w:rPr>
          <w:rFonts w:ascii="Arial" w:eastAsia="Calibri" w:hAnsi="Arial" w:cs="Arial"/>
          <w:bCs/>
          <w:i/>
          <w:lang w:val="en"/>
        </w:rPr>
        <w:t xml:space="preserve"> PGCE INT PGCE HE</w:t>
      </w:r>
    </w:p>
    <w:p w:rsidR="00EF4554" w:rsidRPr="00837B6B" w:rsidRDefault="00EF4554" w:rsidP="00EF4554">
      <w:pPr>
        <w:rPr>
          <w:rFonts w:ascii="Arial" w:eastAsia="Calibri" w:hAnsi="Arial" w:cs="Arial"/>
          <w:b/>
          <w:bCs/>
        </w:rPr>
      </w:pPr>
      <w:r w:rsidRPr="00837B6B">
        <w:rPr>
          <w:rFonts w:ascii="Arial" w:eastAsia="Calibri" w:hAnsi="Arial" w:cs="Arial"/>
          <w:b/>
          <w:bCs/>
        </w:rPr>
        <w:t>Senior Lecturer</w:t>
      </w:r>
    </w:p>
    <w:p w:rsidR="00EF4554" w:rsidRPr="00837B6B" w:rsidRDefault="00EF4554" w:rsidP="00EF4554">
      <w:pPr>
        <w:rPr>
          <w:rFonts w:ascii="Arial" w:eastAsia="Calibri" w:hAnsi="Arial" w:cs="Arial"/>
          <w:lang w:val="en"/>
        </w:rPr>
      </w:pPr>
      <w:r w:rsidRPr="00837B6B">
        <w:rPr>
          <w:rFonts w:ascii="Arial" w:eastAsia="Calibri" w:hAnsi="Arial" w:cs="Arial"/>
          <w:lang w:val="en"/>
        </w:rPr>
        <w:t>Institute of Vocational Learning</w:t>
      </w:r>
    </w:p>
    <w:p w:rsidR="00EF4554" w:rsidRPr="00837B6B" w:rsidRDefault="00EF4554" w:rsidP="00EF4554">
      <w:pPr>
        <w:rPr>
          <w:rFonts w:ascii="Arial" w:eastAsia="Calibri" w:hAnsi="Arial" w:cs="Arial"/>
          <w:lang w:val="en"/>
        </w:rPr>
      </w:pPr>
      <w:r w:rsidRPr="00837B6B">
        <w:rPr>
          <w:rFonts w:ascii="Arial" w:eastAsia="Calibri" w:hAnsi="Arial" w:cs="Arial"/>
          <w:lang w:val="en"/>
        </w:rPr>
        <w:t>School of Health and Social Care</w:t>
      </w:r>
      <w:r w:rsidRPr="00837B6B">
        <w:rPr>
          <w:rFonts w:ascii="Arial" w:eastAsia="Calibri" w:hAnsi="Arial" w:cs="Arial"/>
          <w:lang w:val="en"/>
        </w:rPr>
        <w:br/>
        <w:t>London South Bank University</w:t>
      </w:r>
      <w:r w:rsidRPr="00837B6B">
        <w:rPr>
          <w:rFonts w:ascii="Arial" w:eastAsia="Calibri" w:hAnsi="Arial" w:cs="Arial"/>
          <w:lang w:val="en"/>
        </w:rPr>
        <w:br/>
        <w:t>103 Borough Road, London, SE1 0AA</w:t>
      </w:r>
    </w:p>
    <w:p w:rsidR="00EF4554" w:rsidRPr="00837B6B" w:rsidRDefault="00EF4554" w:rsidP="00EF4554">
      <w:pPr>
        <w:rPr>
          <w:rFonts w:ascii="Arial" w:eastAsia="Calibri" w:hAnsi="Arial" w:cs="Arial"/>
          <w:lang w:val="en"/>
        </w:rPr>
      </w:pPr>
      <w:r w:rsidRPr="00837B6B">
        <w:rPr>
          <w:rFonts w:ascii="Arial" w:eastAsia="Calibri" w:hAnsi="Arial" w:cs="Arial"/>
          <w:b/>
          <w:bCs/>
          <w:lang w:val="en"/>
        </w:rPr>
        <w:t>Tel:</w:t>
      </w:r>
      <w:r w:rsidRPr="00837B6B">
        <w:rPr>
          <w:rFonts w:ascii="Arial" w:eastAsia="Calibri" w:hAnsi="Arial" w:cs="Arial"/>
          <w:lang w:val="en"/>
        </w:rPr>
        <w:t xml:space="preserve"> +44 (0)20 7815 6739</w:t>
      </w:r>
      <w:r w:rsidRPr="00837B6B">
        <w:rPr>
          <w:rFonts w:ascii="Arial" w:eastAsia="Calibri" w:hAnsi="Arial" w:cs="Arial"/>
          <w:lang w:val="en"/>
        </w:rPr>
        <w:br/>
      </w:r>
      <w:r w:rsidRPr="00837B6B">
        <w:rPr>
          <w:rFonts w:ascii="Arial" w:eastAsia="Calibri" w:hAnsi="Arial" w:cs="Arial"/>
          <w:b/>
          <w:bCs/>
          <w:lang w:val="en"/>
        </w:rPr>
        <w:t xml:space="preserve">Email: </w:t>
      </w:r>
      <w:hyperlink r:id="rId11" w:history="1">
        <w:r w:rsidRPr="00837B6B">
          <w:rPr>
            <w:rFonts w:ascii="Arial" w:eastAsia="Calibri" w:hAnsi="Arial" w:cs="Arial"/>
            <w:u w:val="single"/>
            <w:lang w:val="en"/>
          </w:rPr>
          <w:t>buzzig2@lsbu.ac.uk</w:t>
        </w:r>
      </w:hyperlink>
    </w:p>
    <w:p w:rsidR="00885B7B" w:rsidRDefault="00885B7B" w:rsidP="00885B7B">
      <w:pPr>
        <w:rPr>
          <w:rFonts w:ascii="Arial" w:hAnsi="Arial" w:cs="Arial"/>
          <w:b/>
        </w:rPr>
      </w:pPr>
    </w:p>
    <w:p w:rsidR="00885B7B" w:rsidRDefault="00885B7B" w:rsidP="00885B7B">
      <w:pPr>
        <w:rPr>
          <w:rFonts w:ascii="Arial" w:hAnsi="Arial" w:cs="Arial"/>
          <w:b/>
        </w:rPr>
      </w:pPr>
    </w:p>
    <w:p w:rsidR="00885B7B" w:rsidRDefault="00885B7B" w:rsidP="00885B7B">
      <w:pPr>
        <w:rPr>
          <w:rFonts w:ascii="Arial" w:hAnsi="Arial" w:cs="Arial"/>
          <w:b/>
        </w:rPr>
      </w:pPr>
    </w:p>
    <w:p w:rsidR="00885B7B" w:rsidRDefault="00885B7B" w:rsidP="00FD3EA7">
      <w:pPr>
        <w:spacing w:line="360" w:lineRule="auto"/>
        <w:jc w:val="both"/>
        <w:rPr>
          <w:rFonts w:ascii="Times New Roman" w:hAnsi="Times New Roman" w:cs="Times New Roman"/>
          <w:b/>
          <w:lang w:val="en-US"/>
        </w:rPr>
      </w:pPr>
    </w:p>
    <w:p w:rsidR="00885B7B" w:rsidRDefault="00885B7B" w:rsidP="00FD3EA7">
      <w:pPr>
        <w:spacing w:line="360" w:lineRule="auto"/>
        <w:jc w:val="both"/>
        <w:rPr>
          <w:rFonts w:ascii="Times New Roman" w:hAnsi="Times New Roman" w:cs="Times New Roman"/>
          <w:b/>
          <w:lang w:val="en-US"/>
        </w:rPr>
      </w:pPr>
    </w:p>
    <w:p w:rsidR="00885B7B" w:rsidRDefault="00885B7B" w:rsidP="00FD3EA7">
      <w:pPr>
        <w:spacing w:line="360" w:lineRule="auto"/>
        <w:jc w:val="both"/>
        <w:rPr>
          <w:rFonts w:ascii="Times New Roman" w:hAnsi="Times New Roman" w:cs="Times New Roman"/>
          <w:b/>
          <w:lang w:val="en-US"/>
        </w:rPr>
      </w:pPr>
    </w:p>
    <w:p w:rsidR="00885B7B" w:rsidRDefault="00885B7B" w:rsidP="00FD3EA7">
      <w:pPr>
        <w:spacing w:line="360" w:lineRule="auto"/>
        <w:jc w:val="both"/>
        <w:rPr>
          <w:rFonts w:ascii="Times New Roman" w:hAnsi="Times New Roman" w:cs="Times New Roman"/>
          <w:b/>
          <w:lang w:val="en-US"/>
        </w:rPr>
      </w:pPr>
    </w:p>
    <w:p w:rsidR="00885B7B" w:rsidRDefault="00885B7B" w:rsidP="00FD3EA7">
      <w:pPr>
        <w:spacing w:line="360" w:lineRule="auto"/>
        <w:jc w:val="both"/>
        <w:rPr>
          <w:rFonts w:ascii="Times New Roman" w:hAnsi="Times New Roman" w:cs="Times New Roman"/>
          <w:b/>
          <w:lang w:val="en-US"/>
        </w:rPr>
      </w:pPr>
    </w:p>
    <w:p w:rsidR="00885B7B" w:rsidRDefault="00885B7B" w:rsidP="00FD3EA7">
      <w:pPr>
        <w:spacing w:line="360" w:lineRule="auto"/>
        <w:jc w:val="both"/>
        <w:rPr>
          <w:rFonts w:ascii="Times New Roman" w:hAnsi="Times New Roman" w:cs="Times New Roman"/>
          <w:b/>
          <w:lang w:val="en-US"/>
        </w:rPr>
      </w:pPr>
    </w:p>
    <w:p w:rsidR="00885B7B" w:rsidRDefault="00885B7B" w:rsidP="00FD3EA7">
      <w:pPr>
        <w:spacing w:line="360" w:lineRule="auto"/>
        <w:jc w:val="both"/>
        <w:rPr>
          <w:rFonts w:ascii="Times New Roman" w:hAnsi="Times New Roman" w:cs="Times New Roman"/>
          <w:b/>
          <w:lang w:val="en-US"/>
        </w:rPr>
      </w:pPr>
    </w:p>
    <w:p w:rsidR="00AB6E5B" w:rsidRPr="000D1FC7" w:rsidRDefault="00FD3EA7" w:rsidP="00FD3EA7">
      <w:pPr>
        <w:spacing w:line="360" w:lineRule="auto"/>
        <w:jc w:val="both"/>
        <w:rPr>
          <w:rFonts w:ascii="Arial" w:hAnsi="Arial" w:cs="Arial"/>
          <w:b/>
          <w:lang w:val="en-US"/>
        </w:rPr>
      </w:pPr>
      <w:r w:rsidRPr="000D1FC7">
        <w:rPr>
          <w:rFonts w:ascii="Arial" w:hAnsi="Arial" w:cs="Arial"/>
          <w:b/>
          <w:lang w:val="en-US"/>
        </w:rPr>
        <w:lastRenderedPageBreak/>
        <w:t xml:space="preserve">What is vocational learning, who </w:t>
      </w:r>
      <w:proofErr w:type="gramStart"/>
      <w:r w:rsidRPr="000D1FC7">
        <w:rPr>
          <w:rFonts w:ascii="Arial" w:hAnsi="Arial" w:cs="Arial"/>
          <w:b/>
          <w:lang w:val="en-US"/>
        </w:rPr>
        <w:t>are</w:t>
      </w:r>
      <w:proofErr w:type="gramEnd"/>
      <w:r w:rsidRPr="000D1FC7">
        <w:rPr>
          <w:rFonts w:ascii="Arial" w:hAnsi="Arial" w:cs="Arial"/>
          <w:b/>
          <w:lang w:val="en-US"/>
        </w:rPr>
        <w:t xml:space="preserve"> </w:t>
      </w:r>
      <w:r w:rsidR="003827DA" w:rsidRPr="000D1FC7">
        <w:rPr>
          <w:rFonts w:ascii="Arial" w:hAnsi="Arial" w:cs="Arial"/>
          <w:b/>
          <w:lang w:val="en-US"/>
        </w:rPr>
        <w:t xml:space="preserve">the </w:t>
      </w:r>
      <w:r w:rsidRPr="000D1FC7">
        <w:rPr>
          <w:rFonts w:ascii="Arial" w:hAnsi="Arial" w:cs="Arial"/>
          <w:b/>
          <w:lang w:val="en-US"/>
        </w:rPr>
        <w:t>vocational learners, how does vocational learning take place.</w:t>
      </w:r>
    </w:p>
    <w:p w:rsidR="00303267" w:rsidRPr="000D1FC7" w:rsidRDefault="00F706C6" w:rsidP="00EB2726">
      <w:pPr>
        <w:spacing w:line="360" w:lineRule="auto"/>
        <w:jc w:val="both"/>
        <w:rPr>
          <w:rFonts w:ascii="Arial" w:hAnsi="Arial" w:cs="Arial"/>
          <w:lang w:val="en-US"/>
        </w:rPr>
      </w:pPr>
      <w:r w:rsidRPr="000D1FC7">
        <w:rPr>
          <w:rFonts w:ascii="Arial" w:hAnsi="Arial" w:cs="Arial"/>
          <w:lang w:val="en-US"/>
        </w:rPr>
        <w:t>Up until the early 1980’s</w:t>
      </w:r>
      <w:r w:rsidR="00AF4B5B" w:rsidRPr="000D1FC7">
        <w:rPr>
          <w:rFonts w:ascii="Arial" w:hAnsi="Arial" w:cs="Arial"/>
          <w:lang w:val="en-US"/>
        </w:rPr>
        <w:t xml:space="preserve"> direct transition from compulsory schooling to work was the </w:t>
      </w:r>
      <w:r w:rsidRPr="000D1FC7">
        <w:rPr>
          <w:rFonts w:ascii="Arial" w:hAnsi="Arial" w:cs="Arial"/>
          <w:lang w:val="en-US"/>
        </w:rPr>
        <w:t>standard</w:t>
      </w:r>
      <w:r w:rsidR="00AF4B5B" w:rsidRPr="000D1FC7">
        <w:rPr>
          <w:rFonts w:ascii="Arial" w:hAnsi="Arial" w:cs="Arial"/>
          <w:lang w:val="en-US"/>
        </w:rPr>
        <w:t xml:space="preserve"> for many young people in England. </w:t>
      </w:r>
      <w:r w:rsidR="00D75613" w:rsidRPr="000D1FC7">
        <w:rPr>
          <w:rFonts w:ascii="Arial" w:hAnsi="Arial" w:cs="Arial"/>
          <w:lang w:val="en-US"/>
        </w:rPr>
        <w:t xml:space="preserve">However, since the collapse of </w:t>
      </w:r>
      <w:r w:rsidR="007D5C47" w:rsidRPr="000D1FC7">
        <w:rPr>
          <w:rFonts w:ascii="Arial" w:hAnsi="Arial" w:cs="Arial"/>
          <w:lang w:val="en-US"/>
        </w:rPr>
        <w:t>the</w:t>
      </w:r>
      <w:r w:rsidR="00D75613" w:rsidRPr="000D1FC7">
        <w:rPr>
          <w:rFonts w:ascii="Arial" w:hAnsi="Arial" w:cs="Arial"/>
          <w:lang w:val="en-US"/>
        </w:rPr>
        <w:t xml:space="preserve"> youth </w:t>
      </w:r>
      <w:proofErr w:type="spellStart"/>
      <w:r w:rsidR="00D75613" w:rsidRPr="000D1FC7">
        <w:rPr>
          <w:rFonts w:ascii="Arial" w:hAnsi="Arial" w:cs="Arial"/>
          <w:lang w:val="en-US"/>
        </w:rPr>
        <w:t>labour</w:t>
      </w:r>
      <w:proofErr w:type="spellEnd"/>
      <w:r w:rsidR="00D75613" w:rsidRPr="000D1FC7">
        <w:rPr>
          <w:rFonts w:ascii="Arial" w:hAnsi="Arial" w:cs="Arial"/>
          <w:lang w:val="en-US"/>
        </w:rPr>
        <w:t xml:space="preserve"> market in the late 1970s, school-to-work transitions have become in many ways ‘extended’ </w:t>
      </w:r>
      <w:sdt>
        <w:sdtPr>
          <w:rPr>
            <w:rFonts w:ascii="Arial" w:hAnsi="Arial" w:cs="Arial"/>
            <w:lang w:val="en-US"/>
          </w:rPr>
          <w:id w:val="519591926"/>
          <w:citation/>
        </w:sdtPr>
        <w:sdtEndPr/>
        <w:sdtContent>
          <w:r w:rsidR="00B305DD" w:rsidRPr="000D1FC7">
            <w:rPr>
              <w:rFonts w:ascii="Arial" w:hAnsi="Arial" w:cs="Arial"/>
              <w:lang w:val="en-US"/>
            </w:rPr>
            <w:fldChar w:fldCharType="begin"/>
          </w:r>
          <w:r w:rsidR="00B305DD" w:rsidRPr="000D1FC7">
            <w:rPr>
              <w:rFonts w:ascii="Arial" w:hAnsi="Arial" w:cs="Arial"/>
            </w:rPr>
            <w:instrText xml:space="preserve"> CITATION Rik01 \l 2057 </w:instrText>
          </w:r>
          <w:r w:rsidR="00B305DD" w:rsidRPr="000D1FC7">
            <w:rPr>
              <w:rFonts w:ascii="Arial" w:hAnsi="Arial" w:cs="Arial"/>
              <w:lang w:val="en-US"/>
            </w:rPr>
            <w:fldChar w:fldCharType="separate"/>
          </w:r>
          <w:r w:rsidR="00B305DD" w:rsidRPr="000D1FC7">
            <w:rPr>
              <w:rFonts w:ascii="Arial" w:hAnsi="Arial" w:cs="Arial"/>
              <w:noProof/>
            </w:rPr>
            <w:t>(Rikowski, 2001)</w:t>
          </w:r>
          <w:r w:rsidR="00B305DD" w:rsidRPr="000D1FC7">
            <w:rPr>
              <w:rFonts w:ascii="Arial" w:hAnsi="Arial" w:cs="Arial"/>
              <w:lang w:val="en-US"/>
            </w:rPr>
            <w:fldChar w:fldCharType="end"/>
          </w:r>
        </w:sdtContent>
      </w:sdt>
      <w:r w:rsidR="00B305DD" w:rsidRPr="000D1FC7">
        <w:rPr>
          <w:rFonts w:ascii="Arial" w:hAnsi="Arial" w:cs="Arial"/>
          <w:lang w:val="en-US"/>
        </w:rPr>
        <w:t xml:space="preserve">. </w:t>
      </w:r>
      <w:r w:rsidR="0010135F" w:rsidRPr="000D1FC7">
        <w:rPr>
          <w:rFonts w:ascii="Arial" w:hAnsi="Arial" w:cs="Arial"/>
          <w:lang w:val="en-US"/>
        </w:rPr>
        <w:t xml:space="preserve">A steady and constant expansion in the higher education sector </w:t>
      </w:r>
      <w:r w:rsidRPr="000D1FC7">
        <w:rPr>
          <w:rFonts w:ascii="Arial" w:hAnsi="Arial" w:cs="Arial"/>
          <w:lang w:val="en-US"/>
        </w:rPr>
        <w:t>has</w:t>
      </w:r>
      <w:r w:rsidR="0010135F" w:rsidRPr="000D1FC7">
        <w:rPr>
          <w:rFonts w:ascii="Arial" w:hAnsi="Arial" w:cs="Arial"/>
          <w:lang w:val="en-US"/>
        </w:rPr>
        <w:t xml:space="preserve"> seen young people going onto higher education as the</w:t>
      </w:r>
      <w:r w:rsidRPr="000D1FC7">
        <w:rPr>
          <w:rFonts w:ascii="Arial" w:hAnsi="Arial" w:cs="Arial"/>
          <w:lang w:val="en-US"/>
        </w:rPr>
        <w:t xml:space="preserve"> norm</w:t>
      </w:r>
      <w:r w:rsidR="0010135F" w:rsidRPr="000D1FC7">
        <w:rPr>
          <w:rFonts w:ascii="Arial" w:hAnsi="Arial" w:cs="Arial"/>
          <w:lang w:val="en-US"/>
        </w:rPr>
        <w:t xml:space="preserve">. </w:t>
      </w:r>
      <w:r w:rsidR="00EB2726" w:rsidRPr="000D1FC7">
        <w:rPr>
          <w:rFonts w:ascii="Arial" w:hAnsi="Arial" w:cs="Arial"/>
          <w:lang w:val="en-US"/>
        </w:rPr>
        <w:t xml:space="preserve">In </w:t>
      </w:r>
      <w:r w:rsidR="00F25DA5" w:rsidRPr="000D1FC7">
        <w:rPr>
          <w:rFonts w:ascii="Arial" w:hAnsi="Arial" w:cs="Arial"/>
          <w:lang w:val="en-US"/>
        </w:rPr>
        <w:t xml:space="preserve">1981 just 13% </w:t>
      </w:r>
      <w:r w:rsidR="00EB2726" w:rsidRPr="000D1FC7">
        <w:rPr>
          <w:rFonts w:ascii="Arial" w:hAnsi="Arial" w:cs="Arial"/>
          <w:lang w:val="en-US"/>
        </w:rPr>
        <w:t>of school-leavers went into higher education compared to around 50% in</w:t>
      </w:r>
      <w:r w:rsidR="0010135F" w:rsidRPr="000D1FC7">
        <w:rPr>
          <w:rFonts w:ascii="Arial" w:hAnsi="Arial" w:cs="Arial"/>
          <w:lang w:val="en-US"/>
        </w:rPr>
        <w:t xml:space="preserve"> 2013, the highest uptake ever recorded according to </w:t>
      </w:r>
      <w:r w:rsidR="0009510E" w:rsidRPr="000D1FC7">
        <w:rPr>
          <w:rFonts w:ascii="Arial" w:hAnsi="Arial" w:cs="Arial"/>
          <w:lang w:val="en-US"/>
        </w:rPr>
        <w:t xml:space="preserve">Universities and Colleges Admissions Service (UCAS) </w:t>
      </w:r>
      <w:r w:rsidR="0010135F" w:rsidRPr="000D1FC7">
        <w:rPr>
          <w:rFonts w:ascii="Arial" w:hAnsi="Arial" w:cs="Arial"/>
          <w:lang w:val="en-US"/>
        </w:rPr>
        <w:t>figures</w:t>
      </w:r>
      <w:sdt>
        <w:sdtPr>
          <w:rPr>
            <w:rFonts w:ascii="Arial" w:hAnsi="Arial" w:cs="Arial"/>
            <w:lang w:val="en-US"/>
          </w:rPr>
          <w:id w:val="39631854"/>
          <w:citation/>
        </w:sdtPr>
        <w:sdtEndPr/>
        <w:sdtContent>
          <w:r w:rsidR="009E05AD" w:rsidRPr="000D1FC7">
            <w:rPr>
              <w:rFonts w:ascii="Arial" w:hAnsi="Arial" w:cs="Arial"/>
              <w:lang w:val="en-US"/>
            </w:rPr>
            <w:fldChar w:fldCharType="begin"/>
          </w:r>
          <w:r w:rsidR="009E05AD" w:rsidRPr="000D1FC7">
            <w:rPr>
              <w:rFonts w:ascii="Arial" w:hAnsi="Arial" w:cs="Arial"/>
            </w:rPr>
            <w:instrText xml:space="preserve"> CITATION UCA16 \l 2057 </w:instrText>
          </w:r>
          <w:r w:rsidR="009E05AD" w:rsidRPr="000D1FC7">
            <w:rPr>
              <w:rFonts w:ascii="Arial" w:hAnsi="Arial" w:cs="Arial"/>
              <w:lang w:val="en-US"/>
            </w:rPr>
            <w:fldChar w:fldCharType="separate"/>
          </w:r>
          <w:r w:rsidR="009E05AD" w:rsidRPr="000D1FC7">
            <w:rPr>
              <w:rFonts w:ascii="Arial" w:hAnsi="Arial" w:cs="Arial"/>
              <w:noProof/>
            </w:rPr>
            <w:t xml:space="preserve"> (UCAS, 2016)</w:t>
          </w:r>
          <w:r w:rsidR="009E05AD" w:rsidRPr="000D1FC7">
            <w:rPr>
              <w:rFonts w:ascii="Arial" w:hAnsi="Arial" w:cs="Arial"/>
              <w:lang w:val="en-US"/>
            </w:rPr>
            <w:fldChar w:fldCharType="end"/>
          </w:r>
        </w:sdtContent>
      </w:sdt>
      <w:r w:rsidR="0010135F" w:rsidRPr="000D1FC7">
        <w:rPr>
          <w:rFonts w:ascii="Arial" w:hAnsi="Arial" w:cs="Arial"/>
          <w:lang w:val="en-US"/>
        </w:rPr>
        <w:t xml:space="preserve">. </w:t>
      </w:r>
      <w:r w:rsidR="003827DA" w:rsidRPr="000D1FC7">
        <w:rPr>
          <w:rFonts w:ascii="Arial" w:hAnsi="Arial" w:cs="Arial"/>
          <w:lang w:val="en-US"/>
        </w:rPr>
        <w:t>However,</w:t>
      </w:r>
      <w:r w:rsidR="0010135F" w:rsidRPr="000D1FC7">
        <w:rPr>
          <w:rFonts w:ascii="Arial" w:hAnsi="Arial" w:cs="Arial"/>
          <w:lang w:val="en-US"/>
        </w:rPr>
        <w:t xml:space="preserve"> the competitiveness be</w:t>
      </w:r>
      <w:r w:rsidR="00520845" w:rsidRPr="000D1FC7">
        <w:rPr>
          <w:rFonts w:ascii="Arial" w:hAnsi="Arial" w:cs="Arial"/>
          <w:lang w:val="en-US"/>
        </w:rPr>
        <w:t>tween qualified graduates</w:t>
      </w:r>
      <w:r w:rsidR="0010135F" w:rsidRPr="000D1FC7">
        <w:rPr>
          <w:rFonts w:ascii="Arial" w:hAnsi="Arial" w:cs="Arial"/>
          <w:lang w:val="en-US"/>
        </w:rPr>
        <w:t xml:space="preserve"> makes headlines as more people struggle t</w:t>
      </w:r>
      <w:r w:rsidR="00520845" w:rsidRPr="000D1FC7">
        <w:rPr>
          <w:rFonts w:ascii="Arial" w:hAnsi="Arial" w:cs="Arial"/>
          <w:lang w:val="en-US"/>
        </w:rPr>
        <w:t>o find employment</w:t>
      </w:r>
      <w:r w:rsidR="0010135F" w:rsidRPr="000D1FC7">
        <w:rPr>
          <w:rFonts w:ascii="Arial" w:hAnsi="Arial" w:cs="Arial"/>
          <w:lang w:val="en-US"/>
        </w:rPr>
        <w:t xml:space="preserve">. </w:t>
      </w:r>
      <w:r w:rsidR="00EB2726" w:rsidRPr="000D1FC7">
        <w:rPr>
          <w:rFonts w:ascii="Arial" w:hAnsi="Arial" w:cs="Arial"/>
          <w:lang w:val="en-US"/>
        </w:rPr>
        <w:t xml:space="preserve">This is partly a result of the recent recession, but it also reflects the fact that our economy is creating many jobs that do not necessarily require a degree. </w:t>
      </w:r>
      <w:r w:rsidR="00520845" w:rsidRPr="000D1FC7">
        <w:rPr>
          <w:rFonts w:ascii="Arial" w:hAnsi="Arial" w:cs="Arial"/>
          <w:lang w:val="en-US"/>
        </w:rPr>
        <w:t>A report from the Institu</w:t>
      </w:r>
      <w:r w:rsidR="00E44A95" w:rsidRPr="000D1FC7">
        <w:rPr>
          <w:rFonts w:ascii="Arial" w:hAnsi="Arial" w:cs="Arial"/>
          <w:lang w:val="en-US"/>
        </w:rPr>
        <w:t xml:space="preserve">te of Public Policy Research </w:t>
      </w:r>
      <w:sdt>
        <w:sdtPr>
          <w:rPr>
            <w:rFonts w:ascii="Arial" w:hAnsi="Arial" w:cs="Arial"/>
            <w:lang w:val="en-US"/>
          </w:rPr>
          <w:id w:val="-1919097028"/>
          <w:citation/>
        </w:sdtPr>
        <w:sdtEndPr/>
        <w:sdtContent>
          <w:r w:rsidR="00E44A95" w:rsidRPr="000D1FC7">
            <w:rPr>
              <w:rFonts w:ascii="Arial" w:hAnsi="Arial" w:cs="Arial"/>
              <w:lang w:val="en-US"/>
            </w:rPr>
            <w:fldChar w:fldCharType="begin"/>
          </w:r>
          <w:r w:rsidR="00366ACA" w:rsidRPr="000D1FC7">
            <w:rPr>
              <w:rFonts w:ascii="Arial" w:hAnsi="Arial" w:cs="Arial"/>
            </w:rPr>
            <w:instrText xml:space="preserve">CITATION Cli14 \l 2057 </w:instrText>
          </w:r>
          <w:r w:rsidR="00E44A95" w:rsidRPr="000D1FC7">
            <w:rPr>
              <w:rFonts w:ascii="Arial" w:hAnsi="Arial" w:cs="Arial"/>
              <w:lang w:val="en-US"/>
            </w:rPr>
            <w:fldChar w:fldCharType="separate"/>
          </w:r>
          <w:r w:rsidR="00366ACA" w:rsidRPr="000D1FC7">
            <w:rPr>
              <w:rFonts w:ascii="Arial" w:hAnsi="Arial" w:cs="Arial"/>
              <w:noProof/>
            </w:rPr>
            <w:t>(Clifton, 2014)</w:t>
          </w:r>
          <w:r w:rsidR="00E44A95" w:rsidRPr="000D1FC7">
            <w:rPr>
              <w:rFonts w:ascii="Arial" w:hAnsi="Arial" w:cs="Arial"/>
              <w:lang w:val="en-US"/>
            </w:rPr>
            <w:fldChar w:fldCharType="end"/>
          </w:r>
        </w:sdtContent>
      </w:sdt>
      <w:r w:rsidR="00520845" w:rsidRPr="000D1FC7">
        <w:rPr>
          <w:rFonts w:ascii="Arial" w:hAnsi="Arial" w:cs="Arial"/>
          <w:lang w:val="en-US"/>
        </w:rPr>
        <w:t xml:space="preserve"> predicted that in the</w:t>
      </w:r>
      <w:r w:rsidR="00EB2726" w:rsidRPr="000D1FC7">
        <w:rPr>
          <w:rFonts w:ascii="Arial" w:hAnsi="Arial" w:cs="Arial"/>
          <w:lang w:val="en-US"/>
        </w:rPr>
        <w:t xml:space="preserve"> next decade</w:t>
      </w:r>
      <w:r w:rsidR="00520845" w:rsidRPr="000D1FC7">
        <w:rPr>
          <w:rFonts w:ascii="Arial" w:hAnsi="Arial" w:cs="Arial"/>
          <w:lang w:val="en-US"/>
        </w:rPr>
        <w:t>, many of the jobs expected to drive economic growth and mobility will not necessarily requir</w:t>
      </w:r>
      <w:r w:rsidR="00232C2D" w:rsidRPr="000D1FC7">
        <w:rPr>
          <w:rFonts w:ascii="Arial" w:hAnsi="Arial" w:cs="Arial"/>
          <w:lang w:val="en-US"/>
        </w:rPr>
        <w:t xml:space="preserve">e traditional academic pathway with 90% of these jobs being </w:t>
      </w:r>
      <w:r w:rsidR="00520845" w:rsidRPr="000D1FC7">
        <w:rPr>
          <w:rFonts w:ascii="Arial" w:hAnsi="Arial" w:cs="Arial"/>
          <w:lang w:val="en-US"/>
        </w:rPr>
        <w:t>attained via vocational qualifications. But what is vocational learning? Who are vocational learners? And how does vocational learning take place?</w:t>
      </w:r>
    </w:p>
    <w:p w:rsidR="00C03076" w:rsidRDefault="00C03076" w:rsidP="004A7936">
      <w:pPr>
        <w:spacing w:line="360" w:lineRule="auto"/>
        <w:jc w:val="both"/>
        <w:rPr>
          <w:rFonts w:ascii="Arial" w:hAnsi="Arial" w:cs="Arial"/>
          <w:b/>
          <w:lang w:val="en-US"/>
        </w:rPr>
      </w:pPr>
    </w:p>
    <w:p w:rsidR="00520845" w:rsidRPr="000D1FC7" w:rsidRDefault="00520845" w:rsidP="004A7936">
      <w:pPr>
        <w:spacing w:line="360" w:lineRule="auto"/>
        <w:jc w:val="both"/>
        <w:rPr>
          <w:rFonts w:ascii="Arial" w:hAnsi="Arial" w:cs="Arial"/>
          <w:b/>
          <w:lang w:val="en-US"/>
        </w:rPr>
      </w:pPr>
      <w:bookmarkStart w:id="0" w:name="_GoBack"/>
      <w:bookmarkEnd w:id="0"/>
      <w:r w:rsidRPr="000D1FC7">
        <w:rPr>
          <w:rFonts w:ascii="Arial" w:hAnsi="Arial" w:cs="Arial"/>
          <w:b/>
          <w:lang w:val="en-US"/>
        </w:rPr>
        <w:t>What is Vocational Learning?</w:t>
      </w:r>
    </w:p>
    <w:p w:rsidR="007D5C47" w:rsidRPr="000D1FC7" w:rsidRDefault="00D75613" w:rsidP="004A7936">
      <w:pPr>
        <w:spacing w:line="360" w:lineRule="auto"/>
        <w:jc w:val="both"/>
        <w:rPr>
          <w:rFonts w:ascii="Arial" w:hAnsi="Arial" w:cs="Arial"/>
          <w:lang w:val="en-US"/>
        </w:rPr>
      </w:pPr>
      <w:r w:rsidRPr="000D1FC7">
        <w:rPr>
          <w:rFonts w:ascii="Arial" w:hAnsi="Arial" w:cs="Arial"/>
          <w:lang w:val="en-US"/>
        </w:rPr>
        <w:t xml:space="preserve">Over a century ago, </w:t>
      </w:r>
      <w:r w:rsidR="00BC3B4B" w:rsidRPr="000D1FC7">
        <w:rPr>
          <w:rFonts w:ascii="Arial" w:hAnsi="Arial" w:cs="Arial"/>
          <w:lang w:val="en-US"/>
        </w:rPr>
        <w:t xml:space="preserve">a remark by </w:t>
      </w:r>
      <w:r w:rsidRPr="000D1FC7">
        <w:rPr>
          <w:rFonts w:ascii="Arial" w:hAnsi="Arial" w:cs="Arial"/>
          <w:lang w:val="en-US"/>
        </w:rPr>
        <w:t>T. H</w:t>
      </w:r>
      <w:r w:rsidR="00730585" w:rsidRPr="000D1FC7">
        <w:rPr>
          <w:rFonts w:ascii="Arial" w:hAnsi="Arial" w:cs="Arial"/>
          <w:lang w:val="en-US"/>
        </w:rPr>
        <w:t xml:space="preserve">. Huxley </w:t>
      </w:r>
      <w:r w:rsidR="00BC3B4B" w:rsidRPr="000D1FC7">
        <w:rPr>
          <w:rFonts w:ascii="Arial" w:hAnsi="Arial" w:cs="Arial"/>
          <w:lang w:val="en-US"/>
        </w:rPr>
        <w:t xml:space="preserve">became </w:t>
      </w:r>
      <w:r w:rsidR="0010135F" w:rsidRPr="000D1FC7">
        <w:rPr>
          <w:rFonts w:ascii="Arial" w:hAnsi="Arial" w:cs="Arial"/>
          <w:lang w:val="en-US"/>
        </w:rPr>
        <w:t xml:space="preserve">memorable </w:t>
      </w:r>
      <w:r w:rsidR="00BC3B4B" w:rsidRPr="000D1FC7">
        <w:rPr>
          <w:rFonts w:ascii="Arial" w:hAnsi="Arial" w:cs="Arial"/>
          <w:lang w:val="en-US"/>
        </w:rPr>
        <w:t>in the field of vocational studies</w:t>
      </w:r>
      <w:r w:rsidR="0010135F" w:rsidRPr="000D1FC7">
        <w:rPr>
          <w:rFonts w:ascii="Arial" w:hAnsi="Arial" w:cs="Arial"/>
          <w:lang w:val="en-US"/>
        </w:rPr>
        <w:t>:</w:t>
      </w:r>
      <w:r w:rsidR="00730585" w:rsidRPr="000D1FC7">
        <w:rPr>
          <w:rFonts w:ascii="Arial" w:hAnsi="Arial" w:cs="Arial"/>
          <w:lang w:val="en-US"/>
        </w:rPr>
        <w:t xml:space="preserve"> ‘</w:t>
      </w:r>
      <w:r w:rsidR="00730585" w:rsidRPr="000D1FC7">
        <w:rPr>
          <w:rFonts w:ascii="Arial" w:hAnsi="Arial" w:cs="Arial"/>
          <w:i/>
          <w:lang w:val="en-US"/>
        </w:rPr>
        <w:t>it passes the wit of man, so far as I know, to give a legal definition of technical education’</w:t>
      </w:r>
      <w:r w:rsidR="00730585" w:rsidRPr="000D1FC7">
        <w:rPr>
          <w:rFonts w:ascii="Arial" w:hAnsi="Arial" w:cs="Arial"/>
          <w:lang w:val="en-US"/>
        </w:rPr>
        <w:t xml:space="preserve"> </w:t>
      </w:r>
      <w:sdt>
        <w:sdtPr>
          <w:rPr>
            <w:rFonts w:ascii="Arial" w:hAnsi="Arial" w:cs="Arial"/>
            <w:lang w:val="en-US"/>
          </w:rPr>
          <w:id w:val="-1947452277"/>
          <w:citation/>
        </w:sdtPr>
        <w:sdtEndPr/>
        <w:sdtContent>
          <w:r w:rsidR="00B01974" w:rsidRPr="000D1FC7">
            <w:rPr>
              <w:rFonts w:ascii="Arial" w:hAnsi="Arial" w:cs="Arial"/>
              <w:lang w:val="en-US"/>
            </w:rPr>
            <w:fldChar w:fldCharType="begin"/>
          </w:r>
          <w:r w:rsidR="00B01974" w:rsidRPr="000D1FC7">
            <w:rPr>
              <w:rFonts w:ascii="Arial" w:hAnsi="Arial" w:cs="Arial"/>
            </w:rPr>
            <w:instrText xml:space="preserve"> CITATION Hux93 \l 2057 </w:instrText>
          </w:r>
          <w:r w:rsidR="00B01974" w:rsidRPr="000D1FC7">
            <w:rPr>
              <w:rFonts w:ascii="Arial" w:hAnsi="Arial" w:cs="Arial"/>
              <w:lang w:val="en-US"/>
            </w:rPr>
            <w:fldChar w:fldCharType="separate"/>
          </w:r>
          <w:r w:rsidR="00B01974" w:rsidRPr="000D1FC7">
            <w:rPr>
              <w:rFonts w:ascii="Arial" w:hAnsi="Arial" w:cs="Arial"/>
              <w:noProof/>
            </w:rPr>
            <w:t>(Huxley, 1893)</w:t>
          </w:r>
          <w:r w:rsidR="00B01974" w:rsidRPr="000D1FC7">
            <w:rPr>
              <w:rFonts w:ascii="Arial" w:hAnsi="Arial" w:cs="Arial"/>
              <w:lang w:val="en-US"/>
            </w:rPr>
            <w:fldChar w:fldCharType="end"/>
          </w:r>
        </w:sdtContent>
      </w:sdt>
      <w:r w:rsidR="00A648BA" w:rsidRPr="000D1FC7">
        <w:rPr>
          <w:rFonts w:ascii="Arial" w:hAnsi="Arial" w:cs="Arial"/>
          <w:lang w:val="en-US"/>
        </w:rPr>
        <w:t>.</w:t>
      </w:r>
      <w:r w:rsidR="00B01974" w:rsidRPr="000D1FC7">
        <w:rPr>
          <w:rFonts w:ascii="Arial" w:hAnsi="Arial" w:cs="Arial"/>
          <w:lang w:val="en-US"/>
        </w:rPr>
        <w:t xml:space="preserve"> </w:t>
      </w:r>
      <w:r w:rsidR="00C6179B" w:rsidRPr="000D1FC7">
        <w:rPr>
          <w:rFonts w:ascii="Arial" w:hAnsi="Arial" w:cs="Arial"/>
          <w:lang w:val="en-US"/>
        </w:rPr>
        <w:t>D</w:t>
      </w:r>
      <w:r w:rsidR="00730585" w:rsidRPr="000D1FC7">
        <w:rPr>
          <w:rFonts w:ascii="Arial" w:hAnsi="Arial" w:cs="Arial"/>
          <w:lang w:val="en-US"/>
        </w:rPr>
        <w:t>espite empirical efforts, we are no further advanced in establishing a formal identity to vocational education and training</w:t>
      </w:r>
      <w:r w:rsidR="00B16DC2" w:rsidRPr="000D1FC7">
        <w:rPr>
          <w:rFonts w:ascii="Arial" w:hAnsi="Arial" w:cs="Arial"/>
          <w:lang w:val="en-US"/>
        </w:rPr>
        <w:t xml:space="preserve"> (</w:t>
      </w:r>
      <w:r w:rsidR="00520845" w:rsidRPr="000D1FC7">
        <w:rPr>
          <w:rFonts w:ascii="Arial" w:hAnsi="Arial" w:cs="Arial"/>
          <w:lang w:val="en-US"/>
        </w:rPr>
        <w:t>VET</w:t>
      </w:r>
      <w:r w:rsidR="00B16DC2" w:rsidRPr="000D1FC7">
        <w:rPr>
          <w:rFonts w:ascii="Arial" w:hAnsi="Arial" w:cs="Arial"/>
          <w:lang w:val="en-US"/>
        </w:rPr>
        <w:t>)</w:t>
      </w:r>
      <w:r w:rsidR="00730585" w:rsidRPr="000D1FC7">
        <w:rPr>
          <w:rFonts w:ascii="Arial" w:hAnsi="Arial" w:cs="Arial"/>
          <w:lang w:val="en-US"/>
        </w:rPr>
        <w:t xml:space="preserve">. </w:t>
      </w:r>
      <w:r w:rsidR="00A648BA" w:rsidRPr="000D1FC7">
        <w:rPr>
          <w:rFonts w:ascii="Arial" w:hAnsi="Arial" w:cs="Arial"/>
          <w:noProof/>
        </w:rPr>
        <w:t>Williams (1963)</w:t>
      </w:r>
      <w:r w:rsidR="00A648BA" w:rsidRPr="000D1FC7">
        <w:rPr>
          <w:rFonts w:ascii="Arial" w:hAnsi="Arial" w:cs="Arial"/>
          <w:lang w:val="en-US"/>
        </w:rPr>
        <w:t xml:space="preserve"> </w:t>
      </w:r>
      <w:r w:rsidR="00730585" w:rsidRPr="000D1FC7">
        <w:rPr>
          <w:rFonts w:ascii="Arial" w:hAnsi="Arial" w:cs="Arial"/>
          <w:lang w:val="en-US"/>
        </w:rPr>
        <w:t xml:space="preserve">described </w:t>
      </w:r>
      <w:r w:rsidR="00520845" w:rsidRPr="000D1FC7">
        <w:rPr>
          <w:rFonts w:ascii="Arial" w:hAnsi="Arial" w:cs="Arial"/>
          <w:lang w:val="en-US"/>
        </w:rPr>
        <w:t>VET</w:t>
      </w:r>
      <w:r w:rsidR="00730585" w:rsidRPr="000D1FC7">
        <w:rPr>
          <w:rFonts w:ascii="Arial" w:hAnsi="Arial" w:cs="Arial"/>
          <w:lang w:val="en-US"/>
        </w:rPr>
        <w:t xml:space="preserve"> as practical, in contrast to university education </w:t>
      </w:r>
      <w:r w:rsidR="00FC33E4" w:rsidRPr="000D1FC7">
        <w:rPr>
          <w:rFonts w:ascii="Arial" w:hAnsi="Arial" w:cs="Arial"/>
          <w:lang w:val="en-US"/>
        </w:rPr>
        <w:t>that</w:t>
      </w:r>
      <w:r w:rsidR="00730585" w:rsidRPr="000D1FC7">
        <w:rPr>
          <w:rFonts w:ascii="Arial" w:hAnsi="Arial" w:cs="Arial"/>
          <w:lang w:val="en-US"/>
        </w:rPr>
        <w:t xml:space="preserve"> is produced under the guidance of reason which by implication is </w:t>
      </w:r>
      <w:r w:rsidR="00EE0983" w:rsidRPr="000D1FC7">
        <w:rPr>
          <w:rFonts w:ascii="Arial" w:hAnsi="Arial" w:cs="Arial"/>
          <w:lang w:val="en-US"/>
        </w:rPr>
        <w:t xml:space="preserve">more </w:t>
      </w:r>
      <w:r w:rsidR="00730585" w:rsidRPr="000D1FC7">
        <w:rPr>
          <w:rFonts w:ascii="Arial" w:hAnsi="Arial" w:cs="Arial"/>
          <w:lang w:val="en-US"/>
        </w:rPr>
        <w:t>theoretical, or academic</w:t>
      </w:r>
      <w:r w:rsidR="00EE0983" w:rsidRPr="000D1FC7">
        <w:rPr>
          <w:rFonts w:ascii="Arial" w:hAnsi="Arial" w:cs="Arial"/>
          <w:lang w:val="en-US"/>
        </w:rPr>
        <w:t xml:space="preserve"> in nature</w:t>
      </w:r>
      <w:r w:rsidR="00730585" w:rsidRPr="000D1FC7">
        <w:rPr>
          <w:rFonts w:ascii="Arial" w:hAnsi="Arial" w:cs="Arial"/>
          <w:lang w:val="en-US"/>
        </w:rPr>
        <w:t xml:space="preserve">. </w:t>
      </w:r>
      <w:r w:rsidR="00D3252F" w:rsidRPr="000D1FC7">
        <w:rPr>
          <w:rFonts w:ascii="Arial" w:hAnsi="Arial" w:cs="Arial"/>
          <w:lang w:val="en-US"/>
        </w:rPr>
        <w:t xml:space="preserve">The </w:t>
      </w:r>
      <w:r w:rsidR="00730585" w:rsidRPr="000D1FC7">
        <w:rPr>
          <w:rFonts w:ascii="Arial" w:hAnsi="Arial" w:cs="Arial"/>
          <w:lang w:val="en-US"/>
        </w:rPr>
        <w:t>international stand</w:t>
      </w:r>
      <w:r w:rsidR="00FC33E4" w:rsidRPr="000D1FC7">
        <w:rPr>
          <w:rFonts w:ascii="Arial" w:hAnsi="Arial" w:cs="Arial"/>
          <w:lang w:val="en-US"/>
        </w:rPr>
        <w:t>ard classification of education</w:t>
      </w:r>
      <w:r w:rsidR="00D3252F" w:rsidRPr="000D1FC7">
        <w:rPr>
          <w:rFonts w:ascii="Arial" w:hAnsi="Arial" w:cs="Arial"/>
          <w:lang w:val="en-US"/>
        </w:rPr>
        <w:t xml:space="preserve"> </w:t>
      </w:r>
      <w:sdt>
        <w:sdtPr>
          <w:rPr>
            <w:rFonts w:ascii="Arial" w:hAnsi="Arial" w:cs="Arial"/>
            <w:lang w:val="en-US"/>
          </w:rPr>
          <w:id w:val="-263154247"/>
          <w:citation/>
        </w:sdtPr>
        <w:sdtEndPr/>
        <w:sdtContent>
          <w:r w:rsidR="00D3252F" w:rsidRPr="000D1FC7">
            <w:rPr>
              <w:rFonts w:ascii="Arial" w:hAnsi="Arial" w:cs="Arial"/>
              <w:lang w:val="en-US"/>
            </w:rPr>
            <w:fldChar w:fldCharType="begin"/>
          </w:r>
          <w:r w:rsidR="00D3252F" w:rsidRPr="000D1FC7">
            <w:rPr>
              <w:rFonts w:ascii="Arial" w:hAnsi="Arial" w:cs="Arial"/>
            </w:rPr>
            <w:instrText xml:space="preserve">CITATION Uni971 \l 2057 </w:instrText>
          </w:r>
          <w:r w:rsidR="00D3252F" w:rsidRPr="000D1FC7">
            <w:rPr>
              <w:rFonts w:ascii="Arial" w:hAnsi="Arial" w:cs="Arial"/>
              <w:lang w:val="en-US"/>
            </w:rPr>
            <w:fldChar w:fldCharType="separate"/>
          </w:r>
          <w:r w:rsidR="00D3252F" w:rsidRPr="000D1FC7">
            <w:rPr>
              <w:rFonts w:ascii="Arial" w:hAnsi="Arial" w:cs="Arial"/>
              <w:noProof/>
            </w:rPr>
            <w:t>(United Nations Educational Scientific and Cultural Organisations, 1997)</w:t>
          </w:r>
          <w:r w:rsidR="00D3252F" w:rsidRPr="000D1FC7">
            <w:rPr>
              <w:rFonts w:ascii="Arial" w:hAnsi="Arial" w:cs="Arial"/>
              <w:lang w:val="en-US"/>
            </w:rPr>
            <w:fldChar w:fldCharType="end"/>
          </w:r>
        </w:sdtContent>
      </w:sdt>
      <w:r w:rsidR="00BF68C8" w:rsidRPr="000D1FC7">
        <w:rPr>
          <w:rFonts w:ascii="Arial" w:hAnsi="Arial" w:cs="Arial"/>
          <w:lang w:val="en-US"/>
        </w:rPr>
        <w:t>,</w:t>
      </w:r>
      <w:r w:rsidR="00FC33E4" w:rsidRPr="000D1FC7">
        <w:rPr>
          <w:rFonts w:ascii="Arial" w:hAnsi="Arial" w:cs="Arial"/>
          <w:lang w:val="en-US"/>
        </w:rPr>
        <w:t xml:space="preserve"> </w:t>
      </w:r>
      <w:r w:rsidR="00520845" w:rsidRPr="000D1FC7">
        <w:rPr>
          <w:rFonts w:ascii="Arial" w:hAnsi="Arial" w:cs="Arial"/>
          <w:lang w:val="en-US"/>
        </w:rPr>
        <w:t>makes the differentiation</w:t>
      </w:r>
      <w:r w:rsidR="00730585" w:rsidRPr="000D1FC7">
        <w:rPr>
          <w:rFonts w:ascii="Arial" w:hAnsi="Arial" w:cs="Arial"/>
          <w:lang w:val="en-US"/>
        </w:rPr>
        <w:t xml:space="preserve"> between general education</w:t>
      </w:r>
      <w:r w:rsidR="00FC33E4" w:rsidRPr="000D1FC7">
        <w:rPr>
          <w:rFonts w:ascii="Arial" w:hAnsi="Arial" w:cs="Arial"/>
          <w:lang w:val="en-US"/>
        </w:rPr>
        <w:t xml:space="preserve"> and ‘vocational or technical education’</w:t>
      </w:r>
      <w:r w:rsidR="00EE0983" w:rsidRPr="000D1FC7">
        <w:rPr>
          <w:rFonts w:ascii="Arial" w:hAnsi="Arial" w:cs="Arial"/>
          <w:lang w:val="en-US"/>
        </w:rPr>
        <w:t>. The standard defines g</w:t>
      </w:r>
      <w:r w:rsidR="00FC33E4" w:rsidRPr="000D1FC7">
        <w:rPr>
          <w:rFonts w:ascii="Arial" w:hAnsi="Arial" w:cs="Arial"/>
          <w:lang w:val="en-US"/>
        </w:rPr>
        <w:t>eneral education</w:t>
      </w:r>
      <w:r w:rsidR="00730585" w:rsidRPr="000D1FC7">
        <w:rPr>
          <w:rFonts w:ascii="Arial" w:hAnsi="Arial" w:cs="Arial"/>
          <w:lang w:val="en-US"/>
        </w:rPr>
        <w:t xml:space="preserve"> </w:t>
      </w:r>
      <w:r w:rsidR="00EE0983" w:rsidRPr="000D1FC7">
        <w:rPr>
          <w:rFonts w:ascii="Arial" w:hAnsi="Arial" w:cs="Arial"/>
          <w:lang w:val="en-US"/>
        </w:rPr>
        <w:t>as</w:t>
      </w:r>
      <w:r w:rsidR="00730585" w:rsidRPr="000D1FC7">
        <w:rPr>
          <w:rFonts w:ascii="Arial" w:hAnsi="Arial" w:cs="Arial"/>
          <w:lang w:val="en-US"/>
        </w:rPr>
        <w:t xml:space="preserve"> mainly designed to lead participants to a deeper understanding of</w:t>
      </w:r>
      <w:r w:rsidR="00B16DC2" w:rsidRPr="000D1FC7">
        <w:rPr>
          <w:rFonts w:ascii="Arial" w:hAnsi="Arial" w:cs="Arial"/>
          <w:lang w:val="en-US"/>
        </w:rPr>
        <w:t xml:space="preserve"> a subject or group of subjects</w:t>
      </w:r>
      <w:r w:rsidR="00EB2726" w:rsidRPr="000D1FC7">
        <w:rPr>
          <w:rFonts w:ascii="Arial" w:hAnsi="Arial" w:cs="Arial"/>
          <w:lang w:val="en-US"/>
        </w:rPr>
        <w:t>,</w:t>
      </w:r>
      <w:r w:rsidR="00EE0983" w:rsidRPr="000D1FC7">
        <w:rPr>
          <w:rFonts w:ascii="Arial" w:hAnsi="Arial" w:cs="Arial"/>
          <w:lang w:val="en-US"/>
        </w:rPr>
        <w:t xml:space="preserve"> whereas v</w:t>
      </w:r>
      <w:r w:rsidR="00FC33E4" w:rsidRPr="000D1FC7">
        <w:rPr>
          <w:rFonts w:ascii="Arial" w:hAnsi="Arial" w:cs="Arial"/>
          <w:lang w:val="en-US"/>
        </w:rPr>
        <w:t xml:space="preserve">ocational </w:t>
      </w:r>
      <w:r w:rsidR="00FC33E4" w:rsidRPr="000D1FC7">
        <w:rPr>
          <w:rFonts w:ascii="Arial" w:hAnsi="Arial" w:cs="Arial"/>
          <w:lang w:val="en-US"/>
        </w:rPr>
        <w:lastRenderedPageBreak/>
        <w:t>education</w:t>
      </w:r>
      <w:r w:rsidR="00730585" w:rsidRPr="000D1FC7">
        <w:rPr>
          <w:rFonts w:ascii="Arial" w:hAnsi="Arial" w:cs="Arial"/>
          <w:lang w:val="en-US"/>
        </w:rPr>
        <w:t xml:space="preserve"> is designed to lead participants to acquire the practical skills, know-how, and understanding necessary for employment in a</w:t>
      </w:r>
      <w:r w:rsidR="007D5C47" w:rsidRPr="000D1FC7">
        <w:rPr>
          <w:rFonts w:ascii="Arial" w:hAnsi="Arial" w:cs="Arial"/>
          <w:lang w:val="en-US"/>
        </w:rPr>
        <w:t xml:space="preserve"> particular occupation or </w:t>
      </w:r>
      <w:r w:rsidR="00EE0983" w:rsidRPr="000D1FC7">
        <w:rPr>
          <w:rFonts w:ascii="Arial" w:hAnsi="Arial" w:cs="Arial"/>
          <w:lang w:val="en-US"/>
        </w:rPr>
        <w:t>trade</w:t>
      </w:r>
      <w:r w:rsidR="00730585" w:rsidRPr="000D1FC7">
        <w:rPr>
          <w:rFonts w:ascii="Arial" w:hAnsi="Arial" w:cs="Arial"/>
          <w:lang w:val="en-US"/>
        </w:rPr>
        <w:t xml:space="preserve">. </w:t>
      </w:r>
      <w:r w:rsidR="00C6179B" w:rsidRPr="000D1FC7">
        <w:rPr>
          <w:rFonts w:ascii="Arial" w:hAnsi="Arial" w:cs="Arial"/>
        </w:rPr>
        <w:t>V</w:t>
      </w:r>
      <w:r w:rsidR="00EE0983" w:rsidRPr="000D1FC7">
        <w:rPr>
          <w:rFonts w:ascii="Arial" w:hAnsi="Arial" w:cs="Arial"/>
        </w:rPr>
        <w:t>ocational</w:t>
      </w:r>
      <w:r w:rsidR="00B5543F" w:rsidRPr="000D1FC7">
        <w:rPr>
          <w:rFonts w:ascii="Arial" w:hAnsi="Arial" w:cs="Arial"/>
        </w:rPr>
        <w:t xml:space="preserve"> education </w:t>
      </w:r>
      <w:r w:rsidR="00373C91" w:rsidRPr="000D1FC7">
        <w:rPr>
          <w:rFonts w:ascii="Arial" w:hAnsi="Arial" w:cs="Arial"/>
          <w:lang w:val="en-US"/>
        </w:rPr>
        <w:t>helps</w:t>
      </w:r>
      <w:r w:rsidR="00E1234A" w:rsidRPr="000D1FC7">
        <w:rPr>
          <w:rFonts w:ascii="Arial" w:hAnsi="Arial" w:cs="Arial"/>
          <w:lang w:val="en-US"/>
        </w:rPr>
        <w:t xml:space="preserve"> to</w:t>
      </w:r>
      <w:r w:rsidR="00373C91" w:rsidRPr="000D1FC7">
        <w:rPr>
          <w:rFonts w:ascii="Arial" w:hAnsi="Arial" w:cs="Arial"/>
          <w:lang w:val="en-US"/>
        </w:rPr>
        <w:t xml:space="preserve"> prepare </w:t>
      </w:r>
      <w:r w:rsidR="00DA25F1" w:rsidRPr="000D1FC7">
        <w:rPr>
          <w:rFonts w:ascii="Arial" w:hAnsi="Arial" w:cs="Arial"/>
          <w:lang w:val="en-US"/>
        </w:rPr>
        <w:t xml:space="preserve">people for </w:t>
      </w:r>
      <w:r w:rsidR="00C6179B" w:rsidRPr="000D1FC7">
        <w:rPr>
          <w:rFonts w:ascii="Arial" w:hAnsi="Arial" w:cs="Arial"/>
          <w:lang w:val="en-US"/>
        </w:rPr>
        <w:t xml:space="preserve">work </w:t>
      </w:r>
      <w:r w:rsidR="00DE43F8" w:rsidRPr="000D1FC7">
        <w:rPr>
          <w:rFonts w:ascii="Arial" w:hAnsi="Arial" w:cs="Arial"/>
          <w:lang w:val="en-US"/>
        </w:rPr>
        <w:t xml:space="preserve">by </w:t>
      </w:r>
      <w:r w:rsidR="00C6179B" w:rsidRPr="000D1FC7">
        <w:rPr>
          <w:rFonts w:ascii="Arial" w:hAnsi="Arial" w:cs="Arial"/>
          <w:lang w:val="en-US"/>
        </w:rPr>
        <w:t>providing them with the right skills</w:t>
      </w:r>
      <w:r w:rsidR="00373C91" w:rsidRPr="000D1FC7">
        <w:rPr>
          <w:rFonts w:ascii="Arial" w:hAnsi="Arial" w:cs="Arial"/>
          <w:lang w:val="en-US"/>
        </w:rPr>
        <w:t xml:space="preserve"> </w:t>
      </w:r>
      <w:r w:rsidR="00C6179B" w:rsidRPr="000D1FC7">
        <w:rPr>
          <w:rFonts w:ascii="Arial" w:hAnsi="Arial" w:cs="Arial"/>
          <w:lang w:val="en-US"/>
        </w:rPr>
        <w:t xml:space="preserve">obtained via </w:t>
      </w:r>
      <w:r w:rsidR="00DA25F1" w:rsidRPr="000D1FC7">
        <w:rPr>
          <w:rFonts w:ascii="Arial" w:hAnsi="Arial" w:cs="Arial"/>
          <w:lang w:val="en-US"/>
        </w:rPr>
        <w:t>continuous professional development whilst at work</w:t>
      </w:r>
      <w:r w:rsidR="00E1234A" w:rsidRPr="000D1FC7">
        <w:rPr>
          <w:rFonts w:ascii="Arial" w:hAnsi="Arial" w:cs="Arial"/>
          <w:lang w:val="en-US"/>
        </w:rPr>
        <w:t>,</w:t>
      </w:r>
      <w:r w:rsidR="00DA25F1" w:rsidRPr="000D1FC7">
        <w:rPr>
          <w:rFonts w:ascii="Arial" w:hAnsi="Arial" w:cs="Arial"/>
          <w:lang w:val="en-US"/>
        </w:rPr>
        <w:t xml:space="preserve"> </w:t>
      </w:r>
      <w:r w:rsidR="00211052" w:rsidRPr="000D1FC7">
        <w:rPr>
          <w:rFonts w:ascii="Arial" w:hAnsi="Arial" w:cs="Arial"/>
          <w:lang w:val="en-US"/>
        </w:rPr>
        <w:t>and</w:t>
      </w:r>
      <w:r w:rsidR="00520845" w:rsidRPr="000D1FC7">
        <w:rPr>
          <w:rFonts w:ascii="Arial" w:hAnsi="Arial" w:cs="Arial"/>
          <w:lang w:val="en-US"/>
        </w:rPr>
        <w:t xml:space="preserve"> to</w:t>
      </w:r>
      <w:r w:rsidR="00DA25F1" w:rsidRPr="000D1FC7">
        <w:rPr>
          <w:rFonts w:ascii="Arial" w:hAnsi="Arial" w:cs="Arial"/>
          <w:lang w:val="en-US"/>
        </w:rPr>
        <w:t xml:space="preserve"> change</w:t>
      </w:r>
      <w:r w:rsidR="00373C91" w:rsidRPr="000D1FC7">
        <w:rPr>
          <w:rFonts w:ascii="Arial" w:hAnsi="Arial" w:cs="Arial"/>
          <w:lang w:val="en-US"/>
        </w:rPr>
        <w:t xml:space="preserve"> what they are doing</w:t>
      </w:r>
      <w:r w:rsidR="00DA25F1" w:rsidRPr="000D1FC7">
        <w:rPr>
          <w:rFonts w:ascii="Arial" w:hAnsi="Arial" w:cs="Arial"/>
          <w:lang w:val="en-US"/>
        </w:rPr>
        <w:t>,</w:t>
      </w:r>
      <w:r w:rsidR="00373C91" w:rsidRPr="000D1FC7">
        <w:rPr>
          <w:rFonts w:ascii="Arial" w:hAnsi="Arial" w:cs="Arial"/>
          <w:lang w:val="en-US"/>
        </w:rPr>
        <w:t xml:space="preserve"> so that they can work </w:t>
      </w:r>
      <w:r w:rsidR="00211052" w:rsidRPr="000D1FC7">
        <w:rPr>
          <w:rFonts w:ascii="Arial" w:hAnsi="Arial" w:cs="Arial"/>
          <w:lang w:val="en-US"/>
        </w:rPr>
        <w:t>in new or different occupations</w:t>
      </w:r>
      <w:r w:rsidR="00304FDC" w:rsidRPr="000D1FC7">
        <w:rPr>
          <w:rFonts w:ascii="Arial" w:hAnsi="Arial" w:cs="Arial"/>
          <w:lang w:val="en-US"/>
        </w:rPr>
        <w:t xml:space="preserve"> </w:t>
      </w:r>
      <w:sdt>
        <w:sdtPr>
          <w:rPr>
            <w:rFonts w:ascii="Arial" w:hAnsi="Arial" w:cs="Arial"/>
            <w:lang w:val="en-US"/>
          </w:rPr>
          <w:id w:val="1177695646"/>
          <w:citation/>
        </w:sdtPr>
        <w:sdtEndPr/>
        <w:sdtContent>
          <w:r w:rsidR="00304FDC" w:rsidRPr="000D1FC7">
            <w:rPr>
              <w:rFonts w:ascii="Arial" w:hAnsi="Arial" w:cs="Arial"/>
              <w:lang w:val="en-US"/>
            </w:rPr>
            <w:fldChar w:fldCharType="begin"/>
          </w:r>
          <w:r w:rsidR="00304FDC" w:rsidRPr="000D1FC7">
            <w:rPr>
              <w:rFonts w:ascii="Arial" w:hAnsi="Arial" w:cs="Arial"/>
            </w:rPr>
            <w:instrText xml:space="preserve"> CITATION Moo02 \l 2057 </w:instrText>
          </w:r>
          <w:r w:rsidR="00304FDC" w:rsidRPr="000D1FC7">
            <w:rPr>
              <w:rFonts w:ascii="Arial" w:hAnsi="Arial" w:cs="Arial"/>
              <w:lang w:val="en-US"/>
            </w:rPr>
            <w:fldChar w:fldCharType="separate"/>
          </w:r>
          <w:r w:rsidR="00304FDC" w:rsidRPr="000D1FC7">
            <w:rPr>
              <w:rFonts w:ascii="Arial" w:hAnsi="Arial" w:cs="Arial"/>
              <w:noProof/>
            </w:rPr>
            <w:t>(Moodie, 2002)</w:t>
          </w:r>
          <w:r w:rsidR="00304FDC" w:rsidRPr="000D1FC7">
            <w:rPr>
              <w:rFonts w:ascii="Arial" w:hAnsi="Arial" w:cs="Arial"/>
              <w:lang w:val="en-US"/>
            </w:rPr>
            <w:fldChar w:fldCharType="end"/>
          </w:r>
        </w:sdtContent>
      </w:sdt>
      <w:r w:rsidR="004F5C9F" w:rsidRPr="000D1FC7">
        <w:rPr>
          <w:rFonts w:ascii="Arial" w:hAnsi="Arial" w:cs="Arial"/>
          <w:lang w:val="en-US"/>
        </w:rPr>
        <w:t>.</w:t>
      </w:r>
      <w:r w:rsidR="007D5C47" w:rsidRPr="000D1FC7">
        <w:rPr>
          <w:rFonts w:ascii="Arial" w:hAnsi="Arial" w:cs="Arial"/>
          <w:lang w:val="en-US"/>
        </w:rPr>
        <w:t xml:space="preserve"> </w:t>
      </w:r>
      <w:r w:rsidR="00DE43F8" w:rsidRPr="000D1FC7">
        <w:rPr>
          <w:rFonts w:ascii="Arial" w:hAnsi="Arial" w:cs="Arial"/>
          <w:lang w:val="en-US"/>
        </w:rPr>
        <w:t>A</w:t>
      </w:r>
      <w:r w:rsidR="00520845" w:rsidRPr="000D1FC7">
        <w:rPr>
          <w:rFonts w:ascii="Arial" w:hAnsi="Arial" w:cs="Arial"/>
          <w:lang w:val="en-US"/>
        </w:rPr>
        <w:t xml:space="preserve">ccording to the Wolf Report (2011) there is no formal definition for vocational education in England. This is because the debate surrounding the many different purposes which vocational education serves, </w:t>
      </w:r>
      <w:r w:rsidR="00EB2726" w:rsidRPr="000D1FC7">
        <w:rPr>
          <w:rFonts w:ascii="Arial" w:hAnsi="Arial" w:cs="Arial"/>
          <w:lang w:val="en-US"/>
        </w:rPr>
        <w:t>ranging</w:t>
      </w:r>
      <w:r w:rsidR="00520845" w:rsidRPr="000D1FC7">
        <w:rPr>
          <w:rFonts w:ascii="Arial" w:hAnsi="Arial" w:cs="Arial"/>
          <w:lang w:val="en-US"/>
        </w:rPr>
        <w:t xml:space="preserve"> from the highly selective apprenticeships offered by large successful companies to programmes designed to recruit low academic achievers. </w:t>
      </w:r>
      <w:r w:rsidR="00DE43F8" w:rsidRPr="000D1FC7">
        <w:rPr>
          <w:rFonts w:ascii="Arial" w:hAnsi="Arial" w:cs="Arial"/>
          <w:lang w:val="en-US"/>
        </w:rPr>
        <w:t>W</w:t>
      </w:r>
      <w:r w:rsidR="00520845" w:rsidRPr="000D1FC7">
        <w:rPr>
          <w:rFonts w:ascii="Arial" w:hAnsi="Arial" w:cs="Arial"/>
          <w:lang w:val="en-US"/>
        </w:rPr>
        <w:t>hilst some insist that low-achievers need vocational programmes others argue that using the term for the latter purpose damaged the former.</w:t>
      </w:r>
      <w:r w:rsidR="00D717A0" w:rsidRPr="000D1FC7">
        <w:rPr>
          <w:rFonts w:ascii="Arial" w:hAnsi="Arial" w:cs="Arial"/>
          <w:lang w:val="en-US"/>
        </w:rPr>
        <w:t xml:space="preserve"> What should be taken into consideration is whether or not the educational pathway truly contributes to career progression, or</w:t>
      </w:r>
      <w:r w:rsidR="00DE43F8" w:rsidRPr="000D1FC7">
        <w:rPr>
          <w:rFonts w:ascii="Arial" w:hAnsi="Arial" w:cs="Arial"/>
          <w:lang w:val="en-US"/>
        </w:rPr>
        <w:t xml:space="preserve"> </w:t>
      </w:r>
      <w:r w:rsidR="00EB2726" w:rsidRPr="000D1FC7">
        <w:rPr>
          <w:rFonts w:ascii="Arial" w:hAnsi="Arial" w:cs="Arial"/>
          <w:lang w:val="en-US"/>
        </w:rPr>
        <w:t xml:space="preserve">whether it provides </w:t>
      </w:r>
      <w:r w:rsidR="00D717A0" w:rsidRPr="000D1FC7">
        <w:rPr>
          <w:rFonts w:ascii="Arial" w:hAnsi="Arial" w:cs="Arial"/>
          <w:lang w:val="en-US"/>
        </w:rPr>
        <w:t xml:space="preserve">the skills and education that prepare </w:t>
      </w:r>
      <w:r w:rsidR="00EB2726" w:rsidRPr="000D1FC7">
        <w:rPr>
          <w:rFonts w:ascii="Arial" w:hAnsi="Arial" w:cs="Arial"/>
          <w:lang w:val="en-US"/>
        </w:rPr>
        <w:t>an individual</w:t>
      </w:r>
      <w:r w:rsidR="00D717A0" w:rsidRPr="000D1FC7">
        <w:rPr>
          <w:rFonts w:ascii="Arial" w:hAnsi="Arial" w:cs="Arial"/>
          <w:lang w:val="en-US"/>
        </w:rPr>
        <w:t xml:space="preserve"> for a job. Understanding the history and the context </w:t>
      </w:r>
      <w:r w:rsidR="00BF68C8" w:rsidRPr="000D1FC7">
        <w:rPr>
          <w:rFonts w:ascii="Arial" w:hAnsi="Arial" w:cs="Arial"/>
          <w:lang w:val="en-US"/>
        </w:rPr>
        <w:t xml:space="preserve">in </w:t>
      </w:r>
      <w:r w:rsidR="00D717A0" w:rsidRPr="000D1FC7">
        <w:rPr>
          <w:rFonts w:ascii="Arial" w:hAnsi="Arial" w:cs="Arial"/>
          <w:lang w:val="en-US"/>
        </w:rPr>
        <w:t>which vocational education originated may shed li</w:t>
      </w:r>
      <w:r w:rsidR="00EB2726" w:rsidRPr="000D1FC7">
        <w:rPr>
          <w:rFonts w:ascii="Arial" w:hAnsi="Arial" w:cs="Arial"/>
          <w:lang w:val="en-US"/>
        </w:rPr>
        <w:t xml:space="preserve">ght into its current definition, </w:t>
      </w:r>
      <w:r w:rsidR="00D717A0" w:rsidRPr="000D1FC7">
        <w:rPr>
          <w:rFonts w:ascii="Arial" w:hAnsi="Arial" w:cs="Arial"/>
          <w:lang w:val="en-US"/>
        </w:rPr>
        <w:t>application</w:t>
      </w:r>
      <w:r w:rsidR="00BF68C8" w:rsidRPr="000D1FC7">
        <w:rPr>
          <w:rFonts w:ascii="Arial" w:hAnsi="Arial" w:cs="Arial"/>
          <w:lang w:val="en-US"/>
        </w:rPr>
        <w:t>s</w:t>
      </w:r>
      <w:r w:rsidR="00D717A0" w:rsidRPr="000D1FC7">
        <w:rPr>
          <w:rFonts w:ascii="Arial" w:hAnsi="Arial" w:cs="Arial"/>
          <w:lang w:val="en-US"/>
        </w:rPr>
        <w:t xml:space="preserve"> and</w:t>
      </w:r>
      <w:r w:rsidR="00EB2726" w:rsidRPr="000D1FC7">
        <w:rPr>
          <w:rFonts w:ascii="Arial" w:hAnsi="Arial" w:cs="Arial"/>
          <w:lang w:val="en-US"/>
        </w:rPr>
        <w:t xml:space="preserve"> </w:t>
      </w:r>
      <w:r w:rsidR="00D717A0" w:rsidRPr="000D1FC7">
        <w:rPr>
          <w:rFonts w:ascii="Arial" w:hAnsi="Arial" w:cs="Arial"/>
          <w:lang w:val="en-US"/>
        </w:rPr>
        <w:t>future.</w:t>
      </w:r>
    </w:p>
    <w:p w:rsidR="00520845" w:rsidRPr="000D1FC7" w:rsidRDefault="00520845" w:rsidP="004A7936">
      <w:pPr>
        <w:spacing w:line="360" w:lineRule="auto"/>
        <w:jc w:val="both"/>
        <w:rPr>
          <w:rFonts w:ascii="Arial" w:hAnsi="Arial" w:cs="Arial"/>
          <w:lang w:val="en-US"/>
        </w:rPr>
      </w:pPr>
    </w:p>
    <w:p w:rsidR="00E1234A" w:rsidRPr="000D1FC7" w:rsidRDefault="00520845" w:rsidP="004A7936">
      <w:pPr>
        <w:spacing w:line="360" w:lineRule="auto"/>
        <w:jc w:val="both"/>
        <w:rPr>
          <w:rFonts w:ascii="Arial" w:hAnsi="Arial" w:cs="Arial"/>
          <w:lang w:val="en-US"/>
        </w:rPr>
      </w:pPr>
      <w:r w:rsidRPr="000D1FC7">
        <w:rPr>
          <w:rFonts w:ascii="Arial" w:hAnsi="Arial" w:cs="Arial"/>
          <w:b/>
          <w:lang w:val="en-US"/>
        </w:rPr>
        <w:t>A brief history of Vocational Learning</w:t>
      </w:r>
    </w:p>
    <w:p w:rsidR="00E1234A" w:rsidRPr="000D1FC7" w:rsidRDefault="00397192" w:rsidP="00CA28F3">
      <w:pPr>
        <w:spacing w:line="360" w:lineRule="auto"/>
        <w:jc w:val="both"/>
        <w:rPr>
          <w:rFonts w:ascii="Arial" w:hAnsi="Arial" w:cs="Arial"/>
          <w:lang w:val="en-US"/>
        </w:rPr>
      </w:pPr>
      <w:r w:rsidRPr="000D1FC7">
        <w:rPr>
          <w:rFonts w:ascii="Arial" w:hAnsi="Arial" w:cs="Arial"/>
          <w:lang w:val="en-US"/>
        </w:rPr>
        <w:t>T</w:t>
      </w:r>
      <w:r w:rsidR="00730585" w:rsidRPr="000D1FC7">
        <w:rPr>
          <w:rFonts w:ascii="Arial" w:hAnsi="Arial" w:cs="Arial"/>
          <w:lang w:val="en-US"/>
        </w:rPr>
        <w:t>he development</w:t>
      </w:r>
      <w:r w:rsidRPr="000D1FC7">
        <w:rPr>
          <w:rFonts w:ascii="Arial" w:hAnsi="Arial" w:cs="Arial"/>
          <w:lang w:val="en-US"/>
        </w:rPr>
        <w:t xml:space="preserve"> </w:t>
      </w:r>
      <w:r w:rsidR="00730585" w:rsidRPr="000D1FC7">
        <w:rPr>
          <w:rFonts w:ascii="Arial" w:hAnsi="Arial" w:cs="Arial"/>
          <w:lang w:val="en-US"/>
        </w:rPr>
        <w:t>of</w:t>
      </w:r>
      <w:r w:rsidRPr="000D1FC7">
        <w:rPr>
          <w:rFonts w:ascii="Arial" w:hAnsi="Arial" w:cs="Arial"/>
          <w:lang w:val="en-US"/>
        </w:rPr>
        <w:t xml:space="preserve"> Vocational Learning</w:t>
      </w:r>
      <w:r w:rsidR="00730585" w:rsidRPr="000D1FC7">
        <w:rPr>
          <w:rFonts w:ascii="Arial" w:hAnsi="Arial" w:cs="Arial"/>
          <w:lang w:val="en-US"/>
        </w:rPr>
        <w:t xml:space="preserve"> </w:t>
      </w:r>
      <w:r w:rsidR="00BF68C8" w:rsidRPr="000D1FC7">
        <w:rPr>
          <w:rFonts w:ascii="Arial" w:hAnsi="Arial" w:cs="Arial"/>
          <w:lang w:val="en-US"/>
        </w:rPr>
        <w:t>came</w:t>
      </w:r>
      <w:r w:rsidR="004A7936" w:rsidRPr="000D1FC7">
        <w:rPr>
          <w:rFonts w:ascii="Arial" w:hAnsi="Arial" w:cs="Arial"/>
          <w:lang w:val="en-US"/>
        </w:rPr>
        <w:t xml:space="preserve"> from the rising demand for educated labor due to industrialization. </w:t>
      </w:r>
      <w:r w:rsidR="00164DC8" w:rsidRPr="000D1FC7">
        <w:rPr>
          <w:rFonts w:ascii="Arial" w:hAnsi="Arial" w:cs="Arial"/>
          <w:lang w:val="en-US"/>
        </w:rPr>
        <w:t>During the industrial revolution that happened in the 18</w:t>
      </w:r>
      <w:r w:rsidR="00164DC8" w:rsidRPr="000D1FC7">
        <w:rPr>
          <w:rFonts w:ascii="Arial" w:hAnsi="Arial" w:cs="Arial"/>
          <w:vertAlign w:val="superscript"/>
          <w:lang w:val="en-US"/>
        </w:rPr>
        <w:t>th</w:t>
      </w:r>
      <w:r w:rsidR="00164DC8" w:rsidRPr="000D1FC7">
        <w:rPr>
          <w:rFonts w:ascii="Arial" w:hAnsi="Arial" w:cs="Arial"/>
          <w:lang w:val="en-US"/>
        </w:rPr>
        <w:t xml:space="preserve"> and 19</w:t>
      </w:r>
      <w:r w:rsidR="00164DC8" w:rsidRPr="000D1FC7">
        <w:rPr>
          <w:rFonts w:ascii="Arial" w:hAnsi="Arial" w:cs="Arial"/>
          <w:vertAlign w:val="superscript"/>
          <w:lang w:val="en-US"/>
        </w:rPr>
        <w:t>th</w:t>
      </w:r>
      <w:r w:rsidR="00164DC8" w:rsidRPr="000D1FC7">
        <w:rPr>
          <w:rFonts w:ascii="Arial" w:hAnsi="Arial" w:cs="Arial"/>
          <w:lang w:val="en-US"/>
        </w:rPr>
        <w:t xml:space="preserve"> centuries, t</w:t>
      </w:r>
      <w:r w:rsidR="00730585" w:rsidRPr="000D1FC7">
        <w:rPr>
          <w:rFonts w:ascii="Arial" w:hAnsi="Arial" w:cs="Arial"/>
          <w:lang w:val="en-US"/>
        </w:rPr>
        <w:t>he mechaniz</w:t>
      </w:r>
      <w:r w:rsidR="004A7936" w:rsidRPr="000D1FC7">
        <w:rPr>
          <w:rFonts w:ascii="Arial" w:hAnsi="Arial" w:cs="Arial"/>
          <w:lang w:val="en-US"/>
        </w:rPr>
        <w:t>ation of production in</w:t>
      </w:r>
      <w:r w:rsidR="00164DC8" w:rsidRPr="000D1FC7">
        <w:rPr>
          <w:rFonts w:ascii="Arial" w:hAnsi="Arial" w:cs="Arial"/>
          <w:lang w:val="en-US"/>
        </w:rPr>
        <w:t>creased and the process of pro</w:t>
      </w:r>
      <w:r w:rsidR="004A7936" w:rsidRPr="000D1FC7">
        <w:rPr>
          <w:rFonts w:ascii="Arial" w:hAnsi="Arial" w:cs="Arial"/>
          <w:lang w:val="en-US"/>
        </w:rPr>
        <w:t>duct</w:t>
      </w:r>
      <w:r w:rsidR="00504D05" w:rsidRPr="000D1FC7">
        <w:rPr>
          <w:rFonts w:ascii="Arial" w:hAnsi="Arial" w:cs="Arial"/>
          <w:lang w:val="en-US"/>
        </w:rPr>
        <w:t xml:space="preserve">ion itself became </w:t>
      </w:r>
      <w:proofErr w:type="spellStart"/>
      <w:r w:rsidR="00504D05" w:rsidRPr="000D1FC7">
        <w:rPr>
          <w:rFonts w:ascii="Arial" w:hAnsi="Arial" w:cs="Arial"/>
          <w:lang w:val="en-US"/>
        </w:rPr>
        <w:t>centralis</w:t>
      </w:r>
      <w:r w:rsidRPr="000D1FC7">
        <w:rPr>
          <w:rFonts w:ascii="Arial" w:hAnsi="Arial" w:cs="Arial"/>
          <w:lang w:val="en-US"/>
        </w:rPr>
        <w:t>ed</w:t>
      </w:r>
      <w:proofErr w:type="spellEnd"/>
      <w:r w:rsidRPr="000D1FC7">
        <w:rPr>
          <w:rFonts w:ascii="Arial" w:hAnsi="Arial" w:cs="Arial"/>
          <w:lang w:val="en-US"/>
        </w:rPr>
        <w:t xml:space="preserve"> in large</w:t>
      </w:r>
      <w:r w:rsidR="004A7936" w:rsidRPr="000D1FC7">
        <w:rPr>
          <w:rFonts w:ascii="Arial" w:hAnsi="Arial" w:cs="Arial"/>
          <w:lang w:val="en-US"/>
        </w:rPr>
        <w:t xml:space="preserve"> factories</w:t>
      </w:r>
      <w:r w:rsidR="00164DC8" w:rsidRPr="000D1FC7">
        <w:rPr>
          <w:rFonts w:ascii="Arial" w:hAnsi="Arial" w:cs="Arial"/>
          <w:lang w:val="en-US"/>
        </w:rPr>
        <w:t xml:space="preserve">, jobs became more </w:t>
      </w:r>
      <w:proofErr w:type="spellStart"/>
      <w:r w:rsidR="00164DC8" w:rsidRPr="000D1FC7">
        <w:rPr>
          <w:rFonts w:ascii="Arial" w:hAnsi="Arial" w:cs="Arial"/>
          <w:lang w:val="en-US"/>
        </w:rPr>
        <w:t>specialis</w:t>
      </w:r>
      <w:r w:rsidR="004A7936" w:rsidRPr="000D1FC7">
        <w:rPr>
          <w:rFonts w:ascii="Arial" w:hAnsi="Arial" w:cs="Arial"/>
          <w:lang w:val="en-US"/>
        </w:rPr>
        <w:t>ed</w:t>
      </w:r>
      <w:proofErr w:type="spellEnd"/>
      <w:r w:rsidRPr="000D1FC7">
        <w:rPr>
          <w:rFonts w:ascii="Arial" w:hAnsi="Arial" w:cs="Arial"/>
          <w:lang w:val="en-US"/>
        </w:rPr>
        <w:t xml:space="preserve"> with the result that </w:t>
      </w:r>
      <w:r w:rsidR="004A7936" w:rsidRPr="000D1FC7">
        <w:rPr>
          <w:rFonts w:ascii="Arial" w:hAnsi="Arial" w:cs="Arial"/>
          <w:lang w:val="en-US"/>
        </w:rPr>
        <w:t>higher skilled</w:t>
      </w:r>
      <w:r w:rsidRPr="000D1FC7">
        <w:rPr>
          <w:rFonts w:ascii="Arial" w:hAnsi="Arial" w:cs="Arial"/>
          <w:lang w:val="en-US"/>
        </w:rPr>
        <w:t xml:space="preserve"> practical jobs</w:t>
      </w:r>
      <w:r w:rsidR="00164DC8" w:rsidRPr="000D1FC7">
        <w:rPr>
          <w:rFonts w:ascii="Arial" w:hAnsi="Arial" w:cs="Arial"/>
          <w:lang w:val="en-US"/>
        </w:rPr>
        <w:t xml:space="preserve"> gained importance. </w:t>
      </w:r>
      <w:r w:rsidR="007765D2" w:rsidRPr="000D1FC7">
        <w:rPr>
          <w:rFonts w:ascii="Arial" w:hAnsi="Arial" w:cs="Arial"/>
          <w:lang w:val="en-US"/>
        </w:rPr>
        <w:t>At the time, secondary “modern schools” in England provided traditional edu</w:t>
      </w:r>
      <w:r w:rsidR="00EE0983" w:rsidRPr="000D1FC7">
        <w:rPr>
          <w:rFonts w:ascii="Arial" w:hAnsi="Arial" w:cs="Arial"/>
          <w:lang w:val="en-US"/>
        </w:rPr>
        <w:t>cation in areas such as Latin, theology and c</w:t>
      </w:r>
      <w:r w:rsidRPr="000D1FC7">
        <w:rPr>
          <w:rFonts w:ascii="Arial" w:hAnsi="Arial" w:cs="Arial"/>
          <w:lang w:val="en-US"/>
        </w:rPr>
        <w:t xml:space="preserve">lassics, </w:t>
      </w:r>
      <w:r w:rsidR="007765D2" w:rsidRPr="000D1FC7">
        <w:rPr>
          <w:rFonts w:ascii="Arial" w:hAnsi="Arial" w:cs="Arial"/>
          <w:lang w:val="en-US"/>
        </w:rPr>
        <w:t xml:space="preserve">science, mathematics and contemporary foreign languages </w:t>
      </w:r>
      <w:sdt>
        <w:sdtPr>
          <w:rPr>
            <w:rFonts w:ascii="Arial" w:hAnsi="Arial" w:cs="Arial"/>
            <w:lang w:val="en-US"/>
          </w:rPr>
          <w:id w:val="976575200"/>
          <w:citation/>
        </w:sdtPr>
        <w:sdtEndPr/>
        <w:sdtContent>
          <w:r w:rsidR="00A91F59" w:rsidRPr="000D1FC7">
            <w:rPr>
              <w:rFonts w:ascii="Arial" w:hAnsi="Arial" w:cs="Arial"/>
              <w:lang w:val="en-US"/>
            </w:rPr>
            <w:fldChar w:fldCharType="begin"/>
          </w:r>
          <w:r w:rsidR="00A91F59" w:rsidRPr="000D1FC7">
            <w:rPr>
              <w:rFonts w:ascii="Arial" w:hAnsi="Arial" w:cs="Arial"/>
            </w:rPr>
            <w:instrText xml:space="preserve"> CITATION Rin79 \l 2057 </w:instrText>
          </w:r>
          <w:r w:rsidR="00A91F59" w:rsidRPr="000D1FC7">
            <w:rPr>
              <w:rFonts w:ascii="Arial" w:hAnsi="Arial" w:cs="Arial"/>
              <w:lang w:val="en-US"/>
            </w:rPr>
            <w:fldChar w:fldCharType="separate"/>
          </w:r>
          <w:r w:rsidR="00A91F59" w:rsidRPr="000D1FC7">
            <w:rPr>
              <w:rFonts w:ascii="Arial" w:hAnsi="Arial" w:cs="Arial"/>
              <w:noProof/>
            </w:rPr>
            <w:t>(Ringer, 1979)</w:t>
          </w:r>
          <w:r w:rsidR="00A91F59" w:rsidRPr="000D1FC7">
            <w:rPr>
              <w:rFonts w:ascii="Arial" w:hAnsi="Arial" w:cs="Arial"/>
              <w:lang w:val="en-US"/>
            </w:rPr>
            <w:fldChar w:fldCharType="end"/>
          </w:r>
        </w:sdtContent>
      </w:sdt>
      <w:r w:rsidR="00A91F59" w:rsidRPr="000D1FC7">
        <w:rPr>
          <w:rFonts w:ascii="Arial" w:hAnsi="Arial" w:cs="Arial"/>
          <w:lang w:val="en-US"/>
        </w:rPr>
        <w:t>.</w:t>
      </w:r>
      <w:r w:rsidR="007765D2" w:rsidRPr="000D1FC7">
        <w:rPr>
          <w:rFonts w:ascii="Arial" w:hAnsi="Arial" w:cs="Arial"/>
          <w:lang w:val="en-US"/>
        </w:rPr>
        <w:t xml:space="preserve"> </w:t>
      </w:r>
    </w:p>
    <w:p w:rsidR="00E1234A" w:rsidRPr="000D1FC7" w:rsidRDefault="00E1234A" w:rsidP="00CA28F3">
      <w:pPr>
        <w:spacing w:line="360" w:lineRule="auto"/>
        <w:jc w:val="both"/>
        <w:rPr>
          <w:rFonts w:ascii="Arial" w:hAnsi="Arial" w:cs="Arial"/>
          <w:lang w:val="en-US"/>
        </w:rPr>
      </w:pPr>
    </w:p>
    <w:p w:rsidR="00D75613" w:rsidRPr="000D1FC7" w:rsidRDefault="00EE0983" w:rsidP="00CA28F3">
      <w:pPr>
        <w:spacing w:line="360" w:lineRule="auto"/>
        <w:jc w:val="both"/>
        <w:rPr>
          <w:rFonts w:ascii="Arial" w:hAnsi="Arial" w:cs="Arial"/>
          <w:lang w:val="en-US"/>
        </w:rPr>
      </w:pPr>
      <w:r w:rsidRPr="000D1FC7">
        <w:rPr>
          <w:rFonts w:ascii="Arial" w:hAnsi="Arial" w:cs="Arial"/>
          <w:lang w:val="en-US"/>
        </w:rPr>
        <w:t>Demand</w:t>
      </w:r>
      <w:r w:rsidR="004A7936" w:rsidRPr="000D1FC7">
        <w:rPr>
          <w:rFonts w:ascii="Arial" w:hAnsi="Arial" w:cs="Arial"/>
          <w:lang w:val="en-US"/>
        </w:rPr>
        <w:t xml:space="preserve"> for skilled w</w:t>
      </w:r>
      <w:r w:rsidR="00730585" w:rsidRPr="000D1FC7">
        <w:rPr>
          <w:rFonts w:ascii="Arial" w:hAnsi="Arial" w:cs="Arial"/>
          <w:lang w:val="en-US"/>
        </w:rPr>
        <w:t xml:space="preserve">orkers generated by </w:t>
      </w:r>
      <w:proofErr w:type="spellStart"/>
      <w:r w:rsidR="00730585" w:rsidRPr="000D1FC7">
        <w:rPr>
          <w:rFonts w:ascii="Arial" w:hAnsi="Arial" w:cs="Arial"/>
          <w:lang w:val="en-US"/>
        </w:rPr>
        <w:t>industrialis</w:t>
      </w:r>
      <w:r w:rsidR="00397192" w:rsidRPr="000D1FC7">
        <w:rPr>
          <w:rFonts w:ascii="Arial" w:hAnsi="Arial" w:cs="Arial"/>
          <w:lang w:val="en-US"/>
        </w:rPr>
        <w:t>ation</w:t>
      </w:r>
      <w:proofErr w:type="spellEnd"/>
      <w:r w:rsidR="00397192" w:rsidRPr="000D1FC7">
        <w:rPr>
          <w:rFonts w:ascii="Arial" w:hAnsi="Arial" w:cs="Arial"/>
          <w:lang w:val="en-US"/>
        </w:rPr>
        <w:t xml:space="preserve"> promoted the need for </w:t>
      </w:r>
      <w:r w:rsidR="004A7936" w:rsidRPr="000D1FC7">
        <w:rPr>
          <w:rFonts w:ascii="Arial" w:hAnsi="Arial" w:cs="Arial"/>
          <w:lang w:val="en-US"/>
        </w:rPr>
        <w:t xml:space="preserve">education that could provide training and skills for a technically proficient </w:t>
      </w:r>
      <w:r w:rsidR="00397192" w:rsidRPr="000D1FC7">
        <w:rPr>
          <w:rFonts w:ascii="Arial" w:hAnsi="Arial" w:cs="Arial"/>
          <w:lang w:val="en-US"/>
        </w:rPr>
        <w:t xml:space="preserve">work </w:t>
      </w:r>
      <w:r w:rsidR="004A7936" w:rsidRPr="000D1FC7">
        <w:rPr>
          <w:rFonts w:ascii="Arial" w:hAnsi="Arial" w:cs="Arial"/>
          <w:lang w:val="en-US"/>
        </w:rPr>
        <w:t>force</w:t>
      </w:r>
      <w:r w:rsidR="00E1234A" w:rsidRPr="000D1FC7">
        <w:rPr>
          <w:rFonts w:ascii="Arial" w:hAnsi="Arial" w:cs="Arial"/>
          <w:lang w:val="en-US"/>
        </w:rPr>
        <w:t>. This lead</w:t>
      </w:r>
      <w:r w:rsidR="004A7936" w:rsidRPr="000D1FC7">
        <w:rPr>
          <w:rFonts w:ascii="Arial" w:hAnsi="Arial" w:cs="Arial"/>
          <w:lang w:val="en-US"/>
        </w:rPr>
        <w:t xml:space="preserve"> </w:t>
      </w:r>
      <w:r w:rsidR="00504D05" w:rsidRPr="000D1FC7">
        <w:rPr>
          <w:rFonts w:ascii="Arial" w:hAnsi="Arial" w:cs="Arial"/>
          <w:lang w:val="en-US"/>
        </w:rPr>
        <w:t>to the forma</w:t>
      </w:r>
      <w:r w:rsidR="007765D2" w:rsidRPr="000D1FC7">
        <w:rPr>
          <w:rFonts w:ascii="Arial" w:hAnsi="Arial" w:cs="Arial"/>
          <w:lang w:val="en-US"/>
        </w:rPr>
        <w:t>tion of technical and vocational schools</w:t>
      </w:r>
      <w:r w:rsidR="00CA28F3" w:rsidRPr="000D1FC7">
        <w:rPr>
          <w:rFonts w:ascii="Arial" w:hAnsi="Arial" w:cs="Arial"/>
          <w:lang w:val="en-US"/>
        </w:rPr>
        <w:t xml:space="preserve">, a movement that </w:t>
      </w:r>
      <w:r w:rsidR="006F4543" w:rsidRPr="000D1FC7">
        <w:rPr>
          <w:rFonts w:ascii="Arial" w:hAnsi="Arial" w:cs="Arial"/>
          <w:lang w:val="en-US"/>
        </w:rPr>
        <w:t xml:space="preserve">also </w:t>
      </w:r>
      <w:r w:rsidR="00CA28F3" w:rsidRPr="000D1FC7">
        <w:rPr>
          <w:rFonts w:ascii="Arial" w:hAnsi="Arial" w:cs="Arial"/>
          <w:lang w:val="en-US"/>
        </w:rPr>
        <w:t xml:space="preserve">happened </w:t>
      </w:r>
      <w:r w:rsidR="00E1234A" w:rsidRPr="000D1FC7">
        <w:rPr>
          <w:rFonts w:ascii="Arial" w:hAnsi="Arial" w:cs="Arial"/>
          <w:lang w:val="en-US"/>
        </w:rPr>
        <w:t>across</w:t>
      </w:r>
      <w:r w:rsidR="00EB1FE1" w:rsidRPr="000D1FC7">
        <w:rPr>
          <w:rFonts w:ascii="Arial" w:hAnsi="Arial" w:cs="Arial"/>
          <w:lang w:val="en-US"/>
        </w:rPr>
        <w:t xml:space="preserve"> Europe</w:t>
      </w:r>
      <w:r w:rsidR="006F4543" w:rsidRPr="000D1FC7">
        <w:rPr>
          <w:rFonts w:ascii="Arial" w:hAnsi="Arial" w:cs="Arial"/>
          <w:lang w:val="en-US"/>
        </w:rPr>
        <w:t xml:space="preserve"> </w:t>
      </w:r>
      <w:r w:rsidR="00EB1FE1" w:rsidRPr="000D1FC7">
        <w:rPr>
          <w:rFonts w:ascii="Arial" w:hAnsi="Arial" w:cs="Arial"/>
          <w:lang w:val="en-US"/>
        </w:rPr>
        <w:t xml:space="preserve">in </w:t>
      </w:r>
      <w:r w:rsidR="006F4543" w:rsidRPr="000D1FC7">
        <w:rPr>
          <w:rFonts w:ascii="Arial" w:hAnsi="Arial" w:cs="Arial"/>
          <w:lang w:val="en-US"/>
        </w:rPr>
        <w:t xml:space="preserve">nations </w:t>
      </w:r>
      <w:r w:rsidR="00E1234A" w:rsidRPr="000D1FC7">
        <w:rPr>
          <w:rFonts w:ascii="Arial" w:hAnsi="Arial" w:cs="Arial"/>
          <w:lang w:val="en-US"/>
        </w:rPr>
        <w:t xml:space="preserve">such as Germany, </w:t>
      </w:r>
      <w:r w:rsidR="00CA28F3" w:rsidRPr="000D1FC7">
        <w:rPr>
          <w:rFonts w:ascii="Arial" w:hAnsi="Arial" w:cs="Arial"/>
          <w:lang w:val="en-US"/>
        </w:rPr>
        <w:t>France and England</w:t>
      </w:r>
      <w:r w:rsidR="00AA29BF" w:rsidRPr="000D1FC7">
        <w:rPr>
          <w:rFonts w:ascii="Arial" w:hAnsi="Arial" w:cs="Arial"/>
          <w:lang w:val="en-US"/>
        </w:rPr>
        <w:t xml:space="preserve"> </w:t>
      </w:r>
      <w:sdt>
        <w:sdtPr>
          <w:rPr>
            <w:rFonts w:ascii="Arial" w:hAnsi="Arial" w:cs="Arial"/>
            <w:lang w:val="en-US"/>
          </w:rPr>
          <w:id w:val="-1794594116"/>
          <w:citation/>
        </w:sdtPr>
        <w:sdtEndPr/>
        <w:sdtContent>
          <w:r w:rsidR="00AA29BF" w:rsidRPr="000D1FC7">
            <w:rPr>
              <w:rFonts w:ascii="Arial" w:hAnsi="Arial" w:cs="Arial"/>
              <w:lang w:val="en-US"/>
            </w:rPr>
            <w:fldChar w:fldCharType="begin"/>
          </w:r>
          <w:r w:rsidR="00AA29BF" w:rsidRPr="000D1FC7">
            <w:rPr>
              <w:rFonts w:ascii="Arial" w:hAnsi="Arial" w:cs="Arial"/>
            </w:rPr>
            <w:instrText xml:space="preserve"> CITATION Agr13 \l 2057 </w:instrText>
          </w:r>
          <w:r w:rsidR="00AA29BF" w:rsidRPr="000D1FC7">
            <w:rPr>
              <w:rFonts w:ascii="Arial" w:hAnsi="Arial" w:cs="Arial"/>
              <w:lang w:val="en-US"/>
            </w:rPr>
            <w:fldChar w:fldCharType="separate"/>
          </w:r>
          <w:r w:rsidR="00AA29BF" w:rsidRPr="000D1FC7">
            <w:rPr>
              <w:rFonts w:ascii="Arial" w:hAnsi="Arial" w:cs="Arial"/>
              <w:noProof/>
            </w:rPr>
            <w:t>(Agrawal, 2013)</w:t>
          </w:r>
          <w:r w:rsidR="00AA29BF" w:rsidRPr="000D1FC7">
            <w:rPr>
              <w:rFonts w:ascii="Arial" w:hAnsi="Arial" w:cs="Arial"/>
              <w:lang w:val="en-US"/>
            </w:rPr>
            <w:fldChar w:fldCharType="end"/>
          </w:r>
        </w:sdtContent>
      </w:sdt>
      <w:r w:rsidR="00AA29BF" w:rsidRPr="000D1FC7">
        <w:rPr>
          <w:rFonts w:ascii="Arial" w:hAnsi="Arial" w:cs="Arial"/>
          <w:lang w:val="en-US"/>
        </w:rPr>
        <w:t>.</w:t>
      </w:r>
      <w:r w:rsidR="00CA28F3" w:rsidRPr="000D1FC7">
        <w:rPr>
          <w:rFonts w:ascii="Arial" w:hAnsi="Arial" w:cs="Arial"/>
          <w:lang w:val="en-US"/>
        </w:rPr>
        <w:t xml:space="preserve"> </w:t>
      </w:r>
      <w:r w:rsidR="00E1234A" w:rsidRPr="000D1FC7">
        <w:rPr>
          <w:rFonts w:ascii="Arial" w:hAnsi="Arial" w:cs="Arial"/>
          <w:lang w:val="en-US"/>
        </w:rPr>
        <w:t xml:space="preserve">By the turn of </w:t>
      </w:r>
      <w:r w:rsidR="00CA28F3" w:rsidRPr="000D1FC7">
        <w:rPr>
          <w:rFonts w:ascii="Arial" w:hAnsi="Arial" w:cs="Arial"/>
          <w:lang w:val="en-US"/>
        </w:rPr>
        <w:t xml:space="preserve">the century, </w:t>
      </w:r>
      <w:r w:rsidR="00E1234A" w:rsidRPr="000D1FC7">
        <w:rPr>
          <w:rFonts w:ascii="Arial" w:hAnsi="Arial" w:cs="Arial"/>
          <w:lang w:val="en-US"/>
        </w:rPr>
        <w:t xml:space="preserve">education in Europe </w:t>
      </w:r>
      <w:r w:rsidR="00D75613" w:rsidRPr="000D1FC7">
        <w:rPr>
          <w:rFonts w:ascii="Arial" w:hAnsi="Arial" w:cs="Arial"/>
          <w:lang w:val="en-US"/>
        </w:rPr>
        <w:t>was</w:t>
      </w:r>
      <w:r w:rsidR="00E1234A" w:rsidRPr="000D1FC7">
        <w:rPr>
          <w:rFonts w:ascii="Arial" w:hAnsi="Arial" w:cs="Arial"/>
          <w:lang w:val="en-US"/>
        </w:rPr>
        <w:t xml:space="preserve"> stablished in </w:t>
      </w:r>
      <w:r w:rsidR="00CA28F3" w:rsidRPr="000D1FC7">
        <w:rPr>
          <w:rFonts w:ascii="Arial" w:hAnsi="Arial" w:cs="Arial"/>
          <w:lang w:val="en-US"/>
        </w:rPr>
        <w:t>three forms</w:t>
      </w:r>
      <w:r w:rsidR="00E1234A" w:rsidRPr="000D1FC7">
        <w:rPr>
          <w:rFonts w:ascii="Arial" w:hAnsi="Arial" w:cs="Arial"/>
          <w:lang w:val="en-US"/>
        </w:rPr>
        <w:t xml:space="preserve">: </w:t>
      </w:r>
      <w:r w:rsidR="00CA28F3" w:rsidRPr="000D1FC7">
        <w:rPr>
          <w:rFonts w:ascii="Arial" w:hAnsi="Arial" w:cs="Arial"/>
          <w:lang w:val="en-US"/>
        </w:rPr>
        <w:t xml:space="preserve">first, a "traditional" form of highly selective institutions geared towards children of upper class background; second, a growing number of "modern" schools with </w:t>
      </w:r>
      <w:proofErr w:type="spellStart"/>
      <w:r w:rsidR="00E1234A" w:rsidRPr="000D1FC7">
        <w:rPr>
          <w:rFonts w:ascii="Arial" w:hAnsi="Arial" w:cs="Arial"/>
          <w:lang w:val="en-US"/>
        </w:rPr>
        <w:t>generalis</w:t>
      </w:r>
      <w:r w:rsidR="00CA28F3" w:rsidRPr="000D1FC7">
        <w:rPr>
          <w:rFonts w:ascii="Arial" w:hAnsi="Arial" w:cs="Arial"/>
          <w:lang w:val="en-US"/>
        </w:rPr>
        <w:t>e</w:t>
      </w:r>
      <w:r w:rsidR="00E1234A" w:rsidRPr="000D1FC7">
        <w:rPr>
          <w:rFonts w:ascii="Arial" w:hAnsi="Arial" w:cs="Arial"/>
          <w:lang w:val="en-US"/>
        </w:rPr>
        <w:t>d</w:t>
      </w:r>
      <w:proofErr w:type="spellEnd"/>
      <w:r w:rsidR="00CA28F3" w:rsidRPr="000D1FC7">
        <w:rPr>
          <w:rFonts w:ascii="Arial" w:hAnsi="Arial" w:cs="Arial"/>
          <w:lang w:val="en-US"/>
        </w:rPr>
        <w:t xml:space="preserve"> secondary programs </w:t>
      </w:r>
      <w:r w:rsidR="00E1234A" w:rsidRPr="000D1FC7">
        <w:rPr>
          <w:rFonts w:ascii="Arial" w:hAnsi="Arial" w:cs="Arial"/>
          <w:lang w:val="en-US"/>
        </w:rPr>
        <w:t>offering educational credentials for access into civil service and managerial positions</w:t>
      </w:r>
      <w:r w:rsidR="00CA28F3" w:rsidRPr="000D1FC7">
        <w:rPr>
          <w:rFonts w:ascii="Arial" w:hAnsi="Arial" w:cs="Arial"/>
          <w:lang w:val="en-US"/>
        </w:rPr>
        <w:t xml:space="preserve">; and third, technical-vocational courses providing training for lower class in skilled trades and manual </w:t>
      </w:r>
      <w:proofErr w:type="spellStart"/>
      <w:r w:rsidR="00CA28F3" w:rsidRPr="000D1FC7">
        <w:rPr>
          <w:rFonts w:ascii="Arial" w:hAnsi="Arial" w:cs="Arial"/>
          <w:lang w:val="en-US"/>
        </w:rPr>
        <w:t>labo</w:t>
      </w:r>
      <w:r w:rsidR="00D75613" w:rsidRPr="000D1FC7">
        <w:rPr>
          <w:rFonts w:ascii="Arial" w:hAnsi="Arial" w:cs="Arial"/>
          <w:lang w:val="en-US"/>
        </w:rPr>
        <w:t>u</w:t>
      </w:r>
      <w:r w:rsidR="00CA28F3" w:rsidRPr="000D1FC7">
        <w:rPr>
          <w:rFonts w:ascii="Arial" w:hAnsi="Arial" w:cs="Arial"/>
          <w:lang w:val="en-US"/>
        </w:rPr>
        <w:t>r</w:t>
      </w:r>
      <w:proofErr w:type="spellEnd"/>
      <w:r w:rsidR="00AA29BF" w:rsidRPr="000D1FC7">
        <w:rPr>
          <w:rFonts w:ascii="Arial" w:hAnsi="Arial" w:cs="Arial"/>
          <w:lang w:val="en-US"/>
        </w:rPr>
        <w:t xml:space="preserve"> </w:t>
      </w:r>
      <w:sdt>
        <w:sdtPr>
          <w:rPr>
            <w:rFonts w:ascii="Arial" w:hAnsi="Arial" w:cs="Arial"/>
            <w:lang w:val="en-US"/>
          </w:rPr>
          <w:id w:val="-2022610709"/>
          <w:citation/>
        </w:sdtPr>
        <w:sdtEndPr/>
        <w:sdtContent>
          <w:r w:rsidR="00AA29BF" w:rsidRPr="000D1FC7">
            <w:rPr>
              <w:rFonts w:ascii="Arial" w:hAnsi="Arial" w:cs="Arial"/>
              <w:lang w:val="en-US"/>
            </w:rPr>
            <w:fldChar w:fldCharType="begin"/>
          </w:r>
          <w:r w:rsidR="00AA29BF" w:rsidRPr="000D1FC7">
            <w:rPr>
              <w:rFonts w:ascii="Arial" w:hAnsi="Arial" w:cs="Arial"/>
            </w:rPr>
            <w:instrText xml:space="preserve"> CITATION Ben83 \l 2057 </w:instrText>
          </w:r>
          <w:r w:rsidR="00AA29BF" w:rsidRPr="000D1FC7">
            <w:rPr>
              <w:rFonts w:ascii="Arial" w:hAnsi="Arial" w:cs="Arial"/>
              <w:lang w:val="en-US"/>
            </w:rPr>
            <w:fldChar w:fldCharType="separate"/>
          </w:r>
          <w:r w:rsidR="00AA29BF" w:rsidRPr="000D1FC7">
            <w:rPr>
              <w:rFonts w:ascii="Arial" w:hAnsi="Arial" w:cs="Arial"/>
              <w:noProof/>
            </w:rPr>
            <w:t>(Benevot, 1983)</w:t>
          </w:r>
          <w:r w:rsidR="00AA29BF" w:rsidRPr="000D1FC7">
            <w:rPr>
              <w:rFonts w:ascii="Arial" w:hAnsi="Arial" w:cs="Arial"/>
              <w:lang w:val="en-US"/>
            </w:rPr>
            <w:fldChar w:fldCharType="end"/>
          </w:r>
        </w:sdtContent>
      </w:sdt>
      <w:r w:rsidR="00AA29BF" w:rsidRPr="000D1FC7">
        <w:rPr>
          <w:rFonts w:ascii="Arial" w:hAnsi="Arial" w:cs="Arial"/>
          <w:lang w:val="en-US"/>
        </w:rPr>
        <w:t>.</w:t>
      </w:r>
    </w:p>
    <w:p w:rsidR="00D75613" w:rsidRPr="000D1FC7" w:rsidRDefault="00D75613" w:rsidP="00CA28F3">
      <w:pPr>
        <w:spacing w:line="360" w:lineRule="auto"/>
        <w:jc w:val="both"/>
        <w:rPr>
          <w:rFonts w:ascii="Arial" w:hAnsi="Arial" w:cs="Arial"/>
          <w:lang w:val="en-US"/>
        </w:rPr>
      </w:pPr>
    </w:p>
    <w:p w:rsidR="00FC33E4" w:rsidRPr="000D1FC7" w:rsidRDefault="00D75613" w:rsidP="00CA28F3">
      <w:pPr>
        <w:spacing w:line="360" w:lineRule="auto"/>
        <w:jc w:val="both"/>
        <w:rPr>
          <w:rFonts w:ascii="Arial" w:hAnsi="Arial" w:cs="Arial"/>
          <w:lang w:val="en-US"/>
        </w:rPr>
      </w:pPr>
      <w:r w:rsidRPr="000D1FC7">
        <w:rPr>
          <w:rFonts w:ascii="Arial" w:hAnsi="Arial" w:cs="Arial"/>
          <w:lang w:val="en-US"/>
        </w:rPr>
        <w:t xml:space="preserve">The work of </w:t>
      </w:r>
      <w:proofErr w:type="spellStart"/>
      <w:r w:rsidRPr="000D1FC7">
        <w:rPr>
          <w:rFonts w:ascii="Arial" w:hAnsi="Arial" w:cs="Arial"/>
          <w:lang w:val="en-US"/>
        </w:rPr>
        <w:t>Benavot</w:t>
      </w:r>
      <w:proofErr w:type="spellEnd"/>
      <w:r w:rsidRPr="000D1FC7">
        <w:rPr>
          <w:rFonts w:ascii="Arial" w:hAnsi="Arial" w:cs="Arial"/>
          <w:lang w:val="en-US"/>
        </w:rPr>
        <w:t xml:space="preserve"> (1983) on the historical expansion of </w:t>
      </w:r>
      <w:r w:rsidR="00520845" w:rsidRPr="000D1FC7">
        <w:rPr>
          <w:rFonts w:ascii="Arial" w:hAnsi="Arial" w:cs="Arial"/>
          <w:lang w:val="en-US"/>
        </w:rPr>
        <w:t>VET</w:t>
      </w:r>
      <w:r w:rsidR="004A0F30" w:rsidRPr="000D1FC7">
        <w:rPr>
          <w:rFonts w:ascii="Arial" w:hAnsi="Arial" w:cs="Arial"/>
          <w:lang w:val="en-US"/>
        </w:rPr>
        <w:t xml:space="preserve"> </w:t>
      </w:r>
      <w:r w:rsidRPr="000D1FC7">
        <w:rPr>
          <w:rFonts w:ascii="Arial" w:hAnsi="Arial" w:cs="Arial"/>
          <w:lang w:val="en-US"/>
        </w:rPr>
        <w:t>identified three common perspectives associated with the rise in vocational education. First</w:t>
      </w:r>
      <w:r w:rsidR="00B37256" w:rsidRPr="000D1FC7">
        <w:rPr>
          <w:rFonts w:ascii="Arial" w:hAnsi="Arial" w:cs="Arial"/>
          <w:lang w:val="en-US"/>
        </w:rPr>
        <w:t>ly t</w:t>
      </w:r>
      <w:r w:rsidRPr="000D1FC7">
        <w:rPr>
          <w:rFonts w:ascii="Arial" w:hAnsi="Arial" w:cs="Arial"/>
          <w:lang w:val="en-US"/>
        </w:rPr>
        <w:t xml:space="preserve">he economic return resulting from the need of </w:t>
      </w:r>
      <w:proofErr w:type="spellStart"/>
      <w:r w:rsidRPr="000D1FC7">
        <w:rPr>
          <w:rFonts w:ascii="Arial" w:hAnsi="Arial" w:cs="Arial"/>
          <w:lang w:val="en-US"/>
        </w:rPr>
        <w:t>specialised</w:t>
      </w:r>
      <w:proofErr w:type="spellEnd"/>
      <w:r w:rsidRPr="000D1FC7">
        <w:rPr>
          <w:rFonts w:ascii="Arial" w:hAnsi="Arial" w:cs="Arial"/>
          <w:lang w:val="en-US"/>
        </w:rPr>
        <w:t xml:space="preserve"> skills in the </w:t>
      </w:r>
      <w:proofErr w:type="spellStart"/>
      <w:r w:rsidRPr="000D1FC7">
        <w:rPr>
          <w:rFonts w:ascii="Arial" w:hAnsi="Arial" w:cs="Arial"/>
          <w:lang w:val="en-US"/>
        </w:rPr>
        <w:t>labour</w:t>
      </w:r>
      <w:proofErr w:type="spellEnd"/>
      <w:r w:rsidRPr="000D1FC7">
        <w:rPr>
          <w:rFonts w:ascii="Arial" w:hAnsi="Arial" w:cs="Arial"/>
          <w:lang w:val="en-US"/>
        </w:rPr>
        <w:t xml:space="preserve"> market during the industrial revolution</w:t>
      </w:r>
      <w:r w:rsidR="00B37256" w:rsidRPr="000D1FC7">
        <w:rPr>
          <w:rFonts w:ascii="Arial" w:hAnsi="Arial" w:cs="Arial"/>
          <w:lang w:val="en-US"/>
        </w:rPr>
        <w:t xml:space="preserve"> and secondly</w:t>
      </w:r>
      <w:r w:rsidRPr="000D1FC7">
        <w:rPr>
          <w:rFonts w:ascii="Arial" w:hAnsi="Arial" w:cs="Arial"/>
          <w:lang w:val="en-US"/>
        </w:rPr>
        <w:t xml:space="preserve"> </w:t>
      </w:r>
      <w:r w:rsidR="009D1A81" w:rsidRPr="000D1FC7">
        <w:rPr>
          <w:rFonts w:ascii="Arial" w:hAnsi="Arial" w:cs="Arial"/>
          <w:lang w:val="en-US"/>
        </w:rPr>
        <w:t xml:space="preserve">the </w:t>
      </w:r>
      <w:r w:rsidRPr="000D1FC7">
        <w:rPr>
          <w:rFonts w:ascii="Arial" w:hAnsi="Arial" w:cs="Arial"/>
          <w:lang w:val="en-US"/>
        </w:rPr>
        <w:t xml:space="preserve">socio-phenomena such as post World War II </w:t>
      </w:r>
      <w:r w:rsidR="00EE0983" w:rsidRPr="000D1FC7">
        <w:rPr>
          <w:rFonts w:ascii="Arial" w:hAnsi="Arial" w:cs="Arial"/>
          <w:lang w:val="en-US"/>
        </w:rPr>
        <w:t xml:space="preserve">immigration </w:t>
      </w:r>
      <w:r w:rsidRPr="000D1FC7">
        <w:rPr>
          <w:rFonts w:ascii="Arial" w:hAnsi="Arial" w:cs="Arial"/>
          <w:lang w:val="en-US"/>
        </w:rPr>
        <w:t xml:space="preserve">and ‘availability’ of youth workers which needed to be formally integrated into society. </w:t>
      </w:r>
      <w:r w:rsidR="005D7BFA" w:rsidRPr="000D1FC7">
        <w:rPr>
          <w:rFonts w:ascii="Arial" w:hAnsi="Arial" w:cs="Arial"/>
          <w:lang w:val="en-US"/>
        </w:rPr>
        <w:t>This lead to f</w:t>
      </w:r>
      <w:r w:rsidRPr="000D1FC7">
        <w:rPr>
          <w:rFonts w:ascii="Arial" w:hAnsi="Arial" w:cs="Arial"/>
          <w:lang w:val="en-US"/>
        </w:rPr>
        <w:t>orward</w:t>
      </w:r>
      <w:r w:rsidR="005D73D2" w:rsidRPr="000D1FC7">
        <w:rPr>
          <w:rFonts w:ascii="Arial" w:hAnsi="Arial" w:cs="Arial"/>
          <w:lang w:val="en-US"/>
        </w:rPr>
        <w:t xml:space="preserve"> </w:t>
      </w:r>
      <w:r w:rsidRPr="000D1FC7">
        <w:rPr>
          <w:rFonts w:ascii="Arial" w:hAnsi="Arial" w:cs="Arial"/>
          <w:lang w:val="en-US"/>
        </w:rPr>
        <w:t>thinking educator</w:t>
      </w:r>
      <w:r w:rsidR="00730585" w:rsidRPr="000D1FC7">
        <w:rPr>
          <w:rFonts w:ascii="Arial" w:hAnsi="Arial" w:cs="Arial"/>
          <w:lang w:val="en-US"/>
        </w:rPr>
        <w:t>s</w:t>
      </w:r>
      <w:r w:rsidRPr="000D1FC7">
        <w:rPr>
          <w:rFonts w:ascii="Arial" w:hAnsi="Arial" w:cs="Arial"/>
          <w:lang w:val="en-US"/>
        </w:rPr>
        <w:t xml:space="preserve">, policy makers and educational administrators to create a practical curriculum to meet the requirements of </w:t>
      </w:r>
      <w:r w:rsidR="005D7BFA" w:rsidRPr="000D1FC7">
        <w:rPr>
          <w:rFonts w:ascii="Arial" w:hAnsi="Arial" w:cs="Arial"/>
          <w:lang w:val="en-US"/>
        </w:rPr>
        <w:t>a more</w:t>
      </w:r>
      <w:r w:rsidRPr="000D1FC7">
        <w:rPr>
          <w:rFonts w:ascii="Arial" w:hAnsi="Arial" w:cs="Arial"/>
          <w:lang w:val="en-US"/>
        </w:rPr>
        <w:t xml:space="preserve"> </w:t>
      </w:r>
      <w:r w:rsidR="00486358" w:rsidRPr="000D1FC7">
        <w:rPr>
          <w:rFonts w:ascii="Arial" w:hAnsi="Arial" w:cs="Arial"/>
          <w:lang w:val="en-US"/>
        </w:rPr>
        <w:t>mixed job</w:t>
      </w:r>
      <w:r w:rsidRPr="000D1FC7">
        <w:rPr>
          <w:rFonts w:ascii="Arial" w:hAnsi="Arial" w:cs="Arial"/>
          <w:lang w:val="en-US"/>
        </w:rPr>
        <w:t xml:space="preserve"> market</w:t>
      </w:r>
      <w:r w:rsidR="00730585" w:rsidRPr="000D1FC7">
        <w:rPr>
          <w:rFonts w:ascii="Arial" w:hAnsi="Arial" w:cs="Arial"/>
          <w:lang w:val="en-US"/>
        </w:rPr>
        <w:t>,</w:t>
      </w:r>
      <w:r w:rsidRPr="000D1FC7">
        <w:rPr>
          <w:rFonts w:ascii="Arial" w:hAnsi="Arial" w:cs="Arial"/>
          <w:lang w:val="en-US"/>
        </w:rPr>
        <w:t xml:space="preserve"> which resulted in the expansion of vocational education programmes. Thirdly, the capitalistic perspective associated with the influence of businessmen in the economy </w:t>
      </w:r>
      <w:r w:rsidR="005D7BFA" w:rsidRPr="000D1FC7">
        <w:rPr>
          <w:rFonts w:ascii="Arial" w:hAnsi="Arial" w:cs="Arial"/>
          <w:lang w:val="en-US"/>
        </w:rPr>
        <w:t xml:space="preserve">who pushed the job training towards </w:t>
      </w:r>
      <w:r w:rsidRPr="000D1FC7">
        <w:rPr>
          <w:rFonts w:ascii="Arial" w:hAnsi="Arial" w:cs="Arial"/>
          <w:lang w:val="en-US"/>
        </w:rPr>
        <w:t>pub</w:t>
      </w:r>
      <w:r w:rsidR="005D7BFA" w:rsidRPr="000D1FC7">
        <w:rPr>
          <w:rFonts w:ascii="Arial" w:hAnsi="Arial" w:cs="Arial"/>
          <w:lang w:val="en-US"/>
        </w:rPr>
        <w:t>lic or managerial responsibility,</w:t>
      </w:r>
      <w:r w:rsidRPr="000D1FC7">
        <w:rPr>
          <w:rFonts w:ascii="Arial" w:hAnsi="Arial" w:cs="Arial"/>
          <w:lang w:val="en-US"/>
        </w:rPr>
        <w:t xml:space="preserve"> providing a relatively cheap </w:t>
      </w:r>
      <w:r w:rsidR="00EE0983" w:rsidRPr="000D1FC7">
        <w:rPr>
          <w:rFonts w:ascii="Arial" w:hAnsi="Arial" w:cs="Arial"/>
          <w:lang w:val="en-US"/>
        </w:rPr>
        <w:t>response</w:t>
      </w:r>
      <w:r w:rsidR="005D7BFA" w:rsidRPr="000D1FC7">
        <w:rPr>
          <w:rFonts w:ascii="Arial" w:hAnsi="Arial" w:cs="Arial"/>
          <w:lang w:val="en-US"/>
        </w:rPr>
        <w:t xml:space="preserve"> </w:t>
      </w:r>
      <w:r w:rsidRPr="000D1FC7">
        <w:rPr>
          <w:rFonts w:ascii="Arial" w:hAnsi="Arial" w:cs="Arial"/>
          <w:lang w:val="en-US"/>
        </w:rPr>
        <w:t>solution to the newly identified market gap</w:t>
      </w:r>
      <w:r w:rsidR="005D7BFA" w:rsidRPr="000D1FC7">
        <w:rPr>
          <w:rFonts w:ascii="Arial" w:hAnsi="Arial" w:cs="Arial"/>
          <w:lang w:val="en-US"/>
        </w:rPr>
        <w:t xml:space="preserve">. </w:t>
      </w:r>
      <w:r w:rsidR="00B16DC2" w:rsidRPr="000D1FC7">
        <w:rPr>
          <w:rFonts w:ascii="Arial" w:hAnsi="Arial" w:cs="Arial"/>
          <w:lang w:val="en-US"/>
        </w:rPr>
        <w:t xml:space="preserve">Regardless of the perspective, the common </w:t>
      </w:r>
      <w:r w:rsidR="00EE0983" w:rsidRPr="000D1FC7">
        <w:rPr>
          <w:rFonts w:ascii="Arial" w:hAnsi="Arial" w:cs="Arial"/>
          <w:lang w:val="en-US"/>
        </w:rPr>
        <w:t xml:space="preserve">present </w:t>
      </w:r>
      <w:r w:rsidR="00B16DC2" w:rsidRPr="000D1FC7">
        <w:rPr>
          <w:rFonts w:ascii="Arial" w:hAnsi="Arial" w:cs="Arial"/>
          <w:lang w:val="en-US"/>
        </w:rPr>
        <w:t>theme</w:t>
      </w:r>
      <w:r w:rsidR="005D7BFA" w:rsidRPr="000D1FC7">
        <w:rPr>
          <w:rFonts w:ascii="Arial" w:hAnsi="Arial" w:cs="Arial"/>
          <w:lang w:val="en-US"/>
        </w:rPr>
        <w:t xml:space="preserve"> </w:t>
      </w:r>
      <w:r w:rsidR="00B16DC2" w:rsidRPr="000D1FC7">
        <w:rPr>
          <w:rFonts w:ascii="Arial" w:hAnsi="Arial" w:cs="Arial"/>
          <w:lang w:val="en-US"/>
        </w:rPr>
        <w:t>was</w:t>
      </w:r>
      <w:r w:rsidR="005D7BFA" w:rsidRPr="000D1FC7">
        <w:rPr>
          <w:rFonts w:ascii="Arial" w:hAnsi="Arial" w:cs="Arial"/>
          <w:lang w:val="en-US"/>
        </w:rPr>
        <w:t xml:space="preserve"> the nature of practical and applied characteristic of </w:t>
      </w:r>
      <w:r w:rsidR="00520845" w:rsidRPr="000D1FC7">
        <w:rPr>
          <w:rFonts w:ascii="Arial" w:hAnsi="Arial" w:cs="Arial"/>
          <w:lang w:val="en-US"/>
        </w:rPr>
        <w:t>VET</w:t>
      </w:r>
      <w:r w:rsidR="005D7BFA" w:rsidRPr="000D1FC7">
        <w:rPr>
          <w:rFonts w:ascii="Arial" w:hAnsi="Arial" w:cs="Arial"/>
          <w:lang w:val="en-US"/>
        </w:rPr>
        <w:t>, which to a great extend is still present</w:t>
      </w:r>
      <w:r w:rsidR="00D85405" w:rsidRPr="000D1FC7">
        <w:rPr>
          <w:rFonts w:ascii="Arial" w:hAnsi="Arial" w:cs="Arial"/>
          <w:lang w:val="en-US"/>
        </w:rPr>
        <w:t xml:space="preserve"> in modern vocational education</w:t>
      </w:r>
      <w:r w:rsidR="00D717A0" w:rsidRPr="000D1FC7">
        <w:rPr>
          <w:rFonts w:ascii="Arial" w:hAnsi="Arial" w:cs="Arial"/>
          <w:lang w:val="en-US"/>
        </w:rPr>
        <w:t>.</w:t>
      </w:r>
      <w:r w:rsidR="005D7BFA" w:rsidRPr="000D1FC7">
        <w:rPr>
          <w:rFonts w:ascii="Arial" w:hAnsi="Arial" w:cs="Arial"/>
          <w:lang w:val="en-US"/>
        </w:rPr>
        <w:t xml:space="preserve">  </w:t>
      </w:r>
    </w:p>
    <w:p w:rsidR="00FC33E4" w:rsidRPr="000D1FC7" w:rsidRDefault="00FC33E4" w:rsidP="00CA28F3">
      <w:pPr>
        <w:spacing w:line="360" w:lineRule="auto"/>
        <w:jc w:val="both"/>
        <w:rPr>
          <w:rFonts w:ascii="Arial" w:hAnsi="Arial" w:cs="Arial"/>
          <w:lang w:val="en-US"/>
        </w:rPr>
      </w:pPr>
    </w:p>
    <w:p w:rsidR="00D75613" w:rsidRPr="000D1FC7" w:rsidRDefault="00117097" w:rsidP="00CA28F3">
      <w:pPr>
        <w:spacing w:line="360" w:lineRule="auto"/>
        <w:jc w:val="both"/>
        <w:rPr>
          <w:rFonts w:ascii="Arial" w:hAnsi="Arial" w:cs="Arial"/>
          <w:lang w:val="en-US"/>
        </w:rPr>
      </w:pPr>
      <w:r w:rsidRPr="000D1FC7">
        <w:rPr>
          <w:rFonts w:ascii="Arial" w:hAnsi="Arial" w:cs="Arial"/>
          <w:lang w:val="en-US"/>
        </w:rPr>
        <w:t>The</w:t>
      </w:r>
      <w:r w:rsidR="00FC33E4" w:rsidRPr="000D1FC7">
        <w:rPr>
          <w:rFonts w:ascii="Arial" w:hAnsi="Arial" w:cs="Arial"/>
          <w:lang w:val="en-US"/>
        </w:rPr>
        <w:t xml:space="preserve"> current economic </w:t>
      </w:r>
      <w:r w:rsidRPr="000D1FC7">
        <w:rPr>
          <w:rFonts w:ascii="Arial" w:hAnsi="Arial" w:cs="Arial"/>
          <w:lang w:val="en-US"/>
        </w:rPr>
        <w:t>picture</w:t>
      </w:r>
      <w:r w:rsidR="00FC33E4" w:rsidRPr="000D1FC7">
        <w:rPr>
          <w:rFonts w:ascii="Arial" w:hAnsi="Arial" w:cs="Arial"/>
          <w:lang w:val="en-US"/>
        </w:rPr>
        <w:t xml:space="preserve"> in </w:t>
      </w:r>
      <w:r w:rsidR="007D5C47" w:rsidRPr="000D1FC7">
        <w:rPr>
          <w:rFonts w:ascii="Arial" w:hAnsi="Arial" w:cs="Arial"/>
          <w:lang w:val="en-US"/>
        </w:rPr>
        <w:t>the U</w:t>
      </w:r>
      <w:r w:rsidR="00956599" w:rsidRPr="000D1FC7">
        <w:rPr>
          <w:rFonts w:ascii="Arial" w:hAnsi="Arial" w:cs="Arial"/>
          <w:lang w:val="en-US"/>
        </w:rPr>
        <w:t xml:space="preserve">nited </w:t>
      </w:r>
      <w:r w:rsidR="007D5C47" w:rsidRPr="000D1FC7">
        <w:rPr>
          <w:rFonts w:ascii="Arial" w:hAnsi="Arial" w:cs="Arial"/>
          <w:lang w:val="en-US"/>
        </w:rPr>
        <w:t>K</w:t>
      </w:r>
      <w:r w:rsidR="00956599" w:rsidRPr="000D1FC7">
        <w:rPr>
          <w:rFonts w:ascii="Arial" w:hAnsi="Arial" w:cs="Arial"/>
          <w:lang w:val="en-US"/>
        </w:rPr>
        <w:t>ingdom (UK)</w:t>
      </w:r>
      <w:r w:rsidR="007D5C47" w:rsidRPr="000D1FC7">
        <w:rPr>
          <w:rFonts w:ascii="Arial" w:hAnsi="Arial" w:cs="Arial"/>
          <w:lang w:val="en-US"/>
        </w:rPr>
        <w:t xml:space="preserve"> </w:t>
      </w:r>
      <w:r w:rsidRPr="000D1FC7">
        <w:rPr>
          <w:rFonts w:ascii="Arial" w:hAnsi="Arial" w:cs="Arial"/>
          <w:lang w:val="en-US"/>
        </w:rPr>
        <w:t>presents</w:t>
      </w:r>
      <w:r w:rsidR="005D7BFA" w:rsidRPr="000D1FC7">
        <w:rPr>
          <w:rFonts w:ascii="Arial" w:hAnsi="Arial" w:cs="Arial"/>
          <w:lang w:val="en-US"/>
        </w:rPr>
        <w:t xml:space="preserve"> </w:t>
      </w:r>
      <w:r w:rsidR="004A0F30" w:rsidRPr="000D1FC7">
        <w:rPr>
          <w:rFonts w:ascii="Arial" w:hAnsi="Arial" w:cs="Arial"/>
          <w:lang w:val="en-US"/>
        </w:rPr>
        <w:t>similar</w:t>
      </w:r>
      <w:r w:rsidR="005D7BFA" w:rsidRPr="000D1FC7">
        <w:rPr>
          <w:rFonts w:ascii="Arial" w:hAnsi="Arial" w:cs="Arial"/>
          <w:lang w:val="en-US"/>
        </w:rPr>
        <w:t xml:space="preserve"> challenges.  During the last 50 years there has been a significant grown and change in the UK population. Life expectancy</w:t>
      </w:r>
      <w:r w:rsidR="00956599" w:rsidRPr="000D1FC7">
        <w:rPr>
          <w:rFonts w:ascii="Arial" w:hAnsi="Arial" w:cs="Arial"/>
          <w:lang w:val="en-US"/>
        </w:rPr>
        <w:t xml:space="preserve"> has</w:t>
      </w:r>
      <w:r w:rsidR="005D7BFA" w:rsidRPr="000D1FC7">
        <w:rPr>
          <w:rFonts w:ascii="Arial" w:hAnsi="Arial" w:cs="Arial"/>
          <w:lang w:val="en-US"/>
        </w:rPr>
        <w:t xml:space="preserve"> increased contributing to an ageing population. The</w:t>
      </w:r>
      <w:r w:rsidR="004A0F30" w:rsidRPr="000D1FC7">
        <w:rPr>
          <w:rFonts w:ascii="Arial" w:hAnsi="Arial" w:cs="Arial"/>
          <w:lang w:val="en-US"/>
        </w:rPr>
        <w:t xml:space="preserve">re has been </w:t>
      </w:r>
      <w:r w:rsidR="005D7BFA" w:rsidRPr="000D1FC7">
        <w:rPr>
          <w:rFonts w:ascii="Arial" w:hAnsi="Arial" w:cs="Arial"/>
          <w:lang w:val="en-US"/>
        </w:rPr>
        <w:t>internal migration of people to industrial areas, and more recently a surge in immigration both from Commonwealth</w:t>
      </w:r>
      <w:r w:rsidR="00956599" w:rsidRPr="000D1FC7">
        <w:rPr>
          <w:rFonts w:ascii="Arial" w:hAnsi="Arial" w:cs="Arial"/>
          <w:lang w:val="en-US"/>
        </w:rPr>
        <w:t xml:space="preserve"> and European countries, i</w:t>
      </w:r>
      <w:r w:rsidR="00EE0983" w:rsidRPr="000D1FC7">
        <w:rPr>
          <w:rFonts w:ascii="Arial" w:hAnsi="Arial" w:cs="Arial"/>
          <w:lang w:val="en-US"/>
        </w:rPr>
        <w:t xml:space="preserve">n addition to </w:t>
      </w:r>
      <w:r w:rsidR="004A0F30" w:rsidRPr="000D1FC7">
        <w:rPr>
          <w:rFonts w:ascii="Arial" w:hAnsi="Arial" w:cs="Arial"/>
          <w:lang w:val="en-US"/>
        </w:rPr>
        <w:t xml:space="preserve">the </w:t>
      </w:r>
      <w:r w:rsidR="00956599" w:rsidRPr="000D1FC7">
        <w:rPr>
          <w:rFonts w:ascii="Arial" w:hAnsi="Arial" w:cs="Arial"/>
          <w:lang w:val="en-US"/>
        </w:rPr>
        <w:t>high level</w:t>
      </w:r>
      <w:r w:rsidR="00FC33E4" w:rsidRPr="000D1FC7">
        <w:rPr>
          <w:rFonts w:ascii="Arial" w:hAnsi="Arial" w:cs="Arial"/>
          <w:lang w:val="en-US"/>
        </w:rPr>
        <w:t xml:space="preserve"> of youth unemployment </w:t>
      </w:r>
      <w:r w:rsidR="00EE0983" w:rsidRPr="000D1FC7">
        <w:rPr>
          <w:rFonts w:ascii="Arial" w:hAnsi="Arial" w:cs="Arial"/>
          <w:lang w:val="en-US"/>
        </w:rPr>
        <w:t xml:space="preserve">all of which </w:t>
      </w:r>
      <w:r w:rsidR="00B16DC2" w:rsidRPr="000D1FC7">
        <w:rPr>
          <w:rFonts w:ascii="Arial" w:hAnsi="Arial" w:cs="Arial"/>
          <w:lang w:val="en-US"/>
        </w:rPr>
        <w:t>lead</w:t>
      </w:r>
      <w:r w:rsidR="00956599" w:rsidRPr="000D1FC7">
        <w:rPr>
          <w:rFonts w:ascii="Arial" w:hAnsi="Arial" w:cs="Arial"/>
          <w:lang w:val="en-US"/>
        </w:rPr>
        <w:t>s</w:t>
      </w:r>
      <w:r w:rsidR="00B16DC2" w:rsidRPr="000D1FC7">
        <w:rPr>
          <w:rFonts w:ascii="Arial" w:hAnsi="Arial" w:cs="Arial"/>
          <w:lang w:val="en-US"/>
        </w:rPr>
        <w:t xml:space="preserve"> to a change in demographics</w:t>
      </w:r>
      <w:r w:rsidR="00FC33E4" w:rsidRPr="000D1FC7">
        <w:rPr>
          <w:rFonts w:ascii="Arial" w:hAnsi="Arial" w:cs="Arial"/>
          <w:lang w:val="en-US"/>
        </w:rPr>
        <w:t xml:space="preserve"> </w:t>
      </w:r>
      <w:r w:rsidR="00956599" w:rsidRPr="000D1FC7">
        <w:rPr>
          <w:rFonts w:ascii="Arial" w:hAnsi="Arial" w:cs="Arial"/>
          <w:lang w:val="en-US"/>
        </w:rPr>
        <w:t>(</w:t>
      </w:r>
      <w:r w:rsidR="00FC33E4" w:rsidRPr="000D1FC7">
        <w:rPr>
          <w:rFonts w:ascii="Arial" w:hAnsi="Arial" w:cs="Arial"/>
          <w:lang w:val="en-US"/>
        </w:rPr>
        <w:t>Offic</w:t>
      </w:r>
      <w:r w:rsidR="00956599" w:rsidRPr="000D1FC7">
        <w:rPr>
          <w:rFonts w:ascii="Arial" w:hAnsi="Arial" w:cs="Arial"/>
          <w:lang w:val="en-US"/>
        </w:rPr>
        <w:t xml:space="preserve">e for National Statistics </w:t>
      </w:r>
      <w:r w:rsidR="00B16DC2" w:rsidRPr="000D1FC7">
        <w:rPr>
          <w:rFonts w:ascii="Arial" w:hAnsi="Arial" w:cs="Arial"/>
          <w:lang w:val="en-US"/>
        </w:rPr>
        <w:t>2016)</w:t>
      </w:r>
      <w:r w:rsidR="00FC33E4" w:rsidRPr="000D1FC7">
        <w:rPr>
          <w:rFonts w:ascii="Arial" w:hAnsi="Arial" w:cs="Arial"/>
          <w:lang w:val="en-US"/>
        </w:rPr>
        <w:t xml:space="preserve">. </w:t>
      </w:r>
      <w:r w:rsidR="005D7BFA" w:rsidRPr="000D1FC7">
        <w:rPr>
          <w:rFonts w:ascii="Arial" w:hAnsi="Arial" w:cs="Arial"/>
          <w:lang w:val="en-US"/>
        </w:rPr>
        <w:t xml:space="preserve">These demographic, economic and social trends </w:t>
      </w:r>
      <w:r w:rsidR="0033382C" w:rsidRPr="000D1FC7">
        <w:rPr>
          <w:rFonts w:ascii="Arial" w:hAnsi="Arial" w:cs="Arial"/>
          <w:lang w:val="en-US"/>
        </w:rPr>
        <w:t>have</w:t>
      </w:r>
      <w:r w:rsidR="005D7BFA" w:rsidRPr="000D1FC7">
        <w:rPr>
          <w:rFonts w:ascii="Arial" w:hAnsi="Arial" w:cs="Arial"/>
          <w:lang w:val="en-US"/>
        </w:rPr>
        <w:t xml:space="preserve"> direct implications for VET in terms of employee flexibility, occupationa</w:t>
      </w:r>
      <w:r w:rsidR="0033382C" w:rsidRPr="000D1FC7">
        <w:rPr>
          <w:rFonts w:ascii="Arial" w:hAnsi="Arial" w:cs="Arial"/>
          <w:lang w:val="en-US"/>
        </w:rPr>
        <w:t xml:space="preserve">l pathways, skills development and </w:t>
      </w:r>
      <w:r w:rsidR="005D7BFA" w:rsidRPr="000D1FC7">
        <w:rPr>
          <w:rFonts w:ascii="Arial" w:hAnsi="Arial" w:cs="Arial"/>
          <w:lang w:val="en-US"/>
        </w:rPr>
        <w:t>qualifications</w:t>
      </w:r>
      <w:r w:rsidR="0033382C" w:rsidRPr="000D1FC7">
        <w:rPr>
          <w:rFonts w:ascii="Arial" w:hAnsi="Arial" w:cs="Arial"/>
          <w:lang w:val="en-US"/>
        </w:rPr>
        <w:t xml:space="preserve"> </w:t>
      </w:r>
      <w:sdt>
        <w:sdtPr>
          <w:rPr>
            <w:rFonts w:ascii="Arial" w:hAnsi="Arial" w:cs="Arial"/>
            <w:lang w:val="en-US"/>
          </w:rPr>
          <w:id w:val="-1676178605"/>
          <w:citation/>
        </w:sdtPr>
        <w:sdtEndPr/>
        <w:sdtContent>
          <w:r w:rsidR="00D828F2" w:rsidRPr="000D1FC7">
            <w:rPr>
              <w:rFonts w:ascii="Arial" w:hAnsi="Arial" w:cs="Arial"/>
              <w:lang w:val="en-US"/>
            </w:rPr>
            <w:fldChar w:fldCharType="begin"/>
          </w:r>
          <w:r w:rsidR="00D828F2" w:rsidRPr="000D1FC7">
            <w:rPr>
              <w:rFonts w:ascii="Arial" w:hAnsi="Arial" w:cs="Arial"/>
            </w:rPr>
            <w:instrText xml:space="preserve"> CITATION Cud05 \l 2057 </w:instrText>
          </w:r>
          <w:r w:rsidR="00D828F2" w:rsidRPr="000D1FC7">
            <w:rPr>
              <w:rFonts w:ascii="Arial" w:hAnsi="Arial" w:cs="Arial"/>
              <w:lang w:val="en-US"/>
            </w:rPr>
            <w:fldChar w:fldCharType="separate"/>
          </w:r>
          <w:r w:rsidR="00D828F2" w:rsidRPr="000D1FC7">
            <w:rPr>
              <w:rFonts w:ascii="Arial" w:hAnsi="Arial" w:cs="Arial"/>
              <w:noProof/>
            </w:rPr>
            <w:t>(Cuddy, 2005)</w:t>
          </w:r>
          <w:r w:rsidR="00D828F2" w:rsidRPr="000D1FC7">
            <w:rPr>
              <w:rFonts w:ascii="Arial" w:hAnsi="Arial" w:cs="Arial"/>
              <w:lang w:val="en-US"/>
            </w:rPr>
            <w:fldChar w:fldCharType="end"/>
          </w:r>
        </w:sdtContent>
      </w:sdt>
      <w:r w:rsidR="00D828F2" w:rsidRPr="000D1FC7">
        <w:rPr>
          <w:rFonts w:ascii="Arial" w:hAnsi="Arial" w:cs="Arial"/>
          <w:lang w:val="en-US"/>
        </w:rPr>
        <w:t xml:space="preserve">. </w:t>
      </w:r>
      <w:r w:rsidR="0033382C" w:rsidRPr="000D1FC7">
        <w:rPr>
          <w:rFonts w:ascii="Arial" w:hAnsi="Arial" w:cs="Arial"/>
          <w:lang w:val="en-US"/>
        </w:rPr>
        <w:t>T</w:t>
      </w:r>
      <w:r w:rsidR="00CC60B8" w:rsidRPr="000D1FC7">
        <w:rPr>
          <w:rFonts w:ascii="Arial" w:hAnsi="Arial" w:cs="Arial"/>
          <w:lang w:val="en-US"/>
        </w:rPr>
        <w:t xml:space="preserve">he </w:t>
      </w:r>
      <w:r w:rsidR="0033382C" w:rsidRPr="000D1FC7">
        <w:rPr>
          <w:rFonts w:ascii="Arial" w:hAnsi="Arial" w:cs="Arial"/>
          <w:lang w:val="en-US"/>
        </w:rPr>
        <w:t>main</w:t>
      </w:r>
      <w:r w:rsidR="00CC60B8" w:rsidRPr="000D1FC7">
        <w:rPr>
          <w:rFonts w:ascii="Arial" w:hAnsi="Arial" w:cs="Arial"/>
          <w:lang w:val="en-US"/>
        </w:rPr>
        <w:t xml:space="preserve"> concern</w:t>
      </w:r>
      <w:r w:rsidR="0033382C" w:rsidRPr="000D1FC7">
        <w:rPr>
          <w:rFonts w:ascii="Arial" w:hAnsi="Arial" w:cs="Arial"/>
          <w:lang w:val="en-US"/>
        </w:rPr>
        <w:t xml:space="preserve"> for the UK</w:t>
      </w:r>
      <w:r w:rsidR="00CC60B8" w:rsidRPr="000D1FC7">
        <w:rPr>
          <w:rFonts w:ascii="Arial" w:hAnsi="Arial" w:cs="Arial"/>
          <w:lang w:val="en-US"/>
        </w:rPr>
        <w:t xml:space="preserve"> is that 13.2% of 16-24 year-olds </w:t>
      </w:r>
      <w:r w:rsidR="0033382C" w:rsidRPr="000D1FC7">
        <w:rPr>
          <w:rFonts w:ascii="Arial" w:hAnsi="Arial" w:cs="Arial"/>
          <w:lang w:val="en-US"/>
        </w:rPr>
        <w:t>is</w:t>
      </w:r>
      <w:r w:rsidR="00CC60B8" w:rsidRPr="000D1FC7">
        <w:rPr>
          <w:rFonts w:ascii="Arial" w:hAnsi="Arial" w:cs="Arial"/>
          <w:lang w:val="en-US"/>
        </w:rPr>
        <w:t xml:space="preserve"> not in ed</w:t>
      </w:r>
      <w:r w:rsidR="0033382C" w:rsidRPr="000D1FC7">
        <w:rPr>
          <w:rFonts w:ascii="Arial" w:hAnsi="Arial" w:cs="Arial"/>
          <w:lang w:val="en-US"/>
        </w:rPr>
        <w:t xml:space="preserve">ucation, employment or training </w:t>
      </w:r>
      <w:sdt>
        <w:sdtPr>
          <w:rPr>
            <w:rFonts w:ascii="Arial" w:hAnsi="Arial" w:cs="Arial"/>
            <w:lang w:val="en-US"/>
          </w:rPr>
          <w:id w:val="-703785187"/>
          <w:citation/>
        </w:sdtPr>
        <w:sdtEndPr/>
        <w:sdtContent>
          <w:r w:rsidR="00B17BE6" w:rsidRPr="000D1FC7">
            <w:rPr>
              <w:rFonts w:ascii="Arial" w:hAnsi="Arial" w:cs="Arial"/>
              <w:lang w:val="en-US"/>
            </w:rPr>
            <w:fldChar w:fldCharType="begin"/>
          </w:r>
          <w:r w:rsidR="00B17BE6" w:rsidRPr="000D1FC7">
            <w:rPr>
              <w:rFonts w:ascii="Arial" w:hAnsi="Arial" w:cs="Arial"/>
            </w:rPr>
            <w:instrText xml:space="preserve"> CITATION Off161 \l 2057 </w:instrText>
          </w:r>
          <w:r w:rsidR="00B17BE6" w:rsidRPr="000D1FC7">
            <w:rPr>
              <w:rFonts w:ascii="Arial" w:hAnsi="Arial" w:cs="Arial"/>
              <w:lang w:val="en-US"/>
            </w:rPr>
            <w:fldChar w:fldCharType="separate"/>
          </w:r>
          <w:r w:rsidR="00B17BE6" w:rsidRPr="000D1FC7">
            <w:rPr>
              <w:rFonts w:ascii="Arial" w:hAnsi="Arial" w:cs="Arial"/>
              <w:noProof/>
            </w:rPr>
            <w:t>(Office for National Statistics, 2016)</w:t>
          </w:r>
          <w:r w:rsidR="00B17BE6" w:rsidRPr="000D1FC7">
            <w:rPr>
              <w:rFonts w:ascii="Arial" w:hAnsi="Arial" w:cs="Arial"/>
              <w:lang w:val="en-US"/>
            </w:rPr>
            <w:fldChar w:fldCharType="end"/>
          </w:r>
        </w:sdtContent>
      </w:sdt>
      <w:r w:rsidR="00CC60B8" w:rsidRPr="000D1FC7">
        <w:rPr>
          <w:rFonts w:ascii="Arial" w:hAnsi="Arial" w:cs="Arial"/>
          <w:lang w:val="en-US"/>
        </w:rPr>
        <w:t>.</w:t>
      </w:r>
      <w:r w:rsidR="005D7BFA" w:rsidRPr="000D1FC7">
        <w:rPr>
          <w:rFonts w:ascii="Arial" w:hAnsi="Arial" w:cs="Arial"/>
          <w:lang w:val="en-US"/>
        </w:rPr>
        <w:t xml:space="preserve"> </w:t>
      </w:r>
      <w:r w:rsidR="00B51E87" w:rsidRPr="000D1FC7">
        <w:rPr>
          <w:rFonts w:ascii="Arial" w:hAnsi="Arial" w:cs="Arial"/>
          <w:lang w:val="en-US"/>
        </w:rPr>
        <w:t>A</w:t>
      </w:r>
      <w:r w:rsidR="00FC33E4" w:rsidRPr="000D1FC7">
        <w:rPr>
          <w:rFonts w:ascii="Arial" w:hAnsi="Arial" w:cs="Arial"/>
          <w:lang w:val="en-US"/>
        </w:rPr>
        <w:t xml:space="preserve">s the demand increases for skilled professionals, existing theories borrowed from the field of industrial psychology </w:t>
      </w:r>
      <w:r w:rsidR="00CC60B8" w:rsidRPr="000D1FC7">
        <w:rPr>
          <w:rFonts w:ascii="Arial" w:hAnsi="Arial" w:cs="Arial"/>
          <w:lang w:val="en-US"/>
        </w:rPr>
        <w:t xml:space="preserve">may </w:t>
      </w:r>
      <w:r w:rsidR="00FC33E4" w:rsidRPr="000D1FC7">
        <w:rPr>
          <w:rFonts w:ascii="Arial" w:hAnsi="Arial" w:cs="Arial"/>
          <w:lang w:val="en-US"/>
        </w:rPr>
        <w:t>help employers, the educational sector and recruiters to identify responsive ways of hiring and training</w:t>
      </w:r>
      <w:r w:rsidR="00CC60B8" w:rsidRPr="000D1FC7">
        <w:rPr>
          <w:rFonts w:ascii="Arial" w:hAnsi="Arial" w:cs="Arial"/>
          <w:lang w:val="en-US"/>
        </w:rPr>
        <w:t xml:space="preserve"> in a more effe</w:t>
      </w:r>
      <w:r w:rsidR="00EE0983" w:rsidRPr="000D1FC7">
        <w:rPr>
          <w:rFonts w:ascii="Arial" w:hAnsi="Arial" w:cs="Arial"/>
          <w:lang w:val="en-US"/>
        </w:rPr>
        <w:t xml:space="preserve">ctive manner. </w:t>
      </w:r>
    </w:p>
    <w:p w:rsidR="007D5C47" w:rsidRPr="000D1FC7" w:rsidRDefault="007D5C47" w:rsidP="00CA28F3">
      <w:pPr>
        <w:spacing w:line="360" w:lineRule="auto"/>
        <w:jc w:val="both"/>
        <w:rPr>
          <w:rFonts w:ascii="Arial" w:hAnsi="Arial" w:cs="Arial"/>
          <w:lang w:val="en-US"/>
        </w:rPr>
      </w:pPr>
    </w:p>
    <w:p w:rsidR="002913A3" w:rsidRPr="000D1FC7" w:rsidRDefault="007D5C47" w:rsidP="007D0F8E">
      <w:pPr>
        <w:spacing w:line="360" w:lineRule="auto"/>
        <w:jc w:val="both"/>
        <w:rPr>
          <w:rFonts w:ascii="Arial" w:hAnsi="Arial" w:cs="Arial"/>
          <w:lang w:val="en-US"/>
        </w:rPr>
      </w:pPr>
      <w:r w:rsidRPr="000D1FC7">
        <w:rPr>
          <w:rFonts w:ascii="Arial" w:hAnsi="Arial" w:cs="Arial"/>
          <w:lang w:val="en-US"/>
        </w:rPr>
        <w:t>The British Government</w:t>
      </w:r>
      <w:r w:rsidR="00A04709" w:rsidRPr="000D1FC7">
        <w:rPr>
          <w:rFonts w:ascii="Arial" w:hAnsi="Arial" w:cs="Arial"/>
          <w:lang w:val="en-US"/>
        </w:rPr>
        <w:t xml:space="preserve"> has</w:t>
      </w:r>
      <w:r w:rsidRPr="000D1FC7">
        <w:rPr>
          <w:rFonts w:ascii="Arial" w:hAnsi="Arial" w:cs="Arial"/>
          <w:lang w:val="en-US"/>
        </w:rPr>
        <w:t xml:space="preserve"> developed successful initiatives aimed at expanding vocational education</w:t>
      </w:r>
      <w:r w:rsidR="003827DA" w:rsidRPr="000D1FC7">
        <w:rPr>
          <w:rFonts w:ascii="Arial" w:hAnsi="Arial" w:cs="Arial"/>
          <w:lang w:val="en-US"/>
        </w:rPr>
        <w:t>,</w:t>
      </w:r>
      <w:r w:rsidR="00A04709" w:rsidRPr="000D1FC7">
        <w:rPr>
          <w:rFonts w:ascii="Arial" w:hAnsi="Arial" w:cs="Arial"/>
          <w:lang w:val="en-US"/>
        </w:rPr>
        <w:t xml:space="preserve"> starting with</w:t>
      </w:r>
      <w:r w:rsidRPr="000D1FC7">
        <w:rPr>
          <w:rFonts w:ascii="Arial" w:hAnsi="Arial" w:cs="Arial"/>
          <w:lang w:val="en-US"/>
        </w:rPr>
        <w:t xml:space="preserve"> the creation of the Business and Technology Education </w:t>
      </w:r>
      <w:r w:rsidR="003827DA" w:rsidRPr="000D1FC7">
        <w:rPr>
          <w:rFonts w:ascii="Arial" w:hAnsi="Arial" w:cs="Arial"/>
          <w:lang w:val="en-US"/>
        </w:rPr>
        <w:t xml:space="preserve">Council in the 1970’s </w:t>
      </w:r>
      <w:r w:rsidR="00A04709" w:rsidRPr="000D1FC7">
        <w:rPr>
          <w:rFonts w:ascii="Arial" w:hAnsi="Arial" w:cs="Arial"/>
          <w:lang w:val="en-US"/>
        </w:rPr>
        <w:t xml:space="preserve">that </w:t>
      </w:r>
      <w:r w:rsidRPr="000D1FC7">
        <w:rPr>
          <w:rFonts w:ascii="Arial" w:hAnsi="Arial" w:cs="Arial"/>
          <w:lang w:val="en-US"/>
        </w:rPr>
        <w:t>provided further and higher education awards in the UK</w:t>
      </w:r>
      <w:r w:rsidR="005C3D91" w:rsidRPr="000D1FC7">
        <w:rPr>
          <w:rFonts w:ascii="Arial" w:hAnsi="Arial" w:cs="Arial"/>
          <w:lang w:val="en-US"/>
        </w:rPr>
        <w:t xml:space="preserve"> (Gillard, 2011)</w:t>
      </w:r>
      <w:r w:rsidRPr="000D1FC7">
        <w:rPr>
          <w:rFonts w:ascii="Arial" w:hAnsi="Arial" w:cs="Arial"/>
          <w:lang w:val="en-US"/>
        </w:rPr>
        <w:t xml:space="preserve">. </w:t>
      </w:r>
      <w:r w:rsidR="00CA15B0" w:rsidRPr="000D1FC7">
        <w:rPr>
          <w:rFonts w:ascii="Arial" w:hAnsi="Arial" w:cs="Arial"/>
          <w:lang w:val="en-US"/>
        </w:rPr>
        <w:t xml:space="preserve">In </w:t>
      </w:r>
      <w:r w:rsidRPr="000D1FC7">
        <w:rPr>
          <w:rFonts w:ascii="Arial" w:hAnsi="Arial" w:cs="Arial"/>
          <w:lang w:val="en-US"/>
        </w:rPr>
        <w:t>the 1980’ and 1990’s</w:t>
      </w:r>
      <w:r w:rsidR="00CA15B0" w:rsidRPr="000D1FC7">
        <w:rPr>
          <w:rFonts w:ascii="Arial" w:hAnsi="Arial" w:cs="Arial"/>
          <w:lang w:val="en-US"/>
        </w:rPr>
        <w:t>, the government, acting on concerns over low levels of productivity in the UK</w:t>
      </w:r>
      <w:r w:rsidR="00A04709" w:rsidRPr="000D1FC7">
        <w:rPr>
          <w:rFonts w:ascii="Arial" w:hAnsi="Arial" w:cs="Arial"/>
          <w:lang w:val="en-US"/>
        </w:rPr>
        <w:t xml:space="preserve"> </w:t>
      </w:r>
      <w:r w:rsidR="00CA15B0" w:rsidRPr="000D1FC7">
        <w:rPr>
          <w:rFonts w:ascii="Arial" w:hAnsi="Arial" w:cs="Arial"/>
          <w:lang w:val="en-US"/>
        </w:rPr>
        <w:t>linked to inadequate skills in the workforce, low levels of participation in</w:t>
      </w:r>
      <w:r w:rsidR="00DA0FED" w:rsidRPr="000D1FC7">
        <w:rPr>
          <w:rFonts w:ascii="Arial" w:hAnsi="Arial" w:cs="Arial"/>
          <w:lang w:val="en-US"/>
        </w:rPr>
        <w:t xml:space="preserve"> training, and social disparity, </w:t>
      </w:r>
      <w:r w:rsidR="00CA15B0" w:rsidRPr="000D1FC7">
        <w:rPr>
          <w:rFonts w:ascii="Arial" w:hAnsi="Arial" w:cs="Arial"/>
          <w:lang w:val="en-US"/>
        </w:rPr>
        <w:t>developed a strategy focused on raising standards and inclusion. Policies were develop</w:t>
      </w:r>
      <w:r w:rsidR="00954A41" w:rsidRPr="000D1FC7">
        <w:rPr>
          <w:rFonts w:ascii="Arial" w:hAnsi="Arial" w:cs="Arial"/>
          <w:lang w:val="en-US"/>
        </w:rPr>
        <w:t>ed</w:t>
      </w:r>
      <w:r w:rsidR="00CA15B0" w:rsidRPr="000D1FC7">
        <w:rPr>
          <w:rFonts w:ascii="Arial" w:hAnsi="Arial" w:cs="Arial"/>
          <w:lang w:val="en-US"/>
        </w:rPr>
        <w:t xml:space="preserve"> at </w:t>
      </w:r>
      <w:r w:rsidR="00954A41" w:rsidRPr="000D1FC7">
        <w:rPr>
          <w:rFonts w:ascii="Arial" w:hAnsi="Arial" w:cs="Arial"/>
          <w:lang w:val="en-US"/>
        </w:rPr>
        <w:t xml:space="preserve">rapid pace, </w:t>
      </w:r>
      <w:r w:rsidR="00CA15B0" w:rsidRPr="000D1FC7">
        <w:rPr>
          <w:rFonts w:ascii="Arial" w:hAnsi="Arial" w:cs="Arial"/>
          <w:lang w:val="en-US"/>
        </w:rPr>
        <w:t xml:space="preserve">such as the </w:t>
      </w:r>
      <w:r w:rsidRPr="000D1FC7">
        <w:rPr>
          <w:rFonts w:ascii="Arial" w:hAnsi="Arial" w:cs="Arial"/>
          <w:lang w:val="en-US"/>
        </w:rPr>
        <w:t xml:space="preserve">Youth and Training Scheme, National Vocational Qualifications (NVQ), General National Vocational Qualifications and the </w:t>
      </w:r>
      <w:r w:rsidR="00CA15B0" w:rsidRPr="000D1FC7">
        <w:rPr>
          <w:rFonts w:ascii="Arial" w:hAnsi="Arial" w:cs="Arial"/>
          <w:lang w:val="en-US"/>
        </w:rPr>
        <w:t>Learning and Skills Act (</w:t>
      </w:r>
      <w:r w:rsidR="00954A41" w:rsidRPr="000D1FC7">
        <w:rPr>
          <w:rFonts w:ascii="Arial" w:hAnsi="Arial" w:cs="Arial"/>
          <w:lang w:val="en-US"/>
        </w:rPr>
        <w:t>2000)</w:t>
      </w:r>
      <w:r w:rsidR="005C3D91" w:rsidRPr="000D1FC7">
        <w:rPr>
          <w:rFonts w:ascii="Arial" w:hAnsi="Arial" w:cs="Arial"/>
          <w:lang w:val="en-US"/>
        </w:rPr>
        <w:t xml:space="preserve"> </w:t>
      </w:r>
      <w:sdt>
        <w:sdtPr>
          <w:rPr>
            <w:rFonts w:ascii="Arial" w:hAnsi="Arial" w:cs="Arial"/>
            <w:lang w:val="en-US"/>
          </w:rPr>
          <w:id w:val="-764762455"/>
          <w:citation/>
        </w:sdtPr>
        <w:sdtEndPr/>
        <w:sdtContent>
          <w:r w:rsidR="005C3D91" w:rsidRPr="000D1FC7">
            <w:rPr>
              <w:rFonts w:ascii="Arial" w:hAnsi="Arial" w:cs="Arial"/>
              <w:lang w:val="en-US"/>
            </w:rPr>
            <w:fldChar w:fldCharType="begin"/>
          </w:r>
          <w:r w:rsidR="005C3D91" w:rsidRPr="000D1FC7">
            <w:rPr>
              <w:rFonts w:ascii="Arial" w:hAnsi="Arial" w:cs="Arial"/>
            </w:rPr>
            <w:instrText xml:space="preserve"> CITATION The14 \l 2057 </w:instrText>
          </w:r>
          <w:r w:rsidR="005C3D91" w:rsidRPr="000D1FC7">
            <w:rPr>
              <w:rFonts w:ascii="Arial" w:hAnsi="Arial" w:cs="Arial"/>
              <w:lang w:val="en-US"/>
            </w:rPr>
            <w:fldChar w:fldCharType="separate"/>
          </w:r>
          <w:r w:rsidR="005C3D91" w:rsidRPr="000D1FC7">
            <w:rPr>
              <w:rFonts w:ascii="Arial" w:hAnsi="Arial" w:cs="Arial"/>
              <w:noProof/>
            </w:rPr>
            <w:t>(The UK Commission for Employment and Skills, 2014)</w:t>
          </w:r>
          <w:r w:rsidR="005C3D91" w:rsidRPr="000D1FC7">
            <w:rPr>
              <w:rFonts w:ascii="Arial" w:hAnsi="Arial" w:cs="Arial"/>
              <w:lang w:val="en-US"/>
            </w:rPr>
            <w:fldChar w:fldCharType="end"/>
          </w:r>
        </w:sdtContent>
      </w:sdt>
      <w:r w:rsidR="00954A41" w:rsidRPr="000D1FC7">
        <w:rPr>
          <w:rFonts w:ascii="Arial" w:hAnsi="Arial" w:cs="Arial"/>
          <w:lang w:val="en-US"/>
        </w:rPr>
        <w:t>. The aim was to to secure the provision of education and training for young people and adults</w:t>
      </w:r>
      <w:r w:rsidR="0010135F" w:rsidRPr="000D1FC7">
        <w:rPr>
          <w:rFonts w:ascii="Arial" w:hAnsi="Arial" w:cs="Arial"/>
          <w:lang w:val="en-US"/>
        </w:rPr>
        <w:t xml:space="preserve"> in England. H</w:t>
      </w:r>
      <w:r w:rsidR="00954A41" w:rsidRPr="000D1FC7">
        <w:rPr>
          <w:rFonts w:ascii="Arial" w:hAnsi="Arial" w:cs="Arial"/>
          <w:lang w:val="en-US"/>
        </w:rPr>
        <w:t>owever</w:t>
      </w:r>
      <w:r w:rsidR="003827DA" w:rsidRPr="000D1FC7">
        <w:rPr>
          <w:rFonts w:ascii="Arial" w:hAnsi="Arial" w:cs="Arial"/>
          <w:lang w:val="en-US"/>
        </w:rPr>
        <w:t>,</w:t>
      </w:r>
      <w:r w:rsidR="00954A41" w:rsidRPr="000D1FC7">
        <w:rPr>
          <w:rFonts w:ascii="Arial" w:hAnsi="Arial" w:cs="Arial"/>
          <w:lang w:val="en-US"/>
        </w:rPr>
        <w:t xml:space="preserve"> the initiative was</w:t>
      </w:r>
      <w:r w:rsidR="00DA0FED" w:rsidRPr="000D1FC7">
        <w:rPr>
          <w:rFonts w:ascii="Arial" w:hAnsi="Arial" w:cs="Arial"/>
          <w:lang w:val="en-US"/>
        </w:rPr>
        <w:t xml:space="preserve"> seen as</w:t>
      </w:r>
      <w:r w:rsidR="00954A41" w:rsidRPr="000D1FC7">
        <w:rPr>
          <w:rFonts w:ascii="Arial" w:hAnsi="Arial" w:cs="Arial"/>
          <w:lang w:val="en-US"/>
        </w:rPr>
        <w:t xml:space="preserve"> unsuccessful </w:t>
      </w:r>
      <w:r w:rsidRPr="000D1FC7">
        <w:rPr>
          <w:rFonts w:ascii="Arial" w:hAnsi="Arial" w:cs="Arial"/>
          <w:lang w:val="en-US"/>
        </w:rPr>
        <w:t xml:space="preserve">as the proportion of young people staying on full-time education increased </w:t>
      </w:r>
      <w:sdt>
        <w:sdtPr>
          <w:rPr>
            <w:rFonts w:ascii="Arial" w:hAnsi="Arial" w:cs="Arial"/>
            <w:lang w:val="en-US"/>
          </w:rPr>
          <w:id w:val="-1874922424"/>
          <w:citation/>
        </w:sdtPr>
        <w:sdtEndPr/>
        <w:sdtContent>
          <w:r w:rsidR="002B74AB" w:rsidRPr="000D1FC7">
            <w:rPr>
              <w:rFonts w:ascii="Arial" w:hAnsi="Arial" w:cs="Arial"/>
              <w:lang w:val="en-US"/>
            </w:rPr>
            <w:fldChar w:fldCharType="begin"/>
          </w:r>
          <w:r w:rsidR="00FD39B5" w:rsidRPr="000D1FC7">
            <w:rPr>
              <w:rFonts w:ascii="Arial" w:hAnsi="Arial" w:cs="Arial"/>
            </w:rPr>
            <w:instrText xml:space="preserve">CITATION Wof02 \l 2057 </w:instrText>
          </w:r>
          <w:r w:rsidR="002B74AB" w:rsidRPr="000D1FC7">
            <w:rPr>
              <w:rFonts w:ascii="Arial" w:hAnsi="Arial" w:cs="Arial"/>
              <w:lang w:val="en-US"/>
            </w:rPr>
            <w:fldChar w:fldCharType="separate"/>
          </w:r>
          <w:r w:rsidR="00FD39B5" w:rsidRPr="000D1FC7">
            <w:rPr>
              <w:rFonts w:ascii="Arial" w:hAnsi="Arial" w:cs="Arial"/>
              <w:noProof/>
            </w:rPr>
            <w:t>(Wolf, 2002)</w:t>
          </w:r>
          <w:r w:rsidR="002B74AB" w:rsidRPr="000D1FC7">
            <w:rPr>
              <w:rFonts w:ascii="Arial" w:hAnsi="Arial" w:cs="Arial"/>
              <w:lang w:val="en-US"/>
            </w:rPr>
            <w:fldChar w:fldCharType="end"/>
          </w:r>
        </w:sdtContent>
      </w:sdt>
      <w:r w:rsidR="002B74AB" w:rsidRPr="000D1FC7">
        <w:rPr>
          <w:rFonts w:ascii="Arial" w:hAnsi="Arial" w:cs="Arial"/>
          <w:lang w:val="en-US"/>
        </w:rPr>
        <w:t xml:space="preserve">. </w:t>
      </w:r>
      <w:r w:rsidRPr="000D1FC7">
        <w:rPr>
          <w:rFonts w:ascii="Arial" w:hAnsi="Arial" w:cs="Arial"/>
          <w:lang w:val="en-US"/>
        </w:rPr>
        <w:t xml:space="preserve">In March 2011, the government published the Wolf report. Rather than advocating yet more qualification reform, </w:t>
      </w:r>
      <w:r w:rsidR="002B74AB" w:rsidRPr="000D1FC7">
        <w:rPr>
          <w:rFonts w:ascii="Arial" w:hAnsi="Arial" w:cs="Arial"/>
          <w:lang w:val="en-US"/>
        </w:rPr>
        <w:t>the report</w:t>
      </w:r>
      <w:r w:rsidRPr="000D1FC7">
        <w:rPr>
          <w:rFonts w:ascii="Arial" w:hAnsi="Arial" w:cs="Arial"/>
          <w:lang w:val="en-US"/>
        </w:rPr>
        <w:t xml:space="preserve"> recommended a full embracement of the already existing vocational learning initiatives both in the UK and abroad. The report particularly identified the role of Apprenticeships as a key route for emp</w:t>
      </w:r>
      <w:r w:rsidR="002B74AB" w:rsidRPr="000D1FC7">
        <w:rPr>
          <w:rFonts w:ascii="Arial" w:hAnsi="Arial" w:cs="Arial"/>
          <w:lang w:val="en-US"/>
        </w:rPr>
        <w:t>loyment and national prosperity, giving a new boost to the role of VTE</w:t>
      </w:r>
      <w:r w:rsidR="002913A3" w:rsidRPr="000D1FC7">
        <w:rPr>
          <w:rFonts w:ascii="Arial" w:hAnsi="Arial" w:cs="Arial"/>
          <w:lang w:val="en-US"/>
        </w:rPr>
        <w:t xml:space="preserve"> </w:t>
      </w:r>
      <w:r w:rsidR="00830557" w:rsidRPr="000D1FC7">
        <w:rPr>
          <w:rFonts w:ascii="Arial" w:hAnsi="Arial" w:cs="Arial"/>
          <w:lang w:val="en-US"/>
        </w:rPr>
        <w:t>in the current times.</w:t>
      </w:r>
    </w:p>
    <w:p w:rsidR="003827DA" w:rsidRPr="000D1FC7" w:rsidRDefault="003827DA" w:rsidP="007D0F8E">
      <w:pPr>
        <w:spacing w:line="360" w:lineRule="auto"/>
        <w:jc w:val="both"/>
        <w:rPr>
          <w:rFonts w:ascii="Arial" w:hAnsi="Arial" w:cs="Arial"/>
          <w:lang w:val="en-US"/>
        </w:rPr>
      </w:pPr>
    </w:p>
    <w:p w:rsidR="003827DA" w:rsidRPr="000D1FC7" w:rsidRDefault="003827DA" w:rsidP="007D0F8E">
      <w:pPr>
        <w:spacing w:line="360" w:lineRule="auto"/>
        <w:jc w:val="both"/>
        <w:rPr>
          <w:rFonts w:ascii="Arial" w:hAnsi="Arial" w:cs="Arial"/>
          <w:b/>
          <w:lang w:val="en-US"/>
        </w:rPr>
      </w:pPr>
      <w:r w:rsidRPr="000D1FC7">
        <w:rPr>
          <w:rFonts w:ascii="Arial" w:hAnsi="Arial" w:cs="Arial"/>
          <w:b/>
          <w:lang w:val="en-US"/>
        </w:rPr>
        <w:t>Who are the vocational learners?</w:t>
      </w:r>
    </w:p>
    <w:p w:rsidR="0002462D" w:rsidRPr="000D1FC7" w:rsidRDefault="003827DA" w:rsidP="0002462D">
      <w:pPr>
        <w:spacing w:line="360" w:lineRule="auto"/>
        <w:jc w:val="both"/>
        <w:rPr>
          <w:rFonts w:ascii="Arial" w:hAnsi="Arial" w:cs="Arial"/>
          <w:lang w:val="en-US"/>
        </w:rPr>
      </w:pPr>
      <w:r w:rsidRPr="000D1FC7">
        <w:rPr>
          <w:rFonts w:ascii="Arial" w:hAnsi="Arial" w:cs="Arial"/>
          <w:lang w:val="en-US"/>
        </w:rPr>
        <w:t>Anybody can be a vocational learner, however, understanding the demographic</w:t>
      </w:r>
      <w:r w:rsidR="001573A4" w:rsidRPr="000D1FC7">
        <w:rPr>
          <w:rFonts w:ascii="Arial" w:hAnsi="Arial" w:cs="Arial"/>
          <w:lang w:val="en-US"/>
        </w:rPr>
        <w:t>s</w:t>
      </w:r>
      <w:r w:rsidR="0002462D" w:rsidRPr="000D1FC7">
        <w:rPr>
          <w:rFonts w:ascii="Arial" w:hAnsi="Arial" w:cs="Arial"/>
          <w:lang w:val="en-US"/>
        </w:rPr>
        <w:t xml:space="preserve"> and particular</w:t>
      </w:r>
      <w:r w:rsidRPr="000D1FC7">
        <w:rPr>
          <w:rFonts w:ascii="Arial" w:hAnsi="Arial" w:cs="Arial"/>
          <w:lang w:val="en-US"/>
        </w:rPr>
        <w:t xml:space="preserve"> characteristics of this group have major implications for the future of vocational programmes. In the United Kingdom (UK) schooling is compulsory </w:t>
      </w:r>
      <w:r w:rsidR="00416BBB" w:rsidRPr="000D1FC7">
        <w:rPr>
          <w:rFonts w:ascii="Arial" w:hAnsi="Arial" w:cs="Arial"/>
          <w:lang w:val="en-US"/>
        </w:rPr>
        <w:t>from</w:t>
      </w:r>
      <w:r w:rsidRPr="000D1FC7">
        <w:rPr>
          <w:rFonts w:ascii="Arial" w:hAnsi="Arial" w:cs="Arial"/>
          <w:lang w:val="en-US"/>
        </w:rPr>
        <w:t xml:space="preserve"> age 5 to 16 in the (4 to 16 in Northern Ireland). Young people may leave education and training at</w:t>
      </w:r>
      <w:r w:rsidR="00416BBB" w:rsidRPr="000D1FC7">
        <w:rPr>
          <w:rFonts w:ascii="Arial" w:hAnsi="Arial" w:cs="Arial"/>
          <w:lang w:val="en-US"/>
        </w:rPr>
        <w:t xml:space="preserve"> the </w:t>
      </w:r>
      <w:r w:rsidRPr="000D1FC7">
        <w:rPr>
          <w:rFonts w:ascii="Arial" w:hAnsi="Arial" w:cs="Arial"/>
          <w:lang w:val="en-US"/>
        </w:rPr>
        <w:t xml:space="preserve">age </w:t>
      </w:r>
      <w:r w:rsidR="00416BBB" w:rsidRPr="000D1FC7">
        <w:rPr>
          <w:rFonts w:ascii="Arial" w:hAnsi="Arial" w:cs="Arial"/>
          <w:lang w:val="en-US"/>
        </w:rPr>
        <w:t xml:space="preserve">of </w:t>
      </w:r>
      <w:r w:rsidRPr="000D1FC7">
        <w:rPr>
          <w:rFonts w:ascii="Arial" w:hAnsi="Arial" w:cs="Arial"/>
          <w:lang w:val="en-US"/>
        </w:rPr>
        <w:t>16 in Scotland, Wales and Northern Ireland</w:t>
      </w:r>
      <w:r w:rsidR="00416BBB" w:rsidRPr="000D1FC7">
        <w:rPr>
          <w:rFonts w:ascii="Arial" w:hAnsi="Arial" w:cs="Arial"/>
          <w:lang w:val="en-US"/>
        </w:rPr>
        <w:t xml:space="preserve"> but in England the </w:t>
      </w:r>
      <w:r w:rsidRPr="000D1FC7">
        <w:rPr>
          <w:rFonts w:ascii="Arial" w:hAnsi="Arial" w:cs="Arial"/>
          <w:lang w:val="en-US"/>
        </w:rPr>
        <w:t xml:space="preserve">compulsory participation age in education and training </w:t>
      </w:r>
      <w:r w:rsidR="00416BBB" w:rsidRPr="000D1FC7">
        <w:rPr>
          <w:rFonts w:ascii="Arial" w:hAnsi="Arial" w:cs="Arial"/>
          <w:lang w:val="en-US"/>
        </w:rPr>
        <w:t xml:space="preserve">is </w:t>
      </w:r>
      <w:r w:rsidRPr="000D1FC7">
        <w:rPr>
          <w:rFonts w:ascii="Arial" w:hAnsi="Arial" w:cs="Arial"/>
          <w:lang w:val="en-US"/>
        </w:rPr>
        <w:t xml:space="preserve">18. </w:t>
      </w:r>
      <w:r w:rsidR="00416BBB" w:rsidRPr="000D1FC7">
        <w:rPr>
          <w:rFonts w:ascii="Arial" w:hAnsi="Arial" w:cs="Arial"/>
          <w:lang w:val="en-US"/>
        </w:rPr>
        <w:t xml:space="preserve">Nonetheless, </w:t>
      </w:r>
      <w:r w:rsidR="002C41D0" w:rsidRPr="000D1FC7">
        <w:rPr>
          <w:rFonts w:ascii="Arial" w:hAnsi="Arial" w:cs="Arial"/>
          <w:lang w:val="en-US"/>
        </w:rPr>
        <w:t>16 to</w:t>
      </w:r>
      <w:r w:rsidRPr="000D1FC7">
        <w:rPr>
          <w:rFonts w:ascii="Arial" w:hAnsi="Arial" w:cs="Arial"/>
          <w:lang w:val="en-US"/>
        </w:rPr>
        <w:t>18 year olds are guaranteed a place in education or training in England which also extends to 19 year olds in Scotland and Wales</w:t>
      </w:r>
      <w:r w:rsidR="003B799E" w:rsidRPr="000D1FC7">
        <w:rPr>
          <w:rFonts w:ascii="Arial" w:hAnsi="Arial" w:cs="Arial"/>
          <w:lang w:val="en-US"/>
        </w:rPr>
        <w:t>.</w:t>
      </w:r>
      <w:r w:rsidRPr="000D1FC7">
        <w:rPr>
          <w:rFonts w:ascii="Arial" w:hAnsi="Arial" w:cs="Arial"/>
          <w:lang w:val="en-US"/>
        </w:rPr>
        <w:t xml:space="preserve"> In Northern Ireland, all unemployed 16-17 year olds school leavers are offered </w:t>
      </w:r>
      <w:r w:rsidR="00416BBB" w:rsidRPr="000D1FC7">
        <w:rPr>
          <w:rFonts w:ascii="Arial" w:hAnsi="Arial" w:cs="Arial"/>
          <w:lang w:val="en-US"/>
        </w:rPr>
        <w:t xml:space="preserve">a guarantee of a training place </w:t>
      </w:r>
      <w:sdt>
        <w:sdtPr>
          <w:rPr>
            <w:rFonts w:ascii="Arial" w:hAnsi="Arial" w:cs="Arial"/>
            <w:lang w:val="en-US"/>
          </w:rPr>
          <w:id w:val="779158209"/>
          <w:citation/>
        </w:sdtPr>
        <w:sdtEndPr/>
        <w:sdtContent>
          <w:r w:rsidR="00830557" w:rsidRPr="000D1FC7">
            <w:rPr>
              <w:rFonts w:ascii="Arial" w:hAnsi="Arial" w:cs="Arial"/>
              <w:lang w:val="en-US"/>
            </w:rPr>
            <w:fldChar w:fldCharType="begin"/>
          </w:r>
          <w:r w:rsidR="00830557" w:rsidRPr="000D1FC7">
            <w:rPr>
              <w:rFonts w:ascii="Arial" w:hAnsi="Arial" w:cs="Arial"/>
            </w:rPr>
            <w:instrText xml:space="preserve"> CITATION GOV16 \l 2057 </w:instrText>
          </w:r>
          <w:r w:rsidR="00830557" w:rsidRPr="000D1FC7">
            <w:rPr>
              <w:rFonts w:ascii="Arial" w:hAnsi="Arial" w:cs="Arial"/>
              <w:lang w:val="en-US"/>
            </w:rPr>
            <w:fldChar w:fldCharType="separate"/>
          </w:r>
          <w:r w:rsidR="00830557" w:rsidRPr="000D1FC7">
            <w:rPr>
              <w:rFonts w:ascii="Arial" w:hAnsi="Arial" w:cs="Arial"/>
              <w:noProof/>
            </w:rPr>
            <w:t>(GOV.UK, 2016)</w:t>
          </w:r>
          <w:r w:rsidR="00830557" w:rsidRPr="000D1FC7">
            <w:rPr>
              <w:rFonts w:ascii="Arial" w:hAnsi="Arial" w:cs="Arial"/>
              <w:lang w:val="en-US"/>
            </w:rPr>
            <w:fldChar w:fldCharType="end"/>
          </w:r>
        </w:sdtContent>
      </w:sdt>
      <w:r w:rsidR="00830557" w:rsidRPr="000D1FC7">
        <w:rPr>
          <w:rFonts w:ascii="Arial" w:hAnsi="Arial" w:cs="Arial"/>
          <w:lang w:val="en-US"/>
        </w:rPr>
        <w:t>.</w:t>
      </w:r>
      <w:r w:rsidR="00416BBB" w:rsidRPr="000D1FC7">
        <w:rPr>
          <w:rFonts w:ascii="Arial" w:hAnsi="Arial" w:cs="Arial"/>
          <w:lang w:val="en-US"/>
        </w:rPr>
        <w:t xml:space="preserve"> </w:t>
      </w:r>
    </w:p>
    <w:p w:rsidR="0002462D" w:rsidRPr="000D1FC7" w:rsidRDefault="0002462D" w:rsidP="0002462D">
      <w:pPr>
        <w:spacing w:line="360" w:lineRule="auto"/>
        <w:jc w:val="both"/>
        <w:rPr>
          <w:rFonts w:ascii="Arial" w:hAnsi="Arial" w:cs="Arial"/>
          <w:lang w:val="en-US"/>
        </w:rPr>
      </w:pPr>
    </w:p>
    <w:p w:rsidR="003B799E" w:rsidRPr="000D1FC7" w:rsidRDefault="0002462D" w:rsidP="0002462D">
      <w:pPr>
        <w:spacing w:line="360" w:lineRule="auto"/>
        <w:jc w:val="both"/>
        <w:rPr>
          <w:rFonts w:ascii="Arial" w:hAnsi="Arial" w:cs="Arial"/>
        </w:rPr>
      </w:pPr>
      <w:r w:rsidRPr="000D1FC7">
        <w:rPr>
          <w:rFonts w:ascii="Arial" w:hAnsi="Arial" w:cs="Arial"/>
          <w:lang w:val="en-US"/>
        </w:rPr>
        <w:t>Young vocational learners are usually defined by entry qualifications studied. After completion of compulsory education in secondary schools, young people may choose to continue in school, move to a sixth form college or a further education (FE) college, enter employment with training such as an apprenticeship, or enter emp</w:t>
      </w:r>
      <w:r w:rsidR="00830557" w:rsidRPr="000D1FC7">
        <w:rPr>
          <w:rFonts w:ascii="Arial" w:hAnsi="Arial" w:cs="Arial"/>
          <w:lang w:val="en-US"/>
        </w:rPr>
        <w:t xml:space="preserve">loyment without apprenticeship </w:t>
      </w:r>
      <w:sdt>
        <w:sdtPr>
          <w:rPr>
            <w:rFonts w:ascii="Arial" w:hAnsi="Arial" w:cs="Arial"/>
            <w:lang w:val="en-US"/>
          </w:rPr>
          <w:id w:val="56751776"/>
          <w:citation/>
        </w:sdtPr>
        <w:sdtEndPr/>
        <w:sdtContent>
          <w:r w:rsidR="00830557" w:rsidRPr="000D1FC7">
            <w:rPr>
              <w:rFonts w:ascii="Arial" w:hAnsi="Arial" w:cs="Arial"/>
              <w:lang w:val="en-US"/>
            </w:rPr>
            <w:fldChar w:fldCharType="begin"/>
          </w:r>
          <w:r w:rsidR="00830557" w:rsidRPr="000D1FC7">
            <w:rPr>
              <w:rFonts w:ascii="Arial" w:hAnsi="Arial" w:cs="Arial"/>
            </w:rPr>
            <w:instrText xml:space="preserve">CITATION Vis \l 2057 </w:instrText>
          </w:r>
          <w:r w:rsidR="00830557" w:rsidRPr="000D1FC7">
            <w:rPr>
              <w:rFonts w:ascii="Arial" w:hAnsi="Arial" w:cs="Arial"/>
              <w:lang w:val="en-US"/>
            </w:rPr>
            <w:fldChar w:fldCharType="separate"/>
          </w:r>
          <w:r w:rsidR="00830557" w:rsidRPr="000D1FC7">
            <w:rPr>
              <w:rFonts w:ascii="Arial" w:hAnsi="Arial" w:cs="Arial"/>
              <w:noProof/>
            </w:rPr>
            <w:t>(Visscher, 2009)</w:t>
          </w:r>
          <w:r w:rsidR="00830557" w:rsidRPr="000D1FC7">
            <w:rPr>
              <w:rFonts w:ascii="Arial" w:hAnsi="Arial" w:cs="Arial"/>
              <w:lang w:val="en-US"/>
            </w:rPr>
            <w:fldChar w:fldCharType="end"/>
          </w:r>
        </w:sdtContent>
      </w:sdt>
      <w:r w:rsidR="00830557" w:rsidRPr="000D1FC7">
        <w:rPr>
          <w:rFonts w:ascii="Arial" w:hAnsi="Arial" w:cs="Arial"/>
          <w:lang w:val="en-US"/>
        </w:rPr>
        <w:t xml:space="preserve">. </w:t>
      </w:r>
      <w:r w:rsidR="00416BBB" w:rsidRPr="000D1FC7">
        <w:rPr>
          <w:rFonts w:ascii="Arial" w:hAnsi="Arial" w:cs="Arial"/>
          <w:lang w:val="en-US"/>
        </w:rPr>
        <w:t xml:space="preserve">Only a few decades ago, the large majority of these young people would have been in full time employment by their mid teens, however since the onset </w:t>
      </w:r>
      <w:r w:rsidR="00416BBB" w:rsidRPr="000D1FC7">
        <w:rPr>
          <w:rFonts w:ascii="Arial" w:hAnsi="Arial" w:cs="Arial"/>
        </w:rPr>
        <w:t>of the economic recession there has been an i</w:t>
      </w:r>
      <w:r w:rsidR="002C41D0" w:rsidRPr="000D1FC7">
        <w:rPr>
          <w:rFonts w:ascii="Arial" w:hAnsi="Arial" w:cs="Arial"/>
        </w:rPr>
        <w:t xml:space="preserve">ncrease in the proportion of 16 to </w:t>
      </w:r>
      <w:r w:rsidR="00416BBB" w:rsidRPr="000D1FC7">
        <w:rPr>
          <w:rFonts w:ascii="Arial" w:hAnsi="Arial" w:cs="Arial"/>
        </w:rPr>
        <w:t>24 year olds deciding to remain in full-time education to avoid unemployment.</w:t>
      </w:r>
      <w:r w:rsidR="00416BBB" w:rsidRPr="000D1FC7">
        <w:rPr>
          <w:rFonts w:ascii="Arial" w:hAnsi="Arial" w:cs="Arial"/>
          <w:lang w:val="en-US"/>
        </w:rPr>
        <w:t xml:space="preserve"> </w:t>
      </w:r>
      <w:proofErr w:type="gramStart"/>
      <w:r w:rsidR="002C41D0" w:rsidRPr="000D1FC7">
        <w:rPr>
          <w:rFonts w:ascii="Arial" w:hAnsi="Arial" w:cs="Arial"/>
          <w:lang w:val="en-US"/>
        </w:rPr>
        <w:t xml:space="preserve">A </w:t>
      </w:r>
      <w:r w:rsidR="003827DA" w:rsidRPr="000D1FC7">
        <w:rPr>
          <w:rFonts w:ascii="Arial" w:hAnsi="Arial" w:cs="Arial"/>
          <w:lang w:val="en-US"/>
        </w:rPr>
        <w:t>study</w:t>
      </w:r>
      <w:r w:rsidR="002C41D0" w:rsidRPr="000D1FC7">
        <w:rPr>
          <w:rFonts w:ascii="Arial" w:hAnsi="Arial" w:cs="Arial"/>
          <w:lang w:val="en-US"/>
        </w:rPr>
        <w:t xml:space="preserve"> undertaken</w:t>
      </w:r>
      <w:r w:rsidR="003827DA" w:rsidRPr="000D1FC7">
        <w:rPr>
          <w:rFonts w:ascii="Arial" w:hAnsi="Arial" w:cs="Arial"/>
          <w:lang w:val="en-US"/>
        </w:rPr>
        <w:t xml:space="preserve"> by the Work Foundation</w:t>
      </w:r>
      <w:r w:rsidR="00FD39B5" w:rsidRPr="000D1FC7">
        <w:rPr>
          <w:rFonts w:ascii="Arial" w:hAnsi="Arial" w:cs="Arial"/>
          <w:lang w:val="en-US"/>
        </w:rPr>
        <w:t xml:space="preserve"> (2011)</w:t>
      </w:r>
      <w:r w:rsidR="003827DA" w:rsidRPr="000D1FC7">
        <w:rPr>
          <w:rFonts w:ascii="Arial" w:hAnsi="Arial" w:cs="Arial"/>
          <w:lang w:val="en-US"/>
        </w:rPr>
        <w:t xml:space="preserve"> shows </w:t>
      </w:r>
      <w:r w:rsidR="00416BBB" w:rsidRPr="000D1FC7">
        <w:rPr>
          <w:rFonts w:ascii="Arial" w:hAnsi="Arial" w:cs="Arial"/>
          <w:lang w:val="en-US"/>
        </w:rPr>
        <w:t xml:space="preserve">that </w:t>
      </w:r>
      <w:r w:rsidR="003827DA" w:rsidRPr="000D1FC7">
        <w:rPr>
          <w:rFonts w:ascii="Arial" w:hAnsi="Arial" w:cs="Arial"/>
        </w:rPr>
        <w:t>“</w:t>
      </w:r>
      <w:r w:rsidR="002C41D0" w:rsidRPr="000D1FC7">
        <w:rPr>
          <w:rFonts w:ascii="Arial" w:hAnsi="Arial" w:cs="Arial"/>
        </w:rPr>
        <w:t xml:space="preserve">42 per cent of 16 to </w:t>
      </w:r>
      <w:r w:rsidR="003827DA" w:rsidRPr="000D1FC7">
        <w:rPr>
          <w:rFonts w:ascii="Arial" w:hAnsi="Arial" w:cs="Arial"/>
        </w:rPr>
        <w:t>24 year olds are now in full-time education in the UK</w:t>
      </w:r>
      <w:r w:rsidR="002C41D0" w:rsidRPr="000D1FC7">
        <w:rPr>
          <w:rFonts w:ascii="Arial" w:hAnsi="Arial" w:cs="Arial"/>
        </w:rPr>
        <w:t>”</w:t>
      </w:r>
      <w:r w:rsidR="003827DA" w:rsidRPr="000D1FC7">
        <w:rPr>
          <w:rFonts w:ascii="Arial" w:hAnsi="Arial" w:cs="Arial"/>
        </w:rPr>
        <w:t>.</w:t>
      </w:r>
      <w:proofErr w:type="gramEnd"/>
      <w:r w:rsidR="003827DA" w:rsidRPr="000D1FC7">
        <w:rPr>
          <w:rFonts w:ascii="Arial" w:hAnsi="Arial" w:cs="Arial"/>
        </w:rPr>
        <w:t xml:space="preserve"> </w:t>
      </w:r>
      <w:r w:rsidR="002C41D0" w:rsidRPr="000D1FC7">
        <w:rPr>
          <w:rFonts w:ascii="Arial" w:hAnsi="Arial" w:cs="Arial"/>
        </w:rPr>
        <w:t>T</w:t>
      </w:r>
      <w:r w:rsidR="00FD39B5" w:rsidRPr="000D1FC7">
        <w:rPr>
          <w:rFonts w:ascii="Arial" w:hAnsi="Arial" w:cs="Arial"/>
        </w:rPr>
        <w:t>he Wolf Report (2011)</w:t>
      </w:r>
      <w:r w:rsidR="002C41D0" w:rsidRPr="000D1FC7">
        <w:rPr>
          <w:rFonts w:ascii="Arial" w:hAnsi="Arial" w:cs="Arial"/>
        </w:rPr>
        <w:t xml:space="preserve"> states</w:t>
      </w:r>
      <w:r w:rsidR="0010037E" w:rsidRPr="000D1FC7">
        <w:rPr>
          <w:rFonts w:ascii="Arial" w:hAnsi="Arial" w:cs="Arial"/>
        </w:rPr>
        <w:t xml:space="preserve"> employers increasingly require people to have qualifications because it h</w:t>
      </w:r>
      <w:r w:rsidRPr="000D1FC7">
        <w:rPr>
          <w:rFonts w:ascii="Arial" w:hAnsi="Arial" w:cs="Arial"/>
        </w:rPr>
        <w:t>elps them to screen applicants,</w:t>
      </w:r>
      <w:r w:rsidR="0010037E" w:rsidRPr="000D1FC7">
        <w:rPr>
          <w:rFonts w:ascii="Arial" w:hAnsi="Arial" w:cs="Arial"/>
        </w:rPr>
        <w:t xml:space="preserve"> rather than because those qualifications are actually needed to perform the job. </w:t>
      </w:r>
      <w:r w:rsidRPr="000D1FC7">
        <w:rPr>
          <w:rFonts w:ascii="Arial" w:hAnsi="Arial" w:cs="Arial"/>
        </w:rPr>
        <w:t>There is also the perception that average graduates earn considerably more than those without degrees. Whereas this is true, the extend of it is overestimated. Research has shown that this only applies to a small pool of graduates at the top end of the labour market</w:t>
      </w:r>
      <w:r w:rsidR="00FD39B5" w:rsidRPr="000D1FC7">
        <w:rPr>
          <w:rFonts w:ascii="Arial" w:hAnsi="Arial" w:cs="Arial"/>
        </w:rPr>
        <w:t xml:space="preserve"> </w:t>
      </w:r>
      <w:r w:rsidR="00FD39B5" w:rsidRPr="000D1FC7">
        <w:rPr>
          <w:rFonts w:ascii="Arial" w:hAnsi="Arial" w:cs="Arial"/>
          <w:noProof/>
        </w:rPr>
        <w:t>(Brown, 2012)</w:t>
      </w:r>
      <w:r w:rsidRPr="000D1FC7">
        <w:rPr>
          <w:rFonts w:ascii="Arial" w:hAnsi="Arial" w:cs="Arial"/>
        </w:rPr>
        <w:t xml:space="preserve">. </w:t>
      </w:r>
      <w:r w:rsidR="00E62B81" w:rsidRPr="000D1FC7">
        <w:rPr>
          <w:rFonts w:ascii="Arial" w:hAnsi="Arial" w:cs="Arial"/>
        </w:rPr>
        <w:t>The first distinctive characteristic of vocational learners is that the majority of them are therefore school leavers and young adults entering the job market for the first time.</w:t>
      </w:r>
    </w:p>
    <w:p w:rsidR="003B799E" w:rsidRPr="000D1FC7" w:rsidRDefault="003B799E" w:rsidP="003827DA">
      <w:pPr>
        <w:spacing w:line="360" w:lineRule="auto"/>
        <w:jc w:val="both"/>
        <w:rPr>
          <w:rFonts w:ascii="Arial" w:hAnsi="Arial" w:cs="Arial"/>
        </w:rPr>
      </w:pPr>
    </w:p>
    <w:p w:rsidR="00783516" w:rsidRPr="000D1FC7" w:rsidRDefault="00C5212D" w:rsidP="003827DA">
      <w:pPr>
        <w:spacing w:line="360" w:lineRule="auto"/>
        <w:jc w:val="both"/>
        <w:rPr>
          <w:rFonts w:ascii="Arial" w:hAnsi="Arial" w:cs="Arial"/>
        </w:rPr>
      </w:pPr>
      <w:r w:rsidRPr="000D1FC7">
        <w:rPr>
          <w:rFonts w:ascii="Arial" w:hAnsi="Arial" w:cs="Arial"/>
        </w:rPr>
        <w:t xml:space="preserve">A </w:t>
      </w:r>
      <w:r w:rsidR="00EB2726" w:rsidRPr="000D1FC7">
        <w:rPr>
          <w:rFonts w:ascii="Arial" w:hAnsi="Arial" w:cs="Arial"/>
        </w:rPr>
        <w:t xml:space="preserve">quantitative analysis </w:t>
      </w:r>
      <w:r w:rsidR="0010037E" w:rsidRPr="000D1FC7">
        <w:rPr>
          <w:rFonts w:ascii="Arial" w:hAnsi="Arial" w:cs="Arial"/>
        </w:rPr>
        <w:t>by the Higher Education Academy</w:t>
      </w:r>
      <w:r w:rsidR="00FD39B5" w:rsidRPr="000D1FC7">
        <w:rPr>
          <w:rFonts w:ascii="Arial" w:hAnsi="Arial" w:cs="Arial"/>
        </w:rPr>
        <w:t xml:space="preserve"> </w:t>
      </w:r>
      <w:r w:rsidR="00B3673A" w:rsidRPr="000D1FC7">
        <w:rPr>
          <w:rFonts w:ascii="Arial" w:hAnsi="Arial" w:cs="Arial"/>
          <w:noProof/>
        </w:rPr>
        <w:t>(2015)</w:t>
      </w:r>
      <w:r w:rsidR="00B3673A" w:rsidRPr="000D1FC7">
        <w:rPr>
          <w:rFonts w:ascii="Arial" w:hAnsi="Arial" w:cs="Arial"/>
        </w:rPr>
        <w:t xml:space="preserve"> </w:t>
      </w:r>
      <w:r w:rsidRPr="000D1FC7">
        <w:rPr>
          <w:rFonts w:ascii="Arial" w:hAnsi="Arial" w:cs="Arial"/>
        </w:rPr>
        <w:t>adds to the characteristics of vocational learners</w:t>
      </w:r>
      <w:r w:rsidR="003B799E" w:rsidRPr="000D1FC7">
        <w:rPr>
          <w:rFonts w:ascii="Arial" w:hAnsi="Arial" w:cs="Arial"/>
        </w:rPr>
        <w:t xml:space="preserve">. The analysis </w:t>
      </w:r>
      <w:r w:rsidR="00EB2726" w:rsidRPr="000D1FC7">
        <w:rPr>
          <w:rFonts w:ascii="Arial" w:hAnsi="Arial" w:cs="Arial"/>
        </w:rPr>
        <w:t>show</w:t>
      </w:r>
      <w:r w:rsidR="003B799E" w:rsidRPr="000D1FC7">
        <w:rPr>
          <w:rFonts w:ascii="Arial" w:hAnsi="Arial" w:cs="Arial"/>
        </w:rPr>
        <w:t>ed</w:t>
      </w:r>
      <w:r w:rsidR="00EB2726" w:rsidRPr="000D1FC7">
        <w:rPr>
          <w:rFonts w:ascii="Arial" w:hAnsi="Arial" w:cs="Arial"/>
        </w:rPr>
        <w:t xml:space="preserve"> that vocational qualifications are unevenly distri</w:t>
      </w:r>
      <w:r w:rsidR="000F7388" w:rsidRPr="000D1FC7">
        <w:rPr>
          <w:rFonts w:ascii="Arial" w:hAnsi="Arial" w:cs="Arial"/>
        </w:rPr>
        <w:t>buted in the student population. What this means is that</w:t>
      </w:r>
      <w:r w:rsidR="00EB2726" w:rsidRPr="000D1FC7">
        <w:rPr>
          <w:rFonts w:ascii="Arial" w:hAnsi="Arial" w:cs="Arial"/>
        </w:rPr>
        <w:t xml:space="preserve"> students with vocational qualifications are more likely to be from areas with low participation in higher education and demographic groups associated with lower outcomes. Compared to the rest of the student population, they have a higher average age, higher proportion of male students, and lower entry tariff.</w:t>
      </w:r>
      <w:r w:rsidR="00C52679" w:rsidRPr="000D1FC7">
        <w:rPr>
          <w:rFonts w:ascii="Arial" w:hAnsi="Arial" w:cs="Arial"/>
        </w:rPr>
        <w:t xml:space="preserve"> </w:t>
      </w:r>
      <w:r w:rsidR="003B799E" w:rsidRPr="000D1FC7">
        <w:rPr>
          <w:rFonts w:ascii="Arial" w:hAnsi="Arial" w:cs="Arial"/>
        </w:rPr>
        <w:t>Similarly, research by</w:t>
      </w:r>
      <w:r w:rsidR="008D5E3A" w:rsidRPr="000D1FC7">
        <w:rPr>
          <w:rFonts w:ascii="Arial" w:hAnsi="Arial" w:cs="Arial"/>
        </w:rPr>
        <w:t xml:space="preserve"> </w:t>
      </w:r>
      <w:sdt>
        <w:sdtPr>
          <w:rPr>
            <w:rFonts w:ascii="Arial" w:hAnsi="Arial" w:cs="Arial"/>
          </w:rPr>
          <w:id w:val="-560780649"/>
          <w:citation/>
        </w:sdtPr>
        <w:sdtEndPr/>
        <w:sdtContent>
          <w:r w:rsidR="008D5E3A" w:rsidRPr="000D1FC7">
            <w:rPr>
              <w:rFonts w:ascii="Arial" w:hAnsi="Arial" w:cs="Arial"/>
            </w:rPr>
            <w:fldChar w:fldCharType="begin"/>
          </w:r>
          <w:r w:rsidR="008D5E3A" w:rsidRPr="000D1FC7">
            <w:rPr>
              <w:rFonts w:ascii="Arial" w:hAnsi="Arial" w:cs="Arial"/>
            </w:rPr>
            <w:instrText xml:space="preserve"> CITATION Kin11 \l 2057 </w:instrText>
          </w:r>
          <w:r w:rsidR="008D5E3A" w:rsidRPr="000D1FC7">
            <w:rPr>
              <w:rFonts w:ascii="Arial" w:hAnsi="Arial" w:cs="Arial"/>
            </w:rPr>
            <w:fldChar w:fldCharType="separate"/>
          </w:r>
          <w:r w:rsidR="008D5E3A" w:rsidRPr="000D1FC7">
            <w:rPr>
              <w:rFonts w:ascii="Arial" w:hAnsi="Arial" w:cs="Arial"/>
              <w:noProof/>
            </w:rPr>
            <w:t>(Kintrea, 2011)</w:t>
          </w:r>
          <w:r w:rsidR="008D5E3A" w:rsidRPr="000D1FC7">
            <w:rPr>
              <w:rFonts w:ascii="Arial" w:hAnsi="Arial" w:cs="Arial"/>
            </w:rPr>
            <w:fldChar w:fldCharType="end"/>
          </w:r>
        </w:sdtContent>
      </w:sdt>
      <w:r w:rsidR="003B799E" w:rsidRPr="000D1FC7">
        <w:rPr>
          <w:rFonts w:ascii="Arial" w:hAnsi="Arial" w:cs="Arial"/>
        </w:rPr>
        <w:t xml:space="preserve"> showed that the children of parents in lower skill occupations, lower levels of education and living in social housing, were more likely to take vocational qualifications than those of parents in professio</w:t>
      </w:r>
      <w:r w:rsidR="0002462D" w:rsidRPr="000D1FC7">
        <w:rPr>
          <w:rFonts w:ascii="Arial" w:hAnsi="Arial" w:cs="Arial"/>
        </w:rPr>
        <w:t xml:space="preserve">nal or managerial occupations. </w:t>
      </w:r>
      <w:r w:rsidR="00E62B81" w:rsidRPr="000D1FC7">
        <w:rPr>
          <w:rFonts w:ascii="Arial" w:hAnsi="Arial" w:cs="Arial"/>
        </w:rPr>
        <w:t>This may be because parents without higher education experience encourage their young people to study vocational courses (e.g. business related) in order to achieve secure, highly paid employment opportunities</w:t>
      </w:r>
      <w:r w:rsidR="008D5E3A" w:rsidRPr="000D1FC7">
        <w:rPr>
          <w:rFonts w:ascii="Arial" w:hAnsi="Arial" w:cs="Arial"/>
        </w:rPr>
        <w:t xml:space="preserve"> </w:t>
      </w:r>
      <w:sdt>
        <w:sdtPr>
          <w:rPr>
            <w:rFonts w:ascii="Arial" w:hAnsi="Arial" w:cs="Arial"/>
          </w:rPr>
          <w:id w:val="1998998105"/>
          <w:citation/>
        </w:sdtPr>
        <w:sdtEndPr/>
        <w:sdtContent>
          <w:r w:rsidR="008D5E3A" w:rsidRPr="000D1FC7">
            <w:rPr>
              <w:rFonts w:ascii="Arial" w:hAnsi="Arial" w:cs="Arial"/>
            </w:rPr>
            <w:fldChar w:fldCharType="begin"/>
          </w:r>
          <w:r w:rsidR="008D5E3A" w:rsidRPr="000D1FC7">
            <w:rPr>
              <w:rFonts w:ascii="Arial" w:hAnsi="Arial" w:cs="Arial"/>
            </w:rPr>
            <w:instrText xml:space="preserve"> CITATION Bat06 \l 2057 </w:instrText>
          </w:r>
          <w:r w:rsidR="008D5E3A" w:rsidRPr="000D1FC7">
            <w:rPr>
              <w:rFonts w:ascii="Arial" w:hAnsi="Arial" w:cs="Arial"/>
            </w:rPr>
            <w:fldChar w:fldCharType="separate"/>
          </w:r>
          <w:r w:rsidR="008D5E3A" w:rsidRPr="000D1FC7">
            <w:rPr>
              <w:rFonts w:ascii="Arial" w:hAnsi="Arial" w:cs="Arial"/>
              <w:noProof/>
            </w:rPr>
            <w:t>(Batchelor, 2006)</w:t>
          </w:r>
          <w:r w:rsidR="008D5E3A" w:rsidRPr="000D1FC7">
            <w:rPr>
              <w:rFonts w:ascii="Arial" w:hAnsi="Arial" w:cs="Arial"/>
            </w:rPr>
            <w:fldChar w:fldCharType="end"/>
          </w:r>
        </w:sdtContent>
      </w:sdt>
      <w:r w:rsidR="008D5E3A" w:rsidRPr="000D1FC7">
        <w:rPr>
          <w:rFonts w:ascii="Arial" w:hAnsi="Arial" w:cs="Arial"/>
        </w:rPr>
        <w:t>.</w:t>
      </w:r>
    </w:p>
    <w:p w:rsidR="00783516" w:rsidRPr="000D1FC7" w:rsidRDefault="00783516" w:rsidP="003827DA">
      <w:pPr>
        <w:spacing w:line="360" w:lineRule="auto"/>
        <w:jc w:val="both"/>
        <w:rPr>
          <w:rFonts w:ascii="Arial" w:hAnsi="Arial" w:cs="Arial"/>
        </w:rPr>
      </w:pPr>
    </w:p>
    <w:p w:rsidR="003827DA" w:rsidRPr="000D1FC7" w:rsidRDefault="003B799E" w:rsidP="003827DA">
      <w:pPr>
        <w:spacing w:line="360" w:lineRule="auto"/>
        <w:jc w:val="both"/>
        <w:rPr>
          <w:rFonts w:ascii="Arial" w:hAnsi="Arial" w:cs="Arial"/>
          <w:lang w:val="en-US"/>
        </w:rPr>
      </w:pPr>
      <w:r w:rsidRPr="000D1FC7">
        <w:rPr>
          <w:rFonts w:ascii="Arial" w:hAnsi="Arial" w:cs="Arial"/>
        </w:rPr>
        <w:t>Finally</w:t>
      </w:r>
      <w:r w:rsidR="00C52679" w:rsidRPr="000D1FC7">
        <w:rPr>
          <w:rFonts w:ascii="Arial" w:hAnsi="Arial" w:cs="Arial"/>
        </w:rPr>
        <w:t xml:space="preserve">, </w:t>
      </w:r>
      <w:r w:rsidRPr="000D1FC7">
        <w:rPr>
          <w:rFonts w:ascii="Arial" w:hAnsi="Arial" w:cs="Arial"/>
        </w:rPr>
        <w:t xml:space="preserve">as </w:t>
      </w:r>
      <w:r w:rsidR="00C52679" w:rsidRPr="000D1FC7">
        <w:rPr>
          <w:rFonts w:ascii="Arial" w:hAnsi="Arial" w:cs="Arial"/>
        </w:rPr>
        <w:t xml:space="preserve">the nature of work itself </w:t>
      </w:r>
      <w:r w:rsidRPr="000D1FC7">
        <w:rPr>
          <w:rFonts w:ascii="Arial" w:hAnsi="Arial" w:cs="Arial"/>
        </w:rPr>
        <w:t>is</w:t>
      </w:r>
      <w:r w:rsidR="00C52679" w:rsidRPr="000D1FC7">
        <w:rPr>
          <w:rFonts w:ascii="Arial" w:hAnsi="Arial" w:cs="Arial"/>
        </w:rPr>
        <w:t xml:space="preserve"> changing</w:t>
      </w:r>
      <w:r w:rsidRPr="000D1FC7">
        <w:rPr>
          <w:rFonts w:ascii="Arial" w:hAnsi="Arial" w:cs="Arial"/>
        </w:rPr>
        <w:t xml:space="preserve">, </w:t>
      </w:r>
      <w:r w:rsidR="00C52679" w:rsidRPr="000D1FC7">
        <w:rPr>
          <w:rFonts w:ascii="Arial" w:hAnsi="Arial" w:cs="Arial"/>
        </w:rPr>
        <w:t xml:space="preserve">the pace of these changes impacts upon learning. The UK is an ageing society with people living longer and required to work longer. </w:t>
      </w:r>
      <w:r w:rsidRPr="000D1FC7">
        <w:rPr>
          <w:rFonts w:ascii="Arial" w:hAnsi="Arial" w:cs="Arial"/>
        </w:rPr>
        <w:t>Current e</w:t>
      </w:r>
      <w:r w:rsidR="00C52679" w:rsidRPr="000D1FC7">
        <w:rPr>
          <w:rFonts w:ascii="Arial" w:hAnsi="Arial" w:cs="Arial"/>
        </w:rPr>
        <w:t>conomical instabilities mean</w:t>
      </w:r>
      <w:r w:rsidRPr="000D1FC7">
        <w:rPr>
          <w:rFonts w:ascii="Arial" w:hAnsi="Arial" w:cs="Arial"/>
        </w:rPr>
        <w:t>t</w:t>
      </w:r>
      <w:r w:rsidR="00C52679" w:rsidRPr="000D1FC7">
        <w:rPr>
          <w:rFonts w:ascii="Arial" w:hAnsi="Arial" w:cs="Arial"/>
        </w:rPr>
        <w:t xml:space="preserve"> increasing insecurity of employment resulting in a constant pressure for upskilling and reskilling through</w:t>
      </w:r>
      <w:r w:rsidR="007479C4" w:rsidRPr="000D1FC7">
        <w:rPr>
          <w:rFonts w:ascii="Arial" w:hAnsi="Arial" w:cs="Arial"/>
        </w:rPr>
        <w:t xml:space="preserve">out a lifetime </w:t>
      </w:r>
      <w:sdt>
        <w:sdtPr>
          <w:rPr>
            <w:rFonts w:ascii="Arial" w:hAnsi="Arial" w:cs="Arial"/>
          </w:rPr>
          <w:id w:val="-1039433577"/>
          <w:citation/>
        </w:sdtPr>
        <w:sdtEndPr/>
        <w:sdtContent>
          <w:r w:rsidR="007479C4" w:rsidRPr="000D1FC7">
            <w:rPr>
              <w:rFonts w:ascii="Arial" w:hAnsi="Arial" w:cs="Arial"/>
            </w:rPr>
            <w:fldChar w:fldCharType="begin"/>
          </w:r>
          <w:r w:rsidR="007479C4" w:rsidRPr="000D1FC7">
            <w:rPr>
              <w:rFonts w:ascii="Arial" w:hAnsi="Arial" w:cs="Arial"/>
            </w:rPr>
            <w:instrText xml:space="preserve"> CITATION Tab14 \l 2057 </w:instrText>
          </w:r>
          <w:r w:rsidR="007479C4" w:rsidRPr="000D1FC7">
            <w:rPr>
              <w:rFonts w:ascii="Arial" w:hAnsi="Arial" w:cs="Arial"/>
            </w:rPr>
            <w:fldChar w:fldCharType="separate"/>
          </w:r>
          <w:r w:rsidR="007479C4" w:rsidRPr="000D1FC7">
            <w:rPr>
              <w:rFonts w:ascii="Arial" w:hAnsi="Arial" w:cs="Arial"/>
              <w:noProof/>
            </w:rPr>
            <w:t>(Tabrizi, 2014)</w:t>
          </w:r>
          <w:r w:rsidR="007479C4" w:rsidRPr="000D1FC7">
            <w:rPr>
              <w:rFonts w:ascii="Arial" w:hAnsi="Arial" w:cs="Arial"/>
            </w:rPr>
            <w:fldChar w:fldCharType="end"/>
          </w:r>
        </w:sdtContent>
      </w:sdt>
      <w:r w:rsidR="007479C4" w:rsidRPr="000D1FC7">
        <w:rPr>
          <w:rFonts w:ascii="Arial" w:hAnsi="Arial" w:cs="Arial"/>
        </w:rPr>
        <w:t xml:space="preserve">. </w:t>
      </w:r>
      <w:r w:rsidR="0002462D" w:rsidRPr="000D1FC7">
        <w:rPr>
          <w:rFonts w:ascii="Arial" w:hAnsi="Arial" w:cs="Arial"/>
        </w:rPr>
        <w:t xml:space="preserve">An extended working life combined with rapid technological progress in many sectors, is likely </w:t>
      </w:r>
      <w:r w:rsidR="008520A9" w:rsidRPr="000D1FC7">
        <w:rPr>
          <w:rFonts w:ascii="Arial" w:hAnsi="Arial" w:cs="Arial"/>
        </w:rPr>
        <w:t xml:space="preserve">to be </w:t>
      </w:r>
      <w:r w:rsidR="0002462D" w:rsidRPr="000D1FC7">
        <w:rPr>
          <w:rFonts w:ascii="Arial" w:hAnsi="Arial" w:cs="Arial"/>
        </w:rPr>
        <w:t xml:space="preserve">making older workers’ skills obtained in school obsolete </w:t>
      </w:r>
      <w:sdt>
        <w:sdtPr>
          <w:rPr>
            <w:rFonts w:ascii="Arial" w:hAnsi="Arial" w:cs="Arial"/>
          </w:rPr>
          <w:id w:val="-720053420"/>
          <w:citation/>
        </w:sdtPr>
        <w:sdtEndPr/>
        <w:sdtContent>
          <w:r w:rsidR="007479C4" w:rsidRPr="000D1FC7">
            <w:rPr>
              <w:rFonts w:ascii="Arial" w:hAnsi="Arial" w:cs="Arial"/>
            </w:rPr>
            <w:fldChar w:fldCharType="begin"/>
          </w:r>
          <w:r w:rsidR="007479C4" w:rsidRPr="000D1FC7">
            <w:rPr>
              <w:rFonts w:ascii="Arial" w:hAnsi="Arial" w:cs="Arial"/>
            </w:rPr>
            <w:instrText xml:space="preserve"> CITATION Bel14 \l 2057 </w:instrText>
          </w:r>
          <w:r w:rsidR="007479C4" w:rsidRPr="000D1FC7">
            <w:rPr>
              <w:rFonts w:ascii="Arial" w:hAnsi="Arial" w:cs="Arial"/>
            </w:rPr>
            <w:fldChar w:fldCharType="separate"/>
          </w:r>
          <w:r w:rsidR="007479C4" w:rsidRPr="000D1FC7">
            <w:rPr>
              <w:rFonts w:ascii="Arial" w:hAnsi="Arial" w:cs="Arial"/>
              <w:noProof/>
            </w:rPr>
            <w:t>(Belloni, 2014)</w:t>
          </w:r>
          <w:r w:rsidR="007479C4" w:rsidRPr="000D1FC7">
            <w:rPr>
              <w:rFonts w:ascii="Arial" w:hAnsi="Arial" w:cs="Arial"/>
            </w:rPr>
            <w:fldChar w:fldCharType="end"/>
          </w:r>
        </w:sdtContent>
      </w:sdt>
      <w:r w:rsidR="007479C4" w:rsidRPr="000D1FC7">
        <w:rPr>
          <w:rFonts w:ascii="Arial" w:hAnsi="Arial" w:cs="Arial"/>
        </w:rPr>
        <w:t xml:space="preserve">. </w:t>
      </w:r>
      <w:r w:rsidRPr="000D1FC7">
        <w:rPr>
          <w:rFonts w:ascii="Arial" w:hAnsi="Arial" w:cs="Arial"/>
        </w:rPr>
        <w:t>Adults are turning to vocational education programmes through which they can reskill or upskill themselves to become successful at competing or re-entering the job market</w:t>
      </w:r>
      <w:r w:rsidR="008520A9" w:rsidRPr="000D1FC7">
        <w:rPr>
          <w:rFonts w:ascii="Arial" w:hAnsi="Arial" w:cs="Arial"/>
        </w:rPr>
        <w:t xml:space="preserve">. </w:t>
      </w:r>
    </w:p>
    <w:p w:rsidR="003B799E" w:rsidRPr="000D1FC7" w:rsidRDefault="003B799E" w:rsidP="003827DA">
      <w:pPr>
        <w:spacing w:line="360" w:lineRule="auto"/>
        <w:jc w:val="both"/>
        <w:rPr>
          <w:rFonts w:ascii="Arial" w:hAnsi="Arial" w:cs="Arial"/>
          <w:lang w:val="en-US"/>
        </w:rPr>
      </w:pPr>
    </w:p>
    <w:p w:rsidR="003B799E" w:rsidRPr="000D1FC7" w:rsidRDefault="003B799E" w:rsidP="003827DA">
      <w:pPr>
        <w:spacing w:line="360" w:lineRule="auto"/>
        <w:jc w:val="both"/>
        <w:rPr>
          <w:rFonts w:ascii="Arial" w:hAnsi="Arial" w:cs="Arial"/>
          <w:b/>
          <w:lang w:val="en-US"/>
        </w:rPr>
      </w:pPr>
      <w:r w:rsidRPr="000D1FC7">
        <w:rPr>
          <w:rFonts w:ascii="Arial" w:hAnsi="Arial" w:cs="Arial"/>
          <w:b/>
          <w:lang w:val="en-US"/>
        </w:rPr>
        <w:t>How does vocational learning take place?</w:t>
      </w:r>
    </w:p>
    <w:p w:rsidR="00E50166" w:rsidRPr="000D1FC7" w:rsidRDefault="0052131F" w:rsidP="003B799E">
      <w:pPr>
        <w:spacing w:line="360" w:lineRule="auto"/>
        <w:jc w:val="both"/>
        <w:rPr>
          <w:rFonts w:ascii="Arial" w:hAnsi="Arial" w:cs="Arial"/>
          <w:lang w:val="en-US"/>
        </w:rPr>
      </w:pPr>
      <w:r w:rsidRPr="000D1FC7">
        <w:rPr>
          <w:rFonts w:ascii="Arial" w:hAnsi="Arial" w:cs="Arial"/>
          <w:lang w:val="en-US"/>
        </w:rPr>
        <w:t>Vocational qualifications have different levels, ranging from the Entry Level to Level 8 which are very similar to other qualification levels. For example, Level 2 vocational qualification is equivalent to grades A*-C in the General Certificate of Secondary Education (GCSE), while Level 3 is equivalent to grade A in the GCSE.</w:t>
      </w:r>
      <w:r w:rsidR="00C369B3" w:rsidRPr="000D1FC7">
        <w:rPr>
          <w:rFonts w:ascii="Arial" w:hAnsi="Arial" w:cs="Arial"/>
          <w:lang w:val="en-US"/>
        </w:rPr>
        <w:t xml:space="preserve"> </w:t>
      </w:r>
      <w:r w:rsidR="00783516" w:rsidRPr="000D1FC7">
        <w:rPr>
          <w:rFonts w:ascii="Arial" w:hAnsi="Arial" w:cs="Arial"/>
          <w:lang w:val="en-US"/>
        </w:rPr>
        <w:t>The GCSE is the most common secondary education qualification taken at age 16 in England, Wales and Northern Ireland. It is possible to combine academic GCSE subjects with vocational subjects and qualifications at the same level within the</w:t>
      </w:r>
      <w:r w:rsidR="00B17F70" w:rsidRPr="000D1FC7">
        <w:rPr>
          <w:rFonts w:ascii="Arial" w:hAnsi="Arial" w:cs="Arial"/>
          <w:lang w:val="en-US"/>
        </w:rPr>
        <w:t xml:space="preserve"> current</w:t>
      </w:r>
      <w:r w:rsidR="00783516" w:rsidRPr="000D1FC7">
        <w:rPr>
          <w:rFonts w:ascii="Arial" w:hAnsi="Arial" w:cs="Arial"/>
          <w:lang w:val="en-US"/>
        </w:rPr>
        <w:t xml:space="preserve"> education system. </w:t>
      </w:r>
      <w:r w:rsidR="00E62B81" w:rsidRPr="000D1FC7">
        <w:rPr>
          <w:rFonts w:ascii="Arial" w:hAnsi="Arial" w:cs="Arial"/>
          <w:lang w:val="en-US"/>
        </w:rPr>
        <w:t>A significant number of vocational qualifications are on offer in the UK</w:t>
      </w:r>
      <w:r w:rsidR="001B3343" w:rsidRPr="000D1FC7">
        <w:rPr>
          <w:rFonts w:ascii="Arial" w:hAnsi="Arial" w:cs="Arial"/>
          <w:lang w:val="en-US"/>
        </w:rPr>
        <w:t>, h</w:t>
      </w:r>
      <w:r w:rsidR="009C0AC9" w:rsidRPr="000D1FC7">
        <w:rPr>
          <w:rFonts w:ascii="Arial" w:hAnsi="Arial" w:cs="Arial"/>
          <w:lang w:val="en-US"/>
        </w:rPr>
        <w:t>owever</w:t>
      </w:r>
      <w:r w:rsidR="00750F77" w:rsidRPr="000D1FC7">
        <w:rPr>
          <w:rFonts w:ascii="Arial" w:hAnsi="Arial" w:cs="Arial"/>
          <w:lang w:val="en-US"/>
        </w:rPr>
        <w:t>,</w:t>
      </w:r>
      <w:r w:rsidR="00E62B81" w:rsidRPr="000D1FC7">
        <w:rPr>
          <w:rFonts w:ascii="Arial" w:hAnsi="Arial" w:cs="Arial"/>
          <w:lang w:val="en-US"/>
        </w:rPr>
        <w:t xml:space="preserve"> with frequent introductions of new courses and changes to existing courses it can be confusing for young people and their parents to choose the most suitable course. </w:t>
      </w:r>
      <w:r w:rsidR="00783516" w:rsidRPr="000D1FC7">
        <w:rPr>
          <w:rFonts w:ascii="Arial" w:hAnsi="Arial" w:cs="Arial"/>
          <w:lang w:val="en-US"/>
        </w:rPr>
        <w:t>Following a review of v</w:t>
      </w:r>
      <w:r w:rsidR="00AD0807" w:rsidRPr="000D1FC7">
        <w:rPr>
          <w:rFonts w:ascii="Arial" w:hAnsi="Arial" w:cs="Arial"/>
          <w:lang w:val="en-US"/>
        </w:rPr>
        <w:t xml:space="preserve">ocational qualifications for 14 to </w:t>
      </w:r>
      <w:r w:rsidR="00783516" w:rsidRPr="000D1FC7">
        <w:rPr>
          <w:rFonts w:ascii="Arial" w:hAnsi="Arial" w:cs="Arial"/>
          <w:lang w:val="en-US"/>
        </w:rPr>
        <w:t xml:space="preserve">19 year olds in England (Wolf, 2011), it was recommended that the volume of vocational qualifications be reduced to ensure only good quality programmes that are valued in the </w:t>
      </w:r>
      <w:proofErr w:type="spellStart"/>
      <w:r w:rsidR="00783516" w:rsidRPr="000D1FC7">
        <w:rPr>
          <w:rFonts w:ascii="Arial" w:hAnsi="Arial" w:cs="Arial"/>
          <w:lang w:val="en-US"/>
        </w:rPr>
        <w:t>labour</w:t>
      </w:r>
      <w:proofErr w:type="spellEnd"/>
      <w:r w:rsidR="00783516" w:rsidRPr="000D1FC7">
        <w:rPr>
          <w:rFonts w:ascii="Arial" w:hAnsi="Arial" w:cs="Arial"/>
          <w:lang w:val="en-US"/>
        </w:rPr>
        <w:t xml:space="preserve"> market are offered.</w:t>
      </w:r>
      <w:r w:rsidR="008E270A" w:rsidRPr="000D1FC7">
        <w:rPr>
          <w:rFonts w:ascii="Arial" w:hAnsi="Arial" w:cs="Arial"/>
          <w:lang w:val="en-US"/>
        </w:rPr>
        <w:t xml:space="preserve"> </w:t>
      </w:r>
    </w:p>
    <w:p w:rsidR="00E50166" w:rsidRPr="000D1FC7" w:rsidRDefault="00E50166" w:rsidP="003B799E">
      <w:pPr>
        <w:spacing w:line="360" w:lineRule="auto"/>
        <w:jc w:val="both"/>
        <w:rPr>
          <w:rFonts w:ascii="Arial" w:hAnsi="Arial" w:cs="Arial"/>
          <w:lang w:val="en-US"/>
        </w:rPr>
      </w:pPr>
    </w:p>
    <w:p w:rsidR="003B799E" w:rsidRPr="000D1FC7" w:rsidRDefault="00C369B3" w:rsidP="00750F77">
      <w:pPr>
        <w:spacing w:line="360" w:lineRule="auto"/>
        <w:jc w:val="both"/>
        <w:rPr>
          <w:rFonts w:ascii="Arial" w:hAnsi="Arial" w:cs="Arial"/>
          <w:lang w:val="en-US"/>
        </w:rPr>
      </w:pPr>
      <w:r w:rsidRPr="000D1FC7">
        <w:rPr>
          <w:rFonts w:ascii="Arial" w:hAnsi="Arial" w:cs="Arial"/>
          <w:lang w:val="en-US"/>
        </w:rPr>
        <w:t>Although work-related qualifications are very similar to other qualifications, they distinguish themselves for giving the emphasis on knowledge and skills that are sought after the most by the industry and employers</w:t>
      </w:r>
      <w:r w:rsidR="00011AD3" w:rsidRPr="000D1FC7">
        <w:rPr>
          <w:rFonts w:ascii="Arial" w:hAnsi="Arial" w:cs="Arial"/>
          <w:lang w:val="en-US"/>
        </w:rPr>
        <w:t>. Some of the most popular vocational qualifications (and sought after by the employers) include healthcare, retail, leisure services, hair and beauty, construction, food and catering, and management</w:t>
      </w:r>
      <w:r w:rsidRPr="000D1FC7">
        <w:rPr>
          <w:rFonts w:ascii="Arial" w:hAnsi="Arial" w:cs="Arial"/>
          <w:lang w:val="en-US"/>
        </w:rPr>
        <w:t xml:space="preserve">. </w:t>
      </w:r>
      <w:r w:rsidR="001B3343" w:rsidRPr="000D1FC7">
        <w:rPr>
          <w:rFonts w:ascii="Arial" w:hAnsi="Arial" w:cs="Arial"/>
          <w:lang w:val="en-US"/>
        </w:rPr>
        <w:t>These</w:t>
      </w:r>
      <w:r w:rsidRPr="000D1FC7">
        <w:rPr>
          <w:rFonts w:ascii="Arial" w:hAnsi="Arial" w:cs="Arial"/>
          <w:lang w:val="en-US"/>
        </w:rPr>
        <w:t xml:space="preserve"> qualifications are managed and regulated by the Office of Qualifications and Examinations Regulation (</w:t>
      </w:r>
      <w:proofErr w:type="spellStart"/>
      <w:r w:rsidRPr="000D1FC7">
        <w:rPr>
          <w:rFonts w:ascii="Arial" w:hAnsi="Arial" w:cs="Arial"/>
          <w:lang w:val="en-US"/>
        </w:rPr>
        <w:t>Ofqual</w:t>
      </w:r>
      <w:proofErr w:type="spellEnd"/>
      <w:r w:rsidRPr="000D1FC7">
        <w:rPr>
          <w:rFonts w:ascii="Arial" w:hAnsi="Arial" w:cs="Arial"/>
          <w:lang w:val="en-US"/>
        </w:rPr>
        <w:t>) in England and Northern Ireland, by the Department for Children, Education, Lifelong Learning and Skills (DCELLS) in Wales and by the Scottish Qualifications Authority (SQA) in Scotland.</w:t>
      </w:r>
      <w:r w:rsidR="00750F77" w:rsidRPr="000D1FC7">
        <w:rPr>
          <w:rFonts w:ascii="Arial" w:hAnsi="Arial" w:cs="Arial"/>
          <w:lang w:val="en-US"/>
        </w:rPr>
        <w:t xml:space="preserve"> They are accredited by over 130 awarding bodies in the UK.</w:t>
      </w:r>
      <w:r w:rsidR="00E50166" w:rsidRPr="000D1FC7">
        <w:rPr>
          <w:rFonts w:ascii="Arial" w:hAnsi="Arial" w:cs="Arial"/>
          <w:lang w:val="en-US"/>
        </w:rPr>
        <w:t xml:space="preserve"> All vocational qualifications consist of units, each of which has a credit value that allows the learner to roughly predict how long he or she will need to achieve the desired qualification considering that one credit equals 10 hours of learning. It takes 1 to 12 credits to receive an award, therefore, the learner will need from 10 to 120 hours for the qualification. Certificates, on the other hand, are awarded to learners with 13 to 36 credits which roughly equals to 130 to 360 hours. To get a diploma, a minimum of 37 credit points or 370 hours of learning are required. The title of qualification reveal</w:t>
      </w:r>
      <w:r w:rsidR="00AD0807" w:rsidRPr="000D1FC7">
        <w:rPr>
          <w:rFonts w:ascii="Arial" w:hAnsi="Arial" w:cs="Arial"/>
          <w:lang w:val="en-US"/>
        </w:rPr>
        <w:t>s</w:t>
      </w:r>
      <w:r w:rsidR="00E50166" w:rsidRPr="000D1FC7">
        <w:rPr>
          <w:rFonts w:ascii="Arial" w:hAnsi="Arial" w:cs="Arial"/>
          <w:lang w:val="en-US"/>
        </w:rPr>
        <w:t xml:space="preserve"> the size of training and learning but it typically also reveals the qualification level and the subject that was studied.</w:t>
      </w:r>
    </w:p>
    <w:p w:rsidR="00E07156" w:rsidRPr="000D1FC7" w:rsidRDefault="00E07156" w:rsidP="00750F77">
      <w:pPr>
        <w:spacing w:line="360" w:lineRule="auto"/>
        <w:jc w:val="both"/>
        <w:rPr>
          <w:rFonts w:ascii="Arial" w:hAnsi="Arial" w:cs="Arial"/>
          <w:lang w:val="en-US"/>
        </w:rPr>
      </w:pPr>
    </w:p>
    <w:p w:rsidR="002A2C34" w:rsidRPr="000D1FC7" w:rsidRDefault="00E07156" w:rsidP="00750F77">
      <w:pPr>
        <w:spacing w:line="360" w:lineRule="auto"/>
        <w:jc w:val="both"/>
        <w:rPr>
          <w:rFonts w:ascii="Arial" w:hAnsi="Arial" w:cs="Arial"/>
          <w:lang w:val="en-US"/>
        </w:rPr>
      </w:pPr>
      <w:r w:rsidRPr="000D1FC7">
        <w:rPr>
          <w:rFonts w:ascii="Arial" w:hAnsi="Arial" w:cs="Arial"/>
          <w:lang w:val="en-US"/>
        </w:rPr>
        <w:t>In recent years there has been a revival in the number of businesses offering vocational or ‘on the job’ training. According to research by the House of Commons</w:t>
      </w:r>
      <w:r w:rsidR="00D53E0E" w:rsidRPr="000D1FC7">
        <w:rPr>
          <w:rFonts w:ascii="Arial" w:hAnsi="Arial" w:cs="Arial"/>
          <w:lang w:val="en-US"/>
        </w:rPr>
        <w:t xml:space="preserve"> (</w:t>
      </w:r>
      <w:r w:rsidR="00D53E0E" w:rsidRPr="000D1FC7">
        <w:rPr>
          <w:rFonts w:ascii="Arial" w:hAnsi="Arial" w:cs="Arial"/>
          <w:noProof/>
        </w:rPr>
        <w:t>2016)</w:t>
      </w:r>
      <w:r w:rsidRPr="000D1FC7">
        <w:rPr>
          <w:rFonts w:ascii="Arial" w:hAnsi="Arial" w:cs="Arial"/>
          <w:lang w:val="en-US"/>
        </w:rPr>
        <w:t xml:space="preserve"> around 500,000 new apprenticeships were created in England in 2014/15 – a 14 per cent increase on the previous year.</w:t>
      </w:r>
      <w:r w:rsidR="003B63A8" w:rsidRPr="000D1FC7">
        <w:rPr>
          <w:rFonts w:ascii="Arial" w:hAnsi="Arial" w:cs="Arial"/>
          <w:lang w:val="en-US"/>
        </w:rPr>
        <w:t xml:space="preserve"> </w:t>
      </w:r>
      <w:r w:rsidR="00960182" w:rsidRPr="000D1FC7">
        <w:rPr>
          <w:rFonts w:ascii="Arial" w:hAnsi="Arial" w:cs="Arial"/>
          <w:lang w:val="en-US"/>
        </w:rPr>
        <w:t xml:space="preserve">Apprenticeships provide work-based training in a broad range of sectors to people who are learning new skills and gaining </w:t>
      </w:r>
      <w:proofErr w:type="spellStart"/>
      <w:r w:rsidR="00960182" w:rsidRPr="000D1FC7">
        <w:rPr>
          <w:rFonts w:ascii="Arial" w:hAnsi="Arial" w:cs="Arial"/>
          <w:lang w:val="en-US"/>
        </w:rPr>
        <w:t>recognised</w:t>
      </w:r>
      <w:proofErr w:type="spellEnd"/>
      <w:r w:rsidR="00960182" w:rsidRPr="000D1FC7">
        <w:rPr>
          <w:rFonts w:ascii="Arial" w:hAnsi="Arial" w:cs="Arial"/>
          <w:lang w:val="en-US"/>
        </w:rPr>
        <w:t xml:space="preserve"> qualifications while they are working. There is no single set time to complete apprenticeships and they vary widely in content and size. Apprenticeships at level 2 take a minimum of 12 months while advanced apprenticeships take a minimum of 24 months. </w:t>
      </w:r>
    </w:p>
    <w:p w:rsidR="002A2C34" w:rsidRPr="000D1FC7" w:rsidRDefault="002A2C34" w:rsidP="00750F77">
      <w:pPr>
        <w:spacing w:line="360" w:lineRule="auto"/>
        <w:jc w:val="both"/>
        <w:rPr>
          <w:rFonts w:ascii="Arial" w:hAnsi="Arial" w:cs="Arial"/>
          <w:lang w:val="en-US"/>
        </w:rPr>
      </w:pPr>
    </w:p>
    <w:p w:rsidR="008E5828" w:rsidRPr="000D1FC7" w:rsidRDefault="00960182" w:rsidP="008E5828">
      <w:pPr>
        <w:spacing w:line="360" w:lineRule="auto"/>
        <w:jc w:val="both"/>
        <w:rPr>
          <w:rFonts w:ascii="Arial" w:hAnsi="Arial" w:cs="Arial"/>
          <w:lang w:val="en-US"/>
        </w:rPr>
        <w:sectPr w:rsidR="008E5828" w:rsidRPr="000D1FC7" w:rsidSect="00371849">
          <w:pgSz w:w="11900" w:h="16840"/>
          <w:pgMar w:top="1440" w:right="1800" w:bottom="1440" w:left="1800" w:header="708" w:footer="708" w:gutter="0"/>
          <w:cols w:space="708"/>
          <w:docGrid w:linePitch="360"/>
        </w:sectPr>
      </w:pPr>
      <w:r w:rsidRPr="000D1FC7">
        <w:rPr>
          <w:rFonts w:ascii="Arial" w:hAnsi="Arial" w:cs="Arial"/>
          <w:lang w:val="en-US"/>
        </w:rPr>
        <w:t xml:space="preserve">Apprenticeships were originally intended for young people, but in May 2004 the upper age limit of 25 for apprenticeships was removed in England. Apprentices receive pay and most have the status of employees of the </w:t>
      </w:r>
      <w:proofErr w:type="spellStart"/>
      <w:r w:rsidRPr="000D1FC7">
        <w:rPr>
          <w:rFonts w:ascii="Arial" w:hAnsi="Arial" w:cs="Arial"/>
          <w:lang w:val="en-US"/>
        </w:rPr>
        <w:t>organisation</w:t>
      </w:r>
      <w:proofErr w:type="spellEnd"/>
      <w:r w:rsidRPr="000D1FC7">
        <w:rPr>
          <w:rFonts w:ascii="Arial" w:hAnsi="Arial" w:cs="Arial"/>
          <w:lang w:val="en-US"/>
        </w:rPr>
        <w:t xml:space="preserve"> where they work. They typically spend one day per week at college studying the technical certificate and the remainder of their time in training or work with their employer. Apprentices have a contract and also an individual learning plan, which employers develop with the help of local learning providers, who also handle assessment and quality control and help businesses recruit a suitable apprentice. Selection takes account of school qualifications (especially for more technical occupations) and motivation.</w:t>
      </w:r>
      <w:r w:rsidR="00E94F5C" w:rsidRPr="000D1FC7">
        <w:rPr>
          <w:rFonts w:ascii="Arial" w:hAnsi="Arial" w:cs="Arial"/>
          <w:lang w:val="en-US"/>
        </w:rPr>
        <w:t xml:space="preserve"> </w:t>
      </w:r>
      <w:r w:rsidR="00D00913" w:rsidRPr="000D1FC7">
        <w:rPr>
          <w:rFonts w:ascii="Arial" w:hAnsi="Arial" w:cs="Arial"/>
          <w:lang w:val="en-US"/>
        </w:rPr>
        <w:t xml:space="preserve">The Department for Education provides more information on all technical and vocational qualifications approved for teaching from September 2014. This can be found on </w:t>
      </w:r>
      <w:hyperlink r:id="rId12" w:history="1">
        <w:r w:rsidR="00D00913" w:rsidRPr="000D1FC7">
          <w:rPr>
            <w:rStyle w:val="Hyperlink"/>
            <w:rFonts w:ascii="Arial" w:hAnsi="Arial" w:cs="Arial"/>
            <w:lang w:val="en-US"/>
          </w:rPr>
          <w:t>https://www.gov.uk/government/collections/performance-tables-technical-and-vocational-qualifications</w:t>
        </w:r>
      </w:hyperlink>
      <w:r w:rsidR="00D00913" w:rsidRPr="000D1FC7">
        <w:rPr>
          <w:rFonts w:ascii="Arial" w:hAnsi="Arial" w:cs="Arial"/>
          <w:lang w:val="en-US"/>
        </w:rPr>
        <w:t xml:space="preserve">. </w:t>
      </w:r>
      <w:r w:rsidR="0064337C" w:rsidRPr="000D1FC7">
        <w:rPr>
          <w:rFonts w:ascii="Arial" w:hAnsi="Arial" w:cs="Arial"/>
          <w:lang w:val="en-US"/>
        </w:rPr>
        <w:t>The table below shows demonstrate</w:t>
      </w:r>
      <w:r w:rsidR="007777A3" w:rsidRPr="000D1FC7">
        <w:rPr>
          <w:rFonts w:ascii="Arial" w:hAnsi="Arial" w:cs="Arial"/>
          <w:lang w:val="en-US"/>
        </w:rPr>
        <w:t xml:space="preserve">s how </w:t>
      </w:r>
      <w:r w:rsidR="0064337C" w:rsidRPr="000D1FC7">
        <w:rPr>
          <w:rFonts w:ascii="Arial" w:hAnsi="Arial" w:cs="Arial"/>
          <w:lang w:val="en-US"/>
        </w:rPr>
        <w:t>vocational qualifications compare to the general academic qualifications:</w:t>
      </w:r>
    </w:p>
    <w:tbl>
      <w:tblPr>
        <w:tblStyle w:val="TableGrid"/>
        <w:tblW w:w="5000" w:type="pct"/>
        <w:tblLook w:val="04A0" w:firstRow="1" w:lastRow="0" w:firstColumn="1" w:lastColumn="0" w:noHBand="0" w:noVBand="1"/>
      </w:tblPr>
      <w:tblGrid>
        <w:gridCol w:w="900"/>
        <w:gridCol w:w="4672"/>
        <w:gridCol w:w="3348"/>
        <w:gridCol w:w="3348"/>
        <w:gridCol w:w="3348"/>
      </w:tblGrid>
      <w:tr w:rsidR="004A5B85" w:rsidRPr="008E5828" w:rsidTr="004A5B85">
        <w:tc>
          <w:tcPr>
            <w:tcW w:w="288" w:type="pct"/>
          </w:tcPr>
          <w:p w:rsidR="00694DCE" w:rsidRPr="008E5828" w:rsidRDefault="004A5B85" w:rsidP="004A5B85">
            <w:pPr>
              <w:jc w:val="both"/>
              <w:rPr>
                <w:rFonts w:ascii="Times New Roman" w:hAnsi="Times New Roman" w:cs="Times New Roman"/>
                <w:sz w:val="18"/>
                <w:lang w:val="en-US"/>
              </w:rPr>
            </w:pPr>
            <w:r>
              <w:rPr>
                <w:rFonts w:ascii="Times New Roman" w:hAnsi="Times New Roman" w:cs="Times New Roman"/>
                <w:sz w:val="18"/>
                <w:lang w:val="en-US"/>
              </w:rPr>
              <w:t xml:space="preserve">Level </w:t>
            </w:r>
          </w:p>
        </w:tc>
        <w:tc>
          <w:tcPr>
            <w:tcW w:w="1496" w:type="pct"/>
          </w:tcPr>
          <w:p w:rsidR="00694DCE" w:rsidRPr="008E5828" w:rsidRDefault="004A5B85" w:rsidP="004A5B85">
            <w:pPr>
              <w:jc w:val="both"/>
              <w:rPr>
                <w:rFonts w:ascii="Times New Roman" w:hAnsi="Times New Roman" w:cs="Times New Roman"/>
                <w:sz w:val="18"/>
                <w:lang w:val="en-US"/>
              </w:rPr>
            </w:pPr>
            <w:r>
              <w:rPr>
                <w:rFonts w:ascii="Times New Roman" w:hAnsi="Times New Roman" w:cs="Times New Roman"/>
                <w:sz w:val="18"/>
                <w:lang w:val="en-US"/>
              </w:rPr>
              <w:t>General Academic</w:t>
            </w:r>
          </w:p>
        </w:tc>
        <w:tc>
          <w:tcPr>
            <w:tcW w:w="1072" w:type="pct"/>
          </w:tcPr>
          <w:p w:rsidR="00694DCE" w:rsidRPr="008E5828" w:rsidRDefault="004A5B85" w:rsidP="004A5B85">
            <w:pPr>
              <w:jc w:val="both"/>
              <w:rPr>
                <w:rFonts w:ascii="Times New Roman" w:hAnsi="Times New Roman" w:cs="Times New Roman"/>
                <w:sz w:val="18"/>
                <w:lang w:val="en-US"/>
              </w:rPr>
            </w:pPr>
            <w:r>
              <w:rPr>
                <w:rFonts w:ascii="Times New Roman" w:hAnsi="Times New Roman" w:cs="Times New Roman"/>
                <w:sz w:val="18"/>
                <w:lang w:val="en-US"/>
              </w:rPr>
              <w:t>Worked-based Learning</w:t>
            </w:r>
          </w:p>
        </w:tc>
        <w:tc>
          <w:tcPr>
            <w:tcW w:w="1072" w:type="pct"/>
          </w:tcPr>
          <w:p w:rsidR="00694DCE" w:rsidRPr="008E5828" w:rsidRDefault="004A5B85" w:rsidP="004A5B85">
            <w:pPr>
              <w:jc w:val="both"/>
              <w:rPr>
                <w:rFonts w:ascii="Times New Roman" w:hAnsi="Times New Roman" w:cs="Times New Roman"/>
                <w:sz w:val="18"/>
                <w:lang w:val="en-US"/>
              </w:rPr>
            </w:pPr>
            <w:r>
              <w:rPr>
                <w:rFonts w:ascii="Times New Roman" w:hAnsi="Times New Roman" w:cs="Times New Roman"/>
                <w:sz w:val="18"/>
                <w:lang w:val="en-US"/>
              </w:rPr>
              <w:t>Vocationally- related</w:t>
            </w:r>
          </w:p>
        </w:tc>
        <w:tc>
          <w:tcPr>
            <w:tcW w:w="1072" w:type="pct"/>
          </w:tcPr>
          <w:p w:rsidR="004A5B85" w:rsidRDefault="004A5B85" w:rsidP="004A5B85">
            <w:pPr>
              <w:jc w:val="both"/>
              <w:rPr>
                <w:rFonts w:ascii="Times New Roman" w:hAnsi="Times New Roman" w:cs="Times New Roman"/>
                <w:sz w:val="18"/>
                <w:lang w:val="en-US"/>
              </w:rPr>
            </w:pPr>
            <w:r>
              <w:rPr>
                <w:rFonts w:ascii="Times New Roman" w:hAnsi="Times New Roman" w:cs="Times New Roman"/>
                <w:sz w:val="18"/>
                <w:lang w:val="en-US"/>
              </w:rPr>
              <w:t>Careers</w:t>
            </w:r>
          </w:p>
          <w:p w:rsidR="004A5B85" w:rsidRPr="004A5B85" w:rsidRDefault="004A5B85" w:rsidP="004A5B85">
            <w:pPr>
              <w:jc w:val="both"/>
              <w:rPr>
                <w:rFonts w:ascii="Times New Roman" w:hAnsi="Times New Roman" w:cs="Times New Roman"/>
                <w:sz w:val="13"/>
                <w:lang w:val="en-US"/>
              </w:rPr>
            </w:pPr>
            <w:r w:rsidRPr="004A5B85">
              <w:rPr>
                <w:rFonts w:ascii="Times New Roman" w:hAnsi="Times New Roman" w:cs="Times New Roman"/>
                <w:sz w:val="13"/>
                <w:lang w:val="en-US"/>
              </w:rPr>
              <w:t>These are just samples of the careers you can do with qualifications at this level:</w:t>
            </w:r>
          </w:p>
          <w:p w:rsidR="00694DCE" w:rsidRPr="008E5828" w:rsidRDefault="00694DCE" w:rsidP="004A5B85">
            <w:pPr>
              <w:jc w:val="both"/>
              <w:rPr>
                <w:rFonts w:ascii="Times New Roman" w:hAnsi="Times New Roman" w:cs="Times New Roman"/>
                <w:sz w:val="18"/>
                <w:lang w:val="en-US"/>
              </w:rPr>
            </w:pPr>
          </w:p>
        </w:tc>
      </w:tr>
      <w:tr w:rsidR="004A5B85" w:rsidRPr="008E5828" w:rsidTr="004A5B85">
        <w:tc>
          <w:tcPr>
            <w:tcW w:w="288"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8</w:t>
            </w:r>
          </w:p>
        </w:tc>
        <w:tc>
          <w:tcPr>
            <w:tcW w:w="1496"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Doctorate</w:t>
            </w:r>
          </w:p>
        </w:tc>
        <w:tc>
          <w:tcPr>
            <w:tcW w:w="1072" w:type="pct"/>
          </w:tcPr>
          <w:p w:rsidR="00694DCE"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NVQ Level 5</w:t>
            </w:r>
          </w:p>
        </w:tc>
        <w:tc>
          <w:tcPr>
            <w:tcW w:w="1072" w:type="pct"/>
          </w:tcPr>
          <w:p w:rsidR="00694DCE"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BTEC Professional Qualifications, City and Guilds, OCR, etc.</w:t>
            </w:r>
          </w:p>
        </w:tc>
        <w:tc>
          <w:tcPr>
            <w:tcW w:w="1072" w:type="pct"/>
          </w:tcPr>
          <w:p w:rsidR="002C6D9C"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Biochemist</w:t>
            </w:r>
          </w:p>
          <w:p w:rsidR="002C6D9C"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Research Scientist</w:t>
            </w:r>
          </w:p>
          <w:p w:rsidR="00694DCE"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Higher Education Lecturer</w:t>
            </w:r>
          </w:p>
        </w:tc>
      </w:tr>
      <w:tr w:rsidR="004A5B85" w:rsidRPr="008E5828" w:rsidTr="004A5B85">
        <w:tc>
          <w:tcPr>
            <w:tcW w:w="288"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7</w:t>
            </w:r>
          </w:p>
        </w:tc>
        <w:tc>
          <w:tcPr>
            <w:tcW w:w="1496"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Masters, Postgraduate Diploma, Postgraduate Certificate</w:t>
            </w:r>
          </w:p>
        </w:tc>
        <w:tc>
          <w:tcPr>
            <w:tcW w:w="1072" w:type="pct"/>
          </w:tcPr>
          <w:p w:rsidR="00694DCE"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NVQ Level 5</w:t>
            </w:r>
          </w:p>
        </w:tc>
        <w:tc>
          <w:tcPr>
            <w:tcW w:w="1072" w:type="pct"/>
          </w:tcPr>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Professional Development</w:t>
            </w:r>
          </w:p>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BTEC Professional Qualifications, City and Guilds, OCR, etc.</w:t>
            </w:r>
          </w:p>
          <w:p w:rsidR="00694DCE" w:rsidRPr="008E5828" w:rsidRDefault="00694DCE" w:rsidP="004A5B85">
            <w:pPr>
              <w:jc w:val="both"/>
              <w:rPr>
                <w:rFonts w:ascii="Times New Roman" w:hAnsi="Times New Roman" w:cs="Times New Roman"/>
                <w:sz w:val="18"/>
                <w:lang w:val="en-US"/>
              </w:rPr>
            </w:pPr>
          </w:p>
        </w:tc>
        <w:tc>
          <w:tcPr>
            <w:tcW w:w="1072" w:type="pct"/>
          </w:tcPr>
          <w:p w:rsidR="002C6D9C"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Architect</w:t>
            </w:r>
          </w:p>
          <w:p w:rsidR="002C6D9C"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Town planner</w:t>
            </w:r>
          </w:p>
          <w:p w:rsidR="002C6D9C"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Barrister</w:t>
            </w:r>
          </w:p>
          <w:p w:rsidR="002C6D9C"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Psychologist</w:t>
            </w:r>
          </w:p>
          <w:p w:rsidR="00694DCE"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Nutritionist</w:t>
            </w:r>
          </w:p>
        </w:tc>
      </w:tr>
      <w:tr w:rsidR="004A5B85" w:rsidRPr="008E5828" w:rsidTr="004A5B85">
        <w:tc>
          <w:tcPr>
            <w:tcW w:w="288"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6</w:t>
            </w:r>
          </w:p>
        </w:tc>
        <w:tc>
          <w:tcPr>
            <w:tcW w:w="1496" w:type="pct"/>
          </w:tcPr>
          <w:p w:rsidR="00694DCE" w:rsidRPr="008E5828" w:rsidRDefault="00694DCE" w:rsidP="004A5B85">
            <w:pPr>
              <w:jc w:val="both"/>
              <w:rPr>
                <w:rFonts w:ascii="Times New Roman" w:hAnsi="Times New Roman" w:cs="Times New Roman"/>
                <w:sz w:val="18"/>
                <w:lang w:val="en-US"/>
              </w:rPr>
            </w:pPr>
            <w:proofErr w:type="spellStart"/>
            <w:r w:rsidRPr="008E5828">
              <w:rPr>
                <w:rFonts w:ascii="Times New Roman" w:hAnsi="Times New Roman" w:cs="Times New Roman"/>
                <w:sz w:val="18"/>
                <w:lang w:val="en-US"/>
              </w:rPr>
              <w:t>Honours</w:t>
            </w:r>
            <w:proofErr w:type="spellEnd"/>
            <w:r w:rsidRPr="008E5828">
              <w:rPr>
                <w:rFonts w:ascii="Times New Roman" w:hAnsi="Times New Roman" w:cs="Times New Roman"/>
                <w:sz w:val="18"/>
                <w:lang w:val="en-US"/>
              </w:rPr>
              <w:t xml:space="preserve"> Degree, Top Up to </w:t>
            </w:r>
            <w:proofErr w:type="spellStart"/>
            <w:r w:rsidRPr="008E5828">
              <w:rPr>
                <w:rFonts w:ascii="Times New Roman" w:hAnsi="Times New Roman" w:cs="Times New Roman"/>
                <w:sz w:val="18"/>
                <w:lang w:val="en-US"/>
              </w:rPr>
              <w:t>Honours</w:t>
            </w:r>
            <w:proofErr w:type="spellEnd"/>
            <w:r w:rsidRPr="008E5828">
              <w:rPr>
                <w:rFonts w:ascii="Times New Roman" w:hAnsi="Times New Roman" w:cs="Times New Roman"/>
                <w:sz w:val="18"/>
                <w:lang w:val="en-US"/>
              </w:rPr>
              <w:t xml:space="preserve"> Degree form a Foundation Degree/HNC/HND</w:t>
            </w:r>
          </w:p>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Graduate Certificate/Diploma</w:t>
            </w:r>
          </w:p>
        </w:tc>
        <w:tc>
          <w:tcPr>
            <w:tcW w:w="1072" w:type="pct"/>
          </w:tcPr>
          <w:p w:rsidR="00694DCE"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NVQ Level 4</w:t>
            </w:r>
          </w:p>
          <w:p w:rsidR="009231DB"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Higher Apprenticeship</w:t>
            </w:r>
          </w:p>
          <w:p w:rsidR="009231DB"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3</w:t>
            </w:r>
            <w:r w:rsidRPr="008E5828">
              <w:rPr>
                <w:rFonts w:ascii="Times New Roman" w:hAnsi="Times New Roman" w:cs="Times New Roman"/>
                <w:sz w:val="18"/>
                <w:vertAlign w:val="superscript"/>
                <w:lang w:val="en-US"/>
              </w:rPr>
              <w:t>rd</w:t>
            </w:r>
            <w:r w:rsidRPr="008E5828">
              <w:rPr>
                <w:rFonts w:ascii="Times New Roman" w:hAnsi="Times New Roman" w:cs="Times New Roman"/>
                <w:sz w:val="18"/>
                <w:lang w:val="en-US"/>
              </w:rPr>
              <w:t xml:space="preserve"> Year Degree Apprenticeship</w:t>
            </w:r>
          </w:p>
        </w:tc>
        <w:tc>
          <w:tcPr>
            <w:tcW w:w="1072" w:type="pct"/>
          </w:tcPr>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Professional Development</w:t>
            </w:r>
          </w:p>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BTEC Professional Qualification, City and Guilds, OCR, etc.</w:t>
            </w:r>
          </w:p>
          <w:p w:rsidR="00694DCE" w:rsidRPr="008E5828" w:rsidRDefault="00694DCE" w:rsidP="004A5B85">
            <w:pPr>
              <w:jc w:val="both"/>
              <w:rPr>
                <w:rFonts w:ascii="Times New Roman" w:hAnsi="Times New Roman" w:cs="Times New Roman"/>
                <w:sz w:val="18"/>
                <w:lang w:val="en-US"/>
              </w:rPr>
            </w:pPr>
          </w:p>
        </w:tc>
        <w:tc>
          <w:tcPr>
            <w:tcW w:w="1072" w:type="pct"/>
          </w:tcPr>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Nurse</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Electronics Engineer</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Database administrator</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Primary School Teacher</w:t>
            </w:r>
          </w:p>
          <w:p w:rsidR="00694DCE"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Nutritionist</w:t>
            </w:r>
          </w:p>
        </w:tc>
      </w:tr>
      <w:tr w:rsidR="004A5B85" w:rsidRPr="008E5828" w:rsidTr="004A5B85">
        <w:tc>
          <w:tcPr>
            <w:tcW w:w="288"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5</w:t>
            </w:r>
          </w:p>
        </w:tc>
        <w:tc>
          <w:tcPr>
            <w:tcW w:w="1496"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 xml:space="preserve">Diploma of Higher Education </w:t>
            </w:r>
          </w:p>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2</w:t>
            </w:r>
            <w:r w:rsidRPr="008E5828">
              <w:rPr>
                <w:rFonts w:ascii="Times New Roman" w:hAnsi="Times New Roman" w:cs="Times New Roman"/>
                <w:sz w:val="18"/>
                <w:vertAlign w:val="superscript"/>
                <w:lang w:val="en-US"/>
              </w:rPr>
              <w:t>nd</w:t>
            </w:r>
            <w:r w:rsidRPr="008E5828">
              <w:rPr>
                <w:rFonts w:ascii="Times New Roman" w:hAnsi="Times New Roman" w:cs="Times New Roman"/>
                <w:sz w:val="18"/>
                <w:lang w:val="en-US"/>
              </w:rPr>
              <w:t xml:space="preserve"> Year </w:t>
            </w:r>
            <w:proofErr w:type="spellStart"/>
            <w:r w:rsidRPr="008E5828">
              <w:rPr>
                <w:rFonts w:ascii="Times New Roman" w:hAnsi="Times New Roman" w:cs="Times New Roman"/>
                <w:sz w:val="18"/>
                <w:lang w:val="en-US"/>
              </w:rPr>
              <w:t>Honours</w:t>
            </w:r>
            <w:proofErr w:type="spellEnd"/>
            <w:r w:rsidRPr="008E5828">
              <w:rPr>
                <w:rFonts w:ascii="Times New Roman" w:hAnsi="Times New Roman" w:cs="Times New Roman"/>
                <w:sz w:val="18"/>
                <w:lang w:val="en-US"/>
              </w:rPr>
              <w:t xml:space="preserve"> Degree</w:t>
            </w:r>
          </w:p>
        </w:tc>
        <w:tc>
          <w:tcPr>
            <w:tcW w:w="1072" w:type="pct"/>
          </w:tcPr>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NVQ Level 4</w:t>
            </w:r>
          </w:p>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Higher Apprenticeship</w:t>
            </w:r>
          </w:p>
          <w:p w:rsidR="00694DCE"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2</w:t>
            </w:r>
            <w:r w:rsidRPr="008E5828">
              <w:rPr>
                <w:rFonts w:ascii="Times New Roman" w:hAnsi="Times New Roman" w:cs="Times New Roman"/>
                <w:sz w:val="18"/>
                <w:vertAlign w:val="superscript"/>
                <w:lang w:val="en-US"/>
              </w:rPr>
              <w:t>nd</w:t>
            </w:r>
            <w:r w:rsidRPr="008E5828">
              <w:rPr>
                <w:rFonts w:ascii="Times New Roman" w:hAnsi="Times New Roman" w:cs="Times New Roman"/>
                <w:sz w:val="18"/>
                <w:lang w:val="en-US"/>
              </w:rPr>
              <w:t xml:space="preserve"> Year Degree Apprenticeship</w:t>
            </w:r>
          </w:p>
        </w:tc>
        <w:tc>
          <w:tcPr>
            <w:tcW w:w="1072" w:type="pct"/>
          </w:tcPr>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Professional Development</w:t>
            </w:r>
          </w:p>
          <w:p w:rsidR="002C6D9C"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HNDs</w:t>
            </w:r>
          </w:p>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Foundation Degree Year 2</w:t>
            </w:r>
          </w:p>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BTEC Higher National Diploma, City and Guilds, OCR, etc.</w:t>
            </w:r>
          </w:p>
          <w:p w:rsidR="00694DCE" w:rsidRPr="008E5828" w:rsidRDefault="00694DCE" w:rsidP="004A5B85">
            <w:pPr>
              <w:jc w:val="both"/>
              <w:rPr>
                <w:rFonts w:ascii="Times New Roman" w:hAnsi="Times New Roman" w:cs="Times New Roman"/>
                <w:sz w:val="18"/>
                <w:lang w:val="en-US"/>
              </w:rPr>
            </w:pPr>
          </w:p>
        </w:tc>
        <w:tc>
          <w:tcPr>
            <w:tcW w:w="1072" w:type="pct"/>
          </w:tcPr>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Electronics Engineer</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Database Administrator</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Photographer</w:t>
            </w:r>
          </w:p>
          <w:p w:rsidR="00694DCE"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Advertising Copywriter</w:t>
            </w:r>
          </w:p>
        </w:tc>
      </w:tr>
      <w:tr w:rsidR="004A5B85" w:rsidRPr="008E5828" w:rsidTr="004A5B85">
        <w:trPr>
          <w:trHeight w:val="431"/>
        </w:trPr>
        <w:tc>
          <w:tcPr>
            <w:tcW w:w="288"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4</w:t>
            </w:r>
          </w:p>
        </w:tc>
        <w:tc>
          <w:tcPr>
            <w:tcW w:w="1496"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Certificate of Higher Education</w:t>
            </w:r>
          </w:p>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1</w:t>
            </w:r>
            <w:r w:rsidRPr="008E5828">
              <w:rPr>
                <w:rFonts w:ascii="Times New Roman" w:hAnsi="Times New Roman" w:cs="Times New Roman"/>
                <w:sz w:val="18"/>
                <w:vertAlign w:val="superscript"/>
                <w:lang w:val="en-US"/>
              </w:rPr>
              <w:t>st</w:t>
            </w:r>
            <w:r w:rsidRPr="008E5828">
              <w:rPr>
                <w:rFonts w:ascii="Times New Roman" w:hAnsi="Times New Roman" w:cs="Times New Roman"/>
                <w:sz w:val="18"/>
                <w:lang w:val="en-US"/>
              </w:rPr>
              <w:t xml:space="preserve"> Year </w:t>
            </w:r>
            <w:proofErr w:type="spellStart"/>
            <w:r w:rsidRPr="008E5828">
              <w:rPr>
                <w:rFonts w:ascii="Times New Roman" w:hAnsi="Times New Roman" w:cs="Times New Roman"/>
                <w:sz w:val="18"/>
                <w:lang w:val="en-US"/>
              </w:rPr>
              <w:t>Honours</w:t>
            </w:r>
            <w:proofErr w:type="spellEnd"/>
            <w:r w:rsidRPr="008E5828">
              <w:rPr>
                <w:rFonts w:ascii="Times New Roman" w:hAnsi="Times New Roman" w:cs="Times New Roman"/>
                <w:sz w:val="18"/>
                <w:lang w:val="en-US"/>
              </w:rPr>
              <w:t xml:space="preserve"> Degree</w:t>
            </w:r>
          </w:p>
        </w:tc>
        <w:tc>
          <w:tcPr>
            <w:tcW w:w="1072" w:type="pct"/>
          </w:tcPr>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NVQ Level 4</w:t>
            </w:r>
          </w:p>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Higher Apprenticeship</w:t>
            </w:r>
          </w:p>
          <w:p w:rsidR="00694DCE"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1</w:t>
            </w:r>
            <w:r w:rsidRPr="008E5828">
              <w:rPr>
                <w:rFonts w:ascii="Times New Roman" w:hAnsi="Times New Roman" w:cs="Times New Roman"/>
                <w:sz w:val="18"/>
                <w:vertAlign w:val="superscript"/>
                <w:lang w:val="en-US"/>
              </w:rPr>
              <w:t>st</w:t>
            </w:r>
            <w:r w:rsidRPr="008E5828">
              <w:rPr>
                <w:rFonts w:ascii="Times New Roman" w:hAnsi="Times New Roman" w:cs="Times New Roman"/>
                <w:sz w:val="18"/>
                <w:lang w:val="en-US"/>
              </w:rPr>
              <w:t xml:space="preserve"> Year Degree Apprenticeship</w:t>
            </w:r>
          </w:p>
        </w:tc>
        <w:tc>
          <w:tcPr>
            <w:tcW w:w="1072" w:type="pct"/>
          </w:tcPr>
          <w:p w:rsidR="002C6D9C"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Professional development</w:t>
            </w:r>
          </w:p>
          <w:p w:rsidR="002C6D9C"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HNCs</w:t>
            </w:r>
          </w:p>
          <w:p w:rsidR="002C6D9C"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Foundation Degree Year 1</w:t>
            </w:r>
          </w:p>
          <w:p w:rsidR="002C6D9C"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BTEC Higher National Certificate, City and Guilds, OCR, etc.</w:t>
            </w:r>
          </w:p>
          <w:p w:rsidR="00694DCE" w:rsidRPr="008E5828" w:rsidRDefault="00694DCE" w:rsidP="004A5B85">
            <w:pPr>
              <w:jc w:val="both"/>
              <w:rPr>
                <w:rFonts w:ascii="Times New Roman" w:hAnsi="Times New Roman" w:cs="Times New Roman"/>
                <w:sz w:val="18"/>
                <w:lang w:val="en-US"/>
              </w:rPr>
            </w:pPr>
          </w:p>
        </w:tc>
        <w:tc>
          <w:tcPr>
            <w:tcW w:w="1072" w:type="pct"/>
          </w:tcPr>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Accounting Technician</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Paramedic</w:t>
            </w:r>
          </w:p>
          <w:p w:rsidR="00694DCE"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Catering Manager</w:t>
            </w:r>
          </w:p>
        </w:tc>
      </w:tr>
      <w:tr w:rsidR="004A5B85" w:rsidRPr="008E5828" w:rsidTr="004A5B85">
        <w:tc>
          <w:tcPr>
            <w:tcW w:w="288"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3</w:t>
            </w:r>
          </w:p>
        </w:tc>
        <w:tc>
          <w:tcPr>
            <w:tcW w:w="1496" w:type="pct"/>
          </w:tcPr>
          <w:p w:rsidR="00694DCE"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 xml:space="preserve">Open University Access Modules </w:t>
            </w:r>
          </w:p>
          <w:p w:rsidR="009231DB"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Key Skills</w:t>
            </w:r>
          </w:p>
          <w:p w:rsidR="009231DB"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Access to Higher Education Diploma</w:t>
            </w:r>
          </w:p>
          <w:p w:rsidR="009231DB"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A and AS Levels</w:t>
            </w:r>
          </w:p>
        </w:tc>
        <w:tc>
          <w:tcPr>
            <w:tcW w:w="1072" w:type="pct"/>
          </w:tcPr>
          <w:p w:rsidR="00694DCE"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Tech Level Qualifications</w:t>
            </w:r>
          </w:p>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NVQ Level 3</w:t>
            </w:r>
          </w:p>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Advanced Apprenticeship</w:t>
            </w:r>
          </w:p>
          <w:p w:rsidR="001D30A3" w:rsidRPr="008E5828" w:rsidRDefault="001D30A3" w:rsidP="004A5B85">
            <w:pPr>
              <w:jc w:val="both"/>
              <w:rPr>
                <w:rFonts w:ascii="Times New Roman" w:hAnsi="Times New Roman" w:cs="Times New Roman"/>
                <w:sz w:val="18"/>
                <w:lang w:val="en-US"/>
              </w:rPr>
            </w:pPr>
          </w:p>
        </w:tc>
        <w:tc>
          <w:tcPr>
            <w:tcW w:w="1072" w:type="pct"/>
          </w:tcPr>
          <w:p w:rsidR="00694DCE"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Vocational qualifications - BTEC award, certificate and diploma level 3, BTEC National, Cambridge Technical</w:t>
            </w:r>
          </w:p>
        </w:tc>
        <w:tc>
          <w:tcPr>
            <w:tcW w:w="1072" w:type="pct"/>
          </w:tcPr>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Accounting Technician</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Family Support worker</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Building Technician</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Building Services Engineer</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Catering Manager</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Dental Technician</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Helpdesk professional</w:t>
            </w:r>
          </w:p>
          <w:p w:rsidR="00694DCE"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Retail Manager</w:t>
            </w:r>
          </w:p>
        </w:tc>
      </w:tr>
      <w:tr w:rsidR="004A5B85" w:rsidRPr="008E5828" w:rsidTr="004A5B85">
        <w:tc>
          <w:tcPr>
            <w:tcW w:w="288"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2</w:t>
            </w:r>
          </w:p>
        </w:tc>
        <w:tc>
          <w:tcPr>
            <w:tcW w:w="1496" w:type="pct"/>
          </w:tcPr>
          <w:p w:rsidR="00694DCE" w:rsidRPr="008E5828" w:rsidRDefault="009231DB" w:rsidP="004A5B85">
            <w:pPr>
              <w:jc w:val="both"/>
              <w:rPr>
                <w:rFonts w:ascii="Times New Roman" w:hAnsi="Times New Roman" w:cs="Times New Roman"/>
                <w:sz w:val="18"/>
                <w:lang w:val="en-US"/>
              </w:rPr>
            </w:pPr>
            <w:proofErr w:type="spellStart"/>
            <w:r w:rsidRPr="008E5828">
              <w:rPr>
                <w:rFonts w:ascii="Times New Roman" w:hAnsi="Times New Roman" w:cs="Times New Roman"/>
                <w:sz w:val="18"/>
                <w:lang w:val="en-US"/>
              </w:rPr>
              <w:t>Maths</w:t>
            </w:r>
            <w:proofErr w:type="spellEnd"/>
            <w:r w:rsidRPr="008E5828">
              <w:rPr>
                <w:rFonts w:ascii="Times New Roman" w:hAnsi="Times New Roman" w:cs="Times New Roman"/>
                <w:sz w:val="18"/>
                <w:lang w:val="en-US"/>
              </w:rPr>
              <w:t>/English/IT/Key Skill Courses</w:t>
            </w:r>
          </w:p>
          <w:p w:rsidR="009231DB"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GCSE Grades A*-C</w:t>
            </w:r>
          </w:p>
          <w:p w:rsidR="009231DB"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Diploma for Progression</w:t>
            </w:r>
          </w:p>
        </w:tc>
        <w:tc>
          <w:tcPr>
            <w:tcW w:w="1072" w:type="pct"/>
          </w:tcPr>
          <w:p w:rsidR="00694DCE"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NVQ Level 2</w:t>
            </w:r>
          </w:p>
          <w:p w:rsidR="001D30A3"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Apprenticeship</w:t>
            </w:r>
          </w:p>
        </w:tc>
        <w:tc>
          <w:tcPr>
            <w:tcW w:w="1072" w:type="pct"/>
          </w:tcPr>
          <w:p w:rsidR="00694DCE"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Vocational qualifications - BTEC award, certificate and diploma level 2, Cambridge National and Technical</w:t>
            </w:r>
          </w:p>
        </w:tc>
        <w:tc>
          <w:tcPr>
            <w:tcW w:w="1072" w:type="pct"/>
          </w:tcPr>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Accounting Technician</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Events Manager</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Chef</w:t>
            </w:r>
          </w:p>
          <w:p w:rsidR="00694DCE"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Carpenter or Joiner</w:t>
            </w:r>
          </w:p>
        </w:tc>
      </w:tr>
      <w:tr w:rsidR="004A5B85" w:rsidRPr="008E5828" w:rsidTr="004A5B85">
        <w:tc>
          <w:tcPr>
            <w:tcW w:w="288" w:type="pct"/>
          </w:tcPr>
          <w:p w:rsidR="00694DCE" w:rsidRPr="008E5828" w:rsidRDefault="00694DCE" w:rsidP="004A5B85">
            <w:pPr>
              <w:jc w:val="both"/>
              <w:rPr>
                <w:rFonts w:ascii="Times New Roman" w:hAnsi="Times New Roman" w:cs="Times New Roman"/>
                <w:sz w:val="18"/>
                <w:lang w:val="en-US"/>
              </w:rPr>
            </w:pPr>
            <w:r w:rsidRPr="008E5828">
              <w:rPr>
                <w:rFonts w:ascii="Times New Roman" w:hAnsi="Times New Roman" w:cs="Times New Roman"/>
                <w:sz w:val="18"/>
                <w:lang w:val="en-US"/>
              </w:rPr>
              <w:t>1</w:t>
            </w:r>
          </w:p>
        </w:tc>
        <w:tc>
          <w:tcPr>
            <w:tcW w:w="1496" w:type="pct"/>
          </w:tcPr>
          <w:p w:rsidR="009231DB" w:rsidRPr="008E5828" w:rsidRDefault="009231DB" w:rsidP="004A5B85">
            <w:pPr>
              <w:jc w:val="both"/>
              <w:rPr>
                <w:rFonts w:ascii="Times New Roman" w:hAnsi="Times New Roman" w:cs="Times New Roman"/>
                <w:sz w:val="18"/>
                <w:lang w:val="en-US"/>
              </w:rPr>
            </w:pPr>
            <w:proofErr w:type="spellStart"/>
            <w:r w:rsidRPr="008E5828">
              <w:rPr>
                <w:rFonts w:ascii="Times New Roman" w:hAnsi="Times New Roman" w:cs="Times New Roman"/>
                <w:sz w:val="18"/>
                <w:lang w:val="en-US"/>
              </w:rPr>
              <w:t>Maths</w:t>
            </w:r>
            <w:proofErr w:type="spellEnd"/>
            <w:r w:rsidRPr="008E5828">
              <w:rPr>
                <w:rFonts w:ascii="Times New Roman" w:hAnsi="Times New Roman" w:cs="Times New Roman"/>
                <w:sz w:val="18"/>
                <w:lang w:val="en-US"/>
              </w:rPr>
              <w:t>/English/IT/Key Skill Courses</w:t>
            </w:r>
          </w:p>
          <w:p w:rsidR="00694DCE" w:rsidRPr="008E5828" w:rsidRDefault="009231DB" w:rsidP="004A5B85">
            <w:pPr>
              <w:jc w:val="both"/>
              <w:rPr>
                <w:rFonts w:ascii="Times New Roman" w:hAnsi="Times New Roman" w:cs="Times New Roman"/>
                <w:sz w:val="18"/>
                <w:lang w:val="en-US"/>
              </w:rPr>
            </w:pPr>
            <w:r w:rsidRPr="008E5828">
              <w:rPr>
                <w:rFonts w:ascii="Times New Roman" w:hAnsi="Times New Roman" w:cs="Times New Roman"/>
                <w:sz w:val="18"/>
                <w:lang w:val="en-US"/>
              </w:rPr>
              <w:t>GCSE Grades D-G</w:t>
            </w:r>
          </w:p>
        </w:tc>
        <w:tc>
          <w:tcPr>
            <w:tcW w:w="1072" w:type="pct"/>
          </w:tcPr>
          <w:p w:rsidR="00694DCE" w:rsidRPr="008E5828" w:rsidRDefault="001D30A3" w:rsidP="004A5B85">
            <w:pPr>
              <w:jc w:val="both"/>
              <w:rPr>
                <w:rFonts w:ascii="Times New Roman" w:hAnsi="Times New Roman" w:cs="Times New Roman"/>
                <w:sz w:val="18"/>
                <w:lang w:val="en-US"/>
              </w:rPr>
            </w:pPr>
            <w:r w:rsidRPr="008E5828">
              <w:rPr>
                <w:rFonts w:ascii="Times New Roman" w:hAnsi="Times New Roman" w:cs="Times New Roman"/>
                <w:sz w:val="18"/>
                <w:lang w:val="en-US"/>
              </w:rPr>
              <w:t>NVQ Level 1</w:t>
            </w:r>
          </w:p>
        </w:tc>
        <w:tc>
          <w:tcPr>
            <w:tcW w:w="1072" w:type="pct"/>
          </w:tcPr>
          <w:p w:rsidR="00694DCE" w:rsidRPr="008E5828" w:rsidRDefault="002C6D9C" w:rsidP="004A5B85">
            <w:pPr>
              <w:jc w:val="both"/>
              <w:rPr>
                <w:rFonts w:ascii="Times New Roman" w:hAnsi="Times New Roman" w:cs="Times New Roman"/>
                <w:sz w:val="18"/>
                <w:lang w:val="en-US"/>
              </w:rPr>
            </w:pPr>
            <w:r w:rsidRPr="008E5828">
              <w:rPr>
                <w:rFonts w:ascii="Times New Roman" w:hAnsi="Times New Roman" w:cs="Times New Roman"/>
                <w:sz w:val="18"/>
                <w:lang w:val="en-US"/>
              </w:rPr>
              <w:t>Vocational qualifications - BTEC award, certificate and diploma level 1, Cambridge National and Technical</w:t>
            </w:r>
          </w:p>
        </w:tc>
        <w:tc>
          <w:tcPr>
            <w:tcW w:w="1072" w:type="pct"/>
          </w:tcPr>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Carpenter or Joiner</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Bar person</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Police Officer</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Care assistant</w:t>
            </w:r>
          </w:p>
          <w:p w:rsidR="00652AFD"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Army soldier</w:t>
            </w:r>
          </w:p>
          <w:p w:rsidR="00694DCE" w:rsidRPr="008E5828" w:rsidRDefault="00652AFD" w:rsidP="004A5B85">
            <w:pPr>
              <w:jc w:val="both"/>
              <w:rPr>
                <w:rFonts w:ascii="Times New Roman" w:hAnsi="Times New Roman" w:cs="Times New Roman"/>
                <w:sz w:val="18"/>
                <w:lang w:val="en-US"/>
              </w:rPr>
            </w:pPr>
            <w:r w:rsidRPr="008E5828">
              <w:rPr>
                <w:rFonts w:ascii="Times New Roman" w:hAnsi="Times New Roman" w:cs="Times New Roman"/>
                <w:sz w:val="18"/>
                <w:lang w:val="en-US"/>
              </w:rPr>
              <w:t>Checkout operator</w:t>
            </w:r>
          </w:p>
        </w:tc>
      </w:tr>
      <w:tr w:rsidR="004A5B85" w:rsidRPr="008E5828" w:rsidTr="004A5B85">
        <w:tc>
          <w:tcPr>
            <w:tcW w:w="5000" w:type="pct"/>
            <w:gridSpan w:val="5"/>
          </w:tcPr>
          <w:p w:rsidR="004A5B85" w:rsidRPr="008E5828" w:rsidRDefault="004A5B85" w:rsidP="004A5B85">
            <w:pPr>
              <w:jc w:val="center"/>
              <w:rPr>
                <w:rFonts w:ascii="Times New Roman" w:hAnsi="Times New Roman" w:cs="Times New Roman"/>
                <w:sz w:val="18"/>
                <w:lang w:val="en-US"/>
              </w:rPr>
            </w:pPr>
            <w:r>
              <w:rPr>
                <w:rFonts w:ascii="Times New Roman" w:hAnsi="Times New Roman" w:cs="Times New Roman"/>
                <w:sz w:val="18"/>
                <w:lang w:val="en-US"/>
              </w:rPr>
              <w:t>Entry Level</w:t>
            </w:r>
          </w:p>
        </w:tc>
      </w:tr>
    </w:tbl>
    <w:p w:rsidR="004A5B85" w:rsidRDefault="004A5B85" w:rsidP="001B3343">
      <w:pPr>
        <w:spacing w:line="360" w:lineRule="auto"/>
        <w:rPr>
          <w:rFonts w:ascii="Times New Roman" w:hAnsi="Times New Roman" w:cs="Times New Roman"/>
          <w:lang w:val="en-US"/>
        </w:rPr>
        <w:sectPr w:rsidR="004A5B85" w:rsidSect="004A5B85">
          <w:pgSz w:w="16840" w:h="11900" w:orient="landscape"/>
          <w:pgMar w:top="720" w:right="720" w:bottom="720" w:left="720" w:header="708" w:footer="708" w:gutter="0"/>
          <w:cols w:space="708"/>
          <w:docGrid w:linePitch="360"/>
        </w:sectPr>
      </w:pPr>
      <w:r>
        <w:rPr>
          <w:rFonts w:ascii="Times New Roman" w:hAnsi="Times New Roman" w:cs="Times New Roman"/>
          <w:lang w:val="en-US"/>
        </w:rPr>
        <w:t>Remember: You can change form one pathway to another</w:t>
      </w:r>
      <w:r w:rsidR="00036A8B">
        <w:rPr>
          <w:rFonts w:ascii="Times New Roman" w:hAnsi="Times New Roman" w:cs="Times New Roman"/>
          <w:lang w:val="en-US"/>
        </w:rPr>
        <w:t xml:space="preserve">. </w:t>
      </w:r>
      <w:r w:rsidR="00036A8B">
        <w:rPr>
          <w:rFonts w:ascii="Times New Roman" w:hAnsi="Times New Roman" w:cs="Times New Roman"/>
          <w:lang w:val="en-US"/>
        </w:rPr>
        <w:tab/>
      </w:r>
      <w:r w:rsidR="00036A8B">
        <w:rPr>
          <w:rFonts w:ascii="Times New Roman" w:hAnsi="Times New Roman" w:cs="Times New Roman"/>
          <w:lang w:val="en-US"/>
        </w:rPr>
        <w:tab/>
      </w:r>
      <w:r w:rsidR="00036A8B">
        <w:rPr>
          <w:rFonts w:ascii="Times New Roman" w:hAnsi="Times New Roman" w:cs="Times New Roman"/>
          <w:lang w:val="en-US"/>
        </w:rPr>
        <w:tab/>
      </w:r>
      <w:r w:rsidR="00036A8B">
        <w:rPr>
          <w:rFonts w:ascii="Times New Roman" w:hAnsi="Times New Roman" w:cs="Times New Roman"/>
          <w:lang w:val="en-US"/>
        </w:rPr>
        <w:tab/>
      </w:r>
      <w:r w:rsidR="00036A8B">
        <w:rPr>
          <w:rFonts w:ascii="Times New Roman" w:hAnsi="Times New Roman" w:cs="Times New Roman"/>
          <w:lang w:val="en-US"/>
        </w:rPr>
        <w:tab/>
      </w:r>
      <w:r w:rsidR="00036A8B">
        <w:rPr>
          <w:rFonts w:ascii="Times New Roman" w:hAnsi="Times New Roman" w:cs="Times New Roman"/>
          <w:lang w:val="en-US"/>
        </w:rPr>
        <w:tab/>
      </w:r>
      <w:r w:rsidR="00036A8B" w:rsidRPr="00036A8B">
        <w:rPr>
          <w:rFonts w:ascii="Times New Roman" w:hAnsi="Times New Roman" w:cs="Times New Roman"/>
          <w:sz w:val="16"/>
          <w:lang w:val="en-US"/>
        </w:rPr>
        <w:t>(Adapted from (http://www.careerpilot.org.uk/plan-your-route/progression-planner/))</w:t>
      </w:r>
    </w:p>
    <w:p w:rsidR="007D5C47" w:rsidRPr="000D1FC7" w:rsidRDefault="007D5C47" w:rsidP="007D0F8E">
      <w:pPr>
        <w:spacing w:line="360" w:lineRule="auto"/>
        <w:jc w:val="both"/>
        <w:rPr>
          <w:rFonts w:ascii="Arial" w:hAnsi="Arial" w:cs="Arial"/>
          <w:lang w:val="en-US"/>
        </w:rPr>
      </w:pPr>
    </w:p>
    <w:p w:rsidR="00D53E0E" w:rsidRPr="000D1FC7" w:rsidRDefault="00D53E0E" w:rsidP="00D53E0E">
      <w:pPr>
        <w:pStyle w:val="ListParagraph"/>
        <w:numPr>
          <w:ilvl w:val="0"/>
          <w:numId w:val="25"/>
        </w:numPr>
        <w:spacing w:line="360" w:lineRule="auto"/>
        <w:jc w:val="both"/>
        <w:rPr>
          <w:rFonts w:ascii="Arial" w:hAnsi="Arial" w:cs="Arial"/>
          <w:lang w:val="en-US"/>
        </w:rPr>
      </w:pPr>
      <w:proofErr w:type="spellStart"/>
      <w:r w:rsidRPr="000D1FC7">
        <w:rPr>
          <w:rFonts w:ascii="Arial" w:hAnsi="Arial" w:cs="Arial"/>
          <w:lang w:val="en-US"/>
        </w:rPr>
        <w:t>Adriaenssens</w:t>
      </w:r>
      <w:proofErr w:type="spellEnd"/>
      <w:r w:rsidRPr="000D1FC7">
        <w:rPr>
          <w:rFonts w:ascii="Arial" w:hAnsi="Arial" w:cs="Arial"/>
          <w:lang w:val="en-US"/>
        </w:rPr>
        <w:t xml:space="preserve">, J., De </w:t>
      </w:r>
      <w:proofErr w:type="spellStart"/>
      <w:r w:rsidRPr="000D1FC7">
        <w:rPr>
          <w:rFonts w:ascii="Arial" w:hAnsi="Arial" w:cs="Arial"/>
          <w:lang w:val="en-US"/>
        </w:rPr>
        <w:t>Gucht</w:t>
      </w:r>
      <w:proofErr w:type="spellEnd"/>
      <w:r w:rsidRPr="000D1FC7">
        <w:rPr>
          <w:rFonts w:ascii="Arial" w:hAnsi="Arial" w:cs="Arial"/>
          <w:lang w:val="en-US"/>
        </w:rPr>
        <w:t xml:space="preserve">, V., Van Der </w:t>
      </w:r>
      <w:proofErr w:type="spellStart"/>
      <w:r w:rsidRPr="000D1FC7">
        <w:rPr>
          <w:rFonts w:ascii="Arial" w:hAnsi="Arial" w:cs="Arial"/>
          <w:lang w:val="en-US"/>
        </w:rPr>
        <w:t>Doef</w:t>
      </w:r>
      <w:proofErr w:type="spellEnd"/>
      <w:r w:rsidRPr="000D1FC7">
        <w:rPr>
          <w:rFonts w:ascii="Arial" w:hAnsi="Arial" w:cs="Arial"/>
          <w:lang w:val="en-US"/>
        </w:rPr>
        <w:t xml:space="preserve">, M. &amp; </w:t>
      </w:r>
      <w:proofErr w:type="spellStart"/>
      <w:r w:rsidRPr="000D1FC7">
        <w:rPr>
          <w:rFonts w:ascii="Arial" w:hAnsi="Arial" w:cs="Arial"/>
          <w:lang w:val="en-US"/>
        </w:rPr>
        <w:t>Maes</w:t>
      </w:r>
      <w:proofErr w:type="spellEnd"/>
      <w:r w:rsidRPr="000D1FC7">
        <w:rPr>
          <w:rFonts w:ascii="Arial" w:hAnsi="Arial" w:cs="Arial"/>
          <w:lang w:val="en-US"/>
        </w:rPr>
        <w:t>, S., 2011. Exploring the burden of emergency care: predictors of stress-health outcomes in emergency nurses. Journal of Advanced nursing, 67(6), pp. 1317 - 1328.</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Agrawal, T., 2013. Vocational education and training programs (VET): An Asian perspective. Asia-Pacific Journal of Cooperative Education, 14(1), pp. 15-26.</w:t>
      </w:r>
    </w:p>
    <w:p w:rsidR="00D53E0E" w:rsidRPr="000D1FC7" w:rsidRDefault="00D53E0E" w:rsidP="00D53E0E">
      <w:pPr>
        <w:pStyle w:val="ListParagraph"/>
        <w:numPr>
          <w:ilvl w:val="0"/>
          <w:numId w:val="25"/>
        </w:numPr>
        <w:spacing w:line="360" w:lineRule="auto"/>
        <w:jc w:val="both"/>
        <w:rPr>
          <w:rFonts w:ascii="Arial" w:hAnsi="Arial" w:cs="Arial"/>
          <w:lang w:val="en-US"/>
        </w:rPr>
      </w:pPr>
      <w:proofErr w:type="spellStart"/>
      <w:r w:rsidRPr="000D1FC7">
        <w:rPr>
          <w:rFonts w:ascii="Arial" w:hAnsi="Arial" w:cs="Arial"/>
          <w:lang w:val="en-US"/>
        </w:rPr>
        <w:t>Batchelor</w:t>
      </w:r>
      <w:proofErr w:type="spellEnd"/>
      <w:r w:rsidRPr="000D1FC7">
        <w:rPr>
          <w:rFonts w:ascii="Arial" w:hAnsi="Arial" w:cs="Arial"/>
          <w:lang w:val="en-US"/>
        </w:rPr>
        <w:t>, D., 2006. Becoming what you want to be. London Review of Education, 4(6), pp. 225-238.</w:t>
      </w:r>
    </w:p>
    <w:p w:rsidR="00D53E0E" w:rsidRPr="000D1FC7" w:rsidRDefault="00D53E0E" w:rsidP="00D53E0E">
      <w:pPr>
        <w:pStyle w:val="ListParagraph"/>
        <w:numPr>
          <w:ilvl w:val="0"/>
          <w:numId w:val="25"/>
        </w:numPr>
        <w:spacing w:line="360" w:lineRule="auto"/>
        <w:jc w:val="both"/>
        <w:rPr>
          <w:rFonts w:ascii="Arial" w:hAnsi="Arial" w:cs="Arial"/>
          <w:lang w:val="en-US"/>
        </w:rPr>
      </w:pPr>
      <w:proofErr w:type="spellStart"/>
      <w:r w:rsidRPr="000D1FC7">
        <w:rPr>
          <w:rFonts w:ascii="Arial" w:hAnsi="Arial" w:cs="Arial"/>
          <w:lang w:val="en-US"/>
        </w:rPr>
        <w:t>Belloni</w:t>
      </w:r>
      <w:proofErr w:type="spellEnd"/>
      <w:r w:rsidRPr="000D1FC7">
        <w:rPr>
          <w:rFonts w:ascii="Arial" w:hAnsi="Arial" w:cs="Arial"/>
          <w:lang w:val="en-US"/>
        </w:rPr>
        <w:t>, M. a. V. C., 2014. Training and wages of older workers in Europe. European Journal of Ageing, Volume 12, pp. 7-16.</w:t>
      </w:r>
    </w:p>
    <w:p w:rsidR="00D53E0E" w:rsidRPr="000D1FC7" w:rsidRDefault="00D53E0E" w:rsidP="00D53E0E">
      <w:pPr>
        <w:pStyle w:val="ListParagraph"/>
        <w:numPr>
          <w:ilvl w:val="0"/>
          <w:numId w:val="25"/>
        </w:numPr>
        <w:spacing w:line="360" w:lineRule="auto"/>
        <w:jc w:val="both"/>
        <w:rPr>
          <w:rFonts w:ascii="Arial" w:hAnsi="Arial" w:cs="Arial"/>
          <w:lang w:val="en-US"/>
        </w:rPr>
      </w:pPr>
      <w:proofErr w:type="spellStart"/>
      <w:r w:rsidRPr="000D1FC7">
        <w:rPr>
          <w:rFonts w:ascii="Arial" w:hAnsi="Arial" w:cs="Arial"/>
          <w:lang w:val="en-US"/>
        </w:rPr>
        <w:t>Benevot</w:t>
      </w:r>
      <w:proofErr w:type="spellEnd"/>
      <w:r w:rsidRPr="000D1FC7">
        <w:rPr>
          <w:rFonts w:ascii="Arial" w:hAnsi="Arial" w:cs="Arial"/>
          <w:lang w:val="en-US"/>
        </w:rPr>
        <w:t>, A., 1983. The rise and decline of vocational education. Sociology of Education, April, Volume 56, pp. 63-76.</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Brown, P. L. H. a. A. D., 2012. The Global Auction: The Broken Promises of Education, Jobs, and Incomes. Oxford: Oxford University Press.</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Clifton, J. T. S. &amp;. T. C., 2014. Institute for Public Policy Research. [Online] Available at: http://www.ippr.org/files/publications/pdf/winning-global-race_June2014.pdf?noredirect=1[Accessed 10 October 2016].</w:t>
      </w:r>
    </w:p>
    <w:p w:rsidR="00D53E0E" w:rsidRPr="000D1FC7" w:rsidRDefault="00D53E0E" w:rsidP="00D53E0E">
      <w:pPr>
        <w:pStyle w:val="ListParagraph"/>
        <w:numPr>
          <w:ilvl w:val="0"/>
          <w:numId w:val="25"/>
        </w:numPr>
        <w:spacing w:line="360" w:lineRule="auto"/>
        <w:jc w:val="both"/>
        <w:rPr>
          <w:rFonts w:ascii="Arial" w:hAnsi="Arial" w:cs="Arial"/>
          <w:lang w:val="en-US"/>
        </w:rPr>
      </w:pPr>
      <w:proofErr w:type="spellStart"/>
      <w:r w:rsidRPr="000D1FC7">
        <w:rPr>
          <w:rFonts w:ascii="Arial" w:hAnsi="Arial" w:cs="Arial"/>
          <w:lang w:val="en-US"/>
        </w:rPr>
        <w:t>Cuddy</w:t>
      </w:r>
      <w:proofErr w:type="spellEnd"/>
      <w:r w:rsidRPr="000D1FC7">
        <w:rPr>
          <w:rFonts w:ascii="Arial" w:hAnsi="Arial" w:cs="Arial"/>
          <w:lang w:val="en-US"/>
        </w:rPr>
        <w:t xml:space="preserve">, N. a. L. T., 2005. Vocational education </w:t>
      </w:r>
      <w:proofErr w:type="spellStart"/>
      <w:r w:rsidRPr="000D1FC7">
        <w:rPr>
          <w:rFonts w:ascii="Arial" w:hAnsi="Arial" w:cs="Arial"/>
          <w:lang w:val="en-US"/>
        </w:rPr>
        <w:t>adn</w:t>
      </w:r>
      <w:proofErr w:type="spellEnd"/>
      <w:r w:rsidRPr="000D1FC7">
        <w:rPr>
          <w:rFonts w:ascii="Arial" w:hAnsi="Arial" w:cs="Arial"/>
          <w:lang w:val="en-US"/>
        </w:rPr>
        <w:t xml:space="preserve"> training in the United Kingdom, Luxembourg: Office for Official Publications of the European </w:t>
      </w:r>
      <w:proofErr w:type="gramStart"/>
      <w:r w:rsidRPr="000D1FC7">
        <w:rPr>
          <w:rFonts w:ascii="Arial" w:hAnsi="Arial" w:cs="Arial"/>
          <w:lang w:val="en-US"/>
        </w:rPr>
        <w:t>Communities .</w:t>
      </w:r>
      <w:proofErr w:type="gramEnd"/>
    </w:p>
    <w:p w:rsidR="00D53E0E" w:rsidRPr="000D1FC7" w:rsidRDefault="00D53E0E" w:rsidP="00D53E0E">
      <w:pPr>
        <w:pStyle w:val="ListParagraph"/>
        <w:numPr>
          <w:ilvl w:val="0"/>
          <w:numId w:val="25"/>
        </w:numPr>
        <w:spacing w:line="360" w:lineRule="auto"/>
        <w:jc w:val="both"/>
        <w:rPr>
          <w:rFonts w:ascii="Arial" w:hAnsi="Arial" w:cs="Arial"/>
        </w:rPr>
      </w:pPr>
      <w:r w:rsidRPr="000D1FC7">
        <w:rPr>
          <w:rFonts w:ascii="Arial" w:hAnsi="Arial" w:cs="Arial"/>
        </w:rPr>
        <w:t xml:space="preserve">Gillard D (2011) Education in England: a brief history </w:t>
      </w:r>
      <w:hyperlink r:id="rId13" w:history="1">
        <w:r w:rsidRPr="000D1FC7">
          <w:rPr>
            <w:rStyle w:val="Hyperlink"/>
            <w:rFonts w:ascii="Arial" w:hAnsi="Arial" w:cs="Arial"/>
          </w:rPr>
          <w:t>www.educationengland.org.uk/history</w:t>
        </w:r>
      </w:hyperlink>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GOV.UK, 2016. School leaving age. [Online] Available at: </w:t>
      </w:r>
      <w:hyperlink r:id="rId14" w:history="1">
        <w:r w:rsidRPr="000D1FC7">
          <w:rPr>
            <w:rStyle w:val="Hyperlink"/>
            <w:rFonts w:ascii="Arial" w:hAnsi="Arial" w:cs="Arial"/>
            <w:lang w:val="en-US"/>
          </w:rPr>
          <w:t>https://www.gov.uk/know-when-you-can-leave-school</w:t>
        </w:r>
      </w:hyperlink>
      <w:r w:rsidRPr="000D1FC7">
        <w:rPr>
          <w:rFonts w:ascii="Arial" w:hAnsi="Arial" w:cs="Arial"/>
          <w:lang w:val="en-US"/>
        </w:rPr>
        <w:t xml:space="preserve"> [Accessed 3 November 2016].</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House of Commons, 2016. </w:t>
      </w:r>
      <w:proofErr w:type="spellStart"/>
      <w:r w:rsidRPr="000D1FC7">
        <w:rPr>
          <w:rFonts w:ascii="Arial" w:hAnsi="Arial" w:cs="Arial"/>
          <w:lang w:val="en-US"/>
        </w:rPr>
        <w:t>Aprenticeship</w:t>
      </w:r>
      <w:proofErr w:type="spellEnd"/>
      <w:r w:rsidRPr="000D1FC7">
        <w:rPr>
          <w:rFonts w:ascii="Arial" w:hAnsi="Arial" w:cs="Arial"/>
          <w:lang w:val="en-US"/>
        </w:rPr>
        <w:t xml:space="preserve"> statistics for England, London: House of Commons Library.</w:t>
      </w:r>
    </w:p>
    <w:p w:rsidR="00D53E0E" w:rsidRPr="000D1FC7" w:rsidRDefault="00D53E0E" w:rsidP="00D53E0E">
      <w:pPr>
        <w:pStyle w:val="ListParagraph"/>
        <w:numPr>
          <w:ilvl w:val="0"/>
          <w:numId w:val="25"/>
        </w:numPr>
        <w:spacing w:line="360" w:lineRule="auto"/>
        <w:jc w:val="both"/>
        <w:rPr>
          <w:rFonts w:ascii="Arial" w:hAnsi="Arial" w:cs="Arial"/>
        </w:rPr>
      </w:pPr>
      <w:r w:rsidRPr="000D1FC7">
        <w:rPr>
          <w:rFonts w:ascii="Arial" w:hAnsi="Arial" w:cs="Arial"/>
        </w:rPr>
        <w:t>Huxley, T. H. (1893) Collected Essays. Cambridge: Cambridge University Press.</w:t>
      </w:r>
    </w:p>
    <w:p w:rsidR="00D53E0E" w:rsidRPr="000D1FC7" w:rsidRDefault="00D53E0E" w:rsidP="00D53E0E">
      <w:pPr>
        <w:pStyle w:val="ListParagraph"/>
        <w:numPr>
          <w:ilvl w:val="0"/>
          <w:numId w:val="25"/>
        </w:numPr>
        <w:spacing w:line="360" w:lineRule="auto"/>
        <w:jc w:val="both"/>
        <w:rPr>
          <w:rFonts w:ascii="Arial" w:hAnsi="Arial" w:cs="Arial"/>
          <w:lang w:val="en-US"/>
        </w:rPr>
      </w:pPr>
      <w:proofErr w:type="spellStart"/>
      <w:r w:rsidRPr="000D1FC7">
        <w:rPr>
          <w:rFonts w:ascii="Arial" w:hAnsi="Arial" w:cs="Arial"/>
          <w:lang w:val="en-US"/>
        </w:rPr>
        <w:t>Kintrea</w:t>
      </w:r>
      <w:proofErr w:type="spellEnd"/>
      <w:r w:rsidRPr="000D1FC7">
        <w:rPr>
          <w:rFonts w:ascii="Arial" w:hAnsi="Arial" w:cs="Arial"/>
          <w:lang w:val="en-US"/>
        </w:rPr>
        <w:t xml:space="preserve">, K. S. C. R. a. H. M., 2011. The </w:t>
      </w:r>
      <w:proofErr w:type="spellStart"/>
      <w:r w:rsidRPr="000D1FC7">
        <w:rPr>
          <w:rFonts w:ascii="Arial" w:hAnsi="Arial" w:cs="Arial"/>
          <w:lang w:val="en-US"/>
        </w:rPr>
        <w:t>infuence</w:t>
      </w:r>
      <w:proofErr w:type="spellEnd"/>
      <w:r w:rsidRPr="000D1FC7">
        <w:rPr>
          <w:rFonts w:ascii="Arial" w:hAnsi="Arial" w:cs="Arial"/>
          <w:lang w:val="en-US"/>
        </w:rPr>
        <w:t xml:space="preserve"> of parents, places and poverty on educational attitudes and aspirations, York: Joseph Rowntree Foundation.</w:t>
      </w:r>
    </w:p>
    <w:p w:rsidR="00D53E0E" w:rsidRPr="000D1FC7" w:rsidRDefault="00D53E0E" w:rsidP="00D53E0E">
      <w:pPr>
        <w:pStyle w:val="ListParagraph"/>
        <w:numPr>
          <w:ilvl w:val="0"/>
          <w:numId w:val="25"/>
        </w:numPr>
        <w:spacing w:line="360" w:lineRule="auto"/>
        <w:jc w:val="both"/>
        <w:rPr>
          <w:rFonts w:ascii="Arial" w:hAnsi="Arial" w:cs="Arial"/>
        </w:rPr>
      </w:pPr>
      <w:r w:rsidRPr="000D1FC7">
        <w:rPr>
          <w:rFonts w:ascii="Arial" w:hAnsi="Arial" w:cs="Arial"/>
        </w:rPr>
        <w:t>Lauder H, Egerton M and Brown P (2005) A report on graduate earnings: theory and empirical analysis, Cardiff: Welsh Assembly</w:t>
      </w:r>
    </w:p>
    <w:p w:rsidR="00D53E0E" w:rsidRPr="000D1FC7" w:rsidRDefault="00D53E0E" w:rsidP="00D53E0E">
      <w:pPr>
        <w:pStyle w:val="ListParagraph"/>
        <w:numPr>
          <w:ilvl w:val="0"/>
          <w:numId w:val="25"/>
        </w:numPr>
        <w:spacing w:line="360" w:lineRule="auto"/>
        <w:jc w:val="both"/>
        <w:rPr>
          <w:rFonts w:ascii="Arial" w:hAnsi="Arial" w:cs="Arial"/>
          <w:lang w:val="en-US"/>
        </w:rPr>
      </w:pPr>
      <w:proofErr w:type="spellStart"/>
      <w:r w:rsidRPr="000D1FC7">
        <w:rPr>
          <w:rFonts w:ascii="Arial" w:hAnsi="Arial" w:cs="Arial"/>
          <w:lang w:val="en-US"/>
        </w:rPr>
        <w:t>Moodie</w:t>
      </w:r>
      <w:proofErr w:type="spellEnd"/>
      <w:r w:rsidRPr="000D1FC7">
        <w:rPr>
          <w:rFonts w:ascii="Arial" w:hAnsi="Arial" w:cs="Arial"/>
          <w:lang w:val="en-US"/>
        </w:rPr>
        <w:t>, G., 2002. Identifying vocational education and training. Journal of Vocational Education and Training, 54(2), pp. 249-266.</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Office for National Statistics, 2015. </w:t>
      </w:r>
      <w:proofErr w:type="spellStart"/>
      <w:r w:rsidRPr="000D1FC7">
        <w:rPr>
          <w:rFonts w:ascii="Arial" w:hAnsi="Arial" w:cs="Arial"/>
          <w:lang w:val="en-US"/>
        </w:rPr>
        <w:t>Popularion</w:t>
      </w:r>
      <w:proofErr w:type="spellEnd"/>
      <w:r w:rsidRPr="000D1FC7">
        <w:rPr>
          <w:rFonts w:ascii="Arial" w:hAnsi="Arial" w:cs="Arial"/>
          <w:lang w:val="en-US"/>
        </w:rPr>
        <w:t xml:space="preserve"> and Migration. [Online] Available at: </w:t>
      </w:r>
      <w:hyperlink r:id="rId15" w:history="1">
        <w:r w:rsidRPr="000D1FC7">
          <w:rPr>
            <w:rStyle w:val="Hyperlink"/>
            <w:rFonts w:ascii="Arial" w:hAnsi="Arial" w:cs="Arial"/>
            <w:lang w:val="en-US"/>
          </w:rPr>
          <w:t>https://www.ons.gov.uk/peoplepopulationandcommunity/populationandmigration</w:t>
        </w:r>
      </w:hyperlink>
      <w:r w:rsidRPr="000D1FC7">
        <w:rPr>
          <w:rFonts w:ascii="Arial" w:hAnsi="Arial" w:cs="Arial"/>
          <w:lang w:val="en-US"/>
        </w:rPr>
        <w:t xml:space="preserve"> [Accessed 10 October 2016].</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Office for National Statistics, 2016. Young People Not in Education, Employment or Training (NEET): February 2016. [Online] Available at: </w:t>
      </w:r>
      <w:hyperlink r:id="rId16" w:history="1">
        <w:r w:rsidRPr="000D1FC7">
          <w:rPr>
            <w:rStyle w:val="Hyperlink"/>
            <w:rFonts w:ascii="Arial" w:hAnsi="Arial" w:cs="Arial"/>
            <w:lang w:val="en-US"/>
          </w:rPr>
          <w:t>http://www.ons.gov.uk/employmentandlabourmarket/peoplenotinwork/unemployment/bulletins/youngpeoplenotineducationemploymentortrainingneet/february2016</w:t>
        </w:r>
      </w:hyperlink>
      <w:r w:rsidRPr="000D1FC7">
        <w:rPr>
          <w:rFonts w:ascii="Arial" w:hAnsi="Arial" w:cs="Arial"/>
          <w:lang w:val="en-US"/>
        </w:rPr>
        <w:t xml:space="preserve"> [Accessed 22 October 2016].</w:t>
      </w:r>
    </w:p>
    <w:p w:rsidR="00D53E0E" w:rsidRPr="000D1FC7" w:rsidRDefault="00D53E0E" w:rsidP="00D53E0E">
      <w:pPr>
        <w:pStyle w:val="ListParagraph"/>
        <w:numPr>
          <w:ilvl w:val="0"/>
          <w:numId w:val="25"/>
        </w:numPr>
        <w:spacing w:line="360" w:lineRule="auto"/>
        <w:jc w:val="both"/>
        <w:rPr>
          <w:rFonts w:ascii="Arial" w:hAnsi="Arial" w:cs="Arial"/>
          <w:lang w:val="en-US"/>
        </w:rPr>
      </w:pPr>
      <w:proofErr w:type="spellStart"/>
      <w:r w:rsidRPr="000D1FC7">
        <w:rPr>
          <w:rFonts w:ascii="Arial" w:hAnsi="Arial" w:cs="Arial"/>
          <w:lang w:val="en-US"/>
        </w:rPr>
        <w:t>Rikowski</w:t>
      </w:r>
      <w:proofErr w:type="spellEnd"/>
      <w:r w:rsidRPr="000D1FC7">
        <w:rPr>
          <w:rFonts w:ascii="Arial" w:hAnsi="Arial" w:cs="Arial"/>
          <w:lang w:val="en-US"/>
        </w:rPr>
        <w:t xml:space="preserve">, G., 2001. Education for industry: a complex </w:t>
      </w:r>
      <w:proofErr w:type="spellStart"/>
      <w:r w:rsidRPr="000D1FC7">
        <w:rPr>
          <w:rFonts w:ascii="Arial" w:hAnsi="Arial" w:cs="Arial"/>
          <w:lang w:val="en-US"/>
        </w:rPr>
        <w:t>technicism</w:t>
      </w:r>
      <w:proofErr w:type="spellEnd"/>
      <w:r w:rsidRPr="000D1FC7">
        <w:rPr>
          <w:rFonts w:ascii="Arial" w:hAnsi="Arial" w:cs="Arial"/>
          <w:lang w:val="en-US"/>
        </w:rPr>
        <w:t>. Journal of Education and Work, 14(1), pp. 29-49.</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Ringer, F., 1979. Education and Society in Modern Europe. Bloomington: Indiana University.</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Shields, R. M. A., 2015. Changing patterns in vocational entry qualifications, student support and outcomes in undergraduate degree </w:t>
      </w:r>
      <w:proofErr w:type="spellStart"/>
      <w:r w:rsidRPr="000D1FC7">
        <w:rPr>
          <w:rFonts w:ascii="Arial" w:hAnsi="Arial" w:cs="Arial"/>
          <w:lang w:val="en-US"/>
        </w:rPr>
        <w:t>programmes</w:t>
      </w:r>
      <w:proofErr w:type="spellEnd"/>
      <w:r w:rsidRPr="000D1FC7">
        <w:rPr>
          <w:rFonts w:ascii="Arial" w:hAnsi="Arial" w:cs="Arial"/>
          <w:lang w:val="en-US"/>
        </w:rPr>
        <w:t xml:space="preserve">, </w:t>
      </w:r>
      <w:proofErr w:type="spellStart"/>
      <w:r w:rsidRPr="000D1FC7">
        <w:rPr>
          <w:rFonts w:ascii="Arial" w:hAnsi="Arial" w:cs="Arial"/>
          <w:lang w:val="en-US"/>
        </w:rPr>
        <w:t>Heslington</w:t>
      </w:r>
      <w:proofErr w:type="spellEnd"/>
      <w:r w:rsidRPr="000D1FC7">
        <w:rPr>
          <w:rFonts w:ascii="Arial" w:hAnsi="Arial" w:cs="Arial"/>
          <w:lang w:val="en-US"/>
        </w:rPr>
        <w:t>: The Higher Education Academy.</w:t>
      </w:r>
    </w:p>
    <w:p w:rsidR="00D53E0E" w:rsidRPr="000D1FC7" w:rsidRDefault="00D53E0E" w:rsidP="00D53E0E">
      <w:pPr>
        <w:pStyle w:val="ListParagraph"/>
        <w:numPr>
          <w:ilvl w:val="0"/>
          <w:numId w:val="25"/>
        </w:numPr>
        <w:spacing w:line="360" w:lineRule="auto"/>
        <w:jc w:val="both"/>
        <w:rPr>
          <w:rFonts w:ascii="Arial" w:hAnsi="Arial" w:cs="Arial"/>
          <w:lang w:val="en-US"/>
        </w:rPr>
      </w:pPr>
      <w:proofErr w:type="spellStart"/>
      <w:r w:rsidRPr="000D1FC7">
        <w:rPr>
          <w:rFonts w:ascii="Arial" w:hAnsi="Arial" w:cs="Arial"/>
          <w:lang w:val="en-US"/>
        </w:rPr>
        <w:t>Tabrizi</w:t>
      </w:r>
      <w:proofErr w:type="spellEnd"/>
      <w:r w:rsidRPr="000D1FC7">
        <w:rPr>
          <w:rFonts w:ascii="Arial" w:hAnsi="Arial" w:cs="Arial"/>
          <w:lang w:val="en-US"/>
        </w:rPr>
        <w:t xml:space="preserve">, G., 2014. The future of vocational education, </w:t>
      </w:r>
      <w:proofErr w:type="spellStart"/>
      <w:r w:rsidRPr="000D1FC7">
        <w:rPr>
          <w:rFonts w:ascii="Arial" w:hAnsi="Arial" w:cs="Arial"/>
          <w:lang w:val="en-US"/>
        </w:rPr>
        <w:t>london</w:t>
      </w:r>
      <w:proofErr w:type="spellEnd"/>
      <w:r w:rsidRPr="000D1FC7">
        <w:rPr>
          <w:rFonts w:ascii="Arial" w:hAnsi="Arial" w:cs="Arial"/>
          <w:lang w:val="en-US"/>
        </w:rPr>
        <w:t>: University College Union.</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The UK Commission for Employment and Skills, 2014. The </w:t>
      </w:r>
      <w:proofErr w:type="spellStart"/>
      <w:r w:rsidRPr="000D1FC7">
        <w:rPr>
          <w:rFonts w:ascii="Arial" w:hAnsi="Arial" w:cs="Arial"/>
          <w:lang w:val="en-US"/>
        </w:rPr>
        <w:t>Labour</w:t>
      </w:r>
      <w:proofErr w:type="spellEnd"/>
      <w:r w:rsidRPr="000D1FC7">
        <w:rPr>
          <w:rFonts w:ascii="Arial" w:hAnsi="Arial" w:cs="Arial"/>
          <w:lang w:val="en-US"/>
        </w:rPr>
        <w:t xml:space="preserve"> Market Story: The UK Following Recession, London: UKCES.</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The Work Foundation, 2011. Off the map? The geography of NEETs, London: The Work Foundation.</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UCAS, 2016. UCAS Undergraduate Analysis Reports. [Online] Available at: </w:t>
      </w:r>
      <w:hyperlink r:id="rId17" w:history="1">
        <w:r w:rsidRPr="000D1FC7">
          <w:rPr>
            <w:rStyle w:val="Hyperlink"/>
            <w:rFonts w:ascii="Arial" w:hAnsi="Arial" w:cs="Arial"/>
            <w:lang w:val="en-US"/>
          </w:rPr>
          <w:t>https://www.ucas.com/corporate/data-and-analysis/ucas-undergraduate-releases/ucas-undergraduate-analysis-reports</w:t>
        </w:r>
      </w:hyperlink>
      <w:r w:rsidRPr="000D1FC7">
        <w:rPr>
          <w:rFonts w:ascii="Arial" w:hAnsi="Arial" w:cs="Arial"/>
          <w:lang w:val="en-US"/>
        </w:rPr>
        <w:t xml:space="preserve"> [Accessed 10 October 2016].</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United Nations Educational Scientific and Cultural </w:t>
      </w:r>
      <w:proofErr w:type="spellStart"/>
      <w:r w:rsidRPr="000D1FC7">
        <w:rPr>
          <w:rFonts w:ascii="Arial" w:hAnsi="Arial" w:cs="Arial"/>
          <w:lang w:val="en-US"/>
        </w:rPr>
        <w:t>Organisations</w:t>
      </w:r>
      <w:proofErr w:type="spellEnd"/>
      <w:r w:rsidRPr="000D1FC7">
        <w:rPr>
          <w:rFonts w:ascii="Arial" w:hAnsi="Arial" w:cs="Arial"/>
          <w:lang w:val="en-US"/>
        </w:rPr>
        <w:t>, 1997. International Standard Classification of Education I S C E D 1997. [Online] Available at: http://www.unesco.org/education/docs/isced_1997.htm [Accessed 10 October 2016].</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United Nations Educational, S. a. C. O., 1997. UNESCO. [Online] Available at: </w:t>
      </w:r>
      <w:hyperlink r:id="rId18" w:history="1">
        <w:r w:rsidRPr="000D1FC7">
          <w:rPr>
            <w:rStyle w:val="Hyperlink"/>
            <w:rFonts w:ascii="Arial" w:hAnsi="Arial" w:cs="Arial"/>
            <w:lang w:val="en-US"/>
          </w:rPr>
          <w:t>http://www.unesco.org/education/docs/isced_1997.htm</w:t>
        </w:r>
      </w:hyperlink>
      <w:r w:rsidRPr="000D1FC7">
        <w:rPr>
          <w:rFonts w:ascii="Arial" w:hAnsi="Arial" w:cs="Arial"/>
          <w:lang w:val="en-US"/>
        </w:rPr>
        <w:t xml:space="preserve"> [Accessed 13 August 2016].</w:t>
      </w:r>
    </w:p>
    <w:p w:rsidR="00D53E0E" w:rsidRPr="000D1FC7" w:rsidRDefault="00D53E0E" w:rsidP="00D53E0E">
      <w:pPr>
        <w:pStyle w:val="ListParagraph"/>
        <w:numPr>
          <w:ilvl w:val="0"/>
          <w:numId w:val="25"/>
        </w:numPr>
        <w:spacing w:line="360" w:lineRule="auto"/>
        <w:jc w:val="both"/>
        <w:rPr>
          <w:rFonts w:ascii="Arial" w:hAnsi="Arial" w:cs="Arial"/>
          <w:lang w:val="en-US"/>
        </w:rPr>
      </w:pPr>
      <w:proofErr w:type="spellStart"/>
      <w:r w:rsidRPr="000D1FC7">
        <w:rPr>
          <w:rFonts w:ascii="Arial" w:hAnsi="Arial" w:cs="Arial"/>
          <w:lang w:val="en-US"/>
        </w:rPr>
        <w:t>Visscher</w:t>
      </w:r>
      <w:proofErr w:type="spellEnd"/>
      <w:r w:rsidRPr="000D1FC7">
        <w:rPr>
          <w:rFonts w:ascii="Arial" w:hAnsi="Arial" w:cs="Arial"/>
          <w:lang w:val="en-US"/>
        </w:rPr>
        <w:t xml:space="preserve">, A. J., 2009. </w:t>
      </w:r>
      <w:proofErr w:type="spellStart"/>
      <w:r w:rsidRPr="000D1FC7">
        <w:rPr>
          <w:rFonts w:ascii="Arial" w:hAnsi="Arial" w:cs="Arial"/>
          <w:lang w:val="en-US"/>
        </w:rPr>
        <w:t>Impropving</w:t>
      </w:r>
      <w:proofErr w:type="spellEnd"/>
      <w:r w:rsidRPr="000D1FC7">
        <w:rPr>
          <w:rFonts w:ascii="Arial" w:hAnsi="Arial" w:cs="Arial"/>
          <w:lang w:val="en-US"/>
        </w:rPr>
        <w:t xml:space="preserve"> the Quality Assurance in European Vocational Education and Training. </w:t>
      </w:r>
      <w:proofErr w:type="spellStart"/>
      <w:r w:rsidRPr="000D1FC7">
        <w:rPr>
          <w:rFonts w:ascii="Arial" w:hAnsi="Arial" w:cs="Arial"/>
          <w:lang w:val="en-US"/>
        </w:rPr>
        <w:t>Enschede</w:t>
      </w:r>
      <w:proofErr w:type="spellEnd"/>
      <w:r w:rsidRPr="000D1FC7">
        <w:rPr>
          <w:rFonts w:ascii="Arial" w:hAnsi="Arial" w:cs="Arial"/>
          <w:lang w:val="en-US"/>
        </w:rPr>
        <w:t>: Springer.</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Williams, H. S., 1963. Technical in Australia. Australian University, Volume 1, pp. 89-119.</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Williams, H. S., 1963. Tertiary </w:t>
      </w:r>
      <w:proofErr w:type="spellStart"/>
      <w:r w:rsidRPr="000D1FC7">
        <w:rPr>
          <w:rFonts w:ascii="Arial" w:hAnsi="Arial" w:cs="Arial"/>
          <w:lang w:val="en-US"/>
        </w:rPr>
        <w:t>Techinical</w:t>
      </w:r>
      <w:proofErr w:type="spellEnd"/>
      <w:r w:rsidRPr="000D1FC7">
        <w:rPr>
          <w:rFonts w:ascii="Arial" w:hAnsi="Arial" w:cs="Arial"/>
          <w:lang w:val="en-US"/>
        </w:rPr>
        <w:t xml:space="preserve"> in Australia. Australian University, Volume 1, pp. 89-119.</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Wolf, A., 2002. Does Education Matter? Myths about education and economic growth. London: Penguin.</w:t>
      </w:r>
    </w:p>
    <w:p w:rsidR="00D53E0E" w:rsidRPr="000D1FC7" w:rsidRDefault="00D53E0E" w:rsidP="00D53E0E">
      <w:pPr>
        <w:pStyle w:val="ListParagraph"/>
        <w:numPr>
          <w:ilvl w:val="0"/>
          <w:numId w:val="25"/>
        </w:numPr>
        <w:spacing w:line="360" w:lineRule="auto"/>
        <w:jc w:val="both"/>
        <w:rPr>
          <w:rFonts w:ascii="Arial" w:hAnsi="Arial" w:cs="Arial"/>
          <w:lang w:val="en-US"/>
        </w:rPr>
      </w:pPr>
      <w:r w:rsidRPr="000D1FC7">
        <w:rPr>
          <w:rFonts w:ascii="Arial" w:hAnsi="Arial" w:cs="Arial"/>
          <w:lang w:val="en-US"/>
        </w:rPr>
        <w:t xml:space="preserve">Wolf, A., 2011. </w:t>
      </w:r>
      <w:proofErr w:type="spellStart"/>
      <w:r w:rsidRPr="000D1FC7">
        <w:rPr>
          <w:rFonts w:ascii="Arial" w:hAnsi="Arial" w:cs="Arial"/>
          <w:lang w:val="en-US"/>
        </w:rPr>
        <w:t>Reviw</w:t>
      </w:r>
      <w:proofErr w:type="spellEnd"/>
      <w:r w:rsidRPr="000D1FC7">
        <w:rPr>
          <w:rFonts w:ascii="Arial" w:hAnsi="Arial" w:cs="Arial"/>
          <w:lang w:val="en-US"/>
        </w:rPr>
        <w:t xml:space="preserve"> of Vocational Education - The Wolf Report, </w:t>
      </w:r>
      <w:proofErr w:type="spellStart"/>
      <w:r w:rsidRPr="000D1FC7">
        <w:rPr>
          <w:rFonts w:ascii="Arial" w:hAnsi="Arial" w:cs="Arial"/>
          <w:lang w:val="en-US"/>
        </w:rPr>
        <w:t>s.l</w:t>
      </w:r>
      <w:proofErr w:type="spellEnd"/>
      <w:r w:rsidRPr="000D1FC7">
        <w:rPr>
          <w:rFonts w:ascii="Arial" w:hAnsi="Arial" w:cs="Arial"/>
          <w:lang w:val="en-US"/>
        </w:rPr>
        <w:t>.: Department for Education and Department for Business, Innovation &amp; Skills.</w:t>
      </w:r>
    </w:p>
    <w:p w:rsidR="008D5E3A" w:rsidRPr="000D1FC7" w:rsidRDefault="008D5E3A" w:rsidP="00DA25F1">
      <w:pPr>
        <w:spacing w:line="360" w:lineRule="auto"/>
        <w:jc w:val="both"/>
        <w:rPr>
          <w:rFonts w:ascii="Arial" w:hAnsi="Arial" w:cs="Arial"/>
        </w:rPr>
      </w:pPr>
    </w:p>
    <w:sectPr w:rsidR="008D5E3A" w:rsidRPr="000D1FC7" w:rsidSect="00D53E0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B5" w:rsidRDefault="00C148B5" w:rsidP="009D5122">
      <w:r>
        <w:separator/>
      </w:r>
    </w:p>
  </w:endnote>
  <w:endnote w:type="continuationSeparator" w:id="0">
    <w:p w:rsidR="00C148B5" w:rsidRDefault="00C148B5" w:rsidP="009D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B5" w:rsidRDefault="00C148B5" w:rsidP="009D5122">
      <w:r>
        <w:separator/>
      </w:r>
    </w:p>
  </w:footnote>
  <w:footnote w:type="continuationSeparator" w:id="0">
    <w:p w:rsidR="00C148B5" w:rsidRDefault="00C148B5" w:rsidP="009D5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E19689F"/>
    <w:multiLevelType w:val="hybridMultilevel"/>
    <w:tmpl w:val="B5922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93"/>
    <w:rsid w:val="00011AD3"/>
    <w:rsid w:val="000240D1"/>
    <w:rsid w:val="0002462D"/>
    <w:rsid w:val="00025764"/>
    <w:rsid w:val="00034070"/>
    <w:rsid w:val="00036A8B"/>
    <w:rsid w:val="00060528"/>
    <w:rsid w:val="0006789E"/>
    <w:rsid w:val="00091BCD"/>
    <w:rsid w:val="0009510E"/>
    <w:rsid w:val="000D1FC7"/>
    <w:rsid w:val="000D4181"/>
    <w:rsid w:val="000F7388"/>
    <w:rsid w:val="0010037E"/>
    <w:rsid w:val="0010135F"/>
    <w:rsid w:val="00117097"/>
    <w:rsid w:val="001573A4"/>
    <w:rsid w:val="00164DC8"/>
    <w:rsid w:val="00176449"/>
    <w:rsid w:val="001B3343"/>
    <w:rsid w:val="001C06B1"/>
    <w:rsid w:val="001D30A3"/>
    <w:rsid w:val="001E408B"/>
    <w:rsid w:val="001F516E"/>
    <w:rsid w:val="00211052"/>
    <w:rsid w:val="00217FFE"/>
    <w:rsid w:val="0022659E"/>
    <w:rsid w:val="00232C2D"/>
    <w:rsid w:val="0026499C"/>
    <w:rsid w:val="00273874"/>
    <w:rsid w:val="00275940"/>
    <w:rsid w:val="002868BD"/>
    <w:rsid w:val="002913A3"/>
    <w:rsid w:val="002A2C34"/>
    <w:rsid w:val="002A2CE3"/>
    <w:rsid w:val="002B1809"/>
    <w:rsid w:val="002B5FBE"/>
    <w:rsid w:val="002B74AB"/>
    <w:rsid w:val="002C0469"/>
    <w:rsid w:val="002C0814"/>
    <w:rsid w:val="002C41D0"/>
    <w:rsid w:val="002C6D9C"/>
    <w:rsid w:val="002F4569"/>
    <w:rsid w:val="003011C0"/>
    <w:rsid w:val="00303267"/>
    <w:rsid w:val="00304FDC"/>
    <w:rsid w:val="00313466"/>
    <w:rsid w:val="003245B8"/>
    <w:rsid w:val="0033382C"/>
    <w:rsid w:val="00336FFE"/>
    <w:rsid w:val="00345D59"/>
    <w:rsid w:val="00366ACA"/>
    <w:rsid w:val="00371849"/>
    <w:rsid w:val="00373C91"/>
    <w:rsid w:val="00375232"/>
    <w:rsid w:val="003827DA"/>
    <w:rsid w:val="00395695"/>
    <w:rsid w:val="00397192"/>
    <w:rsid w:val="003A241C"/>
    <w:rsid w:val="003B63A8"/>
    <w:rsid w:val="003B799E"/>
    <w:rsid w:val="003C177B"/>
    <w:rsid w:val="003C646E"/>
    <w:rsid w:val="003C6E83"/>
    <w:rsid w:val="003D245F"/>
    <w:rsid w:val="00416BBB"/>
    <w:rsid w:val="0042312D"/>
    <w:rsid w:val="004419C0"/>
    <w:rsid w:val="00470AEF"/>
    <w:rsid w:val="00481219"/>
    <w:rsid w:val="004847A5"/>
    <w:rsid w:val="00486358"/>
    <w:rsid w:val="004A0F30"/>
    <w:rsid w:val="004A5B85"/>
    <w:rsid w:val="004A7936"/>
    <w:rsid w:val="004B28D1"/>
    <w:rsid w:val="004F5C9F"/>
    <w:rsid w:val="00504D05"/>
    <w:rsid w:val="00512769"/>
    <w:rsid w:val="00513DD7"/>
    <w:rsid w:val="00520845"/>
    <w:rsid w:val="0052131F"/>
    <w:rsid w:val="00540320"/>
    <w:rsid w:val="005C3D91"/>
    <w:rsid w:val="005D73D2"/>
    <w:rsid w:val="005D7BFA"/>
    <w:rsid w:val="005E6E87"/>
    <w:rsid w:val="005E7E2C"/>
    <w:rsid w:val="006028B4"/>
    <w:rsid w:val="0060322B"/>
    <w:rsid w:val="006077A3"/>
    <w:rsid w:val="00612531"/>
    <w:rsid w:val="0064337C"/>
    <w:rsid w:val="00652AFD"/>
    <w:rsid w:val="006618DA"/>
    <w:rsid w:val="00693F6F"/>
    <w:rsid w:val="00694A8C"/>
    <w:rsid w:val="00694DCE"/>
    <w:rsid w:val="006F4543"/>
    <w:rsid w:val="007007AE"/>
    <w:rsid w:val="00722876"/>
    <w:rsid w:val="00725D2C"/>
    <w:rsid w:val="00730585"/>
    <w:rsid w:val="007479C4"/>
    <w:rsid w:val="00750F77"/>
    <w:rsid w:val="00772990"/>
    <w:rsid w:val="007744CC"/>
    <w:rsid w:val="007765D2"/>
    <w:rsid w:val="007777A3"/>
    <w:rsid w:val="00783516"/>
    <w:rsid w:val="007B5263"/>
    <w:rsid w:val="007D0F8E"/>
    <w:rsid w:val="007D5C47"/>
    <w:rsid w:val="007F54AA"/>
    <w:rsid w:val="00811FC3"/>
    <w:rsid w:val="00817A25"/>
    <w:rsid w:val="008213B6"/>
    <w:rsid w:val="00830557"/>
    <w:rsid w:val="00846ED3"/>
    <w:rsid w:val="008520A9"/>
    <w:rsid w:val="008715CB"/>
    <w:rsid w:val="00885B7B"/>
    <w:rsid w:val="008A48B7"/>
    <w:rsid w:val="008B0942"/>
    <w:rsid w:val="008B22AA"/>
    <w:rsid w:val="008D1FA2"/>
    <w:rsid w:val="008D5E3A"/>
    <w:rsid w:val="008E270A"/>
    <w:rsid w:val="008E5828"/>
    <w:rsid w:val="009134F6"/>
    <w:rsid w:val="00914B91"/>
    <w:rsid w:val="009231DB"/>
    <w:rsid w:val="0093253C"/>
    <w:rsid w:val="00954A41"/>
    <w:rsid w:val="00956599"/>
    <w:rsid w:val="00960182"/>
    <w:rsid w:val="00970721"/>
    <w:rsid w:val="009A70BD"/>
    <w:rsid w:val="009C0AC9"/>
    <w:rsid w:val="009D1A81"/>
    <w:rsid w:val="009D33AF"/>
    <w:rsid w:val="009D5122"/>
    <w:rsid w:val="009E05AD"/>
    <w:rsid w:val="009E62FA"/>
    <w:rsid w:val="00A04709"/>
    <w:rsid w:val="00A1096F"/>
    <w:rsid w:val="00A43896"/>
    <w:rsid w:val="00A648BA"/>
    <w:rsid w:val="00A904D7"/>
    <w:rsid w:val="00A91F59"/>
    <w:rsid w:val="00AA29BF"/>
    <w:rsid w:val="00AA2D9F"/>
    <w:rsid w:val="00AA3D07"/>
    <w:rsid w:val="00AB6E5B"/>
    <w:rsid w:val="00AD0807"/>
    <w:rsid w:val="00AE400D"/>
    <w:rsid w:val="00AF4ABD"/>
    <w:rsid w:val="00AF4B5B"/>
    <w:rsid w:val="00B01974"/>
    <w:rsid w:val="00B10CC8"/>
    <w:rsid w:val="00B14CD4"/>
    <w:rsid w:val="00B16DC2"/>
    <w:rsid w:val="00B17BE6"/>
    <w:rsid w:val="00B17F70"/>
    <w:rsid w:val="00B24201"/>
    <w:rsid w:val="00B2788C"/>
    <w:rsid w:val="00B305DD"/>
    <w:rsid w:val="00B3673A"/>
    <w:rsid w:val="00B37256"/>
    <w:rsid w:val="00B41D94"/>
    <w:rsid w:val="00B45ECF"/>
    <w:rsid w:val="00B51E87"/>
    <w:rsid w:val="00B52AC7"/>
    <w:rsid w:val="00B5543F"/>
    <w:rsid w:val="00B64E39"/>
    <w:rsid w:val="00B82390"/>
    <w:rsid w:val="00B846F2"/>
    <w:rsid w:val="00B90E40"/>
    <w:rsid w:val="00BC3B4B"/>
    <w:rsid w:val="00BE4516"/>
    <w:rsid w:val="00BF68C8"/>
    <w:rsid w:val="00C03076"/>
    <w:rsid w:val="00C053B4"/>
    <w:rsid w:val="00C148B5"/>
    <w:rsid w:val="00C2394F"/>
    <w:rsid w:val="00C25042"/>
    <w:rsid w:val="00C30596"/>
    <w:rsid w:val="00C369B3"/>
    <w:rsid w:val="00C42CEA"/>
    <w:rsid w:val="00C5212D"/>
    <w:rsid w:val="00C52679"/>
    <w:rsid w:val="00C6179B"/>
    <w:rsid w:val="00C7416F"/>
    <w:rsid w:val="00C75F05"/>
    <w:rsid w:val="00C77CA2"/>
    <w:rsid w:val="00CA15B0"/>
    <w:rsid w:val="00CA28F3"/>
    <w:rsid w:val="00CB4856"/>
    <w:rsid w:val="00CC60B8"/>
    <w:rsid w:val="00CF6247"/>
    <w:rsid w:val="00D00913"/>
    <w:rsid w:val="00D04CB3"/>
    <w:rsid w:val="00D3086A"/>
    <w:rsid w:val="00D3252F"/>
    <w:rsid w:val="00D42769"/>
    <w:rsid w:val="00D527A4"/>
    <w:rsid w:val="00D53E0E"/>
    <w:rsid w:val="00D717A0"/>
    <w:rsid w:val="00D75613"/>
    <w:rsid w:val="00D828F2"/>
    <w:rsid w:val="00D85405"/>
    <w:rsid w:val="00DA0FED"/>
    <w:rsid w:val="00DA25F1"/>
    <w:rsid w:val="00DA5A9E"/>
    <w:rsid w:val="00DA6256"/>
    <w:rsid w:val="00DA6539"/>
    <w:rsid w:val="00DB660B"/>
    <w:rsid w:val="00DD0B3B"/>
    <w:rsid w:val="00DE1A03"/>
    <w:rsid w:val="00DE43F8"/>
    <w:rsid w:val="00E00F35"/>
    <w:rsid w:val="00E07156"/>
    <w:rsid w:val="00E1234A"/>
    <w:rsid w:val="00E1258F"/>
    <w:rsid w:val="00E17B4C"/>
    <w:rsid w:val="00E25025"/>
    <w:rsid w:val="00E3322F"/>
    <w:rsid w:val="00E44A95"/>
    <w:rsid w:val="00E50166"/>
    <w:rsid w:val="00E50B93"/>
    <w:rsid w:val="00E526FC"/>
    <w:rsid w:val="00E531F5"/>
    <w:rsid w:val="00E62B81"/>
    <w:rsid w:val="00E811EF"/>
    <w:rsid w:val="00E94F5C"/>
    <w:rsid w:val="00EA3316"/>
    <w:rsid w:val="00EA6E10"/>
    <w:rsid w:val="00EB1FE1"/>
    <w:rsid w:val="00EB2726"/>
    <w:rsid w:val="00EE0983"/>
    <w:rsid w:val="00EF1205"/>
    <w:rsid w:val="00EF18A2"/>
    <w:rsid w:val="00EF4554"/>
    <w:rsid w:val="00EF560E"/>
    <w:rsid w:val="00EF7A0D"/>
    <w:rsid w:val="00EF7AA5"/>
    <w:rsid w:val="00F25DA5"/>
    <w:rsid w:val="00F27110"/>
    <w:rsid w:val="00F6088E"/>
    <w:rsid w:val="00F62B33"/>
    <w:rsid w:val="00F706C6"/>
    <w:rsid w:val="00F74584"/>
    <w:rsid w:val="00F8293D"/>
    <w:rsid w:val="00F95310"/>
    <w:rsid w:val="00FC1A40"/>
    <w:rsid w:val="00FC33E4"/>
    <w:rsid w:val="00FD39B5"/>
    <w:rsid w:val="00FD3EA7"/>
    <w:rsid w:val="00FD61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A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22"/>
    <w:pPr>
      <w:tabs>
        <w:tab w:val="center" w:pos="4320"/>
        <w:tab w:val="right" w:pos="8640"/>
      </w:tabs>
    </w:pPr>
  </w:style>
  <w:style w:type="character" w:customStyle="1" w:styleId="HeaderChar">
    <w:name w:val="Header Char"/>
    <w:basedOn w:val="DefaultParagraphFont"/>
    <w:link w:val="Header"/>
    <w:uiPriority w:val="99"/>
    <w:rsid w:val="009D5122"/>
  </w:style>
  <w:style w:type="paragraph" w:styleId="Footer">
    <w:name w:val="footer"/>
    <w:basedOn w:val="Normal"/>
    <w:link w:val="FooterChar"/>
    <w:uiPriority w:val="99"/>
    <w:unhideWhenUsed/>
    <w:rsid w:val="009D5122"/>
    <w:pPr>
      <w:tabs>
        <w:tab w:val="center" w:pos="4320"/>
        <w:tab w:val="right" w:pos="8640"/>
      </w:tabs>
    </w:pPr>
  </w:style>
  <w:style w:type="character" w:customStyle="1" w:styleId="FooterChar">
    <w:name w:val="Footer Char"/>
    <w:basedOn w:val="DefaultParagraphFont"/>
    <w:link w:val="Footer"/>
    <w:uiPriority w:val="99"/>
    <w:rsid w:val="009D5122"/>
  </w:style>
  <w:style w:type="paragraph" w:styleId="NormalWeb">
    <w:name w:val="Normal (Web)"/>
    <w:basedOn w:val="Normal"/>
    <w:uiPriority w:val="99"/>
    <w:semiHidden/>
    <w:unhideWhenUsed/>
    <w:rsid w:val="003A241C"/>
    <w:rPr>
      <w:rFonts w:ascii="Times New Roman" w:hAnsi="Times New Roman" w:cs="Times New Roman"/>
    </w:rPr>
  </w:style>
  <w:style w:type="character" w:styleId="Hyperlink">
    <w:name w:val="Hyperlink"/>
    <w:basedOn w:val="DefaultParagraphFont"/>
    <w:uiPriority w:val="99"/>
    <w:unhideWhenUsed/>
    <w:rsid w:val="007D5C47"/>
    <w:rPr>
      <w:color w:val="0000FF" w:themeColor="hyperlink"/>
      <w:u w:val="single"/>
    </w:rPr>
  </w:style>
  <w:style w:type="table" w:customStyle="1" w:styleId="PlainTable1">
    <w:name w:val="Plain Table 1"/>
    <w:basedOn w:val="TableNormal"/>
    <w:uiPriority w:val="41"/>
    <w:rsid w:val="002913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29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2913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2Accent5">
    <w:name w:val="Grid Table 2 Accent 5"/>
    <w:basedOn w:val="TableNormal"/>
    <w:uiPriority w:val="47"/>
    <w:rsid w:val="002913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
    <w:name w:val="Grid Table 1 Light"/>
    <w:basedOn w:val="TableNormal"/>
    <w:uiPriority w:val="46"/>
    <w:rsid w:val="002913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
    <w:name w:val="Grid Table 5 Dark Accent 3"/>
    <w:basedOn w:val="TableNormal"/>
    <w:uiPriority w:val="50"/>
    <w:rsid w:val="002913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2">
    <w:name w:val="Grid Table 2"/>
    <w:basedOn w:val="TableNormal"/>
    <w:uiPriority w:val="47"/>
    <w:rsid w:val="006433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E44A95"/>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E44A95"/>
  </w:style>
  <w:style w:type="character" w:styleId="FollowedHyperlink">
    <w:name w:val="FollowedHyperlink"/>
    <w:basedOn w:val="DefaultParagraphFont"/>
    <w:uiPriority w:val="99"/>
    <w:semiHidden/>
    <w:unhideWhenUsed/>
    <w:rsid w:val="00830557"/>
    <w:rPr>
      <w:color w:val="800080" w:themeColor="followedHyperlink"/>
      <w:u w:val="single"/>
    </w:rPr>
  </w:style>
  <w:style w:type="paragraph" w:styleId="ListParagraph">
    <w:name w:val="List Paragraph"/>
    <w:basedOn w:val="Normal"/>
    <w:uiPriority w:val="34"/>
    <w:qFormat/>
    <w:rsid w:val="00D53E0E"/>
    <w:pPr>
      <w:ind w:left="720"/>
      <w:contextualSpacing/>
    </w:pPr>
  </w:style>
  <w:style w:type="paragraph" w:styleId="BalloonText">
    <w:name w:val="Balloon Text"/>
    <w:basedOn w:val="Normal"/>
    <w:link w:val="BalloonTextChar"/>
    <w:uiPriority w:val="99"/>
    <w:semiHidden/>
    <w:unhideWhenUsed/>
    <w:rsid w:val="00EF18A2"/>
    <w:rPr>
      <w:rFonts w:ascii="Tahoma" w:hAnsi="Tahoma" w:cs="Tahoma"/>
      <w:sz w:val="16"/>
      <w:szCs w:val="16"/>
    </w:rPr>
  </w:style>
  <w:style w:type="character" w:customStyle="1" w:styleId="BalloonTextChar">
    <w:name w:val="Balloon Text Char"/>
    <w:basedOn w:val="DefaultParagraphFont"/>
    <w:link w:val="BalloonText"/>
    <w:uiPriority w:val="99"/>
    <w:semiHidden/>
    <w:rsid w:val="00EF1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A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22"/>
    <w:pPr>
      <w:tabs>
        <w:tab w:val="center" w:pos="4320"/>
        <w:tab w:val="right" w:pos="8640"/>
      </w:tabs>
    </w:pPr>
  </w:style>
  <w:style w:type="character" w:customStyle="1" w:styleId="HeaderChar">
    <w:name w:val="Header Char"/>
    <w:basedOn w:val="DefaultParagraphFont"/>
    <w:link w:val="Header"/>
    <w:uiPriority w:val="99"/>
    <w:rsid w:val="009D5122"/>
  </w:style>
  <w:style w:type="paragraph" w:styleId="Footer">
    <w:name w:val="footer"/>
    <w:basedOn w:val="Normal"/>
    <w:link w:val="FooterChar"/>
    <w:uiPriority w:val="99"/>
    <w:unhideWhenUsed/>
    <w:rsid w:val="009D5122"/>
    <w:pPr>
      <w:tabs>
        <w:tab w:val="center" w:pos="4320"/>
        <w:tab w:val="right" w:pos="8640"/>
      </w:tabs>
    </w:pPr>
  </w:style>
  <w:style w:type="character" w:customStyle="1" w:styleId="FooterChar">
    <w:name w:val="Footer Char"/>
    <w:basedOn w:val="DefaultParagraphFont"/>
    <w:link w:val="Footer"/>
    <w:uiPriority w:val="99"/>
    <w:rsid w:val="009D5122"/>
  </w:style>
  <w:style w:type="paragraph" w:styleId="NormalWeb">
    <w:name w:val="Normal (Web)"/>
    <w:basedOn w:val="Normal"/>
    <w:uiPriority w:val="99"/>
    <w:semiHidden/>
    <w:unhideWhenUsed/>
    <w:rsid w:val="003A241C"/>
    <w:rPr>
      <w:rFonts w:ascii="Times New Roman" w:hAnsi="Times New Roman" w:cs="Times New Roman"/>
    </w:rPr>
  </w:style>
  <w:style w:type="character" w:styleId="Hyperlink">
    <w:name w:val="Hyperlink"/>
    <w:basedOn w:val="DefaultParagraphFont"/>
    <w:uiPriority w:val="99"/>
    <w:unhideWhenUsed/>
    <w:rsid w:val="007D5C47"/>
    <w:rPr>
      <w:color w:val="0000FF" w:themeColor="hyperlink"/>
      <w:u w:val="single"/>
    </w:rPr>
  </w:style>
  <w:style w:type="table" w:customStyle="1" w:styleId="PlainTable1">
    <w:name w:val="Plain Table 1"/>
    <w:basedOn w:val="TableNormal"/>
    <w:uiPriority w:val="41"/>
    <w:rsid w:val="002913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29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2913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2Accent5">
    <w:name w:val="Grid Table 2 Accent 5"/>
    <w:basedOn w:val="TableNormal"/>
    <w:uiPriority w:val="47"/>
    <w:rsid w:val="002913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
    <w:name w:val="Grid Table 1 Light"/>
    <w:basedOn w:val="TableNormal"/>
    <w:uiPriority w:val="46"/>
    <w:rsid w:val="002913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
    <w:name w:val="Grid Table 5 Dark Accent 3"/>
    <w:basedOn w:val="TableNormal"/>
    <w:uiPriority w:val="50"/>
    <w:rsid w:val="002913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2">
    <w:name w:val="Grid Table 2"/>
    <w:basedOn w:val="TableNormal"/>
    <w:uiPriority w:val="47"/>
    <w:rsid w:val="006433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E44A95"/>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E44A95"/>
  </w:style>
  <w:style w:type="character" w:styleId="FollowedHyperlink">
    <w:name w:val="FollowedHyperlink"/>
    <w:basedOn w:val="DefaultParagraphFont"/>
    <w:uiPriority w:val="99"/>
    <w:semiHidden/>
    <w:unhideWhenUsed/>
    <w:rsid w:val="00830557"/>
    <w:rPr>
      <w:color w:val="800080" w:themeColor="followedHyperlink"/>
      <w:u w:val="single"/>
    </w:rPr>
  </w:style>
  <w:style w:type="paragraph" w:styleId="ListParagraph">
    <w:name w:val="List Paragraph"/>
    <w:basedOn w:val="Normal"/>
    <w:uiPriority w:val="34"/>
    <w:qFormat/>
    <w:rsid w:val="00D53E0E"/>
    <w:pPr>
      <w:ind w:left="720"/>
      <w:contextualSpacing/>
    </w:pPr>
  </w:style>
  <w:style w:type="paragraph" w:styleId="BalloonText">
    <w:name w:val="Balloon Text"/>
    <w:basedOn w:val="Normal"/>
    <w:link w:val="BalloonTextChar"/>
    <w:uiPriority w:val="99"/>
    <w:semiHidden/>
    <w:unhideWhenUsed/>
    <w:rsid w:val="00EF18A2"/>
    <w:rPr>
      <w:rFonts w:ascii="Tahoma" w:hAnsi="Tahoma" w:cs="Tahoma"/>
      <w:sz w:val="16"/>
      <w:szCs w:val="16"/>
    </w:rPr>
  </w:style>
  <w:style w:type="character" w:customStyle="1" w:styleId="BalloonTextChar">
    <w:name w:val="Balloon Text Char"/>
    <w:basedOn w:val="DefaultParagraphFont"/>
    <w:link w:val="BalloonText"/>
    <w:uiPriority w:val="99"/>
    <w:semiHidden/>
    <w:rsid w:val="00EF1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408">
      <w:bodyDiv w:val="1"/>
      <w:marLeft w:val="0"/>
      <w:marRight w:val="0"/>
      <w:marTop w:val="0"/>
      <w:marBottom w:val="0"/>
      <w:divBdr>
        <w:top w:val="none" w:sz="0" w:space="0" w:color="auto"/>
        <w:left w:val="none" w:sz="0" w:space="0" w:color="auto"/>
        <w:bottom w:val="none" w:sz="0" w:space="0" w:color="auto"/>
        <w:right w:val="none" w:sz="0" w:space="0" w:color="auto"/>
      </w:divBdr>
    </w:div>
    <w:div w:id="26222203">
      <w:bodyDiv w:val="1"/>
      <w:marLeft w:val="0"/>
      <w:marRight w:val="0"/>
      <w:marTop w:val="0"/>
      <w:marBottom w:val="0"/>
      <w:divBdr>
        <w:top w:val="none" w:sz="0" w:space="0" w:color="auto"/>
        <w:left w:val="none" w:sz="0" w:space="0" w:color="auto"/>
        <w:bottom w:val="none" w:sz="0" w:space="0" w:color="auto"/>
        <w:right w:val="none" w:sz="0" w:space="0" w:color="auto"/>
      </w:divBdr>
      <w:divsChild>
        <w:div w:id="363288371">
          <w:marLeft w:val="0"/>
          <w:marRight w:val="0"/>
          <w:marTop w:val="0"/>
          <w:marBottom w:val="0"/>
          <w:divBdr>
            <w:top w:val="none" w:sz="0" w:space="0" w:color="auto"/>
            <w:left w:val="none" w:sz="0" w:space="0" w:color="auto"/>
            <w:bottom w:val="none" w:sz="0" w:space="0" w:color="auto"/>
            <w:right w:val="none" w:sz="0" w:space="0" w:color="auto"/>
          </w:divBdr>
          <w:divsChild>
            <w:div w:id="135337796">
              <w:marLeft w:val="0"/>
              <w:marRight w:val="0"/>
              <w:marTop w:val="0"/>
              <w:marBottom w:val="0"/>
              <w:divBdr>
                <w:top w:val="none" w:sz="0" w:space="0" w:color="auto"/>
                <w:left w:val="none" w:sz="0" w:space="0" w:color="auto"/>
                <w:bottom w:val="none" w:sz="0" w:space="0" w:color="auto"/>
                <w:right w:val="none" w:sz="0" w:space="0" w:color="auto"/>
              </w:divBdr>
              <w:divsChild>
                <w:div w:id="3634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0339">
          <w:marLeft w:val="0"/>
          <w:marRight w:val="0"/>
          <w:marTop w:val="0"/>
          <w:marBottom w:val="0"/>
          <w:divBdr>
            <w:top w:val="none" w:sz="0" w:space="0" w:color="auto"/>
            <w:left w:val="none" w:sz="0" w:space="0" w:color="auto"/>
            <w:bottom w:val="none" w:sz="0" w:space="0" w:color="auto"/>
            <w:right w:val="none" w:sz="0" w:space="0" w:color="auto"/>
          </w:divBdr>
          <w:divsChild>
            <w:div w:id="360130447">
              <w:marLeft w:val="0"/>
              <w:marRight w:val="0"/>
              <w:marTop w:val="0"/>
              <w:marBottom w:val="0"/>
              <w:divBdr>
                <w:top w:val="none" w:sz="0" w:space="0" w:color="auto"/>
                <w:left w:val="none" w:sz="0" w:space="0" w:color="auto"/>
                <w:bottom w:val="none" w:sz="0" w:space="0" w:color="auto"/>
                <w:right w:val="none" w:sz="0" w:space="0" w:color="auto"/>
              </w:divBdr>
              <w:divsChild>
                <w:div w:id="1502816246">
                  <w:marLeft w:val="0"/>
                  <w:marRight w:val="0"/>
                  <w:marTop w:val="0"/>
                  <w:marBottom w:val="0"/>
                  <w:divBdr>
                    <w:top w:val="none" w:sz="0" w:space="0" w:color="auto"/>
                    <w:left w:val="none" w:sz="0" w:space="0" w:color="auto"/>
                    <w:bottom w:val="none" w:sz="0" w:space="0" w:color="auto"/>
                    <w:right w:val="none" w:sz="0" w:space="0" w:color="auto"/>
                  </w:divBdr>
                </w:div>
              </w:divsChild>
            </w:div>
            <w:div w:id="284310897">
              <w:marLeft w:val="0"/>
              <w:marRight w:val="0"/>
              <w:marTop w:val="0"/>
              <w:marBottom w:val="0"/>
              <w:divBdr>
                <w:top w:val="none" w:sz="0" w:space="0" w:color="auto"/>
                <w:left w:val="none" w:sz="0" w:space="0" w:color="auto"/>
                <w:bottom w:val="none" w:sz="0" w:space="0" w:color="auto"/>
                <w:right w:val="none" w:sz="0" w:space="0" w:color="auto"/>
              </w:divBdr>
              <w:divsChild>
                <w:div w:id="10273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6679">
      <w:bodyDiv w:val="1"/>
      <w:marLeft w:val="0"/>
      <w:marRight w:val="0"/>
      <w:marTop w:val="0"/>
      <w:marBottom w:val="0"/>
      <w:divBdr>
        <w:top w:val="none" w:sz="0" w:space="0" w:color="auto"/>
        <w:left w:val="none" w:sz="0" w:space="0" w:color="auto"/>
        <w:bottom w:val="none" w:sz="0" w:space="0" w:color="auto"/>
        <w:right w:val="none" w:sz="0" w:space="0" w:color="auto"/>
      </w:divBdr>
    </w:div>
    <w:div w:id="147404473">
      <w:bodyDiv w:val="1"/>
      <w:marLeft w:val="0"/>
      <w:marRight w:val="0"/>
      <w:marTop w:val="0"/>
      <w:marBottom w:val="0"/>
      <w:divBdr>
        <w:top w:val="none" w:sz="0" w:space="0" w:color="auto"/>
        <w:left w:val="none" w:sz="0" w:space="0" w:color="auto"/>
        <w:bottom w:val="none" w:sz="0" w:space="0" w:color="auto"/>
        <w:right w:val="none" w:sz="0" w:space="0" w:color="auto"/>
      </w:divBdr>
    </w:div>
    <w:div w:id="298611378">
      <w:bodyDiv w:val="1"/>
      <w:marLeft w:val="0"/>
      <w:marRight w:val="0"/>
      <w:marTop w:val="0"/>
      <w:marBottom w:val="0"/>
      <w:divBdr>
        <w:top w:val="none" w:sz="0" w:space="0" w:color="auto"/>
        <w:left w:val="none" w:sz="0" w:space="0" w:color="auto"/>
        <w:bottom w:val="none" w:sz="0" w:space="0" w:color="auto"/>
        <w:right w:val="none" w:sz="0" w:space="0" w:color="auto"/>
      </w:divBdr>
      <w:divsChild>
        <w:div w:id="123887536">
          <w:marLeft w:val="0"/>
          <w:marRight w:val="0"/>
          <w:marTop w:val="0"/>
          <w:marBottom w:val="0"/>
          <w:divBdr>
            <w:top w:val="none" w:sz="0" w:space="0" w:color="auto"/>
            <w:left w:val="none" w:sz="0" w:space="0" w:color="auto"/>
            <w:bottom w:val="none" w:sz="0" w:space="0" w:color="auto"/>
            <w:right w:val="none" w:sz="0" w:space="0" w:color="auto"/>
          </w:divBdr>
          <w:divsChild>
            <w:div w:id="862789874">
              <w:marLeft w:val="0"/>
              <w:marRight w:val="0"/>
              <w:marTop w:val="0"/>
              <w:marBottom w:val="0"/>
              <w:divBdr>
                <w:top w:val="none" w:sz="0" w:space="0" w:color="auto"/>
                <w:left w:val="none" w:sz="0" w:space="0" w:color="auto"/>
                <w:bottom w:val="none" w:sz="0" w:space="0" w:color="auto"/>
                <w:right w:val="none" w:sz="0" w:space="0" w:color="auto"/>
              </w:divBdr>
              <w:divsChild>
                <w:div w:id="8418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2149">
      <w:bodyDiv w:val="1"/>
      <w:marLeft w:val="0"/>
      <w:marRight w:val="0"/>
      <w:marTop w:val="0"/>
      <w:marBottom w:val="0"/>
      <w:divBdr>
        <w:top w:val="none" w:sz="0" w:space="0" w:color="auto"/>
        <w:left w:val="none" w:sz="0" w:space="0" w:color="auto"/>
        <w:bottom w:val="none" w:sz="0" w:space="0" w:color="auto"/>
        <w:right w:val="none" w:sz="0" w:space="0" w:color="auto"/>
      </w:divBdr>
    </w:div>
    <w:div w:id="362219723">
      <w:bodyDiv w:val="1"/>
      <w:marLeft w:val="0"/>
      <w:marRight w:val="0"/>
      <w:marTop w:val="0"/>
      <w:marBottom w:val="0"/>
      <w:divBdr>
        <w:top w:val="none" w:sz="0" w:space="0" w:color="auto"/>
        <w:left w:val="none" w:sz="0" w:space="0" w:color="auto"/>
        <w:bottom w:val="none" w:sz="0" w:space="0" w:color="auto"/>
        <w:right w:val="none" w:sz="0" w:space="0" w:color="auto"/>
      </w:divBdr>
    </w:div>
    <w:div w:id="368380100">
      <w:bodyDiv w:val="1"/>
      <w:marLeft w:val="0"/>
      <w:marRight w:val="0"/>
      <w:marTop w:val="0"/>
      <w:marBottom w:val="0"/>
      <w:divBdr>
        <w:top w:val="none" w:sz="0" w:space="0" w:color="auto"/>
        <w:left w:val="none" w:sz="0" w:space="0" w:color="auto"/>
        <w:bottom w:val="none" w:sz="0" w:space="0" w:color="auto"/>
        <w:right w:val="none" w:sz="0" w:space="0" w:color="auto"/>
      </w:divBdr>
      <w:divsChild>
        <w:div w:id="1646548662">
          <w:marLeft w:val="0"/>
          <w:marRight w:val="0"/>
          <w:marTop w:val="0"/>
          <w:marBottom w:val="0"/>
          <w:divBdr>
            <w:top w:val="none" w:sz="0" w:space="0" w:color="auto"/>
            <w:left w:val="none" w:sz="0" w:space="0" w:color="auto"/>
            <w:bottom w:val="none" w:sz="0" w:space="0" w:color="auto"/>
            <w:right w:val="none" w:sz="0" w:space="0" w:color="auto"/>
          </w:divBdr>
          <w:divsChild>
            <w:div w:id="122819341">
              <w:marLeft w:val="0"/>
              <w:marRight w:val="0"/>
              <w:marTop w:val="0"/>
              <w:marBottom w:val="0"/>
              <w:divBdr>
                <w:top w:val="none" w:sz="0" w:space="0" w:color="auto"/>
                <w:left w:val="none" w:sz="0" w:space="0" w:color="auto"/>
                <w:bottom w:val="none" w:sz="0" w:space="0" w:color="auto"/>
                <w:right w:val="none" w:sz="0" w:space="0" w:color="auto"/>
              </w:divBdr>
              <w:divsChild>
                <w:div w:id="8375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6778">
      <w:bodyDiv w:val="1"/>
      <w:marLeft w:val="0"/>
      <w:marRight w:val="0"/>
      <w:marTop w:val="0"/>
      <w:marBottom w:val="0"/>
      <w:divBdr>
        <w:top w:val="none" w:sz="0" w:space="0" w:color="auto"/>
        <w:left w:val="none" w:sz="0" w:space="0" w:color="auto"/>
        <w:bottom w:val="none" w:sz="0" w:space="0" w:color="auto"/>
        <w:right w:val="none" w:sz="0" w:space="0" w:color="auto"/>
      </w:divBdr>
    </w:div>
    <w:div w:id="407464289">
      <w:bodyDiv w:val="1"/>
      <w:marLeft w:val="0"/>
      <w:marRight w:val="0"/>
      <w:marTop w:val="0"/>
      <w:marBottom w:val="0"/>
      <w:divBdr>
        <w:top w:val="none" w:sz="0" w:space="0" w:color="auto"/>
        <w:left w:val="none" w:sz="0" w:space="0" w:color="auto"/>
        <w:bottom w:val="none" w:sz="0" w:space="0" w:color="auto"/>
        <w:right w:val="none" w:sz="0" w:space="0" w:color="auto"/>
      </w:divBdr>
    </w:div>
    <w:div w:id="417945241">
      <w:bodyDiv w:val="1"/>
      <w:marLeft w:val="0"/>
      <w:marRight w:val="0"/>
      <w:marTop w:val="0"/>
      <w:marBottom w:val="0"/>
      <w:divBdr>
        <w:top w:val="none" w:sz="0" w:space="0" w:color="auto"/>
        <w:left w:val="none" w:sz="0" w:space="0" w:color="auto"/>
        <w:bottom w:val="none" w:sz="0" w:space="0" w:color="auto"/>
        <w:right w:val="none" w:sz="0" w:space="0" w:color="auto"/>
      </w:divBdr>
      <w:divsChild>
        <w:div w:id="143352543">
          <w:marLeft w:val="0"/>
          <w:marRight w:val="0"/>
          <w:marTop w:val="0"/>
          <w:marBottom w:val="0"/>
          <w:divBdr>
            <w:top w:val="none" w:sz="0" w:space="0" w:color="auto"/>
            <w:left w:val="none" w:sz="0" w:space="0" w:color="auto"/>
            <w:bottom w:val="none" w:sz="0" w:space="0" w:color="auto"/>
            <w:right w:val="none" w:sz="0" w:space="0" w:color="auto"/>
          </w:divBdr>
          <w:divsChild>
            <w:div w:id="1837647226">
              <w:marLeft w:val="0"/>
              <w:marRight w:val="0"/>
              <w:marTop w:val="0"/>
              <w:marBottom w:val="0"/>
              <w:divBdr>
                <w:top w:val="none" w:sz="0" w:space="0" w:color="auto"/>
                <w:left w:val="none" w:sz="0" w:space="0" w:color="auto"/>
                <w:bottom w:val="none" w:sz="0" w:space="0" w:color="auto"/>
                <w:right w:val="none" w:sz="0" w:space="0" w:color="auto"/>
              </w:divBdr>
              <w:divsChild>
                <w:div w:id="15851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1770">
      <w:bodyDiv w:val="1"/>
      <w:marLeft w:val="0"/>
      <w:marRight w:val="0"/>
      <w:marTop w:val="0"/>
      <w:marBottom w:val="0"/>
      <w:divBdr>
        <w:top w:val="none" w:sz="0" w:space="0" w:color="auto"/>
        <w:left w:val="none" w:sz="0" w:space="0" w:color="auto"/>
        <w:bottom w:val="none" w:sz="0" w:space="0" w:color="auto"/>
        <w:right w:val="none" w:sz="0" w:space="0" w:color="auto"/>
      </w:divBdr>
    </w:div>
    <w:div w:id="481311597">
      <w:bodyDiv w:val="1"/>
      <w:marLeft w:val="0"/>
      <w:marRight w:val="0"/>
      <w:marTop w:val="0"/>
      <w:marBottom w:val="0"/>
      <w:divBdr>
        <w:top w:val="none" w:sz="0" w:space="0" w:color="auto"/>
        <w:left w:val="none" w:sz="0" w:space="0" w:color="auto"/>
        <w:bottom w:val="none" w:sz="0" w:space="0" w:color="auto"/>
        <w:right w:val="none" w:sz="0" w:space="0" w:color="auto"/>
      </w:divBdr>
    </w:div>
    <w:div w:id="491262025">
      <w:bodyDiv w:val="1"/>
      <w:marLeft w:val="0"/>
      <w:marRight w:val="0"/>
      <w:marTop w:val="0"/>
      <w:marBottom w:val="0"/>
      <w:divBdr>
        <w:top w:val="none" w:sz="0" w:space="0" w:color="auto"/>
        <w:left w:val="none" w:sz="0" w:space="0" w:color="auto"/>
        <w:bottom w:val="none" w:sz="0" w:space="0" w:color="auto"/>
        <w:right w:val="none" w:sz="0" w:space="0" w:color="auto"/>
      </w:divBdr>
    </w:div>
    <w:div w:id="503858396">
      <w:bodyDiv w:val="1"/>
      <w:marLeft w:val="0"/>
      <w:marRight w:val="0"/>
      <w:marTop w:val="0"/>
      <w:marBottom w:val="0"/>
      <w:divBdr>
        <w:top w:val="none" w:sz="0" w:space="0" w:color="auto"/>
        <w:left w:val="none" w:sz="0" w:space="0" w:color="auto"/>
        <w:bottom w:val="none" w:sz="0" w:space="0" w:color="auto"/>
        <w:right w:val="none" w:sz="0" w:space="0" w:color="auto"/>
      </w:divBdr>
    </w:div>
    <w:div w:id="505049577">
      <w:bodyDiv w:val="1"/>
      <w:marLeft w:val="0"/>
      <w:marRight w:val="0"/>
      <w:marTop w:val="0"/>
      <w:marBottom w:val="0"/>
      <w:divBdr>
        <w:top w:val="none" w:sz="0" w:space="0" w:color="auto"/>
        <w:left w:val="none" w:sz="0" w:space="0" w:color="auto"/>
        <w:bottom w:val="none" w:sz="0" w:space="0" w:color="auto"/>
        <w:right w:val="none" w:sz="0" w:space="0" w:color="auto"/>
      </w:divBdr>
    </w:div>
    <w:div w:id="521430803">
      <w:bodyDiv w:val="1"/>
      <w:marLeft w:val="0"/>
      <w:marRight w:val="0"/>
      <w:marTop w:val="0"/>
      <w:marBottom w:val="0"/>
      <w:divBdr>
        <w:top w:val="none" w:sz="0" w:space="0" w:color="auto"/>
        <w:left w:val="none" w:sz="0" w:space="0" w:color="auto"/>
        <w:bottom w:val="none" w:sz="0" w:space="0" w:color="auto"/>
        <w:right w:val="none" w:sz="0" w:space="0" w:color="auto"/>
      </w:divBdr>
    </w:div>
    <w:div w:id="531266581">
      <w:bodyDiv w:val="1"/>
      <w:marLeft w:val="0"/>
      <w:marRight w:val="0"/>
      <w:marTop w:val="0"/>
      <w:marBottom w:val="0"/>
      <w:divBdr>
        <w:top w:val="none" w:sz="0" w:space="0" w:color="auto"/>
        <w:left w:val="none" w:sz="0" w:space="0" w:color="auto"/>
        <w:bottom w:val="none" w:sz="0" w:space="0" w:color="auto"/>
        <w:right w:val="none" w:sz="0" w:space="0" w:color="auto"/>
      </w:divBdr>
    </w:div>
    <w:div w:id="598878583">
      <w:bodyDiv w:val="1"/>
      <w:marLeft w:val="0"/>
      <w:marRight w:val="0"/>
      <w:marTop w:val="0"/>
      <w:marBottom w:val="0"/>
      <w:divBdr>
        <w:top w:val="none" w:sz="0" w:space="0" w:color="auto"/>
        <w:left w:val="none" w:sz="0" w:space="0" w:color="auto"/>
        <w:bottom w:val="none" w:sz="0" w:space="0" w:color="auto"/>
        <w:right w:val="none" w:sz="0" w:space="0" w:color="auto"/>
      </w:divBdr>
    </w:div>
    <w:div w:id="614141037">
      <w:bodyDiv w:val="1"/>
      <w:marLeft w:val="0"/>
      <w:marRight w:val="0"/>
      <w:marTop w:val="0"/>
      <w:marBottom w:val="0"/>
      <w:divBdr>
        <w:top w:val="none" w:sz="0" w:space="0" w:color="auto"/>
        <w:left w:val="none" w:sz="0" w:space="0" w:color="auto"/>
        <w:bottom w:val="none" w:sz="0" w:space="0" w:color="auto"/>
        <w:right w:val="none" w:sz="0" w:space="0" w:color="auto"/>
      </w:divBdr>
    </w:div>
    <w:div w:id="634608386">
      <w:bodyDiv w:val="1"/>
      <w:marLeft w:val="0"/>
      <w:marRight w:val="0"/>
      <w:marTop w:val="0"/>
      <w:marBottom w:val="0"/>
      <w:divBdr>
        <w:top w:val="none" w:sz="0" w:space="0" w:color="auto"/>
        <w:left w:val="none" w:sz="0" w:space="0" w:color="auto"/>
        <w:bottom w:val="none" w:sz="0" w:space="0" w:color="auto"/>
        <w:right w:val="none" w:sz="0" w:space="0" w:color="auto"/>
      </w:divBdr>
    </w:div>
    <w:div w:id="675692444">
      <w:bodyDiv w:val="1"/>
      <w:marLeft w:val="0"/>
      <w:marRight w:val="0"/>
      <w:marTop w:val="0"/>
      <w:marBottom w:val="0"/>
      <w:divBdr>
        <w:top w:val="none" w:sz="0" w:space="0" w:color="auto"/>
        <w:left w:val="none" w:sz="0" w:space="0" w:color="auto"/>
        <w:bottom w:val="none" w:sz="0" w:space="0" w:color="auto"/>
        <w:right w:val="none" w:sz="0" w:space="0" w:color="auto"/>
      </w:divBdr>
    </w:div>
    <w:div w:id="738284052">
      <w:bodyDiv w:val="1"/>
      <w:marLeft w:val="0"/>
      <w:marRight w:val="0"/>
      <w:marTop w:val="0"/>
      <w:marBottom w:val="0"/>
      <w:divBdr>
        <w:top w:val="none" w:sz="0" w:space="0" w:color="auto"/>
        <w:left w:val="none" w:sz="0" w:space="0" w:color="auto"/>
        <w:bottom w:val="none" w:sz="0" w:space="0" w:color="auto"/>
        <w:right w:val="none" w:sz="0" w:space="0" w:color="auto"/>
      </w:divBdr>
    </w:div>
    <w:div w:id="792283694">
      <w:bodyDiv w:val="1"/>
      <w:marLeft w:val="0"/>
      <w:marRight w:val="0"/>
      <w:marTop w:val="0"/>
      <w:marBottom w:val="0"/>
      <w:divBdr>
        <w:top w:val="none" w:sz="0" w:space="0" w:color="auto"/>
        <w:left w:val="none" w:sz="0" w:space="0" w:color="auto"/>
        <w:bottom w:val="none" w:sz="0" w:space="0" w:color="auto"/>
        <w:right w:val="none" w:sz="0" w:space="0" w:color="auto"/>
      </w:divBdr>
    </w:div>
    <w:div w:id="809832816">
      <w:bodyDiv w:val="1"/>
      <w:marLeft w:val="0"/>
      <w:marRight w:val="0"/>
      <w:marTop w:val="0"/>
      <w:marBottom w:val="0"/>
      <w:divBdr>
        <w:top w:val="none" w:sz="0" w:space="0" w:color="auto"/>
        <w:left w:val="none" w:sz="0" w:space="0" w:color="auto"/>
        <w:bottom w:val="none" w:sz="0" w:space="0" w:color="auto"/>
        <w:right w:val="none" w:sz="0" w:space="0" w:color="auto"/>
      </w:divBdr>
    </w:div>
    <w:div w:id="832531461">
      <w:bodyDiv w:val="1"/>
      <w:marLeft w:val="0"/>
      <w:marRight w:val="0"/>
      <w:marTop w:val="0"/>
      <w:marBottom w:val="0"/>
      <w:divBdr>
        <w:top w:val="none" w:sz="0" w:space="0" w:color="auto"/>
        <w:left w:val="none" w:sz="0" w:space="0" w:color="auto"/>
        <w:bottom w:val="none" w:sz="0" w:space="0" w:color="auto"/>
        <w:right w:val="none" w:sz="0" w:space="0" w:color="auto"/>
      </w:divBdr>
      <w:divsChild>
        <w:div w:id="486895165">
          <w:marLeft w:val="0"/>
          <w:marRight w:val="0"/>
          <w:marTop w:val="0"/>
          <w:marBottom w:val="0"/>
          <w:divBdr>
            <w:top w:val="none" w:sz="0" w:space="0" w:color="auto"/>
            <w:left w:val="none" w:sz="0" w:space="0" w:color="auto"/>
            <w:bottom w:val="none" w:sz="0" w:space="0" w:color="auto"/>
            <w:right w:val="none" w:sz="0" w:space="0" w:color="auto"/>
          </w:divBdr>
          <w:divsChild>
            <w:div w:id="2136899317">
              <w:marLeft w:val="0"/>
              <w:marRight w:val="0"/>
              <w:marTop w:val="0"/>
              <w:marBottom w:val="0"/>
              <w:divBdr>
                <w:top w:val="none" w:sz="0" w:space="0" w:color="auto"/>
                <w:left w:val="none" w:sz="0" w:space="0" w:color="auto"/>
                <w:bottom w:val="none" w:sz="0" w:space="0" w:color="auto"/>
                <w:right w:val="none" w:sz="0" w:space="0" w:color="auto"/>
              </w:divBdr>
              <w:divsChild>
                <w:div w:id="3055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1283">
      <w:bodyDiv w:val="1"/>
      <w:marLeft w:val="0"/>
      <w:marRight w:val="0"/>
      <w:marTop w:val="0"/>
      <w:marBottom w:val="0"/>
      <w:divBdr>
        <w:top w:val="none" w:sz="0" w:space="0" w:color="auto"/>
        <w:left w:val="none" w:sz="0" w:space="0" w:color="auto"/>
        <w:bottom w:val="none" w:sz="0" w:space="0" w:color="auto"/>
        <w:right w:val="none" w:sz="0" w:space="0" w:color="auto"/>
      </w:divBdr>
    </w:div>
    <w:div w:id="898901356">
      <w:bodyDiv w:val="1"/>
      <w:marLeft w:val="0"/>
      <w:marRight w:val="0"/>
      <w:marTop w:val="0"/>
      <w:marBottom w:val="0"/>
      <w:divBdr>
        <w:top w:val="none" w:sz="0" w:space="0" w:color="auto"/>
        <w:left w:val="none" w:sz="0" w:space="0" w:color="auto"/>
        <w:bottom w:val="none" w:sz="0" w:space="0" w:color="auto"/>
        <w:right w:val="none" w:sz="0" w:space="0" w:color="auto"/>
      </w:divBdr>
    </w:div>
    <w:div w:id="944921269">
      <w:bodyDiv w:val="1"/>
      <w:marLeft w:val="0"/>
      <w:marRight w:val="0"/>
      <w:marTop w:val="0"/>
      <w:marBottom w:val="0"/>
      <w:divBdr>
        <w:top w:val="none" w:sz="0" w:space="0" w:color="auto"/>
        <w:left w:val="none" w:sz="0" w:space="0" w:color="auto"/>
        <w:bottom w:val="none" w:sz="0" w:space="0" w:color="auto"/>
        <w:right w:val="none" w:sz="0" w:space="0" w:color="auto"/>
      </w:divBdr>
    </w:div>
    <w:div w:id="956062724">
      <w:bodyDiv w:val="1"/>
      <w:marLeft w:val="0"/>
      <w:marRight w:val="0"/>
      <w:marTop w:val="0"/>
      <w:marBottom w:val="0"/>
      <w:divBdr>
        <w:top w:val="none" w:sz="0" w:space="0" w:color="auto"/>
        <w:left w:val="none" w:sz="0" w:space="0" w:color="auto"/>
        <w:bottom w:val="none" w:sz="0" w:space="0" w:color="auto"/>
        <w:right w:val="none" w:sz="0" w:space="0" w:color="auto"/>
      </w:divBdr>
    </w:div>
    <w:div w:id="991716637">
      <w:bodyDiv w:val="1"/>
      <w:marLeft w:val="0"/>
      <w:marRight w:val="0"/>
      <w:marTop w:val="0"/>
      <w:marBottom w:val="0"/>
      <w:divBdr>
        <w:top w:val="none" w:sz="0" w:space="0" w:color="auto"/>
        <w:left w:val="none" w:sz="0" w:space="0" w:color="auto"/>
        <w:bottom w:val="none" w:sz="0" w:space="0" w:color="auto"/>
        <w:right w:val="none" w:sz="0" w:space="0" w:color="auto"/>
      </w:divBdr>
    </w:div>
    <w:div w:id="993143260">
      <w:bodyDiv w:val="1"/>
      <w:marLeft w:val="0"/>
      <w:marRight w:val="0"/>
      <w:marTop w:val="0"/>
      <w:marBottom w:val="0"/>
      <w:divBdr>
        <w:top w:val="none" w:sz="0" w:space="0" w:color="auto"/>
        <w:left w:val="none" w:sz="0" w:space="0" w:color="auto"/>
        <w:bottom w:val="none" w:sz="0" w:space="0" w:color="auto"/>
        <w:right w:val="none" w:sz="0" w:space="0" w:color="auto"/>
      </w:divBdr>
    </w:div>
    <w:div w:id="1039209718">
      <w:bodyDiv w:val="1"/>
      <w:marLeft w:val="0"/>
      <w:marRight w:val="0"/>
      <w:marTop w:val="0"/>
      <w:marBottom w:val="0"/>
      <w:divBdr>
        <w:top w:val="none" w:sz="0" w:space="0" w:color="auto"/>
        <w:left w:val="none" w:sz="0" w:space="0" w:color="auto"/>
        <w:bottom w:val="none" w:sz="0" w:space="0" w:color="auto"/>
        <w:right w:val="none" w:sz="0" w:space="0" w:color="auto"/>
      </w:divBdr>
    </w:div>
    <w:div w:id="1057238838">
      <w:bodyDiv w:val="1"/>
      <w:marLeft w:val="0"/>
      <w:marRight w:val="0"/>
      <w:marTop w:val="0"/>
      <w:marBottom w:val="0"/>
      <w:divBdr>
        <w:top w:val="none" w:sz="0" w:space="0" w:color="auto"/>
        <w:left w:val="none" w:sz="0" w:space="0" w:color="auto"/>
        <w:bottom w:val="none" w:sz="0" w:space="0" w:color="auto"/>
        <w:right w:val="none" w:sz="0" w:space="0" w:color="auto"/>
      </w:divBdr>
    </w:div>
    <w:div w:id="1060832820">
      <w:bodyDiv w:val="1"/>
      <w:marLeft w:val="0"/>
      <w:marRight w:val="0"/>
      <w:marTop w:val="0"/>
      <w:marBottom w:val="0"/>
      <w:divBdr>
        <w:top w:val="none" w:sz="0" w:space="0" w:color="auto"/>
        <w:left w:val="none" w:sz="0" w:space="0" w:color="auto"/>
        <w:bottom w:val="none" w:sz="0" w:space="0" w:color="auto"/>
        <w:right w:val="none" w:sz="0" w:space="0" w:color="auto"/>
      </w:divBdr>
    </w:div>
    <w:div w:id="1067647697">
      <w:bodyDiv w:val="1"/>
      <w:marLeft w:val="0"/>
      <w:marRight w:val="0"/>
      <w:marTop w:val="0"/>
      <w:marBottom w:val="0"/>
      <w:divBdr>
        <w:top w:val="none" w:sz="0" w:space="0" w:color="auto"/>
        <w:left w:val="none" w:sz="0" w:space="0" w:color="auto"/>
        <w:bottom w:val="none" w:sz="0" w:space="0" w:color="auto"/>
        <w:right w:val="none" w:sz="0" w:space="0" w:color="auto"/>
      </w:divBdr>
    </w:div>
    <w:div w:id="1086924939">
      <w:bodyDiv w:val="1"/>
      <w:marLeft w:val="0"/>
      <w:marRight w:val="0"/>
      <w:marTop w:val="0"/>
      <w:marBottom w:val="0"/>
      <w:divBdr>
        <w:top w:val="none" w:sz="0" w:space="0" w:color="auto"/>
        <w:left w:val="none" w:sz="0" w:space="0" w:color="auto"/>
        <w:bottom w:val="none" w:sz="0" w:space="0" w:color="auto"/>
        <w:right w:val="none" w:sz="0" w:space="0" w:color="auto"/>
      </w:divBdr>
    </w:div>
    <w:div w:id="1103111811">
      <w:bodyDiv w:val="1"/>
      <w:marLeft w:val="0"/>
      <w:marRight w:val="0"/>
      <w:marTop w:val="0"/>
      <w:marBottom w:val="0"/>
      <w:divBdr>
        <w:top w:val="none" w:sz="0" w:space="0" w:color="auto"/>
        <w:left w:val="none" w:sz="0" w:space="0" w:color="auto"/>
        <w:bottom w:val="none" w:sz="0" w:space="0" w:color="auto"/>
        <w:right w:val="none" w:sz="0" w:space="0" w:color="auto"/>
      </w:divBdr>
    </w:div>
    <w:div w:id="1104690316">
      <w:bodyDiv w:val="1"/>
      <w:marLeft w:val="0"/>
      <w:marRight w:val="0"/>
      <w:marTop w:val="0"/>
      <w:marBottom w:val="0"/>
      <w:divBdr>
        <w:top w:val="none" w:sz="0" w:space="0" w:color="auto"/>
        <w:left w:val="none" w:sz="0" w:space="0" w:color="auto"/>
        <w:bottom w:val="none" w:sz="0" w:space="0" w:color="auto"/>
        <w:right w:val="none" w:sz="0" w:space="0" w:color="auto"/>
      </w:divBdr>
    </w:div>
    <w:div w:id="1105926950">
      <w:bodyDiv w:val="1"/>
      <w:marLeft w:val="0"/>
      <w:marRight w:val="0"/>
      <w:marTop w:val="0"/>
      <w:marBottom w:val="0"/>
      <w:divBdr>
        <w:top w:val="none" w:sz="0" w:space="0" w:color="auto"/>
        <w:left w:val="none" w:sz="0" w:space="0" w:color="auto"/>
        <w:bottom w:val="none" w:sz="0" w:space="0" w:color="auto"/>
        <w:right w:val="none" w:sz="0" w:space="0" w:color="auto"/>
      </w:divBdr>
    </w:div>
    <w:div w:id="1106657714">
      <w:bodyDiv w:val="1"/>
      <w:marLeft w:val="0"/>
      <w:marRight w:val="0"/>
      <w:marTop w:val="0"/>
      <w:marBottom w:val="0"/>
      <w:divBdr>
        <w:top w:val="none" w:sz="0" w:space="0" w:color="auto"/>
        <w:left w:val="none" w:sz="0" w:space="0" w:color="auto"/>
        <w:bottom w:val="none" w:sz="0" w:space="0" w:color="auto"/>
        <w:right w:val="none" w:sz="0" w:space="0" w:color="auto"/>
      </w:divBdr>
      <w:divsChild>
        <w:div w:id="657422707">
          <w:marLeft w:val="0"/>
          <w:marRight w:val="0"/>
          <w:marTop w:val="0"/>
          <w:marBottom w:val="0"/>
          <w:divBdr>
            <w:top w:val="none" w:sz="0" w:space="0" w:color="auto"/>
            <w:left w:val="none" w:sz="0" w:space="0" w:color="auto"/>
            <w:bottom w:val="none" w:sz="0" w:space="0" w:color="auto"/>
            <w:right w:val="none" w:sz="0" w:space="0" w:color="auto"/>
          </w:divBdr>
          <w:divsChild>
            <w:div w:id="815033389">
              <w:marLeft w:val="0"/>
              <w:marRight w:val="0"/>
              <w:marTop w:val="0"/>
              <w:marBottom w:val="0"/>
              <w:divBdr>
                <w:top w:val="none" w:sz="0" w:space="0" w:color="auto"/>
                <w:left w:val="none" w:sz="0" w:space="0" w:color="auto"/>
                <w:bottom w:val="none" w:sz="0" w:space="0" w:color="auto"/>
                <w:right w:val="none" w:sz="0" w:space="0" w:color="auto"/>
              </w:divBdr>
              <w:divsChild>
                <w:div w:id="18789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488">
          <w:marLeft w:val="0"/>
          <w:marRight w:val="0"/>
          <w:marTop w:val="0"/>
          <w:marBottom w:val="0"/>
          <w:divBdr>
            <w:top w:val="none" w:sz="0" w:space="0" w:color="auto"/>
            <w:left w:val="none" w:sz="0" w:space="0" w:color="auto"/>
            <w:bottom w:val="none" w:sz="0" w:space="0" w:color="auto"/>
            <w:right w:val="none" w:sz="0" w:space="0" w:color="auto"/>
          </w:divBdr>
          <w:divsChild>
            <w:div w:id="1560632353">
              <w:marLeft w:val="0"/>
              <w:marRight w:val="0"/>
              <w:marTop w:val="0"/>
              <w:marBottom w:val="0"/>
              <w:divBdr>
                <w:top w:val="none" w:sz="0" w:space="0" w:color="auto"/>
                <w:left w:val="none" w:sz="0" w:space="0" w:color="auto"/>
                <w:bottom w:val="none" w:sz="0" w:space="0" w:color="auto"/>
                <w:right w:val="none" w:sz="0" w:space="0" w:color="auto"/>
              </w:divBdr>
              <w:divsChild>
                <w:div w:id="1331523057">
                  <w:marLeft w:val="0"/>
                  <w:marRight w:val="0"/>
                  <w:marTop w:val="0"/>
                  <w:marBottom w:val="0"/>
                  <w:divBdr>
                    <w:top w:val="none" w:sz="0" w:space="0" w:color="auto"/>
                    <w:left w:val="none" w:sz="0" w:space="0" w:color="auto"/>
                    <w:bottom w:val="none" w:sz="0" w:space="0" w:color="auto"/>
                    <w:right w:val="none" w:sz="0" w:space="0" w:color="auto"/>
                  </w:divBdr>
                </w:div>
              </w:divsChild>
            </w:div>
            <w:div w:id="295841452">
              <w:marLeft w:val="0"/>
              <w:marRight w:val="0"/>
              <w:marTop w:val="0"/>
              <w:marBottom w:val="0"/>
              <w:divBdr>
                <w:top w:val="none" w:sz="0" w:space="0" w:color="auto"/>
                <w:left w:val="none" w:sz="0" w:space="0" w:color="auto"/>
                <w:bottom w:val="none" w:sz="0" w:space="0" w:color="auto"/>
                <w:right w:val="none" w:sz="0" w:space="0" w:color="auto"/>
              </w:divBdr>
              <w:divsChild>
                <w:div w:id="2840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7797">
      <w:bodyDiv w:val="1"/>
      <w:marLeft w:val="0"/>
      <w:marRight w:val="0"/>
      <w:marTop w:val="0"/>
      <w:marBottom w:val="0"/>
      <w:divBdr>
        <w:top w:val="none" w:sz="0" w:space="0" w:color="auto"/>
        <w:left w:val="none" w:sz="0" w:space="0" w:color="auto"/>
        <w:bottom w:val="none" w:sz="0" w:space="0" w:color="auto"/>
        <w:right w:val="none" w:sz="0" w:space="0" w:color="auto"/>
      </w:divBdr>
    </w:div>
    <w:div w:id="1135415773">
      <w:bodyDiv w:val="1"/>
      <w:marLeft w:val="0"/>
      <w:marRight w:val="0"/>
      <w:marTop w:val="0"/>
      <w:marBottom w:val="0"/>
      <w:divBdr>
        <w:top w:val="none" w:sz="0" w:space="0" w:color="auto"/>
        <w:left w:val="none" w:sz="0" w:space="0" w:color="auto"/>
        <w:bottom w:val="none" w:sz="0" w:space="0" w:color="auto"/>
        <w:right w:val="none" w:sz="0" w:space="0" w:color="auto"/>
      </w:divBdr>
    </w:div>
    <w:div w:id="1145777853">
      <w:bodyDiv w:val="1"/>
      <w:marLeft w:val="0"/>
      <w:marRight w:val="0"/>
      <w:marTop w:val="0"/>
      <w:marBottom w:val="0"/>
      <w:divBdr>
        <w:top w:val="none" w:sz="0" w:space="0" w:color="auto"/>
        <w:left w:val="none" w:sz="0" w:space="0" w:color="auto"/>
        <w:bottom w:val="none" w:sz="0" w:space="0" w:color="auto"/>
        <w:right w:val="none" w:sz="0" w:space="0" w:color="auto"/>
      </w:divBdr>
    </w:div>
    <w:div w:id="1197044915">
      <w:bodyDiv w:val="1"/>
      <w:marLeft w:val="0"/>
      <w:marRight w:val="0"/>
      <w:marTop w:val="0"/>
      <w:marBottom w:val="0"/>
      <w:divBdr>
        <w:top w:val="none" w:sz="0" w:space="0" w:color="auto"/>
        <w:left w:val="none" w:sz="0" w:space="0" w:color="auto"/>
        <w:bottom w:val="none" w:sz="0" w:space="0" w:color="auto"/>
        <w:right w:val="none" w:sz="0" w:space="0" w:color="auto"/>
      </w:divBdr>
    </w:div>
    <w:div w:id="1240479684">
      <w:bodyDiv w:val="1"/>
      <w:marLeft w:val="0"/>
      <w:marRight w:val="0"/>
      <w:marTop w:val="0"/>
      <w:marBottom w:val="0"/>
      <w:divBdr>
        <w:top w:val="none" w:sz="0" w:space="0" w:color="auto"/>
        <w:left w:val="none" w:sz="0" w:space="0" w:color="auto"/>
        <w:bottom w:val="none" w:sz="0" w:space="0" w:color="auto"/>
        <w:right w:val="none" w:sz="0" w:space="0" w:color="auto"/>
      </w:divBdr>
    </w:div>
    <w:div w:id="1245603928">
      <w:bodyDiv w:val="1"/>
      <w:marLeft w:val="0"/>
      <w:marRight w:val="0"/>
      <w:marTop w:val="0"/>
      <w:marBottom w:val="0"/>
      <w:divBdr>
        <w:top w:val="none" w:sz="0" w:space="0" w:color="auto"/>
        <w:left w:val="none" w:sz="0" w:space="0" w:color="auto"/>
        <w:bottom w:val="none" w:sz="0" w:space="0" w:color="auto"/>
        <w:right w:val="none" w:sz="0" w:space="0" w:color="auto"/>
      </w:divBdr>
      <w:divsChild>
        <w:div w:id="175048169">
          <w:marLeft w:val="0"/>
          <w:marRight w:val="0"/>
          <w:marTop w:val="0"/>
          <w:marBottom w:val="0"/>
          <w:divBdr>
            <w:top w:val="none" w:sz="0" w:space="0" w:color="auto"/>
            <w:left w:val="none" w:sz="0" w:space="0" w:color="auto"/>
            <w:bottom w:val="none" w:sz="0" w:space="0" w:color="auto"/>
            <w:right w:val="none" w:sz="0" w:space="0" w:color="auto"/>
          </w:divBdr>
          <w:divsChild>
            <w:div w:id="1008556939">
              <w:marLeft w:val="0"/>
              <w:marRight w:val="0"/>
              <w:marTop w:val="0"/>
              <w:marBottom w:val="0"/>
              <w:divBdr>
                <w:top w:val="none" w:sz="0" w:space="0" w:color="auto"/>
                <w:left w:val="none" w:sz="0" w:space="0" w:color="auto"/>
                <w:bottom w:val="none" w:sz="0" w:space="0" w:color="auto"/>
                <w:right w:val="none" w:sz="0" w:space="0" w:color="auto"/>
              </w:divBdr>
              <w:divsChild>
                <w:div w:id="9713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6203">
      <w:bodyDiv w:val="1"/>
      <w:marLeft w:val="0"/>
      <w:marRight w:val="0"/>
      <w:marTop w:val="0"/>
      <w:marBottom w:val="0"/>
      <w:divBdr>
        <w:top w:val="none" w:sz="0" w:space="0" w:color="auto"/>
        <w:left w:val="none" w:sz="0" w:space="0" w:color="auto"/>
        <w:bottom w:val="none" w:sz="0" w:space="0" w:color="auto"/>
        <w:right w:val="none" w:sz="0" w:space="0" w:color="auto"/>
      </w:divBdr>
    </w:div>
    <w:div w:id="1271162146">
      <w:bodyDiv w:val="1"/>
      <w:marLeft w:val="0"/>
      <w:marRight w:val="0"/>
      <w:marTop w:val="0"/>
      <w:marBottom w:val="0"/>
      <w:divBdr>
        <w:top w:val="none" w:sz="0" w:space="0" w:color="auto"/>
        <w:left w:val="none" w:sz="0" w:space="0" w:color="auto"/>
        <w:bottom w:val="none" w:sz="0" w:space="0" w:color="auto"/>
        <w:right w:val="none" w:sz="0" w:space="0" w:color="auto"/>
      </w:divBdr>
      <w:divsChild>
        <w:div w:id="495808512">
          <w:marLeft w:val="0"/>
          <w:marRight w:val="0"/>
          <w:marTop w:val="0"/>
          <w:marBottom w:val="0"/>
          <w:divBdr>
            <w:top w:val="none" w:sz="0" w:space="0" w:color="auto"/>
            <w:left w:val="none" w:sz="0" w:space="0" w:color="auto"/>
            <w:bottom w:val="none" w:sz="0" w:space="0" w:color="auto"/>
            <w:right w:val="none" w:sz="0" w:space="0" w:color="auto"/>
          </w:divBdr>
          <w:divsChild>
            <w:div w:id="708797624">
              <w:marLeft w:val="0"/>
              <w:marRight w:val="0"/>
              <w:marTop w:val="0"/>
              <w:marBottom w:val="0"/>
              <w:divBdr>
                <w:top w:val="none" w:sz="0" w:space="0" w:color="auto"/>
                <w:left w:val="none" w:sz="0" w:space="0" w:color="auto"/>
                <w:bottom w:val="none" w:sz="0" w:space="0" w:color="auto"/>
                <w:right w:val="none" w:sz="0" w:space="0" w:color="auto"/>
              </w:divBdr>
              <w:divsChild>
                <w:div w:id="15505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9431">
      <w:bodyDiv w:val="1"/>
      <w:marLeft w:val="0"/>
      <w:marRight w:val="0"/>
      <w:marTop w:val="0"/>
      <w:marBottom w:val="0"/>
      <w:divBdr>
        <w:top w:val="none" w:sz="0" w:space="0" w:color="auto"/>
        <w:left w:val="none" w:sz="0" w:space="0" w:color="auto"/>
        <w:bottom w:val="none" w:sz="0" w:space="0" w:color="auto"/>
        <w:right w:val="none" w:sz="0" w:space="0" w:color="auto"/>
      </w:divBdr>
    </w:div>
    <w:div w:id="1291744056">
      <w:bodyDiv w:val="1"/>
      <w:marLeft w:val="0"/>
      <w:marRight w:val="0"/>
      <w:marTop w:val="0"/>
      <w:marBottom w:val="0"/>
      <w:divBdr>
        <w:top w:val="none" w:sz="0" w:space="0" w:color="auto"/>
        <w:left w:val="none" w:sz="0" w:space="0" w:color="auto"/>
        <w:bottom w:val="none" w:sz="0" w:space="0" w:color="auto"/>
        <w:right w:val="none" w:sz="0" w:space="0" w:color="auto"/>
      </w:divBdr>
    </w:div>
    <w:div w:id="1306618518">
      <w:bodyDiv w:val="1"/>
      <w:marLeft w:val="0"/>
      <w:marRight w:val="0"/>
      <w:marTop w:val="0"/>
      <w:marBottom w:val="0"/>
      <w:divBdr>
        <w:top w:val="none" w:sz="0" w:space="0" w:color="auto"/>
        <w:left w:val="none" w:sz="0" w:space="0" w:color="auto"/>
        <w:bottom w:val="none" w:sz="0" w:space="0" w:color="auto"/>
        <w:right w:val="none" w:sz="0" w:space="0" w:color="auto"/>
      </w:divBdr>
    </w:div>
    <w:div w:id="1343244152">
      <w:bodyDiv w:val="1"/>
      <w:marLeft w:val="0"/>
      <w:marRight w:val="0"/>
      <w:marTop w:val="0"/>
      <w:marBottom w:val="0"/>
      <w:divBdr>
        <w:top w:val="none" w:sz="0" w:space="0" w:color="auto"/>
        <w:left w:val="none" w:sz="0" w:space="0" w:color="auto"/>
        <w:bottom w:val="none" w:sz="0" w:space="0" w:color="auto"/>
        <w:right w:val="none" w:sz="0" w:space="0" w:color="auto"/>
      </w:divBdr>
    </w:div>
    <w:div w:id="1390349228">
      <w:bodyDiv w:val="1"/>
      <w:marLeft w:val="0"/>
      <w:marRight w:val="0"/>
      <w:marTop w:val="0"/>
      <w:marBottom w:val="0"/>
      <w:divBdr>
        <w:top w:val="none" w:sz="0" w:space="0" w:color="auto"/>
        <w:left w:val="none" w:sz="0" w:space="0" w:color="auto"/>
        <w:bottom w:val="none" w:sz="0" w:space="0" w:color="auto"/>
        <w:right w:val="none" w:sz="0" w:space="0" w:color="auto"/>
      </w:divBdr>
    </w:div>
    <w:div w:id="1398358461">
      <w:bodyDiv w:val="1"/>
      <w:marLeft w:val="0"/>
      <w:marRight w:val="0"/>
      <w:marTop w:val="0"/>
      <w:marBottom w:val="0"/>
      <w:divBdr>
        <w:top w:val="none" w:sz="0" w:space="0" w:color="auto"/>
        <w:left w:val="none" w:sz="0" w:space="0" w:color="auto"/>
        <w:bottom w:val="none" w:sz="0" w:space="0" w:color="auto"/>
        <w:right w:val="none" w:sz="0" w:space="0" w:color="auto"/>
      </w:divBdr>
    </w:div>
    <w:div w:id="1405184288">
      <w:bodyDiv w:val="1"/>
      <w:marLeft w:val="0"/>
      <w:marRight w:val="0"/>
      <w:marTop w:val="0"/>
      <w:marBottom w:val="0"/>
      <w:divBdr>
        <w:top w:val="none" w:sz="0" w:space="0" w:color="auto"/>
        <w:left w:val="none" w:sz="0" w:space="0" w:color="auto"/>
        <w:bottom w:val="none" w:sz="0" w:space="0" w:color="auto"/>
        <w:right w:val="none" w:sz="0" w:space="0" w:color="auto"/>
      </w:divBdr>
    </w:div>
    <w:div w:id="1477063593">
      <w:bodyDiv w:val="1"/>
      <w:marLeft w:val="0"/>
      <w:marRight w:val="0"/>
      <w:marTop w:val="0"/>
      <w:marBottom w:val="0"/>
      <w:divBdr>
        <w:top w:val="none" w:sz="0" w:space="0" w:color="auto"/>
        <w:left w:val="none" w:sz="0" w:space="0" w:color="auto"/>
        <w:bottom w:val="none" w:sz="0" w:space="0" w:color="auto"/>
        <w:right w:val="none" w:sz="0" w:space="0" w:color="auto"/>
      </w:divBdr>
    </w:div>
    <w:div w:id="1484271249">
      <w:bodyDiv w:val="1"/>
      <w:marLeft w:val="0"/>
      <w:marRight w:val="0"/>
      <w:marTop w:val="0"/>
      <w:marBottom w:val="0"/>
      <w:divBdr>
        <w:top w:val="none" w:sz="0" w:space="0" w:color="auto"/>
        <w:left w:val="none" w:sz="0" w:space="0" w:color="auto"/>
        <w:bottom w:val="none" w:sz="0" w:space="0" w:color="auto"/>
        <w:right w:val="none" w:sz="0" w:space="0" w:color="auto"/>
      </w:divBdr>
    </w:div>
    <w:div w:id="1525245502">
      <w:bodyDiv w:val="1"/>
      <w:marLeft w:val="0"/>
      <w:marRight w:val="0"/>
      <w:marTop w:val="0"/>
      <w:marBottom w:val="0"/>
      <w:divBdr>
        <w:top w:val="none" w:sz="0" w:space="0" w:color="auto"/>
        <w:left w:val="none" w:sz="0" w:space="0" w:color="auto"/>
        <w:bottom w:val="none" w:sz="0" w:space="0" w:color="auto"/>
        <w:right w:val="none" w:sz="0" w:space="0" w:color="auto"/>
      </w:divBdr>
    </w:div>
    <w:div w:id="1536769349">
      <w:bodyDiv w:val="1"/>
      <w:marLeft w:val="0"/>
      <w:marRight w:val="0"/>
      <w:marTop w:val="0"/>
      <w:marBottom w:val="0"/>
      <w:divBdr>
        <w:top w:val="none" w:sz="0" w:space="0" w:color="auto"/>
        <w:left w:val="none" w:sz="0" w:space="0" w:color="auto"/>
        <w:bottom w:val="none" w:sz="0" w:space="0" w:color="auto"/>
        <w:right w:val="none" w:sz="0" w:space="0" w:color="auto"/>
      </w:divBdr>
    </w:div>
    <w:div w:id="1538392191">
      <w:bodyDiv w:val="1"/>
      <w:marLeft w:val="0"/>
      <w:marRight w:val="0"/>
      <w:marTop w:val="0"/>
      <w:marBottom w:val="0"/>
      <w:divBdr>
        <w:top w:val="none" w:sz="0" w:space="0" w:color="auto"/>
        <w:left w:val="none" w:sz="0" w:space="0" w:color="auto"/>
        <w:bottom w:val="none" w:sz="0" w:space="0" w:color="auto"/>
        <w:right w:val="none" w:sz="0" w:space="0" w:color="auto"/>
      </w:divBdr>
    </w:div>
    <w:div w:id="1573194922">
      <w:bodyDiv w:val="1"/>
      <w:marLeft w:val="0"/>
      <w:marRight w:val="0"/>
      <w:marTop w:val="0"/>
      <w:marBottom w:val="0"/>
      <w:divBdr>
        <w:top w:val="none" w:sz="0" w:space="0" w:color="auto"/>
        <w:left w:val="none" w:sz="0" w:space="0" w:color="auto"/>
        <w:bottom w:val="none" w:sz="0" w:space="0" w:color="auto"/>
        <w:right w:val="none" w:sz="0" w:space="0" w:color="auto"/>
      </w:divBdr>
    </w:div>
    <w:div w:id="1598100142">
      <w:bodyDiv w:val="1"/>
      <w:marLeft w:val="0"/>
      <w:marRight w:val="0"/>
      <w:marTop w:val="0"/>
      <w:marBottom w:val="0"/>
      <w:divBdr>
        <w:top w:val="none" w:sz="0" w:space="0" w:color="auto"/>
        <w:left w:val="none" w:sz="0" w:space="0" w:color="auto"/>
        <w:bottom w:val="none" w:sz="0" w:space="0" w:color="auto"/>
        <w:right w:val="none" w:sz="0" w:space="0" w:color="auto"/>
      </w:divBdr>
    </w:div>
    <w:div w:id="1628048493">
      <w:bodyDiv w:val="1"/>
      <w:marLeft w:val="0"/>
      <w:marRight w:val="0"/>
      <w:marTop w:val="0"/>
      <w:marBottom w:val="0"/>
      <w:divBdr>
        <w:top w:val="none" w:sz="0" w:space="0" w:color="auto"/>
        <w:left w:val="none" w:sz="0" w:space="0" w:color="auto"/>
        <w:bottom w:val="none" w:sz="0" w:space="0" w:color="auto"/>
        <w:right w:val="none" w:sz="0" w:space="0" w:color="auto"/>
      </w:divBdr>
    </w:div>
    <w:div w:id="1630166842">
      <w:bodyDiv w:val="1"/>
      <w:marLeft w:val="0"/>
      <w:marRight w:val="0"/>
      <w:marTop w:val="0"/>
      <w:marBottom w:val="0"/>
      <w:divBdr>
        <w:top w:val="none" w:sz="0" w:space="0" w:color="auto"/>
        <w:left w:val="none" w:sz="0" w:space="0" w:color="auto"/>
        <w:bottom w:val="none" w:sz="0" w:space="0" w:color="auto"/>
        <w:right w:val="none" w:sz="0" w:space="0" w:color="auto"/>
      </w:divBdr>
    </w:div>
    <w:div w:id="1655837070">
      <w:bodyDiv w:val="1"/>
      <w:marLeft w:val="0"/>
      <w:marRight w:val="0"/>
      <w:marTop w:val="0"/>
      <w:marBottom w:val="0"/>
      <w:divBdr>
        <w:top w:val="none" w:sz="0" w:space="0" w:color="auto"/>
        <w:left w:val="none" w:sz="0" w:space="0" w:color="auto"/>
        <w:bottom w:val="none" w:sz="0" w:space="0" w:color="auto"/>
        <w:right w:val="none" w:sz="0" w:space="0" w:color="auto"/>
      </w:divBdr>
      <w:divsChild>
        <w:div w:id="1690251804">
          <w:marLeft w:val="0"/>
          <w:marRight w:val="0"/>
          <w:marTop w:val="0"/>
          <w:marBottom w:val="0"/>
          <w:divBdr>
            <w:top w:val="none" w:sz="0" w:space="0" w:color="auto"/>
            <w:left w:val="none" w:sz="0" w:space="0" w:color="auto"/>
            <w:bottom w:val="none" w:sz="0" w:space="0" w:color="auto"/>
            <w:right w:val="none" w:sz="0" w:space="0" w:color="auto"/>
          </w:divBdr>
          <w:divsChild>
            <w:div w:id="1753042478">
              <w:marLeft w:val="0"/>
              <w:marRight w:val="0"/>
              <w:marTop w:val="0"/>
              <w:marBottom w:val="0"/>
              <w:divBdr>
                <w:top w:val="none" w:sz="0" w:space="0" w:color="auto"/>
                <w:left w:val="none" w:sz="0" w:space="0" w:color="auto"/>
                <w:bottom w:val="none" w:sz="0" w:space="0" w:color="auto"/>
                <w:right w:val="none" w:sz="0" w:space="0" w:color="auto"/>
              </w:divBdr>
              <w:divsChild>
                <w:div w:id="5966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01335">
      <w:bodyDiv w:val="1"/>
      <w:marLeft w:val="0"/>
      <w:marRight w:val="0"/>
      <w:marTop w:val="0"/>
      <w:marBottom w:val="0"/>
      <w:divBdr>
        <w:top w:val="none" w:sz="0" w:space="0" w:color="auto"/>
        <w:left w:val="none" w:sz="0" w:space="0" w:color="auto"/>
        <w:bottom w:val="none" w:sz="0" w:space="0" w:color="auto"/>
        <w:right w:val="none" w:sz="0" w:space="0" w:color="auto"/>
      </w:divBdr>
    </w:div>
    <w:div w:id="1699895909">
      <w:bodyDiv w:val="1"/>
      <w:marLeft w:val="0"/>
      <w:marRight w:val="0"/>
      <w:marTop w:val="0"/>
      <w:marBottom w:val="0"/>
      <w:divBdr>
        <w:top w:val="none" w:sz="0" w:space="0" w:color="auto"/>
        <w:left w:val="none" w:sz="0" w:space="0" w:color="auto"/>
        <w:bottom w:val="none" w:sz="0" w:space="0" w:color="auto"/>
        <w:right w:val="none" w:sz="0" w:space="0" w:color="auto"/>
      </w:divBdr>
    </w:div>
    <w:div w:id="1800561977">
      <w:bodyDiv w:val="1"/>
      <w:marLeft w:val="0"/>
      <w:marRight w:val="0"/>
      <w:marTop w:val="0"/>
      <w:marBottom w:val="0"/>
      <w:divBdr>
        <w:top w:val="none" w:sz="0" w:space="0" w:color="auto"/>
        <w:left w:val="none" w:sz="0" w:space="0" w:color="auto"/>
        <w:bottom w:val="none" w:sz="0" w:space="0" w:color="auto"/>
        <w:right w:val="none" w:sz="0" w:space="0" w:color="auto"/>
      </w:divBdr>
    </w:div>
    <w:div w:id="1821995531">
      <w:bodyDiv w:val="1"/>
      <w:marLeft w:val="0"/>
      <w:marRight w:val="0"/>
      <w:marTop w:val="0"/>
      <w:marBottom w:val="0"/>
      <w:divBdr>
        <w:top w:val="none" w:sz="0" w:space="0" w:color="auto"/>
        <w:left w:val="none" w:sz="0" w:space="0" w:color="auto"/>
        <w:bottom w:val="none" w:sz="0" w:space="0" w:color="auto"/>
        <w:right w:val="none" w:sz="0" w:space="0" w:color="auto"/>
      </w:divBdr>
    </w:div>
    <w:div w:id="1863587341">
      <w:bodyDiv w:val="1"/>
      <w:marLeft w:val="0"/>
      <w:marRight w:val="0"/>
      <w:marTop w:val="0"/>
      <w:marBottom w:val="0"/>
      <w:divBdr>
        <w:top w:val="none" w:sz="0" w:space="0" w:color="auto"/>
        <w:left w:val="none" w:sz="0" w:space="0" w:color="auto"/>
        <w:bottom w:val="none" w:sz="0" w:space="0" w:color="auto"/>
        <w:right w:val="none" w:sz="0" w:space="0" w:color="auto"/>
      </w:divBdr>
    </w:div>
    <w:div w:id="1898391560">
      <w:bodyDiv w:val="1"/>
      <w:marLeft w:val="0"/>
      <w:marRight w:val="0"/>
      <w:marTop w:val="0"/>
      <w:marBottom w:val="0"/>
      <w:divBdr>
        <w:top w:val="none" w:sz="0" w:space="0" w:color="auto"/>
        <w:left w:val="none" w:sz="0" w:space="0" w:color="auto"/>
        <w:bottom w:val="none" w:sz="0" w:space="0" w:color="auto"/>
        <w:right w:val="none" w:sz="0" w:space="0" w:color="auto"/>
      </w:divBdr>
    </w:div>
    <w:div w:id="1942058234">
      <w:bodyDiv w:val="1"/>
      <w:marLeft w:val="0"/>
      <w:marRight w:val="0"/>
      <w:marTop w:val="0"/>
      <w:marBottom w:val="0"/>
      <w:divBdr>
        <w:top w:val="none" w:sz="0" w:space="0" w:color="auto"/>
        <w:left w:val="none" w:sz="0" w:space="0" w:color="auto"/>
        <w:bottom w:val="none" w:sz="0" w:space="0" w:color="auto"/>
        <w:right w:val="none" w:sz="0" w:space="0" w:color="auto"/>
      </w:divBdr>
    </w:div>
    <w:div w:id="1952859534">
      <w:bodyDiv w:val="1"/>
      <w:marLeft w:val="0"/>
      <w:marRight w:val="0"/>
      <w:marTop w:val="0"/>
      <w:marBottom w:val="0"/>
      <w:divBdr>
        <w:top w:val="none" w:sz="0" w:space="0" w:color="auto"/>
        <w:left w:val="none" w:sz="0" w:space="0" w:color="auto"/>
        <w:bottom w:val="none" w:sz="0" w:space="0" w:color="auto"/>
        <w:right w:val="none" w:sz="0" w:space="0" w:color="auto"/>
      </w:divBdr>
    </w:div>
    <w:div w:id="1973099441">
      <w:bodyDiv w:val="1"/>
      <w:marLeft w:val="0"/>
      <w:marRight w:val="0"/>
      <w:marTop w:val="0"/>
      <w:marBottom w:val="0"/>
      <w:divBdr>
        <w:top w:val="none" w:sz="0" w:space="0" w:color="auto"/>
        <w:left w:val="none" w:sz="0" w:space="0" w:color="auto"/>
        <w:bottom w:val="none" w:sz="0" w:space="0" w:color="auto"/>
        <w:right w:val="none" w:sz="0" w:space="0" w:color="auto"/>
      </w:divBdr>
    </w:div>
    <w:div w:id="1976715202">
      <w:bodyDiv w:val="1"/>
      <w:marLeft w:val="0"/>
      <w:marRight w:val="0"/>
      <w:marTop w:val="0"/>
      <w:marBottom w:val="0"/>
      <w:divBdr>
        <w:top w:val="none" w:sz="0" w:space="0" w:color="auto"/>
        <w:left w:val="none" w:sz="0" w:space="0" w:color="auto"/>
        <w:bottom w:val="none" w:sz="0" w:space="0" w:color="auto"/>
        <w:right w:val="none" w:sz="0" w:space="0" w:color="auto"/>
      </w:divBdr>
    </w:div>
    <w:div w:id="1994530447">
      <w:bodyDiv w:val="1"/>
      <w:marLeft w:val="0"/>
      <w:marRight w:val="0"/>
      <w:marTop w:val="0"/>
      <w:marBottom w:val="0"/>
      <w:divBdr>
        <w:top w:val="none" w:sz="0" w:space="0" w:color="auto"/>
        <w:left w:val="none" w:sz="0" w:space="0" w:color="auto"/>
        <w:bottom w:val="none" w:sz="0" w:space="0" w:color="auto"/>
        <w:right w:val="none" w:sz="0" w:space="0" w:color="auto"/>
      </w:divBdr>
    </w:div>
    <w:div w:id="2017152573">
      <w:bodyDiv w:val="1"/>
      <w:marLeft w:val="0"/>
      <w:marRight w:val="0"/>
      <w:marTop w:val="0"/>
      <w:marBottom w:val="0"/>
      <w:divBdr>
        <w:top w:val="none" w:sz="0" w:space="0" w:color="auto"/>
        <w:left w:val="none" w:sz="0" w:space="0" w:color="auto"/>
        <w:bottom w:val="none" w:sz="0" w:space="0" w:color="auto"/>
        <w:right w:val="none" w:sz="0" w:space="0" w:color="auto"/>
      </w:divBdr>
    </w:div>
    <w:div w:id="2020544597">
      <w:bodyDiv w:val="1"/>
      <w:marLeft w:val="0"/>
      <w:marRight w:val="0"/>
      <w:marTop w:val="0"/>
      <w:marBottom w:val="0"/>
      <w:divBdr>
        <w:top w:val="none" w:sz="0" w:space="0" w:color="auto"/>
        <w:left w:val="none" w:sz="0" w:space="0" w:color="auto"/>
        <w:bottom w:val="none" w:sz="0" w:space="0" w:color="auto"/>
        <w:right w:val="none" w:sz="0" w:space="0" w:color="auto"/>
      </w:divBdr>
    </w:div>
    <w:div w:id="2100441766">
      <w:bodyDiv w:val="1"/>
      <w:marLeft w:val="0"/>
      <w:marRight w:val="0"/>
      <w:marTop w:val="0"/>
      <w:marBottom w:val="0"/>
      <w:divBdr>
        <w:top w:val="none" w:sz="0" w:space="0" w:color="auto"/>
        <w:left w:val="none" w:sz="0" w:space="0" w:color="auto"/>
        <w:bottom w:val="none" w:sz="0" w:space="0" w:color="auto"/>
        <w:right w:val="none" w:sz="0" w:space="0" w:color="auto"/>
      </w:divBdr>
    </w:div>
    <w:div w:id="2127313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england.org.uk/history" TargetMode="External"/><Relationship Id="rId18" Type="http://schemas.openxmlformats.org/officeDocument/2006/relationships/hyperlink" Target="http://www.unesco.org/education/docs/isced_1997.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collections/performance-tables-technical-and-vocational-qualifications" TargetMode="External"/><Relationship Id="rId17" Type="http://schemas.openxmlformats.org/officeDocument/2006/relationships/hyperlink" Target="https://www.ucas.com/corporate/data-and-analysis/ucas-undergraduate-releases/ucas-undergraduate-analysis-reports" TargetMode="External"/><Relationship Id="rId2" Type="http://schemas.openxmlformats.org/officeDocument/2006/relationships/numbering" Target="numbering.xml"/><Relationship Id="rId16" Type="http://schemas.openxmlformats.org/officeDocument/2006/relationships/hyperlink" Target="http://www.ons.gov.uk/employmentandlabourmarket/peoplenotinwork/unemployment/bulletins/youngpeoplenotineducationemploymentortrainingneet/february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zzig2@lsbu.ac.uk" TargetMode="External"/><Relationship Id="rId5" Type="http://schemas.openxmlformats.org/officeDocument/2006/relationships/settings" Target="settings.xml"/><Relationship Id="rId15" Type="http://schemas.openxmlformats.org/officeDocument/2006/relationships/hyperlink" Target="https://www.ons.gov.uk/peoplepopulationandcommunity/populationandmigration" TargetMode="External"/><Relationship Id="rId10" Type="http://schemas.openxmlformats.org/officeDocument/2006/relationships/hyperlink" Target="mailto:johnsr19@lsbu.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ov.uk/know-when-you-can-leav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Hux95</b:Tag>
    <b:SourceType>Book</b:SourceType>
    <b:Guid>{605941F9-E1F6-EA42-BC7E-00E5D41C52F8}</b:Guid>
    <b:Title>Technical Education </b:Title>
    <b:Publisher>Macmillan and Co</b:Publisher>
    <b:City>London</b:City>
    <b:Year>1895</b:Year>
    <b:Comments>in Essays III</b:Comments>
    <b:Author>
      <b:Author>
        <b:NameList>
          <b:Person>
            <b:Last>Huxley</b:Last>
            <b:First>T.</b:First>
            <b:Middle>H.</b:Middle>
          </b:Person>
        </b:NameList>
      </b:Author>
    </b:Author>
    <b:RefOrder>20</b:RefOrder>
  </b:Source>
  <b:Source>
    <b:Tag>Wil63</b:Tag>
    <b:SourceType>JournalArticle</b:SourceType>
    <b:Guid>{E68806F2-1A73-2247-B3D4-5D6C83330E0C}</b:Guid>
    <b:Author>
      <b:Author>
        <b:NameList>
          <b:Person>
            <b:Last>Williams</b:Last>
            <b:First>H.</b:First>
            <b:Middle>S.</b:Middle>
          </b:Person>
        </b:NameList>
      </b:Author>
    </b:Author>
    <b:Title>Tertiary Techinical in Australia</b:Title>
    <b:Year>1963</b:Year>
    <b:Volume>1</b:Volume>
    <b:Pages>89-119</b:Pages>
    <b:JournalName>Australian University</b:JournalName>
    <b:RefOrder>21</b:RefOrder>
  </b:Source>
  <b:Source>
    <b:Tag>Uni97</b:Tag>
    <b:SourceType>DocumentFromInternetSite</b:SourceType>
    <b:Guid>{738E1012-CE24-6F44-BFE3-DB81723B0DD3}</b:Guid>
    <b:Title>UNESCO</b:Title>
    <b:Year>1997</b:Year>
    <b:Author>
      <b:Author>
        <b:NameList>
          <b:Person>
            <b:Last>United Nations Educational</b:Last>
            <b:First>Scientific</b:First>
            <b:Middle>and Cultural Organisation</b:Middle>
          </b:Person>
        </b:NameList>
      </b:Author>
    </b:Author>
    <b:URL>http://www.unesco.org/education/docs/isced_1997.htm</b:URL>
    <b:YearAccessed>2016</b:YearAccessed>
    <b:MonthAccessed>August </b:MonthAccessed>
    <b:DayAccessed>13</b:DayAccessed>
    <b:RefOrder>22</b:RefOrder>
  </b:Source>
  <b:Source>
    <b:Tag>UCA16</b:Tag>
    <b:SourceType>InternetSite</b:SourceType>
    <b:Guid>{7A8251F5-76F1-0940-B250-4C26718DC511}</b:Guid>
    <b:Author>
      <b:Author>
        <b:NameList>
          <b:Person>
            <b:Last>UCAS</b:Last>
          </b:Person>
        </b:NameList>
      </b:Author>
    </b:Author>
    <b:Title>UCAS Undergraduate Analysis Reports</b:Title>
    <b:Year>2016</b:Year>
    <b:URL>https://www.ucas.com/corporate/data-and-analysis/ucas-undergraduate-releases/ucas-undergraduate-analysis-reports</b:URL>
    <b:YearAccessed>2016</b:YearAccessed>
    <b:MonthAccessed>October</b:MonthAccessed>
    <b:DayAccessed>10</b:DayAccessed>
    <b:RefOrder>2</b:RefOrder>
  </b:Source>
  <b:Source>
    <b:Tag>Adr11</b:Tag>
    <b:SourceType>JournalArticle</b:SourceType>
    <b:Guid>{43048BBD-C58C-EC4C-9DF7-ECF84F8340E1}</b:Guid>
    <b:Author>
      <b:Author>
        <b:NameList>
          <b:Person>
            <b:Last>Adriaenssens</b:Last>
            <b:First>J.</b:First>
          </b:Person>
          <b:Person>
            <b:Last>De Gucht</b:Last>
            <b:First>V.</b:First>
          </b:Person>
          <b:Person>
            <b:Last>Van Der Doef</b:Last>
            <b:First>M.</b:First>
          </b:Person>
          <b:Person>
            <b:Last>Maes</b:Last>
            <b:First>S.</b:First>
          </b:Person>
        </b:NameList>
      </b:Author>
    </b:Author>
    <b:Title>Exploring the burden of emergency care: predictors of stress-health outcomes in emergency nurses</b:Title>
    <b:JournalName>Journal of Advanced nursing</b:JournalName>
    <b:Year>2011</b:Year>
    <b:Volume>67</b:Volume>
    <b:Issue>6</b:Issue>
    <b:Pages>1317 - 1328</b:Pages>
    <b:RefOrder>23</b:RefOrder>
  </b:Source>
  <b:Source>
    <b:Tag>Cli14</b:Tag>
    <b:SourceType>DocumentFromInternetSite</b:SourceType>
    <b:Guid>{6CC5BFDE-B5BA-1042-B2B4-C8D748912EB6}</b:Guid>
    <b:Author>
      <b:Author>
        <b:NameList>
          <b:Person>
            <b:Last>Clifton</b:Last>
            <b:First>J.,</b:First>
            <b:Middle>Thompson, S., &amp; Thorley, C.</b:Middle>
          </b:Person>
        </b:NameList>
      </b:Author>
    </b:Author>
    <b:Title>Institute for Public Policy Research</b:Title>
    <b:URL>http://www.ippr.org/files/publications/pdf/winning-global-race_June2014.pdf?noredirect=1</b:URL>
    <b:Year>2014</b:Year>
    <b:Month>June</b:Month>
    <b:YearAccessed>2016</b:YearAccessed>
    <b:MonthAccessed>October</b:MonthAccessed>
    <b:DayAccessed>10</b:DayAccessed>
    <b:RefOrder>3</b:RefOrder>
  </b:Source>
  <b:Source>
    <b:Tag>Hux93</b:Tag>
    <b:SourceType>Book</b:SourceType>
    <b:Guid>{281B7E06-02FA-D74A-B070-D1ECEF54F50F}</b:Guid>
    <b:Author>
      <b:Author>
        <b:NameList>
          <b:Person>
            <b:Last>Huxley</b:Last>
            <b:First>T.</b:First>
            <b:Middle>H.</b:Middle>
          </b:Person>
        </b:NameList>
      </b:Author>
    </b:Author>
    <b:Title>Collected Essays</b:Title>
    <b:BookTitle>Collected Essays. Cambridge: Cambridge University Press. </b:BookTitle>
    <b:City>Cambridge</b:City>
    <b:Publisher>Cambridge University Press</b:Publisher>
    <b:Year>1893</b:Year>
    <b:RefOrder>4</b:RefOrder>
  </b:Source>
  <b:Source>
    <b:Tag>Wil631</b:Tag>
    <b:SourceType>JournalArticle</b:SourceType>
    <b:Guid>{DBFF47AF-C41F-3D47-93D9-1D54E95B2FE3}</b:Guid>
    <b:Author>
      <b:Author>
        <b:NameList>
          <b:Person>
            <b:Last>Williams</b:Last>
            <b:First>H.</b:First>
            <b:Middle>S.</b:Middle>
          </b:Person>
        </b:NameList>
      </b:Author>
    </b:Author>
    <b:Title>Technical in Australia</b:Title>
    <b:Year>1963</b:Year>
    <b:Volume>1</b:Volume>
    <b:Pages>89-119</b:Pages>
    <b:JournalName>Australian University</b:JournalName>
    <b:RefOrder>24</b:RefOrder>
  </b:Source>
  <b:Source>
    <b:Tag>Uni971</b:Tag>
    <b:SourceType>DocumentFromInternetSite</b:SourceType>
    <b:Guid>{D5471914-B868-7347-BF40-79A84A3F06EF}</b:Guid>
    <b:Title>International Standard Classification of Education I S C E D 1997</b:Title>
    <b:Year>1997</b:Year>
    <b:Month>November</b:Month>
    <b:URL>http://www.unesco.org/education/docs/isced_1997.htm</b:URL>
    <b:YearAccessed>2016</b:YearAccessed>
    <b:MonthAccessed>October</b:MonthAccessed>
    <b:DayAccessed>10</b:DayAccessed>
    <b:Author>
      <b:Author>
        <b:Corporate>United Nations Educational Scientific and Cultural Organisations</b:Corporate>
      </b:Author>
    </b:Author>
    <b:RefOrder>5</b:RefOrder>
  </b:Source>
  <b:Source>
    <b:Tag>Rik01</b:Tag>
    <b:SourceType>JournalArticle</b:SourceType>
    <b:Guid>{934612D8-0ACD-CE48-8F5E-B96654BA2D5D}</b:Guid>
    <b:Author>
      <b:Author>
        <b:NameList>
          <b:Person>
            <b:Last>Rikowski</b:Last>
            <b:First>G.</b:First>
          </b:Person>
        </b:NameList>
      </b:Author>
    </b:Author>
    <b:Title>Education for industry: a complex technicism</b:Title>
    <b:JournalName>Journal of Education and Work</b:JournalName>
    <b:Year>2001</b:Year>
    <b:Volume>14</b:Volume>
    <b:Issue>1</b:Issue>
    <b:Pages>29-49</b:Pages>
    <b:RefOrder>1</b:RefOrder>
  </b:Source>
  <b:Source>
    <b:Tag>Moo02</b:Tag>
    <b:SourceType>JournalArticle</b:SourceType>
    <b:Guid>{28816457-502B-4F46-9D42-B54016105F3E}</b:Guid>
    <b:Author>
      <b:Author>
        <b:NameList>
          <b:Person>
            <b:Last>Moodie</b:Last>
            <b:First>G.</b:First>
          </b:Person>
        </b:NameList>
      </b:Author>
    </b:Author>
    <b:Title>Identifying vocational education and training</b:Title>
    <b:JournalName>Journal of Vocational Education and Training</b:JournalName>
    <b:Year>2002</b:Year>
    <b:Volume>54</b:Volume>
    <b:Issue>2</b:Issue>
    <b:Pages>249-266</b:Pages>
    <b:RefOrder>6</b:RefOrder>
  </b:Source>
  <b:Source>
    <b:Tag>Wol11</b:Tag>
    <b:SourceType>Report</b:SourceType>
    <b:Guid>{34132DBF-09C3-6944-91F1-6DD7507741B8}</b:Guid>
    <b:Title>Reviw of Vocational Education - The Wolf Report</b:Title>
    <b:Publisher>Department for Education and Department for Business, Innovation &amp; Skills</b:Publisher>
    <b:Year>2011</b:Year>
    <b:Author>
      <b:Author>
        <b:NameList>
          <b:Person>
            <b:Last>Wolf</b:Last>
            <b:First>Alison</b:First>
          </b:Person>
        </b:NameList>
      </b:Author>
    </b:Author>
    <b:RefOrder>25</b:RefOrder>
  </b:Source>
  <b:Source>
    <b:Tag>Rin79</b:Tag>
    <b:SourceType>Book</b:SourceType>
    <b:Guid>{9C7F981A-A402-2C43-85B9-3D6812B447DA}</b:Guid>
    <b:Title>Education and Society in Modern Europe</b:Title>
    <b:Publisher>Indiana University</b:Publisher>
    <b:City>Bloomington</b:City>
    <b:Year>1979</b:Year>
    <b:Author>
      <b:Author>
        <b:NameList>
          <b:Person>
            <b:Last>Ringer</b:Last>
            <b:First>F.</b:First>
          </b:Person>
        </b:NameList>
      </b:Author>
    </b:Author>
    <b:RefOrder>7</b:RefOrder>
  </b:Source>
  <b:Source>
    <b:Tag>Agr13</b:Tag>
    <b:SourceType>JournalArticle</b:SourceType>
    <b:Guid>{EEF180C0-9051-264B-9DFC-2FAA4311C0F7}</b:Guid>
    <b:Title>Vocational education and training programs (VET): An Asian perspective</b:Title>
    <b:Year>2013</b:Year>
    <b:Volume>14</b:Volume>
    <b:Pages>15-26</b:Pages>
    <b:Author>
      <b:Author>
        <b:NameList>
          <b:Person>
            <b:Last>Agrawal</b:Last>
            <b:First>T.</b:First>
          </b:Person>
        </b:NameList>
      </b:Author>
    </b:Author>
    <b:JournalName>Asia-Pacific Journal of Cooperative Education</b:JournalName>
    <b:Issue>1</b:Issue>
    <b:RefOrder>8</b:RefOrder>
  </b:Source>
  <b:Source>
    <b:Tag>Ben83</b:Tag>
    <b:SourceType>JournalArticle</b:SourceType>
    <b:Guid>{CE7DB1E6-11CA-3248-8C28-24F4B3A5E1B0}</b:Guid>
    <b:Author>
      <b:Author>
        <b:NameList>
          <b:Person>
            <b:Last>Benevot</b:Last>
            <b:First>A.</b:First>
          </b:Person>
        </b:NameList>
      </b:Author>
    </b:Author>
    <b:Title>The rise and decline of vocational education</b:Title>
    <b:JournalName>Sociology of Education</b:JournalName>
    <b:Year>1983</b:Year>
    <b:Month>April</b:Month>
    <b:Volume>56</b:Volume>
    <b:Pages>63-76</b:Pages>
    <b:RefOrder>9</b:RefOrder>
  </b:Source>
  <b:Source>
    <b:Tag>Off16</b:Tag>
    <b:SourceType>InternetSite</b:SourceType>
    <b:Guid>{B5189014-08A5-3941-B8EE-0DEC6ED126CB}</b:Guid>
    <b:Title>Popularion and Migration</b:Title>
    <b:Year>2015</b:Year>
    <b:Author>
      <b:Author>
        <b:Corporate>Office for National Statistics</b:Corporate>
      </b:Author>
    </b:Author>
    <b:InternetSiteTitle>Office for National Statistics</b:InternetSiteTitle>
    <b:URL>https://www.ons.gov.uk/peoplepopulationandcommunity/populationandmigration</b:URL>
    <b:YearAccessed>2016</b:YearAccessed>
    <b:MonthAccessed>October</b:MonthAccessed>
    <b:DayAccessed>10</b:DayAccessed>
    <b:RefOrder>26</b:RefOrder>
  </b:Source>
  <b:Source>
    <b:Tag>Cud05</b:Tag>
    <b:SourceType>ElectronicSource</b:SourceType>
    <b:Guid>{643B68BB-B18D-E743-88B0-6AA003C2A16C}</b:Guid>
    <b:Title>Vocational education adn training in the United Kingdom</b:Title>
    <b:Year>2005</b:Year>
    <b:Author>
      <b:Author>
        <b:NameList>
          <b:Person>
            <b:Last>Cuddy</b:Last>
            <b:First>N.</b:First>
            <b:Middle>and Leney, T.</b:Middle>
          </b:Person>
        </b:NameList>
      </b:Author>
    </b:Author>
    <b:City>Luxembourg</b:City>
    <b:Publisher>Office for Official Publications of the European Communities </b:Publisher>
    <b:RefOrder>10</b:RefOrder>
  </b:Source>
  <b:Source>
    <b:Tag>Off161</b:Tag>
    <b:SourceType>InternetSite</b:SourceType>
    <b:Guid>{C0BB9BBA-3E33-AE43-ABC6-3FF2834EE2DA}</b:Guid>
    <b:Title>Young People Not in Education, Employment or Training (NEET): February 2016</b:Title>
    <b:Year>2016</b:Year>
    <b:Author>
      <b:Author>
        <b:Corporate>Office for National Statistics</b:Corporate>
      </b:Author>
    </b:Author>
    <b:URL>http://www.ons.gov.uk/employmentandlabourmarket/peoplenotinwork/unemployment/bulletins/youngpeoplenotineducationemploymentortrainingneet/february2016</b:URL>
    <b:YearAccessed>2016</b:YearAccessed>
    <b:MonthAccessed>October</b:MonthAccessed>
    <b:DayAccessed>22</b:DayAccessed>
    <b:RefOrder>11</b:RefOrder>
  </b:Source>
  <b:Source>
    <b:Tag>The14</b:Tag>
    <b:SourceType>ElectronicSource</b:SourceType>
    <b:Guid>{F0F912BF-AA40-324B-977A-A175B5707193}</b:Guid>
    <b:Title>The Labour Market Story: The UK Following Recession</b:Title>
    <b:Year>2014</b:Year>
    <b:Month>July</b:Month>
    <b:Author>
      <b:Author>
        <b:Corporate>The UK Commission for Employment and Skills</b:Corporate>
      </b:Author>
    </b:Author>
    <b:City>London</b:City>
    <b:Publisher>UKCES</b:Publisher>
    <b:RefOrder>12</b:RefOrder>
  </b:Source>
  <b:Source>
    <b:Tag>GOV16</b:Tag>
    <b:SourceType>InternetSite</b:SourceType>
    <b:Guid>{80C8096A-F649-5841-91F7-98621E12EB31}</b:Guid>
    <b:Title>School leaving age</b:Title>
    <b:Year>2016</b:Year>
    <b:Author>
      <b:Author>
        <b:Corporate>GOV.UK</b:Corporate>
      </b:Author>
    </b:Author>
    <b:URL>https://www.gov.uk/know-when-you-can-leave-school</b:URL>
    <b:YearAccessed>2016</b:YearAccessed>
    <b:MonthAccessed>November</b:MonthAccessed>
    <b:DayAccessed>3</b:DayAccessed>
    <b:RefOrder>14</b:RefOrder>
  </b:Source>
  <b:Source>
    <b:Tag>Vis</b:Tag>
    <b:SourceType>Book</b:SourceType>
    <b:Guid>{4916A6F2-BD97-AA4F-B0E3-DACD5955894B}</b:Guid>
    <b:Title>Impropving the Quality Assurance in European Vocational Education and Training</b:Title>
    <b:Author>
      <b:Author>
        <b:NameList>
          <b:Person>
            <b:Last>Visscher</b:Last>
            <b:First>A.</b:First>
            <b:Middle>J.</b:Middle>
          </b:Person>
        </b:NameList>
      </b:Author>
    </b:Author>
    <b:City>Enschede</b:City>
    <b:Publisher>Springer</b:Publisher>
    <b:Year>2009</b:Year>
    <b:RefOrder>15</b:RefOrder>
  </b:Source>
  <b:Source>
    <b:Tag>The11</b:Tag>
    <b:SourceType>Report</b:SourceType>
    <b:Guid>{050F8F02-81EA-2D49-82E1-F57AC2D74DEB}</b:Guid>
    <b:Title>Off the map? The geography of NEETs</b:Title>
    <b:City>London</b:City>
    <b:Publisher>The Work Foundation</b:Publisher>
    <b:Year>2011</b:Year>
    <b:Author>
      <b:Author>
        <b:Corporate>The Work Foundation</b:Corporate>
      </b:Author>
    </b:Author>
    <b:RefOrder>27</b:RefOrder>
  </b:Source>
  <b:Source>
    <b:Tag>Bro12</b:Tag>
    <b:SourceType>Book</b:SourceType>
    <b:Guid>{53C0D55D-BFB4-6847-8EE1-1B61CC079040}</b:Guid>
    <b:Author>
      <b:Author>
        <b:NameList>
          <b:Person>
            <b:Last>Brown</b:Last>
            <b:First>P.,</b:First>
            <b:Middle>Lauder, H. and Ashton, D.</b:Middle>
          </b:Person>
        </b:NameList>
      </b:Author>
    </b:Author>
    <b:Title>The Global Auction: The Broken Promises of Education, Jobs, and Incomes</b:Title>
    <b:Publisher>Oxford University Press</b:Publisher>
    <b:City>Oxford</b:City>
    <b:Year>2012</b:Year>
    <b:RefOrder>28</b:RefOrder>
  </b:Source>
  <b:Source>
    <b:Tag>Wof02</b:Tag>
    <b:SourceType>Book</b:SourceType>
    <b:Guid>{A6F53293-447A-CA44-9828-308B29E36D34}</b:Guid>
    <b:Title>Does Education Matter? Myths about education and economic growth</b:Title>
    <b:City>London</b:City>
    <b:Year>2002</b:Year>
    <b:Publisher>Penguin</b:Publisher>
    <b:Author>
      <b:Author>
        <b:NameList>
          <b:Person>
            <b:Last>Wolf</b:Last>
            <b:First>A.</b:First>
          </b:Person>
        </b:NameList>
      </b:Author>
    </b:Author>
    <b:RefOrder>13</b:RefOrder>
  </b:Source>
  <b:Source>
    <b:Tag>Shi15</b:Tag>
    <b:SourceType>ElectronicSource</b:SourceType>
    <b:Guid>{16783FC1-0F48-B343-A2BA-1B1A9C52DC58}</b:Guid>
    <b:Title>Changing patterns in vocational entry qualifications, student support and outcomes in undergraduate degree programmes</b:Title>
    <b:City>Heslington</b:City>
    <b:Publisher>The Higher Education Academy</b:Publisher>
    <b:Year>2015</b:Year>
    <b:Author>
      <b:Author>
        <b:NameList>
          <b:Person>
            <b:Last>Shields</b:Last>
            <b:First>R.,</b:First>
            <b:Middle>Masardo, A.</b:Middle>
          </b:Person>
        </b:NameList>
      </b:Author>
    </b:Author>
    <b:RefOrder>29</b:RefOrder>
  </b:Source>
  <b:Source>
    <b:Tag>Kin11</b:Tag>
    <b:SourceType>ElectronicSource</b:SourceType>
    <b:Guid>{C017EDC1-0CBE-A04E-82D5-F991020DFA1F}</b:Guid>
    <b:Author>
      <b:Author>
        <b:NameList>
          <b:Person>
            <b:Last>Kintrea</b:Last>
            <b:First>K.,</b:First>
            <b:Middle>St Clair, R. and Houston, M.</b:Middle>
          </b:Person>
        </b:NameList>
      </b:Author>
    </b:Author>
    <b:Title>The infuence of parents, places and poverty on educational attitudes and aspirations</b:Title>
    <b:City>York</b:City>
    <b:Year>2011</b:Year>
    <b:Publisher>Joseph Rowntree Foundation</b:Publisher>
    <b:RefOrder>16</b:RefOrder>
  </b:Source>
  <b:Source>
    <b:Tag>Bat06</b:Tag>
    <b:SourceType>JournalArticle</b:SourceType>
    <b:Guid>{29A457BF-E7D0-5D4B-9245-7A74C72C9F54}</b:Guid>
    <b:Title>Becoming what you want to be</b:Title>
    <b:Year>2006</b:Year>
    <b:Volume>4</b:Volume>
    <b:Author>
      <b:Author>
        <b:NameList>
          <b:Person>
            <b:Last>Batchelor</b:Last>
            <b:First>D.</b:First>
          </b:Person>
        </b:NameList>
      </b:Author>
    </b:Author>
    <b:JournalName>London Review of Education</b:JournalName>
    <b:Issue>6</b:Issue>
    <b:Pages>225-238</b:Pages>
    <b:RefOrder>17</b:RefOrder>
  </b:Source>
  <b:Source>
    <b:Tag>Tab14</b:Tag>
    <b:SourceType>ElectronicSource</b:SourceType>
    <b:Guid>{2C3EDFBC-E4D1-2C45-A0DB-DE1E4074B8C1}</b:Guid>
    <b:Title>The future of vocational education</b:Title>
    <b:Publisher>University College Union</b:Publisher>
    <b:City>london</b:City>
    <b:Year>2014</b:Year>
    <b:Author>
      <b:Author>
        <b:NameList>
          <b:Person>
            <b:Last>Tabrizi</b:Last>
            <b:First>G.</b:First>
          </b:Person>
        </b:NameList>
      </b:Author>
    </b:Author>
    <b:RefOrder>18</b:RefOrder>
  </b:Source>
  <b:Source>
    <b:Tag>Bel14</b:Tag>
    <b:SourceType>JournalArticle</b:SourceType>
    <b:Guid>{22B68A28-79AC-F54B-9007-49795B438372}</b:Guid>
    <b:Title>Training and wages of older workers in Europe</b:Title>
    <b:Year>2014</b:Year>
    <b:Volume>12</b:Volume>
    <b:Author>
      <b:Author>
        <b:NameList>
          <b:Person>
            <b:Last>Belloni</b:Last>
            <b:First>M.</b:First>
            <b:Middle>and Vilosio, C.</b:Middle>
          </b:Person>
        </b:NameList>
      </b:Author>
    </b:Author>
    <b:JournalName>European Journal of Ageing</b:JournalName>
    <b:Pages>7-16</b:Pages>
    <b:RefOrder>19</b:RefOrder>
  </b:Source>
  <b:Source>
    <b:Tag>Hou16</b:Tag>
    <b:SourceType>ElectronicSource</b:SourceType>
    <b:Guid>{8E27178D-E798-1545-AAE2-8182EB685473}</b:Guid>
    <b:Title>Aprenticeship statistics for England</b:Title>
    <b:Publisher>House of Commons Library</b:Publisher>
    <b:City>London</b:City>
    <b:Year>2016</b:Year>
    <b:Author>
      <b:Author>
        <b:Corporate>House of Commons</b:Corporate>
      </b:Author>
    </b:Author>
    <b:RefOrder>30</b:RefOrder>
  </b:Source>
</b:Sources>
</file>

<file path=customXml/itemProps1.xml><?xml version="1.0" encoding="utf-8"?>
<ds:datastoreItem xmlns:ds="http://schemas.openxmlformats.org/officeDocument/2006/customXml" ds:itemID="{D566E7A1-6537-4DCE-9C58-79740592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Buzzi</dc:creator>
  <cp:lastModifiedBy>Johnson, Richard 19</cp:lastModifiedBy>
  <cp:revision>23</cp:revision>
  <cp:lastPrinted>2017-10-19T12:38:00Z</cp:lastPrinted>
  <dcterms:created xsi:type="dcterms:W3CDTF">2016-12-20T09:07:00Z</dcterms:created>
  <dcterms:modified xsi:type="dcterms:W3CDTF">2017-10-19T12:40:00Z</dcterms:modified>
</cp:coreProperties>
</file>