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1EC4" w14:textId="77777777" w:rsidR="00326675" w:rsidRDefault="00326675" w:rsidP="00326675">
      <w:pPr>
        <w:spacing w:line="480" w:lineRule="auto"/>
        <w:contextualSpacing/>
        <w:jc w:val="center"/>
        <w:rPr>
          <w:b/>
          <w:lang w:val="en-US"/>
        </w:rPr>
      </w:pPr>
      <w:r>
        <w:rPr>
          <w:b/>
          <w:lang w:val="en-US"/>
        </w:rPr>
        <w:t>A C</w:t>
      </w:r>
      <w:r w:rsidRPr="00483B07">
        <w:rPr>
          <w:b/>
          <w:lang w:val="en-US"/>
        </w:rPr>
        <w:t xml:space="preserve">omprehensive </w:t>
      </w:r>
      <w:r>
        <w:rPr>
          <w:b/>
          <w:lang w:val="en-US"/>
        </w:rPr>
        <w:t>M</w:t>
      </w:r>
      <w:r w:rsidRPr="00483B07">
        <w:rPr>
          <w:b/>
          <w:lang w:val="en-US"/>
        </w:rPr>
        <w:t>eta-</w:t>
      </w:r>
      <w:r>
        <w:rPr>
          <w:b/>
          <w:lang w:val="en-US"/>
        </w:rPr>
        <w:t>A</w:t>
      </w:r>
      <w:r w:rsidRPr="00483B07">
        <w:rPr>
          <w:b/>
          <w:lang w:val="en-US"/>
        </w:rPr>
        <w:t xml:space="preserve">nalysis </w:t>
      </w:r>
      <w:r>
        <w:rPr>
          <w:b/>
          <w:lang w:val="en-US"/>
        </w:rPr>
        <w:t>on Problematic Facebook Use</w:t>
      </w:r>
    </w:p>
    <w:p w14:paraId="1D88464F" w14:textId="77777777" w:rsidR="00326675" w:rsidRDefault="00326675" w:rsidP="00326675">
      <w:pPr>
        <w:spacing w:line="480" w:lineRule="auto"/>
        <w:contextualSpacing/>
        <w:jc w:val="center"/>
        <w:rPr>
          <w:b/>
          <w:lang w:val="en-US"/>
        </w:rPr>
      </w:pPr>
    </w:p>
    <w:p w14:paraId="0FFDF6FB" w14:textId="77777777" w:rsidR="00326675" w:rsidRPr="00535CD3" w:rsidRDefault="00326675" w:rsidP="00326675">
      <w:pPr>
        <w:spacing w:line="480" w:lineRule="auto"/>
        <w:contextualSpacing/>
        <w:jc w:val="center"/>
        <w:rPr>
          <w:i/>
          <w:lang w:val="en-US"/>
        </w:rPr>
      </w:pPr>
      <w:r>
        <w:rPr>
          <w:i/>
          <w:lang w:val="en-US"/>
        </w:rPr>
        <w:t>Review</w:t>
      </w:r>
    </w:p>
    <w:p w14:paraId="1CF8AA17" w14:textId="77777777" w:rsidR="00326675" w:rsidRPr="000E48E7" w:rsidRDefault="00326675" w:rsidP="00326675">
      <w:pPr>
        <w:pStyle w:val="Default"/>
        <w:tabs>
          <w:tab w:val="left" w:pos="567"/>
        </w:tabs>
        <w:jc w:val="both"/>
        <w:rPr>
          <w:rFonts w:ascii="Times New Roman" w:hAnsi="Times New Roman" w:cs="Times New Roman"/>
          <w:color w:val="000000" w:themeColor="text1"/>
          <w:shd w:val="clear" w:color="auto" w:fill="FFFFFF"/>
          <w:lang w:val="it-IT"/>
        </w:rPr>
      </w:pPr>
      <w:r w:rsidRPr="000E48E7">
        <w:rPr>
          <w:rFonts w:ascii="Times New Roman" w:hAnsi="Times New Roman" w:cs="Times New Roman"/>
          <w:color w:val="000000" w:themeColor="text1"/>
          <w:shd w:val="clear" w:color="auto" w:fill="FFFFFF"/>
          <w:lang w:val="it-IT"/>
        </w:rPr>
        <w:t>Claudia Marino</w:t>
      </w:r>
      <w:r>
        <w:rPr>
          <w:rFonts w:ascii="Times New Roman" w:hAnsi="Times New Roman" w:cs="Times New Roman"/>
          <w:color w:val="000000" w:themeColor="text1"/>
          <w:shd w:val="clear" w:color="auto" w:fill="FFFFFF"/>
          <w:lang w:val="it-IT"/>
        </w:rPr>
        <w:t>, MA</w:t>
      </w:r>
      <w:r w:rsidRPr="000E48E7">
        <w:rPr>
          <w:rFonts w:ascii="Times New Roman" w:hAnsi="Times New Roman" w:cs="Times New Roman"/>
          <w:color w:val="000000" w:themeColor="text1"/>
          <w:shd w:val="clear" w:color="auto" w:fill="FFFFFF"/>
          <w:vertAlign w:val="superscript"/>
          <w:lang w:val="it-IT"/>
        </w:rPr>
        <w:t>a,b,*</w:t>
      </w:r>
      <w:r w:rsidRPr="000E48E7">
        <w:rPr>
          <w:rFonts w:ascii="Times New Roman" w:hAnsi="Times New Roman" w:cs="Times New Roman"/>
          <w:color w:val="000000" w:themeColor="text1"/>
          <w:shd w:val="clear" w:color="auto" w:fill="FFFFFF"/>
          <w:lang w:val="it-IT"/>
        </w:rPr>
        <w:t xml:space="preserve">, </w:t>
      </w:r>
      <w:r>
        <w:rPr>
          <w:rFonts w:ascii="Times New Roman" w:hAnsi="Times New Roman" w:cs="Times New Roman"/>
          <w:color w:val="000000" w:themeColor="text1"/>
          <w:shd w:val="clear" w:color="auto" w:fill="FFFFFF"/>
          <w:lang w:val="it-IT"/>
        </w:rPr>
        <w:t>Gianluca Gini, PhD</w:t>
      </w:r>
      <w:r w:rsidRPr="000E48E7">
        <w:rPr>
          <w:rFonts w:ascii="Times New Roman" w:hAnsi="Times New Roman" w:cs="Times New Roman"/>
          <w:color w:val="000000" w:themeColor="text1"/>
          <w:shd w:val="clear" w:color="auto" w:fill="FFFFFF"/>
          <w:vertAlign w:val="superscript"/>
          <w:lang w:val="it-IT"/>
        </w:rPr>
        <w:t>a</w:t>
      </w:r>
      <w:r>
        <w:rPr>
          <w:rFonts w:ascii="Times New Roman" w:hAnsi="Times New Roman" w:cs="Times New Roman"/>
          <w:color w:val="000000" w:themeColor="text1"/>
          <w:shd w:val="clear" w:color="auto" w:fill="FFFFFF"/>
          <w:lang w:val="it-IT"/>
        </w:rPr>
        <w:t xml:space="preserve">, </w:t>
      </w:r>
      <w:r w:rsidRPr="000E48E7">
        <w:rPr>
          <w:rFonts w:ascii="Times New Roman" w:hAnsi="Times New Roman" w:cs="Times New Roman"/>
          <w:color w:val="000000" w:themeColor="text1"/>
          <w:shd w:val="clear" w:color="auto" w:fill="FFFFFF"/>
          <w:lang w:val="it-IT"/>
        </w:rPr>
        <w:t>Alessio Vieno</w:t>
      </w:r>
      <w:r>
        <w:rPr>
          <w:rFonts w:ascii="Times New Roman" w:hAnsi="Times New Roman" w:cs="Times New Roman"/>
          <w:color w:val="000000" w:themeColor="text1"/>
          <w:shd w:val="clear" w:color="auto" w:fill="FFFFFF"/>
          <w:lang w:val="it-IT"/>
        </w:rPr>
        <w:t>, PhD</w:t>
      </w:r>
      <w:r w:rsidRPr="000E48E7">
        <w:rPr>
          <w:rFonts w:ascii="Times New Roman" w:hAnsi="Times New Roman" w:cs="Times New Roman"/>
          <w:color w:val="000000" w:themeColor="text1"/>
          <w:shd w:val="clear" w:color="auto" w:fill="FFFFFF"/>
          <w:vertAlign w:val="superscript"/>
          <w:lang w:val="it-IT"/>
        </w:rPr>
        <w:t>a</w:t>
      </w:r>
      <w:r w:rsidRPr="000E48E7">
        <w:rPr>
          <w:rFonts w:ascii="Times New Roman" w:hAnsi="Times New Roman" w:cs="Times New Roman"/>
          <w:color w:val="000000" w:themeColor="text1"/>
          <w:shd w:val="clear" w:color="auto" w:fill="FFFFFF"/>
          <w:lang w:val="it-IT"/>
        </w:rPr>
        <w:t>, and Marcantonio M. Spada</w:t>
      </w:r>
      <w:r>
        <w:rPr>
          <w:rFonts w:ascii="Times New Roman" w:hAnsi="Times New Roman" w:cs="Times New Roman"/>
          <w:color w:val="000000" w:themeColor="text1"/>
          <w:shd w:val="clear" w:color="auto" w:fill="FFFFFF"/>
          <w:lang w:val="it-IT"/>
        </w:rPr>
        <w:t>, PhD</w:t>
      </w:r>
      <w:r w:rsidRPr="000E48E7">
        <w:rPr>
          <w:rFonts w:ascii="Times New Roman" w:hAnsi="Times New Roman" w:cs="Times New Roman"/>
          <w:color w:val="000000" w:themeColor="text1"/>
          <w:shd w:val="clear" w:color="auto" w:fill="FFFFFF"/>
          <w:vertAlign w:val="superscript"/>
          <w:lang w:val="it-IT"/>
        </w:rPr>
        <w:t>b</w:t>
      </w:r>
    </w:p>
    <w:p w14:paraId="0AA202F5" w14:textId="77777777" w:rsidR="00326675" w:rsidRPr="000E48E7" w:rsidRDefault="00326675" w:rsidP="00326675">
      <w:pPr>
        <w:tabs>
          <w:tab w:val="left" w:pos="567"/>
        </w:tabs>
        <w:spacing w:line="240" w:lineRule="auto"/>
        <w:jc w:val="both"/>
        <w:rPr>
          <w:color w:val="000000" w:themeColor="text1"/>
          <w:lang w:val="it-IT"/>
        </w:rPr>
      </w:pPr>
    </w:p>
    <w:p w14:paraId="0458393D" w14:textId="77777777" w:rsidR="00326675" w:rsidRPr="000E48E7" w:rsidRDefault="00326675" w:rsidP="00326675">
      <w:pPr>
        <w:pStyle w:val="Default"/>
        <w:tabs>
          <w:tab w:val="left" w:pos="567"/>
        </w:tabs>
        <w:jc w:val="both"/>
        <w:rPr>
          <w:rFonts w:ascii="Times New Roman" w:hAnsi="Times New Roman" w:cs="Times New Roman"/>
          <w:color w:val="000000" w:themeColor="text1"/>
          <w:shd w:val="clear" w:color="auto" w:fill="FFFFFF"/>
          <w:lang w:val="it-IT"/>
        </w:rPr>
      </w:pPr>
    </w:p>
    <w:p w14:paraId="47989088" w14:textId="77777777" w:rsidR="00326675" w:rsidRPr="00195283" w:rsidRDefault="00326675" w:rsidP="00326675">
      <w:pPr>
        <w:pStyle w:val="Default"/>
        <w:tabs>
          <w:tab w:val="left" w:pos="567"/>
        </w:tabs>
        <w:jc w:val="both"/>
        <w:rPr>
          <w:rFonts w:ascii="Times New Roman" w:hAnsi="Times New Roman" w:cs="Times New Roman"/>
          <w:color w:val="000000" w:themeColor="text1"/>
          <w:lang w:val="it-IT"/>
        </w:rPr>
      </w:pPr>
      <w:r w:rsidRPr="00195283">
        <w:rPr>
          <w:rFonts w:ascii="Times New Roman" w:hAnsi="Times New Roman" w:cs="Times New Roman"/>
          <w:color w:val="000000" w:themeColor="text1"/>
          <w:shd w:val="clear" w:color="auto" w:fill="FFFFFF"/>
          <w:vertAlign w:val="superscript"/>
          <w:lang w:val="it-IT"/>
        </w:rPr>
        <w:t xml:space="preserve">a </w:t>
      </w:r>
      <w:r w:rsidRPr="00195283">
        <w:rPr>
          <w:rFonts w:ascii="Times New Roman" w:hAnsi="Times New Roman" w:cs="Times New Roman"/>
          <w:color w:val="000000" w:themeColor="text1"/>
          <w:lang w:val="it-IT"/>
        </w:rPr>
        <w:t>Dipartimento di Psicologia dello Sviluppo e della Socializzazione, Universit</w:t>
      </w:r>
      <w:r>
        <w:rPr>
          <w:rFonts w:ascii="Times New Roman" w:hAnsi="Times New Roman" w:cs="Times New Roman"/>
          <w:color w:val="000000" w:themeColor="text1"/>
          <w:lang w:val="it-IT"/>
        </w:rPr>
        <w:t>à</w:t>
      </w:r>
      <w:r w:rsidRPr="00195283">
        <w:rPr>
          <w:rFonts w:ascii="Times New Roman" w:hAnsi="Times New Roman" w:cs="Times New Roman"/>
          <w:color w:val="000000" w:themeColor="text1"/>
          <w:lang w:val="it-IT"/>
        </w:rPr>
        <w:t xml:space="preserve"> d</w:t>
      </w:r>
      <w:r>
        <w:rPr>
          <w:rFonts w:ascii="Times New Roman" w:hAnsi="Times New Roman" w:cs="Times New Roman"/>
          <w:color w:val="000000" w:themeColor="text1"/>
          <w:lang w:val="it-IT"/>
        </w:rPr>
        <w:t>egli Studi di</w:t>
      </w:r>
      <w:r w:rsidRPr="00195283">
        <w:rPr>
          <w:rFonts w:ascii="Times New Roman" w:hAnsi="Times New Roman" w:cs="Times New Roman"/>
          <w:color w:val="000000" w:themeColor="text1"/>
          <w:lang w:val="it-IT"/>
        </w:rPr>
        <w:t xml:space="preserve"> Padova, Padova, Italy</w:t>
      </w:r>
    </w:p>
    <w:p w14:paraId="42ED9429" w14:textId="77777777" w:rsidR="00326675" w:rsidRPr="00195283" w:rsidRDefault="00326675" w:rsidP="00326675">
      <w:pPr>
        <w:pStyle w:val="Default"/>
        <w:tabs>
          <w:tab w:val="left" w:pos="567"/>
        </w:tabs>
        <w:jc w:val="both"/>
        <w:rPr>
          <w:rFonts w:ascii="Times New Roman" w:hAnsi="Times New Roman" w:cs="Times New Roman"/>
          <w:color w:val="000000" w:themeColor="text1"/>
          <w:lang w:val="it-IT"/>
        </w:rPr>
      </w:pPr>
    </w:p>
    <w:p w14:paraId="2F59D22C" w14:textId="77777777" w:rsidR="00326675" w:rsidRPr="00195283" w:rsidRDefault="00326675" w:rsidP="00326675">
      <w:pPr>
        <w:pStyle w:val="Default"/>
        <w:tabs>
          <w:tab w:val="left" w:pos="567"/>
        </w:tabs>
        <w:jc w:val="both"/>
        <w:rPr>
          <w:rFonts w:ascii="Times New Roman" w:hAnsi="Times New Roman" w:cs="Times New Roman"/>
          <w:color w:val="000000" w:themeColor="text1"/>
          <w:lang w:val="en-GB"/>
        </w:rPr>
      </w:pPr>
      <w:proofErr w:type="gramStart"/>
      <w:r w:rsidRPr="00195283">
        <w:rPr>
          <w:rFonts w:ascii="Times New Roman" w:hAnsi="Times New Roman" w:cs="Times New Roman"/>
          <w:color w:val="000000" w:themeColor="text1"/>
          <w:shd w:val="clear" w:color="auto" w:fill="FFFFFF"/>
          <w:vertAlign w:val="superscript"/>
        </w:rPr>
        <w:t>b</w:t>
      </w:r>
      <w:proofErr w:type="gramEnd"/>
      <w:r w:rsidRPr="00195283">
        <w:rPr>
          <w:rFonts w:ascii="Times New Roman" w:hAnsi="Times New Roman" w:cs="Times New Roman"/>
          <w:color w:val="000000" w:themeColor="text1"/>
          <w:shd w:val="clear" w:color="auto" w:fill="FFFFFF"/>
          <w:vertAlign w:val="superscript"/>
        </w:rPr>
        <w:t xml:space="preserve"> </w:t>
      </w:r>
      <w:r w:rsidRPr="00195283">
        <w:rPr>
          <w:rFonts w:ascii="Times New Roman" w:hAnsi="Times New Roman" w:cs="Times New Roman"/>
          <w:color w:val="000000" w:themeColor="text1"/>
          <w:lang w:val="en-GB"/>
        </w:rPr>
        <w:t>Division of Psychology, School of Applied Sciences, London South Bank University, London, UK</w:t>
      </w:r>
    </w:p>
    <w:p w14:paraId="23E09D54" w14:textId="77777777" w:rsidR="00326675" w:rsidRDefault="00326675" w:rsidP="00326675">
      <w:pPr>
        <w:pStyle w:val="Default"/>
        <w:tabs>
          <w:tab w:val="left" w:pos="567"/>
        </w:tabs>
        <w:jc w:val="both"/>
        <w:rPr>
          <w:rFonts w:ascii="Times New Roman" w:hAnsi="Times New Roman" w:cs="Times New Roman"/>
          <w:color w:val="000000" w:themeColor="text1"/>
          <w:lang w:val="en-GB"/>
        </w:rPr>
      </w:pPr>
    </w:p>
    <w:p w14:paraId="7B0073F5" w14:textId="77777777" w:rsidR="00326675" w:rsidRPr="00590E14" w:rsidRDefault="00326675" w:rsidP="00326675">
      <w:pPr>
        <w:pStyle w:val="Default"/>
        <w:tabs>
          <w:tab w:val="left" w:pos="567"/>
        </w:tabs>
        <w:jc w:val="both"/>
        <w:rPr>
          <w:rFonts w:ascii="Times New Roman" w:hAnsi="Times New Roman" w:cs="Times New Roman"/>
          <w:color w:val="000000" w:themeColor="text1"/>
          <w:lang w:val="en-US"/>
        </w:rPr>
      </w:pPr>
    </w:p>
    <w:p w14:paraId="5B6D730A" w14:textId="77777777" w:rsidR="00326675" w:rsidRPr="00535CD3" w:rsidRDefault="00326675" w:rsidP="00326675">
      <w:pPr>
        <w:tabs>
          <w:tab w:val="left" w:pos="567"/>
        </w:tabs>
        <w:spacing w:line="240" w:lineRule="auto"/>
        <w:ind w:right="-158"/>
        <w:rPr>
          <w:lang w:val="it-IT"/>
        </w:rPr>
      </w:pPr>
      <w:r w:rsidRPr="00A01B64">
        <w:rPr>
          <w:color w:val="000000" w:themeColor="text1"/>
          <w:shd w:val="clear" w:color="auto" w:fill="FFFFFF"/>
          <w:vertAlign w:val="superscript"/>
          <w:lang w:val="it-IT"/>
        </w:rPr>
        <w:t xml:space="preserve">* </w:t>
      </w:r>
      <w:r w:rsidRPr="00A01B64">
        <w:rPr>
          <w:lang w:val="it-IT"/>
        </w:rPr>
        <w:t xml:space="preserve">Correspondence should be addressed to: Claudia Marino, </w:t>
      </w:r>
      <w:r w:rsidRPr="00A01B64">
        <w:rPr>
          <w:color w:val="000000" w:themeColor="text1"/>
          <w:lang w:val="it-IT"/>
        </w:rPr>
        <w:t>Dipartimento di Psicologia dello Sviluppo e della Socializzazione, Universita’ di Padova</w:t>
      </w:r>
      <w:r w:rsidRPr="00A01B64">
        <w:rPr>
          <w:lang w:val="it-IT"/>
        </w:rPr>
        <w:t xml:space="preserve">, Padova, Italy, e-mail </w:t>
      </w:r>
      <w:r>
        <w:fldChar w:fldCharType="begin"/>
      </w:r>
      <w:r>
        <w:instrText xml:space="preserve"> HYPERLINK "mailto:claudia.marino@phd.unipd.it" </w:instrText>
      </w:r>
      <w:r>
        <w:fldChar w:fldCharType="separate"/>
      </w:r>
      <w:r w:rsidRPr="003D13D3">
        <w:rPr>
          <w:rStyle w:val="Hyperlink"/>
          <w:lang w:val="it-IT"/>
        </w:rPr>
        <w:t>claudia.marino@phd.unipd.it</w:t>
      </w:r>
      <w:r>
        <w:rPr>
          <w:rStyle w:val="Hyperlink"/>
          <w:lang w:val="it-IT"/>
        </w:rPr>
        <w:fldChar w:fldCharType="end"/>
      </w:r>
      <w:r w:rsidRPr="00A01B64">
        <w:rPr>
          <w:lang w:val="it-IT"/>
        </w:rPr>
        <w:t>.</w:t>
      </w:r>
    </w:p>
    <w:p w14:paraId="1CBB4035" w14:textId="77777777" w:rsidR="00326675" w:rsidRDefault="00326675" w:rsidP="00BB47C5">
      <w:pPr>
        <w:spacing w:line="480" w:lineRule="auto"/>
        <w:contextualSpacing/>
        <w:jc w:val="center"/>
        <w:rPr>
          <w:b/>
          <w:lang w:val="en-US"/>
        </w:rPr>
      </w:pPr>
    </w:p>
    <w:p w14:paraId="569AF177" w14:textId="77777777" w:rsidR="00326675" w:rsidRDefault="00326675" w:rsidP="00BB47C5">
      <w:pPr>
        <w:spacing w:line="480" w:lineRule="auto"/>
        <w:contextualSpacing/>
        <w:jc w:val="center"/>
        <w:rPr>
          <w:b/>
          <w:lang w:val="en-US"/>
        </w:rPr>
      </w:pPr>
    </w:p>
    <w:p w14:paraId="112E55A0" w14:textId="77777777" w:rsidR="00326675" w:rsidRDefault="00326675" w:rsidP="00BB47C5">
      <w:pPr>
        <w:spacing w:line="480" w:lineRule="auto"/>
        <w:contextualSpacing/>
        <w:jc w:val="center"/>
        <w:rPr>
          <w:b/>
          <w:lang w:val="en-US"/>
        </w:rPr>
      </w:pPr>
    </w:p>
    <w:p w14:paraId="3997841D" w14:textId="77777777" w:rsidR="00326675" w:rsidRDefault="00326675" w:rsidP="00BB47C5">
      <w:pPr>
        <w:spacing w:line="480" w:lineRule="auto"/>
        <w:contextualSpacing/>
        <w:jc w:val="center"/>
        <w:rPr>
          <w:b/>
          <w:lang w:val="en-US"/>
        </w:rPr>
      </w:pPr>
    </w:p>
    <w:p w14:paraId="04B40DBA" w14:textId="77777777" w:rsidR="00326675" w:rsidRDefault="00326675" w:rsidP="00BB47C5">
      <w:pPr>
        <w:spacing w:line="480" w:lineRule="auto"/>
        <w:contextualSpacing/>
        <w:jc w:val="center"/>
        <w:rPr>
          <w:b/>
          <w:lang w:val="en-US"/>
        </w:rPr>
      </w:pPr>
    </w:p>
    <w:p w14:paraId="0A7F4D19" w14:textId="77777777" w:rsidR="00326675" w:rsidRDefault="00326675" w:rsidP="00BB47C5">
      <w:pPr>
        <w:spacing w:line="480" w:lineRule="auto"/>
        <w:contextualSpacing/>
        <w:jc w:val="center"/>
        <w:rPr>
          <w:b/>
          <w:lang w:val="en-US"/>
        </w:rPr>
      </w:pPr>
    </w:p>
    <w:p w14:paraId="50BD7838" w14:textId="77777777" w:rsidR="00326675" w:rsidRDefault="00326675" w:rsidP="00BB47C5">
      <w:pPr>
        <w:spacing w:line="480" w:lineRule="auto"/>
        <w:contextualSpacing/>
        <w:jc w:val="center"/>
        <w:rPr>
          <w:b/>
          <w:lang w:val="en-US"/>
        </w:rPr>
      </w:pPr>
    </w:p>
    <w:p w14:paraId="0FB9E8C5" w14:textId="77777777" w:rsidR="00326675" w:rsidRDefault="00326675" w:rsidP="00BB47C5">
      <w:pPr>
        <w:spacing w:line="480" w:lineRule="auto"/>
        <w:contextualSpacing/>
        <w:jc w:val="center"/>
        <w:rPr>
          <w:b/>
          <w:lang w:val="en-US"/>
        </w:rPr>
      </w:pPr>
    </w:p>
    <w:p w14:paraId="6A237AAC" w14:textId="77777777" w:rsidR="00326675" w:rsidRDefault="00326675" w:rsidP="00BB47C5">
      <w:pPr>
        <w:spacing w:line="480" w:lineRule="auto"/>
        <w:contextualSpacing/>
        <w:jc w:val="center"/>
        <w:rPr>
          <w:b/>
          <w:lang w:val="en-US"/>
        </w:rPr>
      </w:pPr>
    </w:p>
    <w:p w14:paraId="6E25FFA8" w14:textId="77777777" w:rsidR="00326675" w:rsidRDefault="00326675" w:rsidP="00BB47C5">
      <w:pPr>
        <w:spacing w:line="480" w:lineRule="auto"/>
        <w:contextualSpacing/>
        <w:jc w:val="center"/>
        <w:rPr>
          <w:b/>
          <w:lang w:val="en-US"/>
        </w:rPr>
      </w:pPr>
    </w:p>
    <w:p w14:paraId="42CDD4CE" w14:textId="77777777" w:rsidR="00326675" w:rsidRDefault="00326675" w:rsidP="00BB47C5">
      <w:pPr>
        <w:spacing w:line="480" w:lineRule="auto"/>
        <w:contextualSpacing/>
        <w:jc w:val="center"/>
        <w:rPr>
          <w:b/>
          <w:lang w:val="en-US"/>
        </w:rPr>
      </w:pPr>
    </w:p>
    <w:p w14:paraId="6D69B794" w14:textId="77777777" w:rsidR="00326675" w:rsidRDefault="00326675" w:rsidP="00BB47C5">
      <w:pPr>
        <w:spacing w:line="480" w:lineRule="auto"/>
        <w:contextualSpacing/>
        <w:jc w:val="center"/>
        <w:rPr>
          <w:b/>
          <w:lang w:val="en-US"/>
        </w:rPr>
      </w:pPr>
    </w:p>
    <w:p w14:paraId="0BB49351" w14:textId="77777777" w:rsidR="00326675" w:rsidRDefault="00326675" w:rsidP="00BB47C5">
      <w:pPr>
        <w:spacing w:line="480" w:lineRule="auto"/>
        <w:contextualSpacing/>
        <w:jc w:val="center"/>
        <w:rPr>
          <w:b/>
          <w:lang w:val="en-US"/>
        </w:rPr>
      </w:pPr>
    </w:p>
    <w:p w14:paraId="2984494B" w14:textId="77777777" w:rsidR="00326675" w:rsidRDefault="00326675" w:rsidP="00BB47C5">
      <w:pPr>
        <w:spacing w:line="480" w:lineRule="auto"/>
        <w:contextualSpacing/>
        <w:jc w:val="center"/>
        <w:rPr>
          <w:b/>
          <w:lang w:val="en-US"/>
        </w:rPr>
      </w:pPr>
    </w:p>
    <w:p w14:paraId="52FC84EE" w14:textId="77777777" w:rsidR="00326675" w:rsidRDefault="00326675" w:rsidP="00BB47C5">
      <w:pPr>
        <w:spacing w:line="480" w:lineRule="auto"/>
        <w:contextualSpacing/>
        <w:jc w:val="center"/>
        <w:rPr>
          <w:b/>
          <w:lang w:val="en-US"/>
        </w:rPr>
      </w:pPr>
    </w:p>
    <w:p w14:paraId="3C8491A0" w14:textId="77777777" w:rsidR="00326675" w:rsidRDefault="00326675" w:rsidP="00BB47C5">
      <w:pPr>
        <w:spacing w:line="480" w:lineRule="auto"/>
        <w:contextualSpacing/>
        <w:jc w:val="center"/>
        <w:rPr>
          <w:b/>
          <w:lang w:val="en-US"/>
        </w:rPr>
      </w:pPr>
    </w:p>
    <w:p w14:paraId="64E7A454" w14:textId="77777777" w:rsidR="00BB47C5" w:rsidRPr="00326675" w:rsidRDefault="00BB47C5" w:rsidP="00BB47C5">
      <w:pPr>
        <w:spacing w:line="480" w:lineRule="auto"/>
        <w:contextualSpacing/>
        <w:jc w:val="center"/>
        <w:rPr>
          <w:b/>
          <w:lang w:val="en-US"/>
        </w:rPr>
      </w:pPr>
      <w:r w:rsidRPr="00326675">
        <w:rPr>
          <w:b/>
          <w:lang w:val="en-US"/>
        </w:rPr>
        <w:lastRenderedPageBreak/>
        <w:t>A Comprehensive Meta-Analysis on Problematic Facebook Use</w:t>
      </w:r>
    </w:p>
    <w:p w14:paraId="6A164BDD" w14:textId="77777777" w:rsidR="00326675" w:rsidRPr="00661DF8" w:rsidRDefault="00326675" w:rsidP="00326675">
      <w:pPr>
        <w:spacing w:after="0" w:line="480" w:lineRule="auto"/>
        <w:rPr>
          <w:b/>
          <w:lang w:val="en-US"/>
        </w:rPr>
      </w:pPr>
      <w:r w:rsidRPr="00661DF8">
        <w:rPr>
          <w:b/>
          <w:lang w:val="en-US"/>
        </w:rPr>
        <w:t>Abstract</w:t>
      </w:r>
    </w:p>
    <w:p w14:paraId="74694D4D" w14:textId="77777777" w:rsidR="00326675" w:rsidRPr="002B3255" w:rsidRDefault="00326675" w:rsidP="00326675">
      <w:pPr>
        <w:spacing w:after="0" w:line="480" w:lineRule="auto"/>
        <w:jc w:val="both"/>
        <w:rPr>
          <w:lang w:val="en-US"/>
        </w:rPr>
      </w:pPr>
      <w:r>
        <w:rPr>
          <w:lang w:val="en-US"/>
        </w:rPr>
        <w:t>In recent years, r</w:t>
      </w:r>
      <w:r w:rsidRPr="002A58F3">
        <w:rPr>
          <w:lang w:val="en-US"/>
        </w:rPr>
        <w:t xml:space="preserve">esearchers have been showing an increasing interest in the </w:t>
      </w:r>
      <w:r>
        <w:rPr>
          <w:lang w:val="en-US"/>
        </w:rPr>
        <w:t xml:space="preserve">conceptualization of problematic Facebook use, and its </w:t>
      </w:r>
      <w:r w:rsidRPr="002A58F3">
        <w:rPr>
          <w:lang w:val="en-US"/>
        </w:rPr>
        <w:t>association</w:t>
      </w:r>
      <w:r>
        <w:rPr>
          <w:lang w:val="en-US"/>
        </w:rPr>
        <w:t>s</w:t>
      </w:r>
      <w:r w:rsidRPr="002A58F3">
        <w:rPr>
          <w:lang w:val="en-US"/>
        </w:rPr>
        <w:t xml:space="preserve"> </w:t>
      </w:r>
      <w:r>
        <w:rPr>
          <w:lang w:val="en-US"/>
        </w:rPr>
        <w:t>with individual characteristics. The present meta-analysis aimed to summarize the findings of the recent literature on this topic with the aim of understanding the specific features of this phenomenon (that is, its associations with the time spent online and the broader concept of Internet addiction), and the individual characteristics of Facebook users (including gender differences, personality traits, self-esteem levels, and motivations for using Facebook).</w:t>
      </w:r>
      <w:r w:rsidRPr="002B3255">
        <w:rPr>
          <w:lang w:val="en-US"/>
        </w:rPr>
        <w:t xml:space="preserve"> </w:t>
      </w:r>
      <w:r w:rsidRPr="006416F0">
        <w:t>The sample included</w:t>
      </w:r>
      <w:r w:rsidRPr="006416F0">
        <w:rPr>
          <w:lang w:val="en-US"/>
        </w:rPr>
        <w:t xml:space="preserve"> </w:t>
      </w:r>
      <w:r>
        <w:rPr>
          <w:lang w:val="en-US"/>
        </w:rPr>
        <w:t>56</w:t>
      </w:r>
      <w:r w:rsidRPr="006416F0">
        <w:rPr>
          <w:lang w:val="en-US"/>
        </w:rPr>
        <w:t xml:space="preserve"> independent samples with a total</w:t>
      </w:r>
      <w:r>
        <w:rPr>
          <w:lang w:val="en-US"/>
        </w:rPr>
        <w:t xml:space="preserve"> of </w:t>
      </w:r>
      <w:r w:rsidRPr="00C77F0A">
        <w:rPr>
          <w:lang w:val="en-US"/>
        </w:rPr>
        <w:t>27</w:t>
      </w:r>
      <w:r>
        <w:rPr>
          <w:lang w:val="en-US"/>
        </w:rPr>
        <w:t>,</w:t>
      </w:r>
      <w:r w:rsidRPr="00C77F0A">
        <w:rPr>
          <w:lang w:val="en-US"/>
        </w:rPr>
        <w:t>867 participants (59.22% females</w:t>
      </w:r>
      <w:r>
        <w:rPr>
          <w:lang w:val="en-US"/>
        </w:rPr>
        <w:t xml:space="preserve">; </w:t>
      </w:r>
      <w:r>
        <w:rPr>
          <w:rFonts w:eastAsiaTheme="minorHAnsi"/>
          <w:lang w:val="en-US"/>
        </w:rPr>
        <w:t xml:space="preserve">mean age = </w:t>
      </w:r>
      <w:r w:rsidRPr="00C77F0A">
        <w:rPr>
          <w:rFonts w:eastAsiaTheme="minorHAnsi"/>
          <w:lang w:val="en-US"/>
        </w:rPr>
        <w:t>23.94 years (</w:t>
      </w:r>
      <w:r w:rsidRPr="00C77F0A">
        <w:rPr>
          <w:rFonts w:eastAsiaTheme="minorHAnsi"/>
          <w:i/>
          <w:lang w:val="en-US"/>
        </w:rPr>
        <w:t>SD</w:t>
      </w:r>
      <w:r w:rsidRPr="00C77F0A">
        <w:rPr>
          <w:rFonts w:eastAsiaTheme="minorHAnsi"/>
          <w:lang w:val="en-US"/>
        </w:rPr>
        <w:t>=4</w:t>
      </w:r>
      <w:r>
        <w:rPr>
          <w:rFonts w:eastAsiaTheme="minorHAnsi"/>
          <w:lang w:val="en-US"/>
        </w:rPr>
        <w:t>.</w:t>
      </w:r>
      <w:r w:rsidRPr="00C77F0A">
        <w:rPr>
          <w:rFonts w:eastAsiaTheme="minorHAnsi"/>
          <w:lang w:val="en-US"/>
        </w:rPr>
        <w:t>75</w:t>
      </w:r>
      <w:r>
        <w:rPr>
          <w:lang w:val="en-US"/>
        </w:rPr>
        <w:t>)</w:t>
      </w:r>
      <w:r w:rsidRPr="006416F0">
        <w:rPr>
          <w:lang w:val="en-US"/>
        </w:rPr>
        <w:t xml:space="preserve">. </w:t>
      </w:r>
      <w:r>
        <w:rPr>
          <w:lang w:val="en-US"/>
        </w:rPr>
        <w:t xml:space="preserve">Briefly, results showed </w:t>
      </w:r>
      <w:r w:rsidRPr="00D92065">
        <w:rPr>
          <w:lang w:val="en-US"/>
        </w:rPr>
        <w:t xml:space="preserve">a small gender </w:t>
      </w:r>
      <w:r>
        <w:rPr>
          <w:rFonts w:eastAsia="Times New Roman"/>
          <w:lang w:val="en-US" w:eastAsia="it-IT"/>
        </w:rPr>
        <w:t>effect favoring females and a positive association between</w:t>
      </w:r>
      <w:r>
        <w:rPr>
          <w:lang w:val="en-US"/>
        </w:rPr>
        <w:t xml:space="preserve"> problematic Facebook use, </w:t>
      </w:r>
      <w:r w:rsidRPr="005775EE">
        <w:rPr>
          <w:lang w:val="en-US"/>
        </w:rPr>
        <w:t>time spent online and Internet addiction</w:t>
      </w:r>
      <w:r>
        <w:rPr>
          <w:lang w:val="en-US"/>
        </w:rPr>
        <w:t>, whereas a negative association was found with self-esteem</w:t>
      </w:r>
      <w:r w:rsidRPr="005775EE">
        <w:rPr>
          <w:lang w:val="en-US"/>
        </w:rPr>
        <w:t xml:space="preserve">. </w:t>
      </w:r>
      <w:r>
        <w:rPr>
          <w:lang w:val="en-US"/>
        </w:rPr>
        <w:t xml:space="preserve">Neuroticism and conscientiousness were the most </w:t>
      </w:r>
      <w:r w:rsidRPr="005775EE">
        <w:rPr>
          <w:lang w:val="en-US"/>
        </w:rPr>
        <w:t>clearly</w:t>
      </w:r>
      <w:r>
        <w:rPr>
          <w:lang w:val="en-US"/>
        </w:rPr>
        <w:t xml:space="preserve"> personality traits </w:t>
      </w:r>
      <w:r w:rsidRPr="005775EE">
        <w:rPr>
          <w:lang w:val="en-US"/>
        </w:rPr>
        <w:t xml:space="preserve">associated with </w:t>
      </w:r>
      <w:r>
        <w:rPr>
          <w:lang w:val="en-US"/>
        </w:rPr>
        <w:t>problematic Facebook use, and the strongest associations observed between problematic Facebook use and motives with internal source and motives with negative valence. This comprehensive meta-analysis makes contributions to understanding the phenomenon of problematic Facebook use and its relation with individual characteristics.</w:t>
      </w:r>
    </w:p>
    <w:p w14:paraId="06C77205" w14:textId="77777777" w:rsidR="00326675" w:rsidRPr="002B3255" w:rsidRDefault="00326675" w:rsidP="00326675">
      <w:pPr>
        <w:spacing w:after="0" w:line="480" w:lineRule="auto"/>
        <w:rPr>
          <w:lang w:val="en-US"/>
        </w:rPr>
      </w:pPr>
      <w:r w:rsidRPr="002B3255">
        <w:rPr>
          <w:rFonts w:eastAsiaTheme="minorHAnsi"/>
          <w:lang w:val="en-US"/>
        </w:rPr>
        <w:t xml:space="preserve"> </w:t>
      </w:r>
      <w:r w:rsidRPr="002B3255">
        <w:rPr>
          <w:lang w:val="en-US"/>
        </w:rPr>
        <w:t xml:space="preserve"> </w:t>
      </w:r>
    </w:p>
    <w:p w14:paraId="2C6DE4C9" w14:textId="77777777" w:rsidR="00326675" w:rsidRDefault="00326675" w:rsidP="00326675">
      <w:pPr>
        <w:pStyle w:val="CommentText"/>
        <w:spacing w:line="480" w:lineRule="auto"/>
        <w:rPr>
          <w:lang w:val="en-US"/>
        </w:rPr>
      </w:pPr>
    </w:p>
    <w:p w14:paraId="0EEECAFD" w14:textId="77777777" w:rsidR="00326675" w:rsidRDefault="00326675" w:rsidP="00326675">
      <w:pPr>
        <w:pStyle w:val="CommentText"/>
        <w:spacing w:line="480" w:lineRule="auto"/>
        <w:rPr>
          <w:sz w:val="24"/>
          <w:szCs w:val="24"/>
          <w:lang w:val="en-US"/>
        </w:rPr>
      </w:pPr>
      <w:r w:rsidRPr="00D9107B">
        <w:rPr>
          <w:b/>
          <w:sz w:val="24"/>
          <w:szCs w:val="24"/>
          <w:lang w:val="en-US"/>
        </w:rPr>
        <w:t>Keywords:</w:t>
      </w:r>
      <w:r w:rsidRPr="00F75155">
        <w:rPr>
          <w:sz w:val="24"/>
          <w:szCs w:val="24"/>
          <w:lang w:val="en-US"/>
        </w:rPr>
        <w:t xml:space="preserve"> </w:t>
      </w:r>
      <w:r>
        <w:rPr>
          <w:sz w:val="24"/>
          <w:szCs w:val="24"/>
          <w:lang w:val="en-US"/>
        </w:rPr>
        <w:t xml:space="preserve">meta-analysis; </w:t>
      </w:r>
      <w:r w:rsidRPr="002B3255">
        <w:rPr>
          <w:sz w:val="24"/>
          <w:szCs w:val="24"/>
          <w:lang w:val="en-US"/>
        </w:rPr>
        <w:t>problematic Facebook use</w:t>
      </w:r>
      <w:r>
        <w:rPr>
          <w:sz w:val="24"/>
          <w:szCs w:val="24"/>
          <w:lang w:val="en-US"/>
        </w:rPr>
        <w:t>; Internet addiction; personality; self-esteem; motives.</w:t>
      </w:r>
    </w:p>
    <w:p w14:paraId="72EF86E1" w14:textId="77777777" w:rsidR="00326675" w:rsidRDefault="00326675" w:rsidP="00146E8A">
      <w:pPr>
        <w:spacing w:line="480" w:lineRule="auto"/>
        <w:contextualSpacing/>
        <w:rPr>
          <w:b/>
          <w:lang w:val="en-US"/>
        </w:rPr>
      </w:pPr>
    </w:p>
    <w:p w14:paraId="79EE08D3" w14:textId="77777777" w:rsidR="00326675" w:rsidRDefault="00326675" w:rsidP="00146E8A">
      <w:pPr>
        <w:spacing w:line="480" w:lineRule="auto"/>
        <w:contextualSpacing/>
        <w:rPr>
          <w:b/>
          <w:lang w:val="en-US"/>
        </w:rPr>
      </w:pPr>
    </w:p>
    <w:p w14:paraId="3BD57A58" w14:textId="77777777" w:rsidR="00326675" w:rsidRDefault="00326675" w:rsidP="00146E8A">
      <w:pPr>
        <w:spacing w:line="480" w:lineRule="auto"/>
        <w:contextualSpacing/>
        <w:rPr>
          <w:b/>
          <w:lang w:val="en-US"/>
        </w:rPr>
      </w:pPr>
    </w:p>
    <w:p w14:paraId="07C346D5" w14:textId="77777777" w:rsidR="00326675" w:rsidRDefault="00326675" w:rsidP="00146E8A">
      <w:pPr>
        <w:spacing w:line="480" w:lineRule="auto"/>
        <w:contextualSpacing/>
        <w:rPr>
          <w:b/>
          <w:lang w:val="en-US"/>
        </w:rPr>
      </w:pPr>
    </w:p>
    <w:p w14:paraId="07DCA61D" w14:textId="6E9F33DA" w:rsidR="00B555A1" w:rsidRPr="00326675" w:rsidRDefault="00146E8A" w:rsidP="00146E8A">
      <w:pPr>
        <w:spacing w:line="480" w:lineRule="auto"/>
        <w:contextualSpacing/>
        <w:rPr>
          <w:b/>
          <w:lang w:val="en-US"/>
        </w:rPr>
      </w:pPr>
      <w:r w:rsidRPr="00326675">
        <w:rPr>
          <w:b/>
          <w:lang w:val="en-US"/>
        </w:rPr>
        <w:lastRenderedPageBreak/>
        <w:t xml:space="preserve">1. </w:t>
      </w:r>
      <w:r w:rsidR="00B555A1" w:rsidRPr="00326675">
        <w:rPr>
          <w:b/>
          <w:lang w:val="en-US"/>
        </w:rPr>
        <w:t>Introduction</w:t>
      </w:r>
    </w:p>
    <w:p w14:paraId="4C53CE8C" w14:textId="4FDE0701" w:rsidR="008E334F" w:rsidRPr="00326675" w:rsidRDefault="00AB7EAA" w:rsidP="00326675">
      <w:pPr>
        <w:spacing w:line="480" w:lineRule="auto"/>
        <w:ind w:firstLine="567"/>
        <w:contextualSpacing/>
        <w:jc w:val="both"/>
        <w:rPr>
          <w:lang w:val="en-US"/>
        </w:rPr>
      </w:pPr>
      <w:r w:rsidRPr="00326675">
        <w:rPr>
          <w:lang w:val="en-US"/>
        </w:rPr>
        <w:t>In</w:t>
      </w:r>
      <w:r w:rsidR="008E334F" w:rsidRPr="00326675">
        <w:rPr>
          <w:lang w:val="en-US"/>
        </w:rPr>
        <w:t xml:space="preserve"> recent years</w:t>
      </w:r>
      <w:r w:rsidR="00EE39B8" w:rsidRPr="00326675">
        <w:rPr>
          <w:lang w:val="en-US"/>
        </w:rPr>
        <w:t>,</w:t>
      </w:r>
      <w:r w:rsidR="008E334F" w:rsidRPr="00326675">
        <w:rPr>
          <w:lang w:val="en-US"/>
        </w:rPr>
        <w:t xml:space="preserve"> researchers have been showing an increasing interest in the conceptualization of </w:t>
      </w:r>
      <w:r w:rsidRPr="00326675">
        <w:rPr>
          <w:lang w:val="en-US"/>
        </w:rPr>
        <w:t>problematic Facebook use (henceforth PFU)</w:t>
      </w:r>
      <w:r w:rsidR="008E334F" w:rsidRPr="00326675">
        <w:rPr>
          <w:lang w:val="en-US"/>
        </w:rPr>
        <w:t xml:space="preserve">, and </w:t>
      </w:r>
      <w:r w:rsidR="006707AD" w:rsidRPr="00326675">
        <w:rPr>
          <w:lang w:val="en-US"/>
        </w:rPr>
        <w:t xml:space="preserve">its </w:t>
      </w:r>
      <w:r w:rsidR="008E334F" w:rsidRPr="00326675">
        <w:rPr>
          <w:lang w:val="en-US"/>
        </w:rPr>
        <w:t>association</w:t>
      </w:r>
      <w:r w:rsidR="006707AD" w:rsidRPr="00326675">
        <w:rPr>
          <w:lang w:val="en-US"/>
        </w:rPr>
        <w:t>s</w:t>
      </w:r>
      <w:r w:rsidR="008E334F" w:rsidRPr="00326675">
        <w:rPr>
          <w:lang w:val="en-US"/>
        </w:rPr>
        <w:t xml:space="preserve"> </w:t>
      </w:r>
      <w:r w:rsidR="006707AD" w:rsidRPr="00326675">
        <w:rPr>
          <w:lang w:val="en-US"/>
        </w:rPr>
        <w:t>with</w:t>
      </w:r>
      <w:r w:rsidR="008E334F" w:rsidRPr="00326675">
        <w:rPr>
          <w:lang w:val="en-US"/>
        </w:rPr>
        <w:t xml:space="preserve"> individual characteristics and psychological adjustment (</w:t>
      </w:r>
      <w:r w:rsidR="0007586E" w:rsidRPr="00326675">
        <w:rPr>
          <w:lang w:val="en-US"/>
        </w:rPr>
        <w:t xml:space="preserve">Marino, Gini, </w:t>
      </w:r>
      <w:proofErr w:type="spellStart"/>
      <w:r w:rsidR="0007586E" w:rsidRPr="00326675">
        <w:rPr>
          <w:lang w:val="en-US"/>
        </w:rPr>
        <w:t>Vieno</w:t>
      </w:r>
      <w:proofErr w:type="spellEnd"/>
      <w:r w:rsidR="0007586E" w:rsidRPr="00326675">
        <w:rPr>
          <w:lang w:val="en-US"/>
        </w:rPr>
        <w:t xml:space="preserve">, &amp; </w:t>
      </w:r>
      <w:proofErr w:type="spellStart"/>
      <w:r w:rsidR="0007586E" w:rsidRPr="00326675">
        <w:rPr>
          <w:lang w:val="en-US"/>
        </w:rPr>
        <w:t>Spada</w:t>
      </w:r>
      <w:proofErr w:type="spellEnd"/>
      <w:r w:rsidR="0007586E" w:rsidRPr="00326675">
        <w:rPr>
          <w:lang w:val="en-US"/>
        </w:rPr>
        <w:t>, 201</w:t>
      </w:r>
      <w:r w:rsidR="0076570E" w:rsidRPr="00326675">
        <w:rPr>
          <w:lang w:val="en-US"/>
        </w:rPr>
        <w:t>8</w:t>
      </w:r>
      <w:r w:rsidR="0007586E" w:rsidRPr="00326675">
        <w:rPr>
          <w:lang w:val="en-US"/>
        </w:rPr>
        <w:t xml:space="preserve">; </w:t>
      </w:r>
      <w:proofErr w:type="spellStart"/>
      <w:r w:rsidR="008E334F" w:rsidRPr="00326675">
        <w:rPr>
          <w:lang w:val="en-US"/>
        </w:rPr>
        <w:t>Satici</w:t>
      </w:r>
      <w:proofErr w:type="spellEnd"/>
      <w:r w:rsidR="008E334F" w:rsidRPr="00326675">
        <w:rPr>
          <w:lang w:val="en-US"/>
        </w:rPr>
        <w:t xml:space="preserve"> &amp; </w:t>
      </w:r>
      <w:proofErr w:type="spellStart"/>
      <w:r w:rsidR="008E334F" w:rsidRPr="00326675">
        <w:rPr>
          <w:lang w:val="en-US"/>
        </w:rPr>
        <w:t>Uysal</w:t>
      </w:r>
      <w:proofErr w:type="spellEnd"/>
      <w:r w:rsidR="008E334F" w:rsidRPr="00326675">
        <w:rPr>
          <w:lang w:val="en-US"/>
        </w:rPr>
        <w:t>, 2015</w:t>
      </w:r>
      <w:r w:rsidRPr="00326675">
        <w:rPr>
          <w:lang w:val="en-US"/>
        </w:rPr>
        <w:t>; Wilson, Gosling, &amp; Graham, 2012</w:t>
      </w:r>
      <w:r w:rsidR="008E334F" w:rsidRPr="00326675">
        <w:rPr>
          <w:lang w:val="en-US"/>
        </w:rPr>
        <w:t xml:space="preserve">). </w:t>
      </w:r>
      <w:r w:rsidR="00E432C3" w:rsidRPr="00326675">
        <w:rPr>
          <w:lang w:val="en-US"/>
        </w:rPr>
        <w:t>While</w:t>
      </w:r>
      <w:r w:rsidR="00710B0A" w:rsidRPr="00326675">
        <w:rPr>
          <w:lang w:val="en-US"/>
        </w:rPr>
        <w:t xml:space="preserve"> the seemingly increase in the number of empirical studies on this topic </w:t>
      </w:r>
      <w:r w:rsidR="00E432C3" w:rsidRPr="00326675">
        <w:rPr>
          <w:lang w:val="en-US"/>
        </w:rPr>
        <w:t>testimonies</w:t>
      </w:r>
      <w:r w:rsidR="00710B0A" w:rsidRPr="00326675">
        <w:rPr>
          <w:lang w:val="en-US"/>
        </w:rPr>
        <w:t xml:space="preserve"> its relevance</w:t>
      </w:r>
      <w:r w:rsidR="008E334F" w:rsidRPr="00326675">
        <w:rPr>
          <w:lang w:val="en-US"/>
        </w:rPr>
        <w:t xml:space="preserve">, it </w:t>
      </w:r>
      <w:r w:rsidR="00710B0A" w:rsidRPr="00326675">
        <w:rPr>
          <w:lang w:val="en-US"/>
        </w:rPr>
        <w:t>is</w:t>
      </w:r>
      <w:r w:rsidR="008E334F" w:rsidRPr="00326675">
        <w:rPr>
          <w:lang w:val="en-US"/>
        </w:rPr>
        <w:t xml:space="preserve"> becoming difficult to have a </w:t>
      </w:r>
      <w:r w:rsidR="00E432C3" w:rsidRPr="00326675">
        <w:rPr>
          <w:lang w:val="en-US"/>
        </w:rPr>
        <w:t xml:space="preserve">clear </w:t>
      </w:r>
      <w:r w:rsidR="008E334F" w:rsidRPr="00326675">
        <w:rPr>
          <w:lang w:val="en-US"/>
        </w:rPr>
        <w:t>picture of the phenomenon due to the variety of different conceptualization</w:t>
      </w:r>
      <w:r w:rsidR="00E432C3" w:rsidRPr="00326675">
        <w:rPr>
          <w:lang w:val="en-US"/>
        </w:rPr>
        <w:t>s</w:t>
      </w:r>
      <w:r w:rsidR="008E334F" w:rsidRPr="00326675">
        <w:rPr>
          <w:lang w:val="en-US"/>
        </w:rPr>
        <w:t>, terms and approaches used to study PFU and its correlates</w:t>
      </w:r>
      <w:r w:rsidR="00503850" w:rsidRPr="00326675">
        <w:rPr>
          <w:lang w:val="en-US"/>
        </w:rPr>
        <w:t xml:space="preserve"> (Marino et al., 2018)</w:t>
      </w:r>
      <w:r w:rsidR="008E334F" w:rsidRPr="00326675">
        <w:rPr>
          <w:lang w:val="en-US"/>
        </w:rPr>
        <w:t xml:space="preserve">. For this reason, in the present meta-analysis we </w:t>
      </w:r>
      <w:r w:rsidR="00226FF4" w:rsidRPr="00326675">
        <w:rPr>
          <w:lang w:val="en-US"/>
        </w:rPr>
        <w:t xml:space="preserve">aimed </w:t>
      </w:r>
      <w:r w:rsidR="008E334F" w:rsidRPr="00326675">
        <w:rPr>
          <w:lang w:val="en-US"/>
        </w:rPr>
        <w:t>to summarize the findings of the recent literature on this topic</w:t>
      </w:r>
      <w:r w:rsidR="00E432C3" w:rsidRPr="00326675">
        <w:rPr>
          <w:lang w:val="en-US"/>
        </w:rPr>
        <w:t xml:space="preserve"> with the </w:t>
      </w:r>
      <w:r w:rsidR="008E334F" w:rsidRPr="00326675">
        <w:rPr>
          <w:lang w:val="en-US"/>
        </w:rPr>
        <w:t>aim</w:t>
      </w:r>
      <w:r w:rsidR="00E432C3" w:rsidRPr="00326675">
        <w:rPr>
          <w:lang w:val="en-US"/>
        </w:rPr>
        <w:t xml:space="preserve"> of</w:t>
      </w:r>
      <w:r w:rsidR="008E334F" w:rsidRPr="00326675">
        <w:rPr>
          <w:lang w:val="en-US"/>
        </w:rPr>
        <w:t xml:space="preserve"> understand</w:t>
      </w:r>
      <w:r w:rsidR="003A04D2" w:rsidRPr="00326675">
        <w:rPr>
          <w:lang w:val="en-US"/>
        </w:rPr>
        <w:t>ing</w:t>
      </w:r>
      <w:r w:rsidR="008E334F" w:rsidRPr="00326675">
        <w:rPr>
          <w:lang w:val="en-US"/>
        </w:rPr>
        <w:t xml:space="preserve"> the specific </w:t>
      </w:r>
      <w:r w:rsidR="00C1703D" w:rsidRPr="00326675">
        <w:rPr>
          <w:lang w:val="en-US"/>
        </w:rPr>
        <w:t>features</w:t>
      </w:r>
      <w:r w:rsidR="008E334F" w:rsidRPr="00326675">
        <w:rPr>
          <w:lang w:val="en-US"/>
        </w:rPr>
        <w:t xml:space="preserve"> of this phenomenon (</w:t>
      </w:r>
      <w:r w:rsidR="00C1703D" w:rsidRPr="00326675">
        <w:rPr>
          <w:lang w:val="en-US"/>
        </w:rPr>
        <w:t>that is</w:t>
      </w:r>
      <w:r w:rsidR="00E432C3" w:rsidRPr="00326675">
        <w:rPr>
          <w:lang w:val="en-US"/>
        </w:rPr>
        <w:t>,</w:t>
      </w:r>
      <w:r w:rsidR="008E334F" w:rsidRPr="00326675">
        <w:rPr>
          <w:lang w:val="en-US"/>
        </w:rPr>
        <w:t xml:space="preserve"> </w:t>
      </w:r>
      <w:r w:rsidR="00E432C3" w:rsidRPr="00326675">
        <w:rPr>
          <w:lang w:val="en-US"/>
        </w:rPr>
        <w:t xml:space="preserve">its </w:t>
      </w:r>
      <w:r w:rsidR="008E334F" w:rsidRPr="00326675">
        <w:rPr>
          <w:lang w:val="en-US"/>
        </w:rPr>
        <w:t>association</w:t>
      </w:r>
      <w:r w:rsidR="00E432C3" w:rsidRPr="00326675">
        <w:rPr>
          <w:lang w:val="en-US"/>
        </w:rPr>
        <w:t>s</w:t>
      </w:r>
      <w:r w:rsidR="008E334F" w:rsidRPr="00326675">
        <w:rPr>
          <w:lang w:val="en-US"/>
        </w:rPr>
        <w:t xml:space="preserve"> with the time spent online and the </w:t>
      </w:r>
      <w:r w:rsidR="00E432C3" w:rsidRPr="00326675">
        <w:rPr>
          <w:lang w:val="en-US"/>
        </w:rPr>
        <w:t xml:space="preserve">broader </w:t>
      </w:r>
      <w:r w:rsidR="008E334F" w:rsidRPr="00326675">
        <w:rPr>
          <w:lang w:val="en-US"/>
        </w:rPr>
        <w:t xml:space="preserve">concept of Internet addiction), </w:t>
      </w:r>
      <w:r w:rsidR="00C1703D" w:rsidRPr="00326675">
        <w:rPr>
          <w:lang w:val="en-US"/>
        </w:rPr>
        <w:t xml:space="preserve">and </w:t>
      </w:r>
      <w:r w:rsidR="008E334F" w:rsidRPr="00326675">
        <w:rPr>
          <w:lang w:val="en-US"/>
        </w:rPr>
        <w:t>the individual characteristics of Facebook users (</w:t>
      </w:r>
      <w:r w:rsidR="00E432C3" w:rsidRPr="00326675">
        <w:rPr>
          <w:lang w:val="en-US"/>
        </w:rPr>
        <w:t>including</w:t>
      </w:r>
      <w:r w:rsidR="008E334F" w:rsidRPr="00326675">
        <w:rPr>
          <w:lang w:val="en-US"/>
        </w:rPr>
        <w:t xml:space="preserve"> personality traits, self-esteem levels, and m</w:t>
      </w:r>
      <w:r w:rsidR="00C1703D" w:rsidRPr="00326675">
        <w:rPr>
          <w:lang w:val="en-US"/>
        </w:rPr>
        <w:t>otivations for using Facebook).</w:t>
      </w:r>
      <w:r w:rsidR="004D651A" w:rsidRPr="00326675">
        <w:rPr>
          <w:lang w:val="en-US"/>
        </w:rPr>
        <w:t xml:space="preserve"> </w:t>
      </w:r>
    </w:p>
    <w:p w14:paraId="317FF5AB" w14:textId="7BC9A727" w:rsidR="000D26FF" w:rsidRPr="00326675" w:rsidRDefault="000D26FF" w:rsidP="00326675">
      <w:pPr>
        <w:pStyle w:val="ListParagraph"/>
        <w:numPr>
          <w:ilvl w:val="1"/>
          <w:numId w:val="3"/>
        </w:numPr>
        <w:spacing w:line="480" w:lineRule="auto"/>
        <w:jc w:val="both"/>
        <w:rPr>
          <w:b/>
          <w:lang w:val="en-US"/>
        </w:rPr>
      </w:pPr>
      <w:r w:rsidRPr="00326675">
        <w:rPr>
          <w:b/>
          <w:lang w:val="en-US"/>
        </w:rPr>
        <w:t xml:space="preserve">The issue of </w:t>
      </w:r>
      <w:r w:rsidR="00326675">
        <w:rPr>
          <w:b/>
          <w:lang w:val="en-US"/>
        </w:rPr>
        <w:t>D</w:t>
      </w:r>
      <w:r w:rsidRPr="00326675">
        <w:rPr>
          <w:b/>
          <w:lang w:val="en-US"/>
        </w:rPr>
        <w:t xml:space="preserve">efining and </w:t>
      </w:r>
      <w:r w:rsidR="00326675">
        <w:rPr>
          <w:b/>
          <w:lang w:val="en-US"/>
        </w:rPr>
        <w:t>A</w:t>
      </w:r>
      <w:r w:rsidRPr="00326675">
        <w:rPr>
          <w:b/>
          <w:lang w:val="en-US"/>
        </w:rPr>
        <w:t>ssessing Problematic Facebook Use</w:t>
      </w:r>
    </w:p>
    <w:p w14:paraId="19E35416" w14:textId="527932C7" w:rsidR="00934BAF" w:rsidRPr="00326675" w:rsidRDefault="004D651A" w:rsidP="00326675">
      <w:pPr>
        <w:spacing w:line="480" w:lineRule="auto"/>
        <w:ind w:firstLine="567"/>
        <w:contextualSpacing/>
        <w:jc w:val="both"/>
        <w:rPr>
          <w:lang w:val="en-US"/>
        </w:rPr>
      </w:pPr>
      <w:r w:rsidRPr="00326675">
        <w:rPr>
          <w:lang w:val="en-US"/>
        </w:rPr>
        <w:t>PFU</w:t>
      </w:r>
      <w:r w:rsidR="00AD76A8" w:rsidRPr="00326675">
        <w:rPr>
          <w:lang w:val="en-US"/>
        </w:rPr>
        <w:t xml:space="preserve"> has been </w:t>
      </w:r>
      <w:r w:rsidRPr="00326675">
        <w:rPr>
          <w:lang w:val="en-US"/>
        </w:rPr>
        <w:t xml:space="preserve">considered as a problematic </w:t>
      </w:r>
      <w:proofErr w:type="spellStart"/>
      <w:r w:rsidRPr="00326675">
        <w:rPr>
          <w:lang w:val="en-US"/>
        </w:rPr>
        <w:t>b</w:t>
      </w:r>
      <w:r w:rsidR="0084769C" w:rsidRPr="00326675">
        <w:rPr>
          <w:lang w:val="en-US"/>
        </w:rPr>
        <w:t>e</w:t>
      </w:r>
      <w:r w:rsidRPr="00326675">
        <w:rPr>
          <w:lang w:val="en-US"/>
        </w:rPr>
        <w:t>h</w:t>
      </w:r>
      <w:r w:rsidR="0084769C" w:rsidRPr="00326675">
        <w:rPr>
          <w:lang w:val="en-US"/>
        </w:rPr>
        <w:t>a</w:t>
      </w:r>
      <w:r w:rsidRPr="00326675">
        <w:rPr>
          <w:lang w:val="en-US"/>
        </w:rPr>
        <w:t>viour</w:t>
      </w:r>
      <w:proofErr w:type="spellEnd"/>
      <w:r w:rsidRPr="00326675">
        <w:rPr>
          <w:lang w:val="en-US"/>
        </w:rPr>
        <w:t xml:space="preserve"> </w:t>
      </w:r>
      <w:r w:rsidR="00E65C0D" w:rsidRPr="00326675">
        <w:rPr>
          <w:lang w:val="en-US"/>
        </w:rPr>
        <w:t xml:space="preserve">which </w:t>
      </w:r>
      <w:r w:rsidR="00AD76A8" w:rsidRPr="00326675">
        <w:rPr>
          <w:lang w:val="en-US"/>
        </w:rPr>
        <w:t>creates problems and impairments in different domains of one’s life, such as school, work, friendships, and romantic relationships (</w:t>
      </w:r>
      <w:r w:rsidR="0044060E" w:rsidRPr="00326675">
        <w:rPr>
          <w:lang w:val="en-US"/>
        </w:rPr>
        <w:t xml:space="preserve">Lee, Cheung, &amp; </w:t>
      </w:r>
      <w:proofErr w:type="spellStart"/>
      <w:r w:rsidR="0044060E" w:rsidRPr="00326675">
        <w:rPr>
          <w:lang w:val="en-US"/>
        </w:rPr>
        <w:t>Thadani</w:t>
      </w:r>
      <w:proofErr w:type="spellEnd"/>
      <w:r w:rsidR="0044060E" w:rsidRPr="00326675">
        <w:rPr>
          <w:lang w:val="en-US"/>
        </w:rPr>
        <w:t xml:space="preserve">, </w:t>
      </w:r>
      <w:r w:rsidR="00AD76A8" w:rsidRPr="00326675">
        <w:rPr>
          <w:lang w:val="en-US"/>
        </w:rPr>
        <w:t xml:space="preserve">2012). </w:t>
      </w:r>
      <w:r w:rsidR="00E93F25" w:rsidRPr="00326675">
        <w:rPr>
          <w:lang w:val="en-US"/>
        </w:rPr>
        <w:t xml:space="preserve">Authors in this field have </w:t>
      </w:r>
      <w:r w:rsidR="00934BAF" w:rsidRPr="00326675">
        <w:rPr>
          <w:lang w:val="en-US"/>
        </w:rPr>
        <w:t xml:space="preserve">suggested that Facebook use may become “problematic” when it pervades users’ everyday life, leading to any distress related to </w:t>
      </w:r>
      <w:r w:rsidR="00E93F25" w:rsidRPr="00326675">
        <w:rPr>
          <w:lang w:val="en-US"/>
        </w:rPr>
        <w:t xml:space="preserve">such </w:t>
      </w:r>
      <w:r w:rsidR="00934BAF" w:rsidRPr="00326675">
        <w:rPr>
          <w:lang w:val="en-US"/>
        </w:rPr>
        <w:t>use including cognitive failures (</w:t>
      </w:r>
      <w:proofErr w:type="spellStart"/>
      <w:r w:rsidR="00503850" w:rsidRPr="00326675">
        <w:rPr>
          <w:lang w:val="en-US"/>
        </w:rPr>
        <w:t>Xanidis</w:t>
      </w:r>
      <w:proofErr w:type="spellEnd"/>
      <w:r w:rsidR="00934BAF" w:rsidRPr="00326675">
        <w:rPr>
          <w:lang w:val="en-US"/>
        </w:rPr>
        <w:t xml:space="preserve"> &amp; Brignell, 2016) and </w:t>
      </w:r>
      <w:r w:rsidR="00E93F25" w:rsidRPr="00326675">
        <w:rPr>
          <w:lang w:val="en-US"/>
        </w:rPr>
        <w:t xml:space="preserve">poor </w:t>
      </w:r>
      <w:r w:rsidR="00934BAF" w:rsidRPr="00326675">
        <w:rPr>
          <w:lang w:val="en-US"/>
        </w:rPr>
        <w:t>subjective well-being (</w:t>
      </w:r>
      <w:proofErr w:type="spellStart"/>
      <w:r w:rsidR="00503850" w:rsidRPr="00326675">
        <w:rPr>
          <w:lang w:val="en-US"/>
        </w:rPr>
        <w:t>Denti</w:t>
      </w:r>
      <w:proofErr w:type="spellEnd"/>
      <w:r w:rsidR="00503850" w:rsidRPr="00326675">
        <w:rPr>
          <w:lang w:val="en-US"/>
        </w:rPr>
        <w:t xml:space="preserve">, </w:t>
      </w:r>
      <w:proofErr w:type="spellStart"/>
      <w:r w:rsidR="00503850" w:rsidRPr="00326675">
        <w:rPr>
          <w:lang w:val="en-US"/>
        </w:rPr>
        <w:t>Barbopoulos</w:t>
      </w:r>
      <w:proofErr w:type="spellEnd"/>
      <w:r w:rsidR="00503850" w:rsidRPr="00326675">
        <w:rPr>
          <w:lang w:val="en-US"/>
        </w:rPr>
        <w:t>, Nılsson, et al., 2012</w:t>
      </w:r>
      <w:r w:rsidR="00934BAF" w:rsidRPr="00326675">
        <w:rPr>
          <w:lang w:val="en-US"/>
        </w:rPr>
        <w:t>; Marino et al., 201</w:t>
      </w:r>
      <w:r w:rsidR="0076570E" w:rsidRPr="00326675">
        <w:rPr>
          <w:lang w:val="en-US"/>
        </w:rPr>
        <w:t>8</w:t>
      </w:r>
      <w:r w:rsidR="00934BAF" w:rsidRPr="00326675">
        <w:rPr>
          <w:lang w:val="en-US"/>
        </w:rPr>
        <w:t>).</w:t>
      </w:r>
    </w:p>
    <w:p w14:paraId="0562F8B6" w14:textId="56E7EDA4" w:rsidR="001100CD" w:rsidRPr="00326675" w:rsidRDefault="004D651A" w:rsidP="00326675">
      <w:pPr>
        <w:spacing w:line="480" w:lineRule="auto"/>
        <w:ind w:firstLine="567"/>
        <w:contextualSpacing/>
        <w:jc w:val="both"/>
        <w:rPr>
          <w:lang w:val="en-US"/>
        </w:rPr>
      </w:pPr>
      <w:r w:rsidRPr="00326675">
        <w:rPr>
          <w:lang w:val="en-US"/>
        </w:rPr>
        <w:t xml:space="preserve">However, </w:t>
      </w:r>
      <w:r w:rsidR="00B9129B" w:rsidRPr="00326675">
        <w:rPr>
          <w:lang w:val="en-US"/>
        </w:rPr>
        <w:t xml:space="preserve">the problematic </w:t>
      </w:r>
      <w:proofErr w:type="gramStart"/>
      <w:r w:rsidR="00B9129B" w:rsidRPr="00326675">
        <w:rPr>
          <w:lang w:val="en-US"/>
        </w:rPr>
        <w:t>use of the Internet</w:t>
      </w:r>
      <w:r w:rsidR="00E93F25" w:rsidRPr="00326675">
        <w:rPr>
          <w:lang w:val="en-US"/>
        </w:rPr>
        <w:t xml:space="preserve"> in general</w:t>
      </w:r>
      <w:r w:rsidR="00B9129B" w:rsidRPr="00326675">
        <w:rPr>
          <w:lang w:val="en-US"/>
        </w:rPr>
        <w:t xml:space="preserve"> and of social networking sites</w:t>
      </w:r>
      <w:r w:rsidR="009753FC" w:rsidRPr="00326675">
        <w:rPr>
          <w:lang w:val="en-US"/>
        </w:rPr>
        <w:t xml:space="preserve"> like Facebook</w:t>
      </w:r>
      <w:r w:rsidR="00E93F25" w:rsidRPr="00326675">
        <w:rPr>
          <w:lang w:val="en-US"/>
        </w:rPr>
        <w:t xml:space="preserve"> in particular,</w:t>
      </w:r>
      <w:r w:rsidR="00B9129B" w:rsidRPr="00326675">
        <w:rPr>
          <w:lang w:val="en-US"/>
        </w:rPr>
        <w:t xml:space="preserve"> have</w:t>
      </w:r>
      <w:proofErr w:type="gramEnd"/>
      <w:r w:rsidR="00B9129B" w:rsidRPr="00326675">
        <w:rPr>
          <w:lang w:val="en-US"/>
        </w:rPr>
        <w:t xml:space="preserve"> not been recognized as a legitimate disorder in the last edition of the DSM </w:t>
      </w:r>
      <w:r w:rsidR="0044060E" w:rsidRPr="00326675">
        <w:rPr>
          <w:lang w:val="en-US"/>
        </w:rPr>
        <w:t>(American Psychological Association, 2013).</w:t>
      </w:r>
      <w:r w:rsidR="00B9129B" w:rsidRPr="00326675">
        <w:rPr>
          <w:lang w:val="en-US"/>
        </w:rPr>
        <w:t xml:space="preserve"> Therefore, </w:t>
      </w:r>
      <w:r w:rsidRPr="00326675">
        <w:rPr>
          <w:lang w:val="en-US"/>
        </w:rPr>
        <w:t>disagreements regarding</w:t>
      </w:r>
      <w:r w:rsidR="00E93F25" w:rsidRPr="00326675">
        <w:rPr>
          <w:lang w:val="en-US"/>
        </w:rPr>
        <w:t xml:space="preserve"> proper</w:t>
      </w:r>
      <w:r w:rsidRPr="00326675">
        <w:rPr>
          <w:lang w:val="en-US"/>
        </w:rPr>
        <w:t xml:space="preserve"> diagnostic criteria and the lack of consistency underlying </w:t>
      </w:r>
      <w:r w:rsidR="0084769C" w:rsidRPr="00326675">
        <w:rPr>
          <w:lang w:val="en-US"/>
        </w:rPr>
        <w:t xml:space="preserve">the broader concept of </w:t>
      </w:r>
      <w:r w:rsidR="00730FAC" w:rsidRPr="00326675">
        <w:rPr>
          <w:lang w:val="en-US"/>
        </w:rPr>
        <w:t>Internet</w:t>
      </w:r>
      <w:r w:rsidR="00977161" w:rsidRPr="00326675">
        <w:rPr>
          <w:lang w:val="en-US"/>
        </w:rPr>
        <w:t xml:space="preserve"> and Facebook</w:t>
      </w:r>
      <w:r w:rsidR="00730FAC" w:rsidRPr="00326675">
        <w:rPr>
          <w:lang w:val="en-US"/>
        </w:rPr>
        <w:t xml:space="preserve"> addiction</w:t>
      </w:r>
      <w:r w:rsidRPr="00326675">
        <w:rPr>
          <w:lang w:val="en-US"/>
        </w:rPr>
        <w:t xml:space="preserve"> </w:t>
      </w:r>
      <w:r w:rsidR="00E93F25" w:rsidRPr="00326675">
        <w:rPr>
          <w:lang w:val="en-US"/>
        </w:rPr>
        <w:t xml:space="preserve">make it difficult to </w:t>
      </w:r>
      <w:r w:rsidRPr="00326675">
        <w:rPr>
          <w:lang w:val="en-US"/>
        </w:rPr>
        <w:t xml:space="preserve">establish a </w:t>
      </w:r>
      <w:r w:rsidR="00977161" w:rsidRPr="00326675">
        <w:rPr>
          <w:lang w:val="en-US"/>
        </w:rPr>
        <w:t>sole</w:t>
      </w:r>
      <w:r w:rsidRPr="00326675">
        <w:rPr>
          <w:lang w:val="en-US"/>
        </w:rPr>
        <w:t xml:space="preserve"> definition of the</w:t>
      </w:r>
      <w:r w:rsidR="00977161" w:rsidRPr="00326675">
        <w:rPr>
          <w:lang w:val="en-US"/>
        </w:rPr>
        <w:t>se</w:t>
      </w:r>
      <w:r w:rsidRPr="00326675">
        <w:rPr>
          <w:lang w:val="en-US"/>
        </w:rPr>
        <w:t xml:space="preserve"> phenomen</w:t>
      </w:r>
      <w:r w:rsidR="00977161" w:rsidRPr="00326675">
        <w:rPr>
          <w:lang w:val="en-US"/>
        </w:rPr>
        <w:t>a</w:t>
      </w:r>
      <w:r w:rsidR="00842909" w:rsidRPr="00326675">
        <w:rPr>
          <w:lang w:val="en-US"/>
        </w:rPr>
        <w:t xml:space="preserve"> (</w:t>
      </w:r>
      <w:r w:rsidR="00F00DBF" w:rsidRPr="00326675">
        <w:rPr>
          <w:lang w:val="en-US"/>
        </w:rPr>
        <w:t xml:space="preserve">e.g., </w:t>
      </w:r>
      <w:proofErr w:type="spellStart"/>
      <w:r w:rsidR="00F00DBF" w:rsidRPr="00326675">
        <w:rPr>
          <w:lang w:val="en-US"/>
        </w:rPr>
        <w:t>Caci</w:t>
      </w:r>
      <w:proofErr w:type="spellEnd"/>
      <w:r w:rsidR="00F00DBF" w:rsidRPr="00326675">
        <w:rPr>
          <w:lang w:val="en-US"/>
        </w:rPr>
        <w:t xml:space="preserve">, </w:t>
      </w:r>
      <w:proofErr w:type="spellStart"/>
      <w:r w:rsidR="00F00DBF" w:rsidRPr="00326675">
        <w:rPr>
          <w:lang w:val="en-US"/>
        </w:rPr>
        <w:t>Cardaci</w:t>
      </w:r>
      <w:proofErr w:type="spellEnd"/>
      <w:r w:rsidR="00F00DBF" w:rsidRPr="00326675">
        <w:rPr>
          <w:lang w:val="en-US"/>
        </w:rPr>
        <w:t xml:space="preserve">, </w:t>
      </w:r>
      <w:proofErr w:type="spellStart"/>
      <w:r w:rsidR="00F00DBF" w:rsidRPr="00326675">
        <w:rPr>
          <w:lang w:val="en-US"/>
        </w:rPr>
        <w:t>Scrima</w:t>
      </w:r>
      <w:proofErr w:type="spellEnd"/>
      <w:r w:rsidR="00F00DBF" w:rsidRPr="00326675">
        <w:rPr>
          <w:lang w:val="en-US"/>
        </w:rPr>
        <w:t xml:space="preserve">, &amp; </w:t>
      </w:r>
      <w:proofErr w:type="spellStart"/>
      <w:r w:rsidR="00F00DBF" w:rsidRPr="00326675">
        <w:rPr>
          <w:lang w:val="en-US"/>
        </w:rPr>
        <w:t>Tabacch</w:t>
      </w:r>
      <w:proofErr w:type="spellEnd"/>
      <w:r w:rsidR="00F00DBF" w:rsidRPr="00326675">
        <w:rPr>
          <w:lang w:val="en-US"/>
        </w:rPr>
        <w:t>, 2017</w:t>
      </w:r>
      <w:r w:rsidR="00842909" w:rsidRPr="00326675">
        <w:rPr>
          <w:lang w:val="en-US"/>
        </w:rPr>
        <w:t>)</w:t>
      </w:r>
      <w:r w:rsidRPr="00326675">
        <w:rPr>
          <w:lang w:val="en-US"/>
        </w:rPr>
        <w:t>.</w:t>
      </w:r>
      <w:r w:rsidR="00730FAC" w:rsidRPr="00326675">
        <w:rPr>
          <w:lang w:val="en-US"/>
        </w:rPr>
        <w:t xml:space="preserve"> Indeed, </w:t>
      </w:r>
      <w:r w:rsidR="00E93F25" w:rsidRPr="00326675">
        <w:rPr>
          <w:lang w:val="en-US"/>
        </w:rPr>
        <w:t xml:space="preserve">different </w:t>
      </w:r>
      <w:r w:rsidR="00730FAC" w:rsidRPr="00326675">
        <w:rPr>
          <w:lang w:val="en-US"/>
        </w:rPr>
        <w:t xml:space="preserve">approaches and terms have been applied, first, </w:t>
      </w:r>
      <w:r w:rsidR="00730FAC" w:rsidRPr="00326675">
        <w:rPr>
          <w:lang w:val="en-US"/>
        </w:rPr>
        <w:lastRenderedPageBreak/>
        <w:t xml:space="preserve">to Internet addiction and, </w:t>
      </w:r>
      <w:r w:rsidR="00842909" w:rsidRPr="00326675">
        <w:rPr>
          <w:lang w:val="en-US"/>
        </w:rPr>
        <w:t>subsequently</w:t>
      </w:r>
      <w:r w:rsidR="00730FAC" w:rsidRPr="00326675">
        <w:rPr>
          <w:lang w:val="en-US"/>
        </w:rPr>
        <w:t>, to Facebook context</w:t>
      </w:r>
      <w:r w:rsidR="001100CD" w:rsidRPr="00326675">
        <w:rPr>
          <w:lang w:val="en-US"/>
        </w:rPr>
        <w:t>. These include</w:t>
      </w:r>
      <w:r w:rsidR="009668EE" w:rsidRPr="00326675">
        <w:rPr>
          <w:lang w:val="en-US"/>
        </w:rPr>
        <w:t xml:space="preserve"> </w:t>
      </w:r>
      <w:r w:rsidR="0044263D" w:rsidRPr="00326675">
        <w:rPr>
          <w:lang w:val="en-US"/>
        </w:rPr>
        <w:t>(</w:t>
      </w:r>
      <w:proofErr w:type="spellStart"/>
      <w:r w:rsidR="0044263D" w:rsidRPr="00326675">
        <w:rPr>
          <w:lang w:val="en-US"/>
        </w:rPr>
        <w:t>i</w:t>
      </w:r>
      <w:proofErr w:type="spellEnd"/>
      <w:r w:rsidR="0044263D" w:rsidRPr="00326675">
        <w:rPr>
          <w:lang w:val="en-US"/>
        </w:rPr>
        <w:t xml:space="preserve">) </w:t>
      </w:r>
      <w:r w:rsidR="00B9129B" w:rsidRPr="00326675">
        <w:rPr>
          <w:lang w:val="en-US"/>
        </w:rPr>
        <w:t>“Facebook addiction”</w:t>
      </w:r>
      <w:r w:rsidR="001100CD" w:rsidRPr="00326675">
        <w:rPr>
          <w:lang w:val="en-US"/>
        </w:rPr>
        <w:t>,</w:t>
      </w:r>
      <w:r w:rsidR="004633C8" w:rsidRPr="00326675">
        <w:rPr>
          <w:lang w:val="en-US"/>
        </w:rPr>
        <w:t xml:space="preserve"> used when</w:t>
      </w:r>
      <w:r w:rsidR="00B9129B" w:rsidRPr="00326675">
        <w:rPr>
          <w:lang w:val="en-US"/>
        </w:rPr>
        <w:t xml:space="preserve"> </w:t>
      </w:r>
      <w:r w:rsidR="0044263D" w:rsidRPr="00326675">
        <w:rPr>
          <w:lang w:val="en-US"/>
        </w:rPr>
        <w:t xml:space="preserve">the criteria of addiction (i.e., salience, mood modification, tolerance, withdrawal, conflict, and relapse) or similar factors based on the definition of gambling addiction (e.g. </w:t>
      </w:r>
      <w:r w:rsidR="00B9129B" w:rsidRPr="00326675">
        <w:rPr>
          <w:lang w:val="en-US"/>
        </w:rPr>
        <w:t xml:space="preserve">interpersonal problems, </w:t>
      </w:r>
      <w:r w:rsidR="0044263D" w:rsidRPr="00326675">
        <w:rPr>
          <w:lang w:val="en-US"/>
        </w:rPr>
        <w:t>time management</w:t>
      </w:r>
      <w:r w:rsidR="00B9129B" w:rsidRPr="00326675">
        <w:rPr>
          <w:lang w:val="en-US"/>
        </w:rPr>
        <w:t>,</w:t>
      </w:r>
      <w:r w:rsidR="0044263D" w:rsidRPr="00326675">
        <w:rPr>
          <w:lang w:val="en-US"/>
        </w:rPr>
        <w:t xml:space="preserve"> and performance problems) (</w:t>
      </w:r>
      <w:proofErr w:type="spellStart"/>
      <w:r w:rsidR="00D45B6B" w:rsidRPr="00326675">
        <w:rPr>
          <w:lang w:val="en-US"/>
        </w:rPr>
        <w:t>Andreassen</w:t>
      </w:r>
      <w:proofErr w:type="spellEnd"/>
      <w:r w:rsidR="00D45B6B" w:rsidRPr="00326675">
        <w:rPr>
          <w:lang w:val="en-US"/>
        </w:rPr>
        <w:t xml:space="preserve">, </w:t>
      </w:r>
      <w:proofErr w:type="spellStart"/>
      <w:r w:rsidR="00D45B6B" w:rsidRPr="00326675">
        <w:rPr>
          <w:lang w:val="en-US"/>
        </w:rPr>
        <w:t>Torsheim</w:t>
      </w:r>
      <w:proofErr w:type="spellEnd"/>
      <w:r w:rsidR="00D45B6B" w:rsidRPr="00326675">
        <w:rPr>
          <w:lang w:val="en-US"/>
        </w:rPr>
        <w:t xml:space="preserve">, </w:t>
      </w:r>
      <w:proofErr w:type="spellStart"/>
      <w:r w:rsidR="00D45B6B" w:rsidRPr="00326675">
        <w:rPr>
          <w:lang w:val="en-US"/>
        </w:rPr>
        <w:t>Brunborg</w:t>
      </w:r>
      <w:proofErr w:type="spellEnd"/>
      <w:r w:rsidR="00D45B6B" w:rsidRPr="00326675">
        <w:rPr>
          <w:lang w:val="en-US"/>
        </w:rPr>
        <w:t xml:space="preserve">, &amp; </w:t>
      </w:r>
      <w:proofErr w:type="spellStart"/>
      <w:r w:rsidR="00D45B6B" w:rsidRPr="00326675">
        <w:rPr>
          <w:lang w:val="en-US"/>
        </w:rPr>
        <w:t>Pallesen</w:t>
      </w:r>
      <w:proofErr w:type="spellEnd"/>
      <w:r w:rsidR="00D45B6B" w:rsidRPr="00326675">
        <w:rPr>
          <w:lang w:val="en-US"/>
        </w:rPr>
        <w:t>, 2012</w:t>
      </w:r>
      <w:r w:rsidR="0044263D" w:rsidRPr="00326675">
        <w:rPr>
          <w:lang w:val="en-US"/>
        </w:rPr>
        <w:t>)</w:t>
      </w:r>
      <w:r w:rsidR="004633C8" w:rsidRPr="00326675">
        <w:rPr>
          <w:lang w:val="en-US"/>
        </w:rPr>
        <w:t xml:space="preserve"> have been applied; </w:t>
      </w:r>
      <w:r w:rsidR="00D943D6" w:rsidRPr="00326675">
        <w:rPr>
          <w:lang w:val="en-US"/>
        </w:rPr>
        <w:t>(ii) “Facebook intrusion”</w:t>
      </w:r>
      <w:r w:rsidR="001100CD" w:rsidRPr="00326675">
        <w:rPr>
          <w:lang w:val="en-US"/>
        </w:rPr>
        <w:t>,</w:t>
      </w:r>
      <w:r w:rsidR="00D943D6" w:rsidRPr="00326675">
        <w:rPr>
          <w:lang w:val="en-US"/>
        </w:rPr>
        <w:t xml:space="preserve"> </w:t>
      </w:r>
      <w:r w:rsidR="001100CD" w:rsidRPr="00326675">
        <w:rPr>
          <w:lang w:val="en-US"/>
        </w:rPr>
        <w:t xml:space="preserve">which </w:t>
      </w:r>
      <w:r w:rsidR="00D943D6" w:rsidRPr="00326675">
        <w:rPr>
          <w:lang w:val="en-US"/>
        </w:rPr>
        <w:t>is based on Brown’s behavioral addiction components</w:t>
      </w:r>
      <w:r w:rsidR="009668EE" w:rsidRPr="00326675">
        <w:rPr>
          <w:lang w:val="en-US"/>
        </w:rPr>
        <w:t xml:space="preserve">; and (iii) </w:t>
      </w:r>
      <w:r w:rsidR="0044263D" w:rsidRPr="00326675">
        <w:rPr>
          <w:lang w:val="en-US"/>
        </w:rPr>
        <w:t xml:space="preserve">“problematic Facebook use” </w:t>
      </w:r>
      <w:r w:rsidR="009668EE" w:rsidRPr="00326675">
        <w:rPr>
          <w:lang w:val="en-US"/>
        </w:rPr>
        <w:t>that includes both addictive-like symptoms and specific feature</w:t>
      </w:r>
      <w:r w:rsidR="001100CD" w:rsidRPr="00326675">
        <w:rPr>
          <w:lang w:val="en-US"/>
        </w:rPr>
        <w:t>s</w:t>
      </w:r>
      <w:r w:rsidR="009668EE" w:rsidRPr="00326675">
        <w:rPr>
          <w:lang w:val="en-US"/>
        </w:rPr>
        <w:t xml:space="preserve"> such as </w:t>
      </w:r>
      <w:r w:rsidR="0044263D" w:rsidRPr="00326675">
        <w:rPr>
          <w:lang w:val="en-US"/>
        </w:rPr>
        <w:t>preference for online social interaction as a means of mood regulation</w:t>
      </w:r>
      <w:r w:rsidR="009668EE" w:rsidRPr="00326675">
        <w:rPr>
          <w:lang w:val="en-US"/>
        </w:rPr>
        <w:t xml:space="preserve"> (</w:t>
      </w:r>
      <w:r w:rsidR="001100CD" w:rsidRPr="00326675">
        <w:rPr>
          <w:lang w:val="en-US"/>
        </w:rPr>
        <w:t xml:space="preserve">Caplan, 2010; </w:t>
      </w:r>
      <w:r w:rsidR="009668EE" w:rsidRPr="00326675">
        <w:rPr>
          <w:lang w:val="en-US"/>
        </w:rPr>
        <w:t>Marino</w:t>
      </w:r>
      <w:r w:rsidR="00946B36" w:rsidRPr="00326675">
        <w:rPr>
          <w:lang w:val="en-US"/>
        </w:rPr>
        <w:t>,</w:t>
      </w:r>
      <w:r w:rsidR="009668EE" w:rsidRPr="00326675">
        <w:rPr>
          <w:lang w:val="en-US"/>
        </w:rPr>
        <w:t xml:space="preserve"> </w:t>
      </w:r>
      <w:proofErr w:type="spellStart"/>
      <w:r w:rsidR="00946B36" w:rsidRPr="00326675">
        <w:rPr>
          <w:lang w:val="en-US"/>
        </w:rPr>
        <w:t>Vieno</w:t>
      </w:r>
      <w:proofErr w:type="spellEnd"/>
      <w:r w:rsidR="00946B36" w:rsidRPr="00326675">
        <w:rPr>
          <w:lang w:val="en-US"/>
        </w:rPr>
        <w:t xml:space="preserve">, </w:t>
      </w:r>
      <w:proofErr w:type="spellStart"/>
      <w:r w:rsidR="00946B36" w:rsidRPr="00326675">
        <w:rPr>
          <w:lang w:val="en-US"/>
        </w:rPr>
        <w:t>Altoè</w:t>
      </w:r>
      <w:proofErr w:type="spellEnd"/>
      <w:r w:rsidR="00946B36" w:rsidRPr="00326675">
        <w:rPr>
          <w:lang w:val="en-US"/>
        </w:rPr>
        <w:t xml:space="preserve">, &amp; </w:t>
      </w:r>
      <w:proofErr w:type="spellStart"/>
      <w:r w:rsidR="00946B36" w:rsidRPr="00326675">
        <w:rPr>
          <w:lang w:val="en-US"/>
        </w:rPr>
        <w:t>Spada</w:t>
      </w:r>
      <w:proofErr w:type="spellEnd"/>
      <w:r w:rsidR="00946B36" w:rsidRPr="00326675">
        <w:rPr>
          <w:lang w:val="en-US"/>
        </w:rPr>
        <w:t>, 2017</w:t>
      </w:r>
      <w:r w:rsidR="009668EE" w:rsidRPr="00326675">
        <w:rPr>
          <w:lang w:val="en-US"/>
        </w:rPr>
        <w:t>)</w:t>
      </w:r>
      <w:r w:rsidR="0044263D" w:rsidRPr="00326675">
        <w:rPr>
          <w:lang w:val="en-US"/>
        </w:rPr>
        <w:t xml:space="preserve">. </w:t>
      </w:r>
    </w:p>
    <w:p w14:paraId="7AD29C7E" w14:textId="3CEE5761" w:rsidR="00C47A8C" w:rsidRPr="00326675" w:rsidRDefault="009668EE" w:rsidP="00326675">
      <w:pPr>
        <w:spacing w:line="480" w:lineRule="auto"/>
        <w:ind w:firstLine="567"/>
        <w:contextualSpacing/>
        <w:jc w:val="both"/>
        <w:rPr>
          <w:lang w:val="en-US"/>
        </w:rPr>
      </w:pPr>
      <w:r w:rsidRPr="00326675">
        <w:rPr>
          <w:lang w:val="en-US"/>
        </w:rPr>
        <w:t xml:space="preserve">The lack of a shared definition </w:t>
      </w:r>
      <w:r w:rsidR="00E65C0D" w:rsidRPr="00326675">
        <w:rPr>
          <w:lang w:val="en-US"/>
        </w:rPr>
        <w:t xml:space="preserve">is reflected by </w:t>
      </w:r>
      <w:r w:rsidR="003B0B6F" w:rsidRPr="00326675">
        <w:rPr>
          <w:lang w:val="en-US"/>
        </w:rPr>
        <w:t xml:space="preserve">the use of a variety of </w:t>
      </w:r>
      <w:r w:rsidRPr="00326675">
        <w:rPr>
          <w:lang w:val="en-US"/>
        </w:rPr>
        <w:t>instruments</w:t>
      </w:r>
      <w:r w:rsidR="00977161" w:rsidRPr="00326675">
        <w:rPr>
          <w:lang w:val="en-US"/>
        </w:rPr>
        <w:t xml:space="preserve"> </w:t>
      </w:r>
      <w:r w:rsidR="009753FC" w:rsidRPr="00326675">
        <w:rPr>
          <w:lang w:val="en-US"/>
        </w:rPr>
        <w:t>assessing</w:t>
      </w:r>
      <w:r w:rsidR="00977161" w:rsidRPr="00326675">
        <w:rPr>
          <w:lang w:val="en-US"/>
        </w:rPr>
        <w:t xml:space="preserve"> PFU</w:t>
      </w:r>
      <w:r w:rsidRPr="00326675">
        <w:rPr>
          <w:lang w:val="en-US"/>
        </w:rPr>
        <w:t xml:space="preserve"> (P</w:t>
      </w:r>
      <w:r w:rsidR="0076570E" w:rsidRPr="00326675">
        <w:rPr>
          <w:lang w:val="en-US"/>
        </w:rPr>
        <w:t xml:space="preserve">ontes, </w:t>
      </w:r>
      <w:proofErr w:type="spellStart"/>
      <w:r w:rsidR="0076570E" w:rsidRPr="00326675">
        <w:rPr>
          <w:lang w:val="en-US"/>
        </w:rPr>
        <w:t>Kuss</w:t>
      </w:r>
      <w:proofErr w:type="spellEnd"/>
      <w:r w:rsidR="0076570E" w:rsidRPr="00326675">
        <w:rPr>
          <w:lang w:val="en-US"/>
        </w:rPr>
        <w:t>, &amp; Griffiths, 2015).</w:t>
      </w:r>
      <w:r w:rsidR="001100CD" w:rsidRPr="00326675">
        <w:rPr>
          <w:lang w:val="en-US"/>
        </w:rPr>
        <w:t xml:space="preserve"> To this respect, i</w:t>
      </w:r>
      <w:r w:rsidR="0076570E" w:rsidRPr="00326675">
        <w:rPr>
          <w:lang w:val="en-US"/>
        </w:rPr>
        <w:t xml:space="preserve">t has been argued that </w:t>
      </w:r>
      <w:r w:rsidR="00C47A8C" w:rsidRPr="00326675">
        <w:rPr>
          <w:lang w:val="en-US"/>
        </w:rPr>
        <w:t>the use of different</w:t>
      </w:r>
      <w:r w:rsidR="0076570E" w:rsidRPr="00326675">
        <w:rPr>
          <w:lang w:val="en-US"/>
        </w:rPr>
        <w:t xml:space="preserve"> measures </w:t>
      </w:r>
      <w:r w:rsidR="00977161" w:rsidRPr="00326675">
        <w:rPr>
          <w:lang w:val="en-US"/>
        </w:rPr>
        <w:t xml:space="preserve">may </w:t>
      </w:r>
      <w:r w:rsidR="00C47A8C" w:rsidRPr="00326675">
        <w:rPr>
          <w:lang w:val="en-US"/>
        </w:rPr>
        <w:t>have contributed to the confusion around this phenomenon</w:t>
      </w:r>
      <w:r w:rsidR="00934BAF" w:rsidRPr="00326675">
        <w:rPr>
          <w:lang w:val="en-US"/>
        </w:rPr>
        <w:t xml:space="preserve"> (</w:t>
      </w:r>
      <w:r w:rsidR="00C47A8C" w:rsidRPr="00326675">
        <w:rPr>
          <w:lang w:val="en-US"/>
        </w:rPr>
        <w:t xml:space="preserve">e.g., </w:t>
      </w:r>
      <w:proofErr w:type="spellStart"/>
      <w:r w:rsidR="00C47A8C" w:rsidRPr="00326675">
        <w:rPr>
          <w:lang w:val="en-US"/>
        </w:rPr>
        <w:t>Caci</w:t>
      </w:r>
      <w:proofErr w:type="spellEnd"/>
      <w:r w:rsidR="00F00DBF" w:rsidRPr="00326675">
        <w:rPr>
          <w:lang w:val="en-US"/>
        </w:rPr>
        <w:t xml:space="preserve"> et al.,</w:t>
      </w:r>
      <w:r w:rsidR="00C47A8C" w:rsidRPr="00326675">
        <w:rPr>
          <w:lang w:val="en-US"/>
        </w:rPr>
        <w:t xml:space="preserve"> 2017; </w:t>
      </w:r>
      <w:r w:rsidR="0044060E" w:rsidRPr="00326675">
        <w:rPr>
          <w:lang w:val="en-US"/>
        </w:rPr>
        <w:t xml:space="preserve">Ryan, Chester, Reece, &amp; </w:t>
      </w:r>
      <w:proofErr w:type="spellStart"/>
      <w:r w:rsidR="0044060E" w:rsidRPr="00326675">
        <w:rPr>
          <w:lang w:val="en-US"/>
        </w:rPr>
        <w:t>Xenos</w:t>
      </w:r>
      <w:proofErr w:type="spellEnd"/>
      <w:r w:rsidR="0044060E" w:rsidRPr="00326675">
        <w:rPr>
          <w:lang w:val="en-US"/>
        </w:rPr>
        <w:t xml:space="preserve">, </w:t>
      </w:r>
      <w:r w:rsidR="00934BAF" w:rsidRPr="00326675">
        <w:rPr>
          <w:lang w:val="en-US"/>
        </w:rPr>
        <w:t>2014)</w:t>
      </w:r>
      <w:r w:rsidR="00C47A8C" w:rsidRPr="00326675">
        <w:rPr>
          <w:lang w:val="en-US"/>
        </w:rPr>
        <w:t xml:space="preserve"> </w:t>
      </w:r>
      <w:r w:rsidR="00977161" w:rsidRPr="00326675">
        <w:rPr>
          <w:lang w:val="en-US"/>
        </w:rPr>
        <w:t xml:space="preserve">because </w:t>
      </w:r>
      <w:r w:rsidR="00C47A8C" w:rsidRPr="00326675">
        <w:rPr>
          <w:lang w:val="en-US"/>
        </w:rPr>
        <w:t>instruments</w:t>
      </w:r>
      <w:r w:rsidR="00977161" w:rsidRPr="00326675">
        <w:rPr>
          <w:lang w:val="en-US"/>
        </w:rPr>
        <w:t xml:space="preserve"> have been</w:t>
      </w:r>
      <w:r w:rsidR="001100CD" w:rsidRPr="00326675">
        <w:rPr>
          <w:lang w:val="en-US"/>
        </w:rPr>
        <w:t xml:space="preserve"> often</w:t>
      </w:r>
      <w:r w:rsidR="00977161" w:rsidRPr="00326675">
        <w:rPr>
          <w:lang w:val="en-US"/>
        </w:rPr>
        <w:t xml:space="preserve"> </w:t>
      </w:r>
      <w:r w:rsidR="00C47A8C" w:rsidRPr="00326675">
        <w:rPr>
          <w:lang w:val="en-US"/>
        </w:rPr>
        <w:t xml:space="preserve">created </w:t>
      </w:r>
      <w:r w:rsidR="00977161" w:rsidRPr="00326675">
        <w:rPr>
          <w:lang w:val="en-US"/>
        </w:rPr>
        <w:t xml:space="preserve">as ad-hoc measures or </w:t>
      </w:r>
      <w:r w:rsidR="00C47A8C" w:rsidRPr="00326675">
        <w:rPr>
          <w:lang w:val="en-US"/>
        </w:rPr>
        <w:t>adapting extant items originally developed</w:t>
      </w:r>
      <w:r w:rsidR="00977161" w:rsidRPr="00326675">
        <w:rPr>
          <w:lang w:val="en-US"/>
        </w:rPr>
        <w:t xml:space="preserve"> to assess other addictive </w:t>
      </w:r>
      <w:proofErr w:type="spellStart"/>
      <w:r w:rsidR="00977161" w:rsidRPr="00326675">
        <w:rPr>
          <w:lang w:val="en-US"/>
        </w:rPr>
        <w:t>behaviours</w:t>
      </w:r>
      <w:proofErr w:type="spellEnd"/>
      <w:r w:rsidR="00977161" w:rsidRPr="00326675">
        <w:rPr>
          <w:lang w:val="en-US"/>
        </w:rPr>
        <w:t xml:space="preserve"> (for a review on this topic see Ryan et al., 2014</w:t>
      </w:r>
      <w:r w:rsidR="00946B36" w:rsidRPr="00326675">
        <w:rPr>
          <w:lang w:val="en-US"/>
        </w:rPr>
        <w:t>; Marino et al., 2017</w:t>
      </w:r>
      <w:r w:rsidR="00977161" w:rsidRPr="00326675">
        <w:rPr>
          <w:lang w:val="en-US"/>
        </w:rPr>
        <w:t xml:space="preserve">). For example, the Internet Addiction Test (IAT), proposed by Young (1998), has been adapted several times to Facebook context </w:t>
      </w:r>
      <w:r w:rsidR="001100CD" w:rsidRPr="00326675">
        <w:rPr>
          <w:lang w:val="en-US"/>
        </w:rPr>
        <w:t xml:space="preserve">by </w:t>
      </w:r>
      <w:r w:rsidR="00977161" w:rsidRPr="00326675">
        <w:rPr>
          <w:lang w:val="en-US"/>
        </w:rPr>
        <w:t>simply replacing the word “Internet” with the word “Facebook”. Some items included in the IAT are based on the criteria of pathological gambling (Young, 1996),</w:t>
      </w:r>
      <w:r w:rsidR="00934BAF" w:rsidRPr="00326675">
        <w:rPr>
          <w:lang w:val="en-US"/>
        </w:rPr>
        <w:t xml:space="preserve"> such as</w:t>
      </w:r>
      <w:r w:rsidR="00977161" w:rsidRPr="00326675">
        <w:rPr>
          <w:lang w:val="en-US"/>
        </w:rPr>
        <w:t xml:space="preserve"> preoccupation with the </w:t>
      </w:r>
      <w:r w:rsidR="00934BAF" w:rsidRPr="00326675">
        <w:rPr>
          <w:lang w:val="en-US"/>
        </w:rPr>
        <w:t xml:space="preserve">Internet and concealment of use; </w:t>
      </w:r>
      <w:r w:rsidR="00977161" w:rsidRPr="00326675">
        <w:rPr>
          <w:lang w:val="en-US"/>
        </w:rPr>
        <w:t>however, other items do not have a clear basis recognized in the psychological literature</w:t>
      </w:r>
      <w:r w:rsidR="00934BAF" w:rsidRPr="00326675">
        <w:rPr>
          <w:lang w:val="en-US"/>
        </w:rPr>
        <w:t xml:space="preserve">. </w:t>
      </w:r>
      <w:r w:rsidR="00F00DBF" w:rsidRPr="00326675">
        <w:rPr>
          <w:lang w:val="en-US"/>
        </w:rPr>
        <w:t>The most</w:t>
      </w:r>
      <w:r w:rsidR="00934BAF" w:rsidRPr="00326675">
        <w:rPr>
          <w:lang w:val="en-US"/>
        </w:rPr>
        <w:t xml:space="preserve"> </w:t>
      </w:r>
      <w:r w:rsidR="00977161" w:rsidRPr="00326675">
        <w:rPr>
          <w:lang w:val="en-US"/>
        </w:rPr>
        <w:t xml:space="preserve">widely used </w:t>
      </w:r>
      <w:r w:rsidR="00934BAF" w:rsidRPr="00326675">
        <w:rPr>
          <w:lang w:val="en-US"/>
        </w:rPr>
        <w:t xml:space="preserve">measure is the </w:t>
      </w:r>
      <w:r w:rsidR="00977161" w:rsidRPr="00326675">
        <w:rPr>
          <w:lang w:val="en-US"/>
        </w:rPr>
        <w:t xml:space="preserve">Bergen Facebook Addiction Scale (BFAS; </w:t>
      </w:r>
      <w:proofErr w:type="spellStart"/>
      <w:r w:rsidR="00977161" w:rsidRPr="00326675">
        <w:rPr>
          <w:lang w:val="en-US"/>
        </w:rPr>
        <w:t>Andreassen</w:t>
      </w:r>
      <w:proofErr w:type="spellEnd"/>
      <w:r w:rsidR="00D45B6B" w:rsidRPr="00326675">
        <w:rPr>
          <w:lang w:val="en-US"/>
        </w:rPr>
        <w:t xml:space="preserve"> et al., </w:t>
      </w:r>
      <w:r w:rsidR="00977161" w:rsidRPr="00326675">
        <w:rPr>
          <w:lang w:val="en-US"/>
        </w:rPr>
        <w:t xml:space="preserve">2012) </w:t>
      </w:r>
      <w:r w:rsidR="00E65C0D" w:rsidRPr="00326675">
        <w:rPr>
          <w:lang w:val="en-US"/>
        </w:rPr>
        <w:t xml:space="preserve">which </w:t>
      </w:r>
      <w:r w:rsidR="00977161" w:rsidRPr="00326675">
        <w:rPr>
          <w:lang w:val="en-US"/>
        </w:rPr>
        <w:t xml:space="preserve">assesses PFU through six items representing the six core elements of addiction designed to assess gambling disorder and gaming addiction. </w:t>
      </w:r>
      <w:r w:rsidR="00F00DBF" w:rsidRPr="00326675">
        <w:rPr>
          <w:lang w:val="en-US"/>
        </w:rPr>
        <w:t>Despite the</w:t>
      </w:r>
      <w:r w:rsidR="00977161" w:rsidRPr="00326675">
        <w:rPr>
          <w:lang w:val="en-US"/>
        </w:rPr>
        <w:t xml:space="preserve"> good psychometric properties</w:t>
      </w:r>
      <w:r w:rsidR="00F00DBF" w:rsidRPr="00326675">
        <w:rPr>
          <w:lang w:val="en-US"/>
        </w:rPr>
        <w:t xml:space="preserve"> </w:t>
      </w:r>
      <w:r w:rsidR="001100CD" w:rsidRPr="00326675">
        <w:rPr>
          <w:lang w:val="en-US"/>
        </w:rPr>
        <w:t>of</w:t>
      </w:r>
      <w:r w:rsidR="00F00DBF" w:rsidRPr="00326675">
        <w:rPr>
          <w:lang w:val="en-US"/>
        </w:rPr>
        <w:t xml:space="preserve"> the BFAS, a recognized weakness is that </w:t>
      </w:r>
      <w:r w:rsidR="00977161" w:rsidRPr="00326675">
        <w:rPr>
          <w:lang w:val="en-US"/>
        </w:rPr>
        <w:t xml:space="preserve">it is based on </w:t>
      </w:r>
      <w:r w:rsidR="00F00DBF" w:rsidRPr="00326675">
        <w:rPr>
          <w:lang w:val="en-US"/>
        </w:rPr>
        <w:t xml:space="preserve">other </w:t>
      </w:r>
      <w:proofErr w:type="spellStart"/>
      <w:r w:rsidR="00977161" w:rsidRPr="00326675">
        <w:rPr>
          <w:lang w:val="en-US"/>
        </w:rPr>
        <w:t>behavioural</w:t>
      </w:r>
      <w:proofErr w:type="spellEnd"/>
      <w:r w:rsidR="00977161" w:rsidRPr="00326675">
        <w:rPr>
          <w:lang w:val="en-US"/>
        </w:rPr>
        <w:t xml:space="preserve"> addictions</w:t>
      </w:r>
      <w:r w:rsidR="001100CD" w:rsidRPr="00326675">
        <w:rPr>
          <w:lang w:val="en-US"/>
        </w:rPr>
        <w:t>’</w:t>
      </w:r>
      <w:r w:rsidR="00977161" w:rsidRPr="00326675">
        <w:rPr>
          <w:lang w:val="en-US"/>
        </w:rPr>
        <w:t xml:space="preserve"> </w:t>
      </w:r>
      <w:r w:rsidR="00F00DBF" w:rsidRPr="00326675">
        <w:rPr>
          <w:lang w:val="en-US"/>
        </w:rPr>
        <w:t xml:space="preserve">criteria </w:t>
      </w:r>
      <w:r w:rsidR="00934BAF" w:rsidRPr="00326675">
        <w:rPr>
          <w:lang w:val="en-US"/>
        </w:rPr>
        <w:t>(Ryan et al., 2014)</w:t>
      </w:r>
      <w:r w:rsidR="00977161" w:rsidRPr="00326675">
        <w:rPr>
          <w:lang w:val="en-US"/>
        </w:rPr>
        <w:t>.</w:t>
      </w:r>
      <w:r w:rsidR="001777B6" w:rsidRPr="00326675">
        <w:rPr>
          <w:lang w:val="en-US"/>
        </w:rPr>
        <w:t xml:space="preserve"> Applying</w:t>
      </w:r>
      <w:r w:rsidR="00E04C21" w:rsidRPr="00326675">
        <w:rPr>
          <w:lang w:val="en-US"/>
        </w:rPr>
        <w:t xml:space="preserve"> slightly different</w:t>
      </w:r>
      <w:r w:rsidR="001777B6" w:rsidRPr="00326675">
        <w:rPr>
          <w:lang w:val="en-US"/>
        </w:rPr>
        <w:t xml:space="preserve"> behavioral addiction components and the mobile phone involvement questionnaire (</w:t>
      </w:r>
      <w:r w:rsidR="00E04C21" w:rsidRPr="00326675">
        <w:rPr>
          <w:lang w:val="en-US"/>
        </w:rPr>
        <w:t>Brown</w:t>
      </w:r>
      <w:r w:rsidR="004A3807" w:rsidRPr="00326675">
        <w:rPr>
          <w:lang w:val="en-US"/>
        </w:rPr>
        <w:t>, 1997;</w:t>
      </w:r>
      <w:r w:rsidR="00E04C21" w:rsidRPr="00326675">
        <w:rPr>
          <w:lang w:val="en-US"/>
        </w:rPr>
        <w:t xml:space="preserve"> </w:t>
      </w:r>
      <w:r w:rsidR="001777B6" w:rsidRPr="00326675">
        <w:rPr>
          <w:lang w:val="en-US"/>
        </w:rPr>
        <w:t>Walsh</w:t>
      </w:r>
      <w:r w:rsidR="004A3807" w:rsidRPr="00326675">
        <w:rPr>
          <w:lang w:val="en-US"/>
        </w:rPr>
        <w:t>,</w:t>
      </w:r>
      <w:r w:rsidR="001777B6" w:rsidRPr="00326675">
        <w:rPr>
          <w:lang w:val="en-US"/>
        </w:rPr>
        <w:t xml:space="preserve"> </w:t>
      </w:r>
      <w:r w:rsidR="004A3807" w:rsidRPr="00326675">
        <w:rPr>
          <w:lang w:val="en-US"/>
        </w:rPr>
        <w:t>White, &amp; Young, 2010</w:t>
      </w:r>
      <w:r w:rsidR="001777B6" w:rsidRPr="00326675">
        <w:rPr>
          <w:lang w:val="en-US"/>
        </w:rPr>
        <w:t>)</w:t>
      </w:r>
      <w:r w:rsidR="00E04C21" w:rsidRPr="00326675">
        <w:rPr>
          <w:lang w:val="en-US"/>
        </w:rPr>
        <w:t xml:space="preserve">, </w:t>
      </w:r>
      <w:proofErr w:type="spellStart"/>
      <w:r w:rsidR="00E04C21" w:rsidRPr="00326675">
        <w:t>Elphinston</w:t>
      </w:r>
      <w:proofErr w:type="spellEnd"/>
      <w:r w:rsidR="00E04C21" w:rsidRPr="00326675">
        <w:t xml:space="preserve"> and </w:t>
      </w:r>
      <w:proofErr w:type="spellStart"/>
      <w:r w:rsidR="00E04C21" w:rsidRPr="00326675">
        <w:t>Noller</w:t>
      </w:r>
      <w:proofErr w:type="spellEnd"/>
      <w:r w:rsidR="00E04C21" w:rsidRPr="00326675">
        <w:t xml:space="preserve"> (2011)</w:t>
      </w:r>
      <w:r w:rsidR="001777B6" w:rsidRPr="00326675">
        <w:rPr>
          <w:lang w:val="en-US"/>
        </w:rPr>
        <w:t xml:space="preserve"> proposed the Facebook Intrusion Questionnaire which covers elements like: cognitive salience, </w:t>
      </w:r>
      <w:r w:rsidR="001777B6" w:rsidRPr="00326675">
        <w:t>behavio</w:t>
      </w:r>
      <w:r w:rsidR="000D3B61" w:rsidRPr="00326675">
        <w:t>u</w:t>
      </w:r>
      <w:r w:rsidR="001777B6" w:rsidRPr="00326675">
        <w:t xml:space="preserve">ral salience, interpersonal conflict, conflict with other </w:t>
      </w:r>
      <w:r w:rsidR="001777B6" w:rsidRPr="00326675">
        <w:lastRenderedPageBreak/>
        <w:t xml:space="preserve">activities, euphoria, </w:t>
      </w:r>
      <w:proofErr w:type="gramStart"/>
      <w:r w:rsidR="001777B6" w:rsidRPr="00326675">
        <w:t>loss</w:t>
      </w:r>
      <w:proofErr w:type="gramEnd"/>
      <w:r w:rsidR="001777B6" w:rsidRPr="00326675">
        <w:t xml:space="preserve"> of control, withdrawal, relapse</w:t>
      </w:r>
      <w:r w:rsidR="001100CD" w:rsidRPr="00326675">
        <w:t>,</w:t>
      </w:r>
      <w:r w:rsidR="001777B6" w:rsidRPr="00326675">
        <w:t xml:space="preserve"> and reinstatement.</w:t>
      </w:r>
      <w:r w:rsidR="00E04C21" w:rsidRPr="00326675">
        <w:t xml:space="preserve"> </w:t>
      </w:r>
      <w:r w:rsidR="00C47A8C" w:rsidRPr="00326675">
        <w:rPr>
          <w:lang w:val="en-US"/>
        </w:rPr>
        <w:t xml:space="preserve">More recently, </w:t>
      </w:r>
      <w:r w:rsidR="00E04C21" w:rsidRPr="00326675">
        <w:rPr>
          <w:lang w:val="en-US"/>
        </w:rPr>
        <w:t>an</w:t>
      </w:r>
      <w:r w:rsidR="00C47A8C" w:rsidRPr="00326675">
        <w:rPr>
          <w:lang w:val="en-US"/>
        </w:rPr>
        <w:t>other measure</w:t>
      </w:r>
      <w:r w:rsidR="00E04C21" w:rsidRPr="00326675">
        <w:rPr>
          <w:lang w:val="en-US"/>
        </w:rPr>
        <w:t xml:space="preserve"> of PFU</w:t>
      </w:r>
      <w:r w:rsidR="004A3807" w:rsidRPr="00326675">
        <w:rPr>
          <w:lang w:val="en-US"/>
        </w:rPr>
        <w:t xml:space="preserve"> (i.e.</w:t>
      </w:r>
      <w:r w:rsidR="001100CD" w:rsidRPr="00326675">
        <w:rPr>
          <w:lang w:val="en-US"/>
        </w:rPr>
        <w:t>,</w:t>
      </w:r>
      <w:r w:rsidR="004A3807" w:rsidRPr="00326675">
        <w:rPr>
          <w:lang w:val="en-US"/>
        </w:rPr>
        <w:t xml:space="preserve"> the Problematic Facebook </w:t>
      </w:r>
      <w:r w:rsidR="001100CD" w:rsidRPr="00326675">
        <w:rPr>
          <w:lang w:val="en-US"/>
        </w:rPr>
        <w:t>U</w:t>
      </w:r>
      <w:r w:rsidR="004A3807" w:rsidRPr="00326675">
        <w:rPr>
          <w:lang w:val="en-US"/>
        </w:rPr>
        <w:t>se Scale)</w:t>
      </w:r>
      <w:r w:rsidR="00E04C21" w:rsidRPr="00326675">
        <w:rPr>
          <w:lang w:val="en-US"/>
        </w:rPr>
        <w:t xml:space="preserve"> ha</w:t>
      </w:r>
      <w:r w:rsidR="00E65C0D" w:rsidRPr="00326675">
        <w:rPr>
          <w:lang w:val="en-US"/>
        </w:rPr>
        <w:t>s</w:t>
      </w:r>
      <w:r w:rsidR="00E04C21" w:rsidRPr="00326675">
        <w:rPr>
          <w:lang w:val="en-US"/>
        </w:rPr>
        <w:t xml:space="preserve"> been proposed adopting a theoretical model specifically developed </w:t>
      </w:r>
      <w:r w:rsidR="004A3807" w:rsidRPr="00326675">
        <w:rPr>
          <w:lang w:val="en-US"/>
        </w:rPr>
        <w:t>to capture the cognitive-</w:t>
      </w:r>
      <w:proofErr w:type="spellStart"/>
      <w:r w:rsidR="004A3807" w:rsidRPr="00326675">
        <w:rPr>
          <w:lang w:val="en-US"/>
        </w:rPr>
        <w:t>behavioural</w:t>
      </w:r>
      <w:proofErr w:type="spellEnd"/>
      <w:r w:rsidR="004A3807" w:rsidRPr="00326675">
        <w:rPr>
          <w:lang w:val="en-US"/>
        </w:rPr>
        <w:t xml:space="preserve"> aspects of </w:t>
      </w:r>
      <w:r w:rsidR="00E04C21" w:rsidRPr="00326675">
        <w:rPr>
          <w:lang w:val="en-US"/>
        </w:rPr>
        <w:t xml:space="preserve">problematic Internet use (Caplan, 2010). </w:t>
      </w:r>
      <w:r w:rsidR="001100CD" w:rsidRPr="00326675">
        <w:rPr>
          <w:lang w:val="en-US"/>
        </w:rPr>
        <w:t>This</w:t>
      </w:r>
      <w:r w:rsidR="00C47A8C" w:rsidRPr="00326675">
        <w:rPr>
          <w:lang w:val="en-US"/>
        </w:rPr>
        <w:t xml:space="preserve"> </w:t>
      </w:r>
      <w:r w:rsidR="001100CD" w:rsidRPr="00326675">
        <w:rPr>
          <w:lang w:val="en-US"/>
        </w:rPr>
        <w:t>sc</w:t>
      </w:r>
      <w:r w:rsidR="00C47A8C" w:rsidRPr="00326675">
        <w:rPr>
          <w:lang w:val="en-US"/>
        </w:rPr>
        <w:t>ale (</w:t>
      </w:r>
      <w:proofErr w:type="spellStart"/>
      <w:r w:rsidR="00C47A8C" w:rsidRPr="00326675">
        <w:rPr>
          <w:rFonts w:eastAsia="Times New Roman"/>
          <w:lang w:val="en-US" w:eastAsia="it-IT"/>
        </w:rPr>
        <w:t>Assunção</w:t>
      </w:r>
      <w:proofErr w:type="spellEnd"/>
      <w:r w:rsidR="00C47A8C" w:rsidRPr="00326675">
        <w:rPr>
          <w:rFonts w:eastAsia="Times New Roman"/>
          <w:lang w:val="en-US" w:eastAsia="it-IT"/>
        </w:rPr>
        <w:t xml:space="preserve"> &amp; Matos, 2017; </w:t>
      </w:r>
      <w:r w:rsidR="00C47A8C" w:rsidRPr="00326675">
        <w:rPr>
          <w:lang w:val="en-US"/>
        </w:rPr>
        <w:t>Marino et al., 2017)</w:t>
      </w:r>
      <w:r w:rsidR="001777B6" w:rsidRPr="00326675">
        <w:rPr>
          <w:lang w:val="en-US"/>
        </w:rPr>
        <w:t xml:space="preserve"> is </w:t>
      </w:r>
      <w:r w:rsidR="001100CD" w:rsidRPr="00326675">
        <w:rPr>
          <w:lang w:val="en-US"/>
        </w:rPr>
        <w:t xml:space="preserve">based </w:t>
      </w:r>
      <w:proofErr w:type="gramStart"/>
      <w:r w:rsidR="001100CD" w:rsidRPr="00326675">
        <w:rPr>
          <w:lang w:val="en-US"/>
        </w:rPr>
        <w:t xml:space="preserve">on </w:t>
      </w:r>
      <w:r w:rsidR="00F00DBF" w:rsidRPr="00326675">
        <w:rPr>
          <w:lang w:val="en-US"/>
        </w:rPr>
        <w:t xml:space="preserve"> </w:t>
      </w:r>
      <w:r w:rsidR="001777B6" w:rsidRPr="00326675">
        <w:rPr>
          <w:lang w:val="en-US"/>
        </w:rPr>
        <w:t>Caplan’s</w:t>
      </w:r>
      <w:proofErr w:type="gramEnd"/>
      <w:r w:rsidR="001777B6" w:rsidRPr="00326675">
        <w:rPr>
          <w:lang w:val="en-US"/>
        </w:rPr>
        <w:t xml:space="preserve"> Generalized Problematic Internet Use</w:t>
      </w:r>
      <w:r w:rsidR="00F71622" w:rsidRPr="00326675">
        <w:rPr>
          <w:lang w:val="en-US"/>
        </w:rPr>
        <w:t xml:space="preserve"> 2</w:t>
      </w:r>
      <w:r w:rsidR="001777B6" w:rsidRPr="00326675">
        <w:rPr>
          <w:lang w:val="en-US"/>
        </w:rPr>
        <w:t xml:space="preserve"> model </w:t>
      </w:r>
      <w:r w:rsidR="00E04C21" w:rsidRPr="00326675">
        <w:rPr>
          <w:lang w:val="en-US"/>
        </w:rPr>
        <w:t>and includes dimensions like preference for online social interactions, cognitive</w:t>
      </w:r>
      <w:r w:rsidR="00F71622" w:rsidRPr="00326675">
        <w:rPr>
          <w:lang w:val="en-US"/>
        </w:rPr>
        <w:t xml:space="preserve">, </w:t>
      </w:r>
      <w:proofErr w:type="spellStart"/>
      <w:r w:rsidR="00F71622" w:rsidRPr="00326675">
        <w:rPr>
          <w:lang w:val="en-US"/>
        </w:rPr>
        <w:t>behavioural</w:t>
      </w:r>
      <w:proofErr w:type="spellEnd"/>
      <w:r w:rsidR="00F71622" w:rsidRPr="00326675">
        <w:rPr>
          <w:lang w:val="en-US"/>
        </w:rPr>
        <w:t>,</w:t>
      </w:r>
      <w:r w:rsidR="00E04C21" w:rsidRPr="00326675">
        <w:rPr>
          <w:lang w:val="en-US"/>
        </w:rPr>
        <w:t xml:space="preserve"> and emotional regulation, and negative consequences. </w:t>
      </w:r>
    </w:p>
    <w:p w14:paraId="4FD8AE05" w14:textId="5B728936" w:rsidR="009668EE" w:rsidRPr="00326675" w:rsidRDefault="00E04C21" w:rsidP="00326675">
      <w:pPr>
        <w:spacing w:line="480" w:lineRule="auto"/>
        <w:ind w:firstLine="567"/>
        <w:contextualSpacing/>
        <w:jc w:val="both"/>
        <w:rPr>
          <w:lang w:val="en-US"/>
        </w:rPr>
      </w:pPr>
      <w:r w:rsidRPr="00326675">
        <w:rPr>
          <w:lang w:val="en-US"/>
        </w:rPr>
        <w:t>In sum, despite this</w:t>
      </w:r>
      <w:r w:rsidR="004A3807" w:rsidRPr="00326675">
        <w:rPr>
          <w:lang w:val="en-US"/>
        </w:rPr>
        <w:t xml:space="preserve"> variety of approaches</w:t>
      </w:r>
      <w:r w:rsidRPr="00326675">
        <w:rPr>
          <w:lang w:val="en-US"/>
        </w:rPr>
        <w:t xml:space="preserve">, and in line with a </w:t>
      </w:r>
      <w:r w:rsidR="001100CD" w:rsidRPr="00326675">
        <w:rPr>
          <w:lang w:val="en-US"/>
        </w:rPr>
        <w:t xml:space="preserve">recent </w:t>
      </w:r>
      <w:r w:rsidRPr="00326675">
        <w:rPr>
          <w:lang w:val="en-US"/>
        </w:rPr>
        <w:t>meta-analysis on this topic (Marino</w:t>
      </w:r>
      <w:r w:rsidR="001100CD" w:rsidRPr="00326675">
        <w:rPr>
          <w:lang w:val="en-US"/>
        </w:rPr>
        <w:t xml:space="preserve"> et al.</w:t>
      </w:r>
      <w:r w:rsidRPr="00326675">
        <w:rPr>
          <w:lang w:val="en-US"/>
        </w:rPr>
        <w:t xml:space="preserve"> 2018), </w:t>
      </w:r>
      <w:r w:rsidR="001100CD" w:rsidRPr="00326675">
        <w:rPr>
          <w:lang w:val="en-US"/>
        </w:rPr>
        <w:t xml:space="preserve">in this study </w:t>
      </w:r>
      <w:r w:rsidRPr="00326675">
        <w:rPr>
          <w:lang w:val="en-US"/>
        </w:rPr>
        <w:t xml:space="preserve">we define PFU as a problematic </w:t>
      </w:r>
      <w:proofErr w:type="spellStart"/>
      <w:r w:rsidRPr="00326675">
        <w:rPr>
          <w:lang w:val="en-US"/>
        </w:rPr>
        <w:t>behaviour</w:t>
      </w:r>
      <w:proofErr w:type="spellEnd"/>
      <w:r w:rsidRPr="00326675">
        <w:rPr>
          <w:lang w:val="en-US"/>
        </w:rPr>
        <w:t xml:space="preserve"> </w:t>
      </w:r>
      <w:r w:rsidR="004A3807" w:rsidRPr="00326675">
        <w:rPr>
          <w:lang w:val="en-US"/>
        </w:rPr>
        <w:t xml:space="preserve">that is </w:t>
      </w:r>
      <w:r w:rsidRPr="00326675">
        <w:rPr>
          <w:lang w:val="en-US"/>
        </w:rPr>
        <w:t xml:space="preserve">likely to be </w:t>
      </w:r>
      <w:r w:rsidR="007B1883" w:rsidRPr="00326675">
        <w:rPr>
          <w:lang w:val="en-US"/>
        </w:rPr>
        <w:t>characterized by addictive-like symptoms and/or self-regulation difficulties leading to negative consequences</w:t>
      </w:r>
      <w:r w:rsidR="004A3807" w:rsidRPr="00326675">
        <w:rPr>
          <w:lang w:val="en-US"/>
        </w:rPr>
        <w:t xml:space="preserve"> in personal and social life</w:t>
      </w:r>
      <w:r w:rsidR="007B1883" w:rsidRPr="00326675">
        <w:rPr>
          <w:lang w:val="en-US"/>
        </w:rPr>
        <w:t xml:space="preserve"> (e.g., Griffiths</w:t>
      </w:r>
      <w:r w:rsidR="000D3B61" w:rsidRPr="00326675">
        <w:rPr>
          <w:lang w:val="en-US"/>
        </w:rPr>
        <w:t>,</w:t>
      </w:r>
      <w:r w:rsidR="007B1883" w:rsidRPr="00326675">
        <w:rPr>
          <w:lang w:val="en-US"/>
        </w:rPr>
        <w:t xml:space="preserve"> </w:t>
      </w:r>
      <w:proofErr w:type="spellStart"/>
      <w:r w:rsidR="000D3B61" w:rsidRPr="00326675">
        <w:rPr>
          <w:lang w:val="en-US"/>
        </w:rPr>
        <w:t>Kuss</w:t>
      </w:r>
      <w:proofErr w:type="spellEnd"/>
      <w:r w:rsidR="000D3B61" w:rsidRPr="00326675">
        <w:rPr>
          <w:lang w:val="en-US"/>
        </w:rPr>
        <w:t xml:space="preserve">, &amp; </w:t>
      </w:r>
      <w:proofErr w:type="spellStart"/>
      <w:r w:rsidR="000D3B61" w:rsidRPr="00326675">
        <w:rPr>
          <w:lang w:val="en-US"/>
        </w:rPr>
        <w:t>Demetrovics</w:t>
      </w:r>
      <w:proofErr w:type="spellEnd"/>
      <w:r w:rsidR="007B1883" w:rsidRPr="00326675">
        <w:rPr>
          <w:lang w:val="en-US"/>
        </w:rPr>
        <w:t>, 2014; Marino</w:t>
      </w:r>
      <w:r w:rsidR="000D3B61" w:rsidRPr="00326675">
        <w:rPr>
          <w:lang w:val="en-US"/>
        </w:rPr>
        <w:t>,</w:t>
      </w:r>
      <w:r w:rsidR="007B1883" w:rsidRPr="00326675">
        <w:rPr>
          <w:lang w:val="en-US"/>
        </w:rPr>
        <w:t xml:space="preserve"> </w:t>
      </w:r>
      <w:proofErr w:type="spellStart"/>
      <w:r w:rsidR="000D3B61" w:rsidRPr="00326675">
        <w:rPr>
          <w:lang w:val="en-US"/>
        </w:rPr>
        <w:t>Vieno</w:t>
      </w:r>
      <w:proofErr w:type="spellEnd"/>
      <w:r w:rsidR="000D3B61" w:rsidRPr="00326675">
        <w:rPr>
          <w:lang w:val="en-US"/>
        </w:rPr>
        <w:t xml:space="preserve">, Moss, Caselli, </w:t>
      </w:r>
      <w:proofErr w:type="spellStart"/>
      <w:r w:rsidR="000D3B61" w:rsidRPr="00326675">
        <w:rPr>
          <w:lang w:val="en-US"/>
        </w:rPr>
        <w:t>Nikčević</w:t>
      </w:r>
      <w:proofErr w:type="spellEnd"/>
      <w:r w:rsidR="000D3B61" w:rsidRPr="00326675">
        <w:rPr>
          <w:lang w:val="en-US"/>
        </w:rPr>
        <w:t xml:space="preserve">, &amp; </w:t>
      </w:r>
      <w:proofErr w:type="spellStart"/>
      <w:r w:rsidR="000D3B61" w:rsidRPr="00326675">
        <w:rPr>
          <w:lang w:val="en-US"/>
        </w:rPr>
        <w:t>Spada</w:t>
      </w:r>
      <w:proofErr w:type="spellEnd"/>
      <w:r w:rsidR="000D3B61" w:rsidRPr="00326675">
        <w:rPr>
          <w:lang w:val="en-US"/>
        </w:rPr>
        <w:t xml:space="preserve">, </w:t>
      </w:r>
      <w:r w:rsidR="007B1883" w:rsidRPr="00326675">
        <w:rPr>
          <w:lang w:val="en-US"/>
        </w:rPr>
        <w:t xml:space="preserve">2016a). </w:t>
      </w:r>
    </w:p>
    <w:p w14:paraId="4627B5DD" w14:textId="4D2220B5" w:rsidR="008E334F" w:rsidRPr="00326675" w:rsidRDefault="00146E8A" w:rsidP="00326675">
      <w:pPr>
        <w:spacing w:line="480" w:lineRule="auto"/>
        <w:contextualSpacing/>
        <w:jc w:val="both"/>
        <w:rPr>
          <w:b/>
          <w:lang w:val="en-US"/>
        </w:rPr>
      </w:pPr>
      <w:r w:rsidRPr="00326675">
        <w:rPr>
          <w:b/>
          <w:lang w:val="en-US"/>
        </w:rPr>
        <w:t>1.</w:t>
      </w:r>
      <w:r w:rsidR="000D26FF" w:rsidRPr="00326675">
        <w:rPr>
          <w:b/>
          <w:lang w:val="en-US"/>
        </w:rPr>
        <w:t>2</w:t>
      </w:r>
      <w:r w:rsidRPr="00326675">
        <w:rPr>
          <w:b/>
          <w:lang w:val="en-US"/>
        </w:rPr>
        <w:t xml:space="preserve">. </w:t>
      </w:r>
      <w:r w:rsidR="008E334F" w:rsidRPr="00326675">
        <w:rPr>
          <w:b/>
          <w:lang w:val="en-US"/>
        </w:rPr>
        <w:t xml:space="preserve">Towards a </w:t>
      </w:r>
      <w:r w:rsidR="00F70E7A" w:rsidRPr="00326675">
        <w:rPr>
          <w:b/>
          <w:lang w:val="en-US"/>
        </w:rPr>
        <w:t>C</w:t>
      </w:r>
      <w:r w:rsidR="008E334F" w:rsidRPr="00326675">
        <w:rPr>
          <w:b/>
          <w:lang w:val="en-US"/>
        </w:rPr>
        <w:t xml:space="preserve">learer </w:t>
      </w:r>
      <w:r w:rsidR="00F70E7A" w:rsidRPr="00326675">
        <w:rPr>
          <w:b/>
          <w:lang w:val="en-US"/>
        </w:rPr>
        <w:t>C</w:t>
      </w:r>
      <w:r w:rsidR="008E334F" w:rsidRPr="00326675">
        <w:rPr>
          <w:b/>
          <w:lang w:val="en-US"/>
        </w:rPr>
        <w:t>onceptualization of Problematic Facebook Use</w:t>
      </w:r>
    </w:p>
    <w:p w14:paraId="7C78B36D" w14:textId="6ACB6310" w:rsidR="008E334F" w:rsidRPr="00326675" w:rsidRDefault="008E334F" w:rsidP="00326675">
      <w:pPr>
        <w:spacing w:line="480" w:lineRule="auto"/>
        <w:ind w:firstLine="567"/>
        <w:contextualSpacing/>
        <w:jc w:val="both"/>
        <w:rPr>
          <w:lang w:val="en-US"/>
        </w:rPr>
      </w:pPr>
      <w:r w:rsidRPr="00326675">
        <w:rPr>
          <w:lang w:val="en-US"/>
        </w:rPr>
        <w:t>T</w:t>
      </w:r>
      <w:r w:rsidR="00F70E7A" w:rsidRPr="00326675">
        <w:rPr>
          <w:lang w:val="en-US"/>
        </w:rPr>
        <w:t>he t</w:t>
      </w:r>
      <w:r w:rsidRPr="00326675">
        <w:rPr>
          <w:lang w:val="en-US"/>
        </w:rPr>
        <w:t>heoretical limitations</w:t>
      </w:r>
      <w:r w:rsidR="00F70E7A" w:rsidRPr="00326675">
        <w:rPr>
          <w:lang w:val="en-US"/>
        </w:rPr>
        <w:t xml:space="preserve">, including a lack of agreed definition, that still </w:t>
      </w:r>
      <w:r w:rsidRPr="00326675">
        <w:rPr>
          <w:lang w:val="en-US"/>
        </w:rPr>
        <w:t>characteri</w:t>
      </w:r>
      <w:r w:rsidR="00F70E7A" w:rsidRPr="00326675">
        <w:rPr>
          <w:lang w:val="en-US"/>
        </w:rPr>
        <w:t>ze</w:t>
      </w:r>
      <w:r w:rsidRPr="00326675">
        <w:rPr>
          <w:lang w:val="en-US"/>
        </w:rPr>
        <w:t xml:space="preserve"> this field </w:t>
      </w:r>
      <w:r w:rsidR="00F70E7A" w:rsidRPr="00326675">
        <w:rPr>
          <w:lang w:val="en-US"/>
        </w:rPr>
        <w:t xml:space="preserve">of research </w:t>
      </w:r>
      <w:r w:rsidRPr="00326675">
        <w:rPr>
          <w:lang w:val="en-US"/>
        </w:rPr>
        <w:t xml:space="preserve">have been contributing to the general scientific confusion about the specific features of PFU. </w:t>
      </w:r>
      <w:r w:rsidR="00F70E7A" w:rsidRPr="00326675">
        <w:rPr>
          <w:lang w:val="en-US"/>
        </w:rPr>
        <w:t>For example</w:t>
      </w:r>
      <w:r w:rsidRPr="00326675">
        <w:rPr>
          <w:lang w:val="en-US"/>
        </w:rPr>
        <w:t xml:space="preserve">, </w:t>
      </w:r>
      <w:r w:rsidR="00F70E7A" w:rsidRPr="00326675">
        <w:rPr>
          <w:lang w:val="en-US"/>
        </w:rPr>
        <w:t xml:space="preserve">some authors have considered </w:t>
      </w:r>
      <w:r w:rsidRPr="00326675">
        <w:rPr>
          <w:lang w:val="en-US"/>
        </w:rPr>
        <w:t xml:space="preserve">the high frequency of Facebook use or the greater and greater amount of time spent on Facebook as problematic or addictive </w:t>
      </w:r>
      <w:proofErr w:type="spellStart"/>
      <w:r w:rsidRPr="00326675">
        <w:rPr>
          <w:lang w:val="en-US"/>
        </w:rPr>
        <w:t>behaviours</w:t>
      </w:r>
      <w:proofErr w:type="spellEnd"/>
      <w:r w:rsidRPr="00326675">
        <w:rPr>
          <w:lang w:val="en-US"/>
        </w:rPr>
        <w:t xml:space="preserve"> per se</w:t>
      </w:r>
      <w:r w:rsidR="00D21A28" w:rsidRPr="00326675">
        <w:rPr>
          <w:lang w:val="en-US"/>
        </w:rPr>
        <w:t xml:space="preserve"> (</w:t>
      </w:r>
      <w:r w:rsidR="00CA4488" w:rsidRPr="00326675">
        <w:rPr>
          <w:lang w:val="en-US"/>
        </w:rPr>
        <w:t xml:space="preserve">e.g., Chou, </w:t>
      </w:r>
      <w:proofErr w:type="spellStart"/>
      <w:r w:rsidR="00CA4488" w:rsidRPr="00326675">
        <w:rPr>
          <w:lang w:val="en-US"/>
        </w:rPr>
        <w:t>Condron</w:t>
      </w:r>
      <w:proofErr w:type="spellEnd"/>
      <w:r w:rsidR="00CA4488" w:rsidRPr="00326675">
        <w:rPr>
          <w:lang w:val="en-US"/>
        </w:rPr>
        <w:t xml:space="preserve">, &amp; </w:t>
      </w:r>
      <w:proofErr w:type="spellStart"/>
      <w:r w:rsidR="00CA4488" w:rsidRPr="00326675">
        <w:rPr>
          <w:lang w:val="en-US"/>
        </w:rPr>
        <w:t>Belland</w:t>
      </w:r>
      <w:proofErr w:type="spellEnd"/>
      <w:r w:rsidR="00CA4488" w:rsidRPr="00326675">
        <w:rPr>
          <w:lang w:val="en-US"/>
        </w:rPr>
        <w:t>, 2005</w:t>
      </w:r>
      <w:r w:rsidR="00D21A28" w:rsidRPr="00326675">
        <w:rPr>
          <w:lang w:val="en-US"/>
        </w:rPr>
        <w:t>)</w:t>
      </w:r>
      <w:r w:rsidR="0021205F" w:rsidRPr="00326675">
        <w:rPr>
          <w:lang w:val="en-US"/>
        </w:rPr>
        <w:t>.</w:t>
      </w:r>
      <w:r w:rsidRPr="00326675">
        <w:rPr>
          <w:lang w:val="en-US"/>
        </w:rPr>
        <w:t xml:space="preserve"> </w:t>
      </w:r>
      <w:r w:rsidR="00453ACA" w:rsidRPr="00326675">
        <w:rPr>
          <w:lang w:val="en-US"/>
        </w:rPr>
        <w:t xml:space="preserve">However, others have argued that time or frequency of use </w:t>
      </w:r>
      <w:r w:rsidR="00F17CFA" w:rsidRPr="00326675">
        <w:rPr>
          <w:lang w:val="en-US"/>
        </w:rPr>
        <w:t xml:space="preserve">is </w:t>
      </w:r>
      <w:r w:rsidR="00453ACA" w:rsidRPr="00326675">
        <w:rPr>
          <w:lang w:val="en-US"/>
        </w:rPr>
        <w:t>not enough to characteri</w:t>
      </w:r>
      <w:r w:rsidR="0021205F" w:rsidRPr="00326675">
        <w:rPr>
          <w:lang w:val="en-US"/>
        </w:rPr>
        <w:t>ze problemati</w:t>
      </w:r>
      <w:r w:rsidR="002C4B07" w:rsidRPr="00326675">
        <w:rPr>
          <w:lang w:val="en-US"/>
        </w:rPr>
        <w:t xml:space="preserve">c behavior online (e.g., Pontes, </w:t>
      </w:r>
      <w:proofErr w:type="spellStart"/>
      <w:r w:rsidR="002C4B07" w:rsidRPr="00326675">
        <w:rPr>
          <w:lang w:val="en-US"/>
        </w:rPr>
        <w:t>Kuss</w:t>
      </w:r>
      <w:proofErr w:type="spellEnd"/>
      <w:r w:rsidR="002C4B07" w:rsidRPr="00326675">
        <w:rPr>
          <w:lang w:val="en-US"/>
        </w:rPr>
        <w:t xml:space="preserve">, &amp; Griffiths, </w:t>
      </w:r>
      <w:r w:rsidR="0021205F" w:rsidRPr="00326675">
        <w:rPr>
          <w:lang w:val="en-US"/>
        </w:rPr>
        <w:t>2015).</w:t>
      </w:r>
      <w:r w:rsidR="00453ACA" w:rsidRPr="00326675">
        <w:rPr>
          <w:lang w:val="en-US"/>
        </w:rPr>
        <w:t xml:space="preserve"> </w:t>
      </w:r>
      <w:r w:rsidRPr="00326675">
        <w:rPr>
          <w:lang w:val="en-US"/>
        </w:rPr>
        <w:t xml:space="preserve">Similarly, </w:t>
      </w:r>
      <w:r w:rsidR="00453ACA" w:rsidRPr="00326675">
        <w:rPr>
          <w:lang w:val="en-US"/>
        </w:rPr>
        <w:t>because</w:t>
      </w:r>
      <w:r w:rsidRPr="00326675">
        <w:rPr>
          <w:lang w:val="en-US"/>
        </w:rPr>
        <w:t xml:space="preserve"> Facebook is </w:t>
      </w:r>
      <w:r w:rsidR="00C15C3B" w:rsidRPr="00326675">
        <w:rPr>
          <w:lang w:val="en-US"/>
        </w:rPr>
        <w:t xml:space="preserve">one </w:t>
      </w:r>
      <w:r w:rsidRPr="00326675">
        <w:rPr>
          <w:lang w:val="en-US"/>
        </w:rPr>
        <w:t xml:space="preserve">application of the Internet, PFU and </w:t>
      </w:r>
      <w:r w:rsidR="00453ACA" w:rsidRPr="00326675">
        <w:rPr>
          <w:lang w:val="en-US"/>
        </w:rPr>
        <w:t xml:space="preserve">problematic Internet use </w:t>
      </w:r>
      <w:r w:rsidRPr="00326675">
        <w:rPr>
          <w:lang w:val="en-US"/>
        </w:rPr>
        <w:t xml:space="preserve">have been </w:t>
      </w:r>
      <w:r w:rsidR="00453ACA" w:rsidRPr="00326675">
        <w:rPr>
          <w:lang w:val="en-US"/>
        </w:rPr>
        <w:t xml:space="preserve">sometimes </w:t>
      </w:r>
      <w:r w:rsidRPr="00326675">
        <w:rPr>
          <w:lang w:val="en-US"/>
        </w:rPr>
        <w:t>considered as overlapping concepts</w:t>
      </w:r>
      <w:r w:rsidR="00453ACA" w:rsidRPr="00326675">
        <w:rPr>
          <w:lang w:val="en-US"/>
        </w:rPr>
        <w:t>,</w:t>
      </w:r>
      <w:r w:rsidRPr="00326675">
        <w:rPr>
          <w:lang w:val="en-US"/>
        </w:rPr>
        <w:t xml:space="preserve"> with </w:t>
      </w:r>
      <w:proofErr w:type="spellStart"/>
      <w:r w:rsidRPr="00326675">
        <w:rPr>
          <w:lang w:val="en-US"/>
        </w:rPr>
        <w:t>Blachnio</w:t>
      </w:r>
      <w:proofErr w:type="spellEnd"/>
      <w:r w:rsidRPr="00326675">
        <w:rPr>
          <w:lang w:val="en-US"/>
        </w:rPr>
        <w:t xml:space="preserve"> and colleagues even stating that “Facebook addiction and Internet addiction are the same phenomenon” (</w:t>
      </w:r>
      <w:proofErr w:type="spellStart"/>
      <w:r w:rsidRPr="00326675">
        <w:rPr>
          <w:lang w:val="en-US"/>
        </w:rPr>
        <w:t>Blachnio</w:t>
      </w:r>
      <w:proofErr w:type="spellEnd"/>
      <w:r w:rsidR="00BA0510" w:rsidRPr="00326675">
        <w:rPr>
          <w:lang w:val="en-US"/>
        </w:rPr>
        <w:t>,</w:t>
      </w:r>
      <w:r w:rsidRPr="00326675">
        <w:rPr>
          <w:lang w:val="en-US"/>
        </w:rPr>
        <w:t xml:space="preserve"> </w:t>
      </w:r>
      <w:proofErr w:type="spellStart"/>
      <w:r w:rsidR="00BA0510" w:rsidRPr="00326675">
        <w:rPr>
          <w:lang w:val="en-US"/>
        </w:rPr>
        <w:t>Przepiorka</w:t>
      </w:r>
      <w:proofErr w:type="spellEnd"/>
      <w:r w:rsidR="00BA0510" w:rsidRPr="00326675">
        <w:rPr>
          <w:lang w:val="en-US"/>
        </w:rPr>
        <w:t xml:space="preserve">, </w:t>
      </w:r>
      <w:proofErr w:type="spellStart"/>
      <w:r w:rsidR="00BA0510" w:rsidRPr="00326675">
        <w:rPr>
          <w:lang w:val="en-US"/>
        </w:rPr>
        <w:t>Senol-Durak</w:t>
      </w:r>
      <w:proofErr w:type="spellEnd"/>
      <w:r w:rsidR="00BA0510" w:rsidRPr="00326675">
        <w:rPr>
          <w:lang w:val="en-US"/>
        </w:rPr>
        <w:t xml:space="preserve">, </w:t>
      </w:r>
      <w:proofErr w:type="spellStart"/>
      <w:r w:rsidR="00BA0510" w:rsidRPr="00326675">
        <w:rPr>
          <w:lang w:val="en-US"/>
        </w:rPr>
        <w:t>Durak</w:t>
      </w:r>
      <w:proofErr w:type="spellEnd"/>
      <w:r w:rsidR="00BA0510" w:rsidRPr="00326675">
        <w:rPr>
          <w:lang w:val="en-US"/>
        </w:rPr>
        <w:t xml:space="preserve">, &amp; </w:t>
      </w:r>
      <w:proofErr w:type="spellStart"/>
      <w:r w:rsidR="00BA0510" w:rsidRPr="00326675">
        <w:rPr>
          <w:lang w:val="en-US"/>
        </w:rPr>
        <w:t>Sherstyuk</w:t>
      </w:r>
      <w:proofErr w:type="spellEnd"/>
      <w:r w:rsidRPr="00326675">
        <w:rPr>
          <w:lang w:val="en-US"/>
        </w:rPr>
        <w:t xml:space="preserve">, 2017, p. 272). </w:t>
      </w:r>
      <w:r w:rsidR="00453ACA" w:rsidRPr="00326675">
        <w:rPr>
          <w:lang w:val="en-US"/>
        </w:rPr>
        <w:t>However</w:t>
      </w:r>
      <w:r w:rsidRPr="00326675">
        <w:rPr>
          <w:lang w:val="en-US"/>
        </w:rPr>
        <w:t xml:space="preserve">, the relatively modest correlations found between PFU and </w:t>
      </w:r>
      <w:r w:rsidR="00E706C3" w:rsidRPr="00326675">
        <w:rPr>
          <w:lang w:val="en-US"/>
        </w:rPr>
        <w:t xml:space="preserve">both </w:t>
      </w:r>
      <w:r w:rsidRPr="00326675">
        <w:rPr>
          <w:lang w:val="en-US"/>
        </w:rPr>
        <w:t>time spent online (e.g.</w:t>
      </w:r>
      <w:r w:rsidR="00453ACA" w:rsidRPr="00326675">
        <w:rPr>
          <w:lang w:val="en-US"/>
        </w:rPr>
        <w:t>,</w:t>
      </w:r>
      <w:r w:rsidRPr="00326675">
        <w:rPr>
          <w:lang w:val="en-US"/>
        </w:rPr>
        <w:t xml:space="preserve"> Hong &amp; Chiu, 2014; </w:t>
      </w:r>
      <w:r w:rsidR="00453ACA" w:rsidRPr="00326675">
        <w:rPr>
          <w:lang w:val="en-US"/>
        </w:rPr>
        <w:t>Hong</w:t>
      </w:r>
      <w:r w:rsidR="00ED0858" w:rsidRPr="00326675">
        <w:rPr>
          <w:lang w:val="en-US"/>
        </w:rPr>
        <w:t>,</w:t>
      </w:r>
      <w:r w:rsidR="00453ACA" w:rsidRPr="00326675">
        <w:rPr>
          <w:lang w:val="en-US"/>
        </w:rPr>
        <w:t xml:space="preserve"> </w:t>
      </w:r>
      <w:r w:rsidR="00ED0858" w:rsidRPr="00326675">
        <w:rPr>
          <w:lang w:val="en-US"/>
        </w:rPr>
        <w:t>Huang, Lin, &amp; Chiu</w:t>
      </w:r>
      <w:r w:rsidR="00453ACA" w:rsidRPr="00326675">
        <w:rPr>
          <w:lang w:val="en-US"/>
        </w:rPr>
        <w:t xml:space="preserve">, 2014; </w:t>
      </w:r>
      <w:proofErr w:type="spellStart"/>
      <w:r w:rsidRPr="00326675">
        <w:rPr>
          <w:lang w:val="en-US"/>
        </w:rPr>
        <w:t>Orosz</w:t>
      </w:r>
      <w:proofErr w:type="spellEnd"/>
      <w:r w:rsidR="00307667" w:rsidRPr="00326675">
        <w:rPr>
          <w:lang w:val="en-US"/>
        </w:rPr>
        <w:t>,</w:t>
      </w:r>
      <w:r w:rsidRPr="00326675">
        <w:rPr>
          <w:lang w:val="en-US"/>
        </w:rPr>
        <w:t xml:space="preserve"> </w:t>
      </w:r>
      <w:proofErr w:type="spellStart"/>
      <w:r w:rsidR="00307667" w:rsidRPr="00326675">
        <w:rPr>
          <w:lang w:val="en-US"/>
        </w:rPr>
        <w:t>Tóth-Király</w:t>
      </w:r>
      <w:proofErr w:type="spellEnd"/>
      <w:r w:rsidR="00307667" w:rsidRPr="00326675">
        <w:rPr>
          <w:lang w:val="en-US"/>
        </w:rPr>
        <w:t xml:space="preserve">, &amp; </w:t>
      </w:r>
      <w:proofErr w:type="spellStart"/>
      <w:r w:rsidR="00307667" w:rsidRPr="00326675">
        <w:rPr>
          <w:lang w:val="en-US"/>
        </w:rPr>
        <w:t>Bőthe</w:t>
      </w:r>
      <w:proofErr w:type="spellEnd"/>
      <w:r w:rsidR="00307667" w:rsidRPr="00326675">
        <w:rPr>
          <w:lang w:val="en-US"/>
        </w:rPr>
        <w:t xml:space="preserve">, </w:t>
      </w:r>
      <w:r w:rsidRPr="00326675">
        <w:rPr>
          <w:lang w:val="en-US"/>
        </w:rPr>
        <w:t xml:space="preserve">2016) and </w:t>
      </w:r>
      <w:r w:rsidR="00453ACA" w:rsidRPr="00326675">
        <w:rPr>
          <w:lang w:val="en-US"/>
        </w:rPr>
        <w:t xml:space="preserve">measures of </w:t>
      </w:r>
      <w:r w:rsidRPr="00326675">
        <w:rPr>
          <w:lang w:val="en-US"/>
        </w:rPr>
        <w:t>Internet addiction (e.g.</w:t>
      </w:r>
      <w:r w:rsidR="00453ACA" w:rsidRPr="00326675">
        <w:rPr>
          <w:lang w:val="en-US"/>
        </w:rPr>
        <w:t>,</w:t>
      </w:r>
      <w:r w:rsidRPr="00326675">
        <w:rPr>
          <w:lang w:val="en-US"/>
        </w:rPr>
        <w:t xml:space="preserve"> </w:t>
      </w:r>
      <w:proofErr w:type="spellStart"/>
      <w:r w:rsidRPr="00326675">
        <w:rPr>
          <w:lang w:val="en-US"/>
        </w:rPr>
        <w:t>Hormes</w:t>
      </w:r>
      <w:proofErr w:type="spellEnd"/>
      <w:r w:rsidRPr="00326675">
        <w:rPr>
          <w:lang w:val="en-US"/>
        </w:rPr>
        <w:t xml:space="preserve">, Kearns, &amp; </w:t>
      </w:r>
      <w:proofErr w:type="spellStart"/>
      <w:r w:rsidRPr="00326675">
        <w:rPr>
          <w:lang w:val="en-US"/>
        </w:rPr>
        <w:t>Timko</w:t>
      </w:r>
      <w:proofErr w:type="spellEnd"/>
      <w:r w:rsidRPr="00326675">
        <w:rPr>
          <w:lang w:val="en-US"/>
        </w:rPr>
        <w:t xml:space="preserve">, 2014; </w:t>
      </w:r>
      <w:proofErr w:type="spellStart"/>
      <w:r w:rsidRPr="00326675">
        <w:t>Sigerson</w:t>
      </w:r>
      <w:proofErr w:type="spellEnd"/>
      <w:r w:rsidRPr="00326675">
        <w:t>, Li, Cheung, &amp; Cheng, 2017</w:t>
      </w:r>
      <w:r w:rsidRPr="00326675">
        <w:rPr>
          <w:lang w:val="en-US"/>
        </w:rPr>
        <w:t xml:space="preserve">) suggest that PFU </w:t>
      </w:r>
      <w:r w:rsidRPr="00326675">
        <w:rPr>
          <w:lang w:val="en-US"/>
        </w:rPr>
        <w:lastRenderedPageBreak/>
        <w:t>could be probably considered as a</w:t>
      </w:r>
      <w:r w:rsidR="0021205F" w:rsidRPr="00326675">
        <w:rPr>
          <w:lang w:val="en-US"/>
        </w:rPr>
        <w:t xml:space="preserve"> distinct </w:t>
      </w:r>
      <w:proofErr w:type="spellStart"/>
      <w:r w:rsidRPr="00326675">
        <w:rPr>
          <w:lang w:val="en-US"/>
        </w:rPr>
        <w:t>behaviour</w:t>
      </w:r>
      <w:proofErr w:type="spellEnd"/>
      <w:r w:rsidRPr="00326675">
        <w:rPr>
          <w:lang w:val="en-US"/>
        </w:rPr>
        <w:t xml:space="preserve"> happening on the Internet but with specific </w:t>
      </w:r>
      <w:r w:rsidR="00634C5F" w:rsidRPr="00326675">
        <w:rPr>
          <w:lang w:val="en-US"/>
        </w:rPr>
        <w:t xml:space="preserve">characteristics and </w:t>
      </w:r>
      <w:r w:rsidRPr="00326675">
        <w:rPr>
          <w:lang w:val="en-US"/>
        </w:rPr>
        <w:t>psychological issues involved</w:t>
      </w:r>
      <w:r w:rsidR="00634C5F" w:rsidRPr="00326675">
        <w:rPr>
          <w:lang w:val="en-US"/>
        </w:rPr>
        <w:t xml:space="preserve">, which merits to be </w:t>
      </w:r>
      <w:r w:rsidR="00AC2AC2" w:rsidRPr="00326675">
        <w:rPr>
          <w:lang w:val="en-US"/>
        </w:rPr>
        <w:t xml:space="preserve">conceptualized and </w:t>
      </w:r>
      <w:r w:rsidR="00634C5F" w:rsidRPr="00326675">
        <w:rPr>
          <w:lang w:val="en-US"/>
        </w:rPr>
        <w:t>analyzed on its own</w:t>
      </w:r>
      <w:r w:rsidRPr="00326675">
        <w:rPr>
          <w:lang w:val="en-US"/>
        </w:rPr>
        <w:t xml:space="preserve">. </w:t>
      </w:r>
    </w:p>
    <w:p w14:paraId="3D885C20" w14:textId="0B041722" w:rsidR="008E334F" w:rsidRPr="00326675" w:rsidRDefault="00146E8A" w:rsidP="00326675">
      <w:pPr>
        <w:spacing w:line="480" w:lineRule="auto"/>
        <w:contextualSpacing/>
        <w:jc w:val="both"/>
        <w:rPr>
          <w:b/>
          <w:lang w:val="en-US"/>
        </w:rPr>
      </w:pPr>
      <w:r w:rsidRPr="00326675">
        <w:rPr>
          <w:b/>
          <w:lang w:val="en-US"/>
        </w:rPr>
        <w:t>1.</w:t>
      </w:r>
      <w:r w:rsidR="000D26FF" w:rsidRPr="00326675">
        <w:rPr>
          <w:b/>
          <w:lang w:val="en-US"/>
        </w:rPr>
        <w:t>2</w:t>
      </w:r>
      <w:r w:rsidRPr="00326675">
        <w:rPr>
          <w:b/>
          <w:lang w:val="en-US"/>
        </w:rPr>
        <w:t xml:space="preserve">.1. </w:t>
      </w:r>
      <w:r w:rsidR="008E334F" w:rsidRPr="00326675">
        <w:rPr>
          <w:b/>
          <w:lang w:val="en-US"/>
        </w:rPr>
        <w:t xml:space="preserve">Problematic Facebook Use, </w:t>
      </w:r>
      <w:r w:rsidR="00242B3B" w:rsidRPr="00326675">
        <w:rPr>
          <w:b/>
          <w:lang w:val="en-US"/>
        </w:rPr>
        <w:t>T</w:t>
      </w:r>
      <w:r w:rsidR="008E334F" w:rsidRPr="00326675">
        <w:rPr>
          <w:b/>
          <w:lang w:val="en-US"/>
        </w:rPr>
        <w:t xml:space="preserve">ime </w:t>
      </w:r>
      <w:r w:rsidR="00242B3B" w:rsidRPr="00326675">
        <w:rPr>
          <w:b/>
          <w:lang w:val="en-US"/>
        </w:rPr>
        <w:t>S</w:t>
      </w:r>
      <w:r w:rsidR="008E334F" w:rsidRPr="00326675">
        <w:rPr>
          <w:b/>
          <w:lang w:val="en-US"/>
        </w:rPr>
        <w:t xml:space="preserve">pent </w:t>
      </w:r>
      <w:r w:rsidR="00242B3B" w:rsidRPr="00326675">
        <w:rPr>
          <w:b/>
          <w:lang w:val="en-US"/>
        </w:rPr>
        <w:t>O</w:t>
      </w:r>
      <w:r w:rsidR="008E334F" w:rsidRPr="00326675">
        <w:rPr>
          <w:b/>
          <w:lang w:val="en-US"/>
        </w:rPr>
        <w:t>nline and Internet Addiction</w:t>
      </w:r>
    </w:p>
    <w:p w14:paraId="2FE209D1" w14:textId="2EC0214F" w:rsidR="008E334F" w:rsidRPr="00326675" w:rsidRDefault="008E334F" w:rsidP="00326675">
      <w:pPr>
        <w:spacing w:line="480" w:lineRule="auto"/>
        <w:ind w:firstLine="567"/>
        <w:contextualSpacing/>
        <w:jc w:val="both"/>
        <w:rPr>
          <w:lang w:val="en-US"/>
        </w:rPr>
      </w:pPr>
      <w:r w:rsidRPr="00326675">
        <w:rPr>
          <w:lang w:val="en-US"/>
        </w:rPr>
        <w:t xml:space="preserve">Previous studies (e.g., </w:t>
      </w:r>
      <w:proofErr w:type="spellStart"/>
      <w:r w:rsidRPr="00326675">
        <w:rPr>
          <w:lang w:val="en-US"/>
        </w:rPr>
        <w:t>Hormes</w:t>
      </w:r>
      <w:proofErr w:type="spellEnd"/>
      <w:r w:rsidRPr="00326675">
        <w:rPr>
          <w:lang w:val="en-US"/>
        </w:rPr>
        <w:t xml:space="preserve"> et al., 2014) highlighted that the </w:t>
      </w:r>
      <w:r w:rsidRPr="00326675">
        <w:rPr>
          <w:i/>
          <w:lang w:val="en-US"/>
        </w:rPr>
        <w:t>frequency of use</w:t>
      </w:r>
      <w:r w:rsidRPr="00326675">
        <w:rPr>
          <w:lang w:val="en-US"/>
        </w:rPr>
        <w:t xml:space="preserve"> is part of the problematic aspect of this </w:t>
      </w:r>
      <w:proofErr w:type="spellStart"/>
      <w:r w:rsidRPr="00326675">
        <w:rPr>
          <w:lang w:val="en-US"/>
        </w:rPr>
        <w:t>behaviour</w:t>
      </w:r>
      <w:proofErr w:type="spellEnd"/>
      <w:r w:rsidRPr="00326675">
        <w:rPr>
          <w:lang w:val="en-US"/>
        </w:rPr>
        <w:t>, showing that problematic Facebook users</w:t>
      </w:r>
      <w:r w:rsidRPr="00326675" w:rsidDel="00706D7C">
        <w:rPr>
          <w:lang w:val="en-US"/>
        </w:rPr>
        <w:t xml:space="preserve"> </w:t>
      </w:r>
      <w:r w:rsidRPr="00326675">
        <w:rPr>
          <w:lang w:val="en-US"/>
        </w:rPr>
        <w:t>tend to spend significantly more time on Facebook compared to non-problematic users. However, the amount of time spent on the Internet per se is not necessarily considered indicative of problematic use by scholars in this field (Pontes</w:t>
      </w:r>
      <w:r w:rsidR="006D16CD" w:rsidRPr="00326675">
        <w:rPr>
          <w:lang w:val="en-US"/>
        </w:rPr>
        <w:t xml:space="preserve"> et al.,</w:t>
      </w:r>
      <w:r w:rsidRPr="00326675">
        <w:rPr>
          <w:lang w:val="en-US"/>
        </w:rPr>
        <w:t xml:space="preserve"> 2015); nonetheless, it is plausible that Facebook use contributes to, or maintains, problematic patterns of Internet use (</w:t>
      </w:r>
      <w:proofErr w:type="spellStart"/>
      <w:r w:rsidRPr="00326675">
        <w:rPr>
          <w:lang w:val="en-US"/>
        </w:rPr>
        <w:t>Kittinger</w:t>
      </w:r>
      <w:proofErr w:type="spellEnd"/>
      <w:r w:rsidRPr="00326675">
        <w:rPr>
          <w:lang w:val="en-US"/>
        </w:rPr>
        <w:t xml:space="preserve">, </w:t>
      </w:r>
      <w:proofErr w:type="spellStart"/>
      <w:r w:rsidRPr="00326675">
        <w:rPr>
          <w:lang w:val="en-US"/>
        </w:rPr>
        <w:t>Correia</w:t>
      </w:r>
      <w:proofErr w:type="spellEnd"/>
      <w:r w:rsidRPr="00326675">
        <w:rPr>
          <w:lang w:val="en-US"/>
        </w:rPr>
        <w:t>, &amp; Irons, 2012). Specifically, as regard the controversial definition of problematic Internet use (or Internet addiction), Pontes and colleagues (2015) argued that it is crucial to distinguish between excessive Internet use (that is, too high frequency of use or too much time spent online) and Internet addiction due to the</w:t>
      </w:r>
      <w:r w:rsidR="00242B3B" w:rsidRPr="00326675">
        <w:rPr>
          <w:lang w:val="en-US"/>
        </w:rPr>
        <w:t xml:space="preserve"> possible</w:t>
      </w:r>
      <w:r w:rsidRPr="00326675">
        <w:rPr>
          <w:lang w:val="en-US"/>
        </w:rPr>
        <w:t xml:space="preserve"> overlapping of the two concepts. Whereas it is very likely that Internet addicts tend to excessively use the Internet, the intense or prolonged use per se does not imply addictive symptoms (Griffiths</w:t>
      </w:r>
      <w:r w:rsidR="00FD7E34" w:rsidRPr="00326675">
        <w:rPr>
          <w:lang w:val="en-US"/>
        </w:rPr>
        <w:t xml:space="preserve">, 2010) </w:t>
      </w:r>
      <w:r w:rsidRPr="00326675">
        <w:rPr>
          <w:lang w:val="en-US"/>
        </w:rPr>
        <w:t xml:space="preserve">or problematic </w:t>
      </w:r>
      <w:proofErr w:type="spellStart"/>
      <w:r w:rsidRPr="00326675">
        <w:rPr>
          <w:lang w:val="en-US"/>
        </w:rPr>
        <w:t>behaviour</w:t>
      </w:r>
      <w:proofErr w:type="spellEnd"/>
      <w:r w:rsidRPr="00326675">
        <w:rPr>
          <w:lang w:val="en-US"/>
        </w:rPr>
        <w:t xml:space="preserve">. In other words, people </w:t>
      </w:r>
      <w:r w:rsidR="00BF0F22" w:rsidRPr="00326675">
        <w:rPr>
          <w:lang w:val="en-US"/>
        </w:rPr>
        <w:t xml:space="preserve">intensively </w:t>
      </w:r>
      <w:r w:rsidRPr="00326675">
        <w:rPr>
          <w:lang w:val="en-US"/>
        </w:rPr>
        <w:t xml:space="preserve">using the Internet may experience less negative consequences in respect to Internet addicts and they may not present all the </w:t>
      </w:r>
      <w:proofErr w:type="spellStart"/>
      <w:r w:rsidRPr="00326675">
        <w:rPr>
          <w:lang w:val="en-US"/>
        </w:rPr>
        <w:t>behavioural</w:t>
      </w:r>
      <w:proofErr w:type="spellEnd"/>
      <w:r w:rsidRPr="00326675">
        <w:rPr>
          <w:lang w:val="en-US"/>
        </w:rPr>
        <w:t xml:space="preserve"> addiction criteria. Indeed, according to Caplan (2003), PIU has more to do with the negative outcomes and with the deficient impulse control than excessive Internet use. The latter has been defined as the amount of Internet use exceeding what individuals consider a normal or planned use (Caplan, 2006)</w:t>
      </w:r>
      <w:r w:rsidR="00242B3B" w:rsidRPr="00326675">
        <w:rPr>
          <w:lang w:val="en-US"/>
        </w:rPr>
        <w:t>,</w:t>
      </w:r>
      <w:r w:rsidRPr="00326675">
        <w:rPr>
          <w:lang w:val="en-US"/>
        </w:rPr>
        <w:t xml:space="preserve"> but it should be also noted that people usually consider problematic or addictive their own use of the Internet if it influences or delay</w:t>
      </w:r>
      <w:r w:rsidR="00242B3B" w:rsidRPr="00326675">
        <w:rPr>
          <w:lang w:val="en-US"/>
        </w:rPr>
        <w:t>s</w:t>
      </w:r>
      <w:r w:rsidRPr="00326675">
        <w:rPr>
          <w:lang w:val="en-US"/>
        </w:rPr>
        <w:t xml:space="preserve"> the</w:t>
      </w:r>
      <w:r w:rsidR="00242B3B" w:rsidRPr="00326675">
        <w:rPr>
          <w:lang w:val="en-US"/>
        </w:rPr>
        <w:t>ir</w:t>
      </w:r>
      <w:r w:rsidRPr="00326675">
        <w:rPr>
          <w:lang w:val="en-US"/>
        </w:rPr>
        <w:t xml:space="preserve"> daily activities. As an application of the Internet, Facebook has been usually considered as a specific type of problematic Internet use (Hong, Huang, Lin, &amp; Chiu, 2014) and </w:t>
      </w:r>
      <w:r w:rsidR="004A1A9C" w:rsidRPr="00326675">
        <w:rPr>
          <w:lang w:val="en-US"/>
        </w:rPr>
        <w:t xml:space="preserve">many authors tend </w:t>
      </w:r>
      <w:r w:rsidRPr="00326675">
        <w:rPr>
          <w:lang w:val="en-US"/>
        </w:rPr>
        <w:t xml:space="preserve">to consider the findings for PIU also true for PFU. Therefore, </w:t>
      </w:r>
      <w:r w:rsidR="006C01DC" w:rsidRPr="00326675">
        <w:rPr>
          <w:lang w:val="en-US"/>
        </w:rPr>
        <w:t xml:space="preserve">we may hypothesize that the distinction between </w:t>
      </w:r>
      <w:r w:rsidR="0060177F" w:rsidRPr="00326675">
        <w:rPr>
          <w:lang w:val="en-US"/>
        </w:rPr>
        <w:t xml:space="preserve">frequent use (i.e., </w:t>
      </w:r>
      <w:r w:rsidR="006C01DC" w:rsidRPr="00326675">
        <w:rPr>
          <w:lang w:val="en-US"/>
        </w:rPr>
        <w:t>time spent online</w:t>
      </w:r>
      <w:r w:rsidR="0060177F" w:rsidRPr="00326675">
        <w:rPr>
          <w:lang w:val="en-US"/>
        </w:rPr>
        <w:t>)</w:t>
      </w:r>
      <w:r w:rsidR="006C01DC" w:rsidRPr="00326675">
        <w:rPr>
          <w:lang w:val="en-US"/>
        </w:rPr>
        <w:t xml:space="preserve"> and problematic use does exist </w:t>
      </w:r>
      <w:r w:rsidR="00D719CB" w:rsidRPr="00326675">
        <w:rPr>
          <w:lang w:val="en-US"/>
        </w:rPr>
        <w:t xml:space="preserve">for problematic Facebook use </w:t>
      </w:r>
      <w:r w:rsidR="006C01DC" w:rsidRPr="00326675">
        <w:rPr>
          <w:lang w:val="en-US"/>
        </w:rPr>
        <w:lastRenderedPageBreak/>
        <w:t>as in the case of PIU. T</w:t>
      </w:r>
      <w:r w:rsidRPr="00326675">
        <w:rPr>
          <w:lang w:val="en-US"/>
        </w:rPr>
        <w:t xml:space="preserve">he first aim of the current study was </w:t>
      </w:r>
      <w:r w:rsidR="006C01DC" w:rsidRPr="00326675">
        <w:rPr>
          <w:lang w:val="en-US"/>
        </w:rPr>
        <w:t xml:space="preserve">therefore </w:t>
      </w:r>
      <w:r w:rsidRPr="00326675">
        <w:rPr>
          <w:lang w:val="en-US"/>
        </w:rPr>
        <w:t>to quantify the association between time spent online and PFU</w:t>
      </w:r>
      <w:r w:rsidR="006C01DC" w:rsidRPr="00326675">
        <w:rPr>
          <w:lang w:val="en-US"/>
        </w:rPr>
        <w:t>, in order</w:t>
      </w:r>
      <w:r w:rsidRPr="00326675">
        <w:rPr>
          <w:lang w:val="en-US"/>
        </w:rPr>
        <w:t xml:space="preserve"> </w:t>
      </w:r>
      <w:r w:rsidR="006C01DC" w:rsidRPr="00326675">
        <w:rPr>
          <w:lang w:val="en-US"/>
        </w:rPr>
        <w:t xml:space="preserve">to test whether time spent online explains much of the variance of problematic Facebook use or, as we </w:t>
      </w:r>
      <w:proofErr w:type="gramStart"/>
      <w:r w:rsidR="006C01DC" w:rsidRPr="00326675">
        <w:rPr>
          <w:lang w:val="en-US"/>
        </w:rPr>
        <w:t>anticipate,</w:t>
      </w:r>
      <w:proofErr w:type="gramEnd"/>
      <w:r w:rsidR="006C01DC" w:rsidRPr="00326675">
        <w:rPr>
          <w:lang w:val="en-US"/>
        </w:rPr>
        <w:t xml:space="preserve"> time</w:t>
      </w:r>
      <w:r w:rsidR="000375CF" w:rsidRPr="00326675">
        <w:rPr>
          <w:lang w:val="en-US"/>
        </w:rPr>
        <w:t xml:space="preserve"> of use</w:t>
      </w:r>
      <w:r w:rsidR="006C01DC" w:rsidRPr="00326675">
        <w:rPr>
          <w:lang w:val="en-US"/>
        </w:rPr>
        <w:t xml:space="preserve"> is a component of problematic Facebook use that </w:t>
      </w:r>
      <w:r w:rsidR="00C54D2F" w:rsidRPr="00326675">
        <w:rPr>
          <w:lang w:val="en-US"/>
        </w:rPr>
        <w:t>is</w:t>
      </w:r>
      <w:r w:rsidR="006C01DC" w:rsidRPr="00326675">
        <w:rPr>
          <w:lang w:val="en-US"/>
        </w:rPr>
        <w:t xml:space="preserve"> not </w:t>
      </w:r>
      <w:r w:rsidR="00C54D2F" w:rsidRPr="00326675">
        <w:rPr>
          <w:lang w:val="en-US"/>
        </w:rPr>
        <w:t>exhaustive of</w:t>
      </w:r>
      <w:r w:rsidR="00907EEC" w:rsidRPr="00326675">
        <w:rPr>
          <w:lang w:val="en-US"/>
        </w:rPr>
        <w:t xml:space="preserve"> this phenomenon</w:t>
      </w:r>
      <w:r w:rsidR="006C01DC" w:rsidRPr="00326675">
        <w:rPr>
          <w:lang w:val="en-US"/>
        </w:rPr>
        <w:t xml:space="preserve">. </w:t>
      </w:r>
    </w:p>
    <w:p w14:paraId="0D9F61C8" w14:textId="5E6E49FA" w:rsidR="008E334F" w:rsidRPr="00326675" w:rsidRDefault="008E334F" w:rsidP="00326675">
      <w:pPr>
        <w:spacing w:line="480" w:lineRule="auto"/>
        <w:ind w:firstLine="567"/>
        <w:contextualSpacing/>
        <w:jc w:val="both"/>
        <w:rPr>
          <w:lang w:val="en-US"/>
        </w:rPr>
      </w:pPr>
      <w:r w:rsidRPr="00326675">
        <w:rPr>
          <w:lang w:val="en-US"/>
        </w:rPr>
        <w:t xml:space="preserve">Furthermore, beyond the conceptualization of PFU as a type of PIU, several studies have found that there is a link between PIU and PFU. For example, a study by </w:t>
      </w:r>
      <w:proofErr w:type="spellStart"/>
      <w:r w:rsidRPr="00326675">
        <w:rPr>
          <w:lang w:val="en-US"/>
        </w:rPr>
        <w:t>Kittinger</w:t>
      </w:r>
      <w:proofErr w:type="spellEnd"/>
      <w:r w:rsidRPr="00326675">
        <w:rPr>
          <w:lang w:val="en-US"/>
        </w:rPr>
        <w:t xml:space="preserve"> and colleagues (2012)</w:t>
      </w:r>
      <w:r w:rsidR="00D719CB" w:rsidRPr="00326675">
        <w:rPr>
          <w:lang w:val="en-US"/>
        </w:rPr>
        <w:t>,</w:t>
      </w:r>
      <w:r w:rsidRPr="00326675">
        <w:rPr>
          <w:lang w:val="en-US"/>
        </w:rPr>
        <w:t xml:space="preserve"> using a variety of self-report </w:t>
      </w:r>
      <w:r w:rsidR="0021205F" w:rsidRPr="00326675">
        <w:rPr>
          <w:lang w:val="en-US"/>
        </w:rPr>
        <w:t>scales,</w:t>
      </w:r>
      <w:r w:rsidRPr="00326675">
        <w:rPr>
          <w:lang w:val="en-US"/>
        </w:rPr>
        <w:t xml:space="preserve"> found that Facebook use </w:t>
      </w:r>
      <w:r w:rsidR="00F17CFA" w:rsidRPr="00326675">
        <w:rPr>
          <w:lang w:val="en-US"/>
        </w:rPr>
        <w:t>might</w:t>
      </w:r>
      <w:r w:rsidRPr="00326675">
        <w:rPr>
          <w:lang w:val="en-US"/>
        </w:rPr>
        <w:t xml:space="preserve"> contribute to the severity of symptoms associated with Internet addiction. Studies about PFU also strongly corroborate one of the widely held assumptions about PIU – that people who have a tendency toward PIU have a preference for online social interaction rather than face-to-face interaction (e.g., Caplan, 2005). This specific “social” aspect of PFU makes more clear the distinction between the reasons and causes for PFU from the reasons and causes for the other types of compulsive </w:t>
      </w:r>
      <w:proofErr w:type="spellStart"/>
      <w:r w:rsidRPr="00326675">
        <w:rPr>
          <w:lang w:val="en-US"/>
        </w:rPr>
        <w:t>behaviours</w:t>
      </w:r>
      <w:proofErr w:type="spellEnd"/>
      <w:r w:rsidRPr="00326675">
        <w:rPr>
          <w:lang w:val="en-US"/>
        </w:rPr>
        <w:t xml:space="preserve"> happening on the Internet (like online gambling, gaming, and shopping). For this reason, a further aim of this study </w:t>
      </w:r>
      <w:r w:rsidR="00FA7D79" w:rsidRPr="00326675">
        <w:rPr>
          <w:lang w:val="en-US"/>
        </w:rPr>
        <w:t>was</w:t>
      </w:r>
      <w:r w:rsidRPr="00326675">
        <w:rPr>
          <w:lang w:val="en-US"/>
        </w:rPr>
        <w:t xml:space="preserve"> to quantify the association between PIU and PFU in order to observe to what degree they can be considered overlapped </w:t>
      </w:r>
      <w:proofErr w:type="spellStart"/>
      <w:r w:rsidR="00D719CB" w:rsidRPr="00326675">
        <w:rPr>
          <w:lang w:val="en-US"/>
        </w:rPr>
        <w:t>phenomenon</w:t>
      </w:r>
      <w:r w:rsidR="0000090B" w:rsidRPr="00326675">
        <w:rPr>
          <w:lang w:val="en-US"/>
        </w:rPr>
        <w:t>a</w:t>
      </w:r>
      <w:proofErr w:type="spellEnd"/>
      <w:r w:rsidRPr="00326675">
        <w:rPr>
          <w:lang w:val="en-US"/>
        </w:rPr>
        <w:t xml:space="preserve">. By clarifying </w:t>
      </w:r>
      <w:r w:rsidR="00D719CB" w:rsidRPr="00326675">
        <w:rPr>
          <w:lang w:val="en-US"/>
        </w:rPr>
        <w:t xml:space="preserve">these </w:t>
      </w:r>
      <w:r w:rsidRPr="00326675">
        <w:rPr>
          <w:lang w:val="en-US"/>
        </w:rPr>
        <w:t>specific aspects (i.e.</w:t>
      </w:r>
      <w:r w:rsidR="00D719CB" w:rsidRPr="00326675">
        <w:rPr>
          <w:lang w:val="en-US"/>
        </w:rPr>
        <w:t>,</w:t>
      </w:r>
      <w:r w:rsidRPr="00326675">
        <w:rPr>
          <w:lang w:val="en-US"/>
        </w:rPr>
        <w:t xml:space="preserve"> the association with time spent online and with PIU), a better understanding may be obtained for this emerging phenomenon that continues to generate a great deal of debate</w:t>
      </w:r>
      <w:r w:rsidR="005A249D" w:rsidRPr="00326675">
        <w:rPr>
          <w:lang w:val="en-US"/>
        </w:rPr>
        <w:t xml:space="preserve"> among researchers, clinicians, and educators</w:t>
      </w:r>
      <w:r w:rsidRPr="00326675">
        <w:rPr>
          <w:lang w:val="en-US"/>
        </w:rPr>
        <w:t xml:space="preserve">. </w:t>
      </w:r>
    </w:p>
    <w:p w14:paraId="3676FABE" w14:textId="696F1F41" w:rsidR="008E334F" w:rsidRPr="00326675" w:rsidRDefault="00146E8A" w:rsidP="00326675">
      <w:pPr>
        <w:spacing w:line="480" w:lineRule="auto"/>
        <w:contextualSpacing/>
        <w:jc w:val="both"/>
        <w:rPr>
          <w:b/>
          <w:lang w:val="en-US"/>
        </w:rPr>
      </w:pPr>
      <w:r w:rsidRPr="00326675">
        <w:rPr>
          <w:b/>
          <w:lang w:val="en-US"/>
        </w:rPr>
        <w:t>1.</w:t>
      </w:r>
      <w:r w:rsidR="000D26FF" w:rsidRPr="00326675">
        <w:rPr>
          <w:b/>
          <w:lang w:val="en-US"/>
        </w:rPr>
        <w:t>3</w:t>
      </w:r>
      <w:r w:rsidRPr="00326675">
        <w:rPr>
          <w:b/>
          <w:lang w:val="en-US"/>
        </w:rPr>
        <w:t xml:space="preserve">. </w:t>
      </w:r>
      <w:r w:rsidR="008E334F" w:rsidRPr="00326675">
        <w:rPr>
          <w:b/>
          <w:lang w:val="en-US"/>
        </w:rPr>
        <w:t xml:space="preserve">Individual </w:t>
      </w:r>
      <w:r w:rsidR="003931D9" w:rsidRPr="00326675">
        <w:rPr>
          <w:b/>
          <w:lang w:val="en-US"/>
        </w:rPr>
        <w:t>C</w:t>
      </w:r>
      <w:r w:rsidR="008E334F" w:rsidRPr="00326675">
        <w:rPr>
          <w:b/>
          <w:lang w:val="en-US"/>
        </w:rPr>
        <w:t xml:space="preserve">haracteristics </w:t>
      </w:r>
      <w:r w:rsidR="003931D9" w:rsidRPr="00326675">
        <w:rPr>
          <w:b/>
          <w:lang w:val="en-US"/>
        </w:rPr>
        <w:t>Associated with P</w:t>
      </w:r>
      <w:r w:rsidR="008E334F" w:rsidRPr="00326675">
        <w:rPr>
          <w:b/>
          <w:lang w:val="en-US"/>
        </w:rPr>
        <w:t xml:space="preserve">roblematic Facebook </w:t>
      </w:r>
      <w:r w:rsidR="003931D9" w:rsidRPr="00326675">
        <w:rPr>
          <w:b/>
          <w:lang w:val="en-US"/>
        </w:rPr>
        <w:t>U</w:t>
      </w:r>
      <w:r w:rsidR="008E334F" w:rsidRPr="00326675">
        <w:rPr>
          <w:b/>
          <w:lang w:val="en-US"/>
        </w:rPr>
        <w:t>se</w:t>
      </w:r>
    </w:p>
    <w:p w14:paraId="6292DA9B" w14:textId="23466012" w:rsidR="008F303F" w:rsidRPr="00326675" w:rsidRDefault="008E334F" w:rsidP="00326675">
      <w:pPr>
        <w:spacing w:line="480" w:lineRule="auto"/>
        <w:ind w:firstLine="567"/>
        <w:contextualSpacing/>
        <w:jc w:val="both"/>
        <w:rPr>
          <w:lang w:val="en-US"/>
        </w:rPr>
      </w:pPr>
      <w:r w:rsidRPr="00326675">
        <w:rPr>
          <w:lang w:val="en-US"/>
        </w:rPr>
        <w:t xml:space="preserve">Several attempts have been made to understand the </w:t>
      </w:r>
      <w:r w:rsidR="0042184E" w:rsidRPr="00326675">
        <w:rPr>
          <w:lang w:val="en-US"/>
        </w:rPr>
        <w:t xml:space="preserve">personal </w:t>
      </w:r>
      <w:r w:rsidRPr="00326675">
        <w:rPr>
          <w:lang w:val="en-US"/>
        </w:rPr>
        <w:t xml:space="preserve">profiles of Facebook users. It has been argued that the problems derived from a maladaptive use of Facebook could be due to </w:t>
      </w:r>
      <w:r w:rsidR="0042184E" w:rsidRPr="00326675">
        <w:rPr>
          <w:lang w:val="en-US"/>
        </w:rPr>
        <w:t xml:space="preserve">specific </w:t>
      </w:r>
      <w:r w:rsidRPr="00326675">
        <w:rPr>
          <w:lang w:val="en-US"/>
        </w:rPr>
        <w:t xml:space="preserve">individual characteristics of users, </w:t>
      </w:r>
      <w:r w:rsidR="0093485D" w:rsidRPr="00326675">
        <w:rPr>
          <w:lang w:val="en-US"/>
        </w:rPr>
        <w:t>including</w:t>
      </w:r>
      <w:r w:rsidRPr="00326675">
        <w:rPr>
          <w:lang w:val="en-US"/>
        </w:rPr>
        <w:t xml:space="preserve"> being female</w:t>
      </w:r>
      <w:r w:rsidR="0042184E" w:rsidRPr="00326675">
        <w:rPr>
          <w:lang w:val="en-US"/>
        </w:rPr>
        <w:t xml:space="preserve"> and</w:t>
      </w:r>
      <w:r w:rsidRPr="00326675">
        <w:rPr>
          <w:lang w:val="en-US"/>
        </w:rPr>
        <w:t xml:space="preserve"> having an “unsocial personality” </w:t>
      </w:r>
      <w:r w:rsidR="0042184E" w:rsidRPr="00326675">
        <w:rPr>
          <w:lang w:val="en-US"/>
        </w:rPr>
        <w:t xml:space="preserve">characterized by </w:t>
      </w:r>
      <w:r w:rsidRPr="00326675">
        <w:rPr>
          <w:lang w:val="en-US"/>
        </w:rPr>
        <w:t>shyness, introversion, loneliness, rejection sensitivity, and social anxiety (</w:t>
      </w:r>
      <w:r w:rsidR="0042184E" w:rsidRPr="00326675">
        <w:rPr>
          <w:lang w:val="en-US"/>
        </w:rPr>
        <w:t xml:space="preserve">e.g., </w:t>
      </w:r>
      <w:proofErr w:type="spellStart"/>
      <w:r w:rsidRPr="00326675">
        <w:rPr>
          <w:lang w:val="en-US"/>
        </w:rPr>
        <w:t>Eraslan-Capan</w:t>
      </w:r>
      <w:proofErr w:type="spellEnd"/>
      <w:r w:rsidRPr="00326675">
        <w:rPr>
          <w:lang w:val="en-US"/>
        </w:rPr>
        <w:t xml:space="preserve">, 2015; Hong et al., 2014). Specifically, given their preference for social activities on the Internet (e.g., </w:t>
      </w:r>
      <w:proofErr w:type="spellStart"/>
      <w:r w:rsidRPr="00326675">
        <w:t>Beranuy</w:t>
      </w:r>
      <w:proofErr w:type="spellEnd"/>
      <w:r w:rsidRPr="00326675">
        <w:t xml:space="preserve">, </w:t>
      </w:r>
      <w:proofErr w:type="spellStart"/>
      <w:r w:rsidRPr="00326675">
        <w:t>Oberst</w:t>
      </w:r>
      <w:proofErr w:type="spellEnd"/>
      <w:r w:rsidRPr="00326675">
        <w:t xml:space="preserve">, </w:t>
      </w:r>
      <w:proofErr w:type="spellStart"/>
      <w:r w:rsidRPr="00326675">
        <w:t>Carbonell</w:t>
      </w:r>
      <w:proofErr w:type="spellEnd"/>
      <w:r w:rsidR="00D348B5" w:rsidRPr="00326675">
        <w:t>,</w:t>
      </w:r>
      <w:r w:rsidRPr="00326675">
        <w:t xml:space="preserve"> &amp; </w:t>
      </w:r>
      <w:proofErr w:type="spellStart"/>
      <w:r w:rsidRPr="00326675">
        <w:t>Chamarro</w:t>
      </w:r>
      <w:proofErr w:type="spellEnd"/>
      <w:r w:rsidRPr="00326675">
        <w:t>, 2009</w:t>
      </w:r>
      <w:r w:rsidR="009E1DD5" w:rsidRPr="00326675">
        <w:t xml:space="preserve">; Colley &amp; </w:t>
      </w:r>
      <w:proofErr w:type="spellStart"/>
      <w:r w:rsidR="009E1DD5" w:rsidRPr="00326675">
        <w:t>Maltby</w:t>
      </w:r>
      <w:proofErr w:type="spellEnd"/>
      <w:r w:rsidR="009E1DD5" w:rsidRPr="00326675">
        <w:t>, 2008</w:t>
      </w:r>
      <w:r w:rsidRPr="00326675">
        <w:t>)</w:t>
      </w:r>
      <w:r w:rsidRPr="00326675">
        <w:rPr>
          <w:lang w:val="en-US"/>
        </w:rPr>
        <w:t>, females have been considered a</w:t>
      </w:r>
      <w:r w:rsidR="00D348B5" w:rsidRPr="00326675">
        <w:rPr>
          <w:lang w:val="en-US"/>
        </w:rPr>
        <w:t>t</w:t>
      </w:r>
      <w:r w:rsidRPr="00326675">
        <w:rPr>
          <w:lang w:val="en-US"/>
        </w:rPr>
        <w:t xml:space="preserve"> greater risk for PFU than their male counterparts who, instead, have been </w:t>
      </w:r>
      <w:r w:rsidRPr="00326675">
        <w:rPr>
          <w:lang w:val="en-US"/>
        </w:rPr>
        <w:lastRenderedPageBreak/>
        <w:t>thought to be more engaged with other Internet-related activities, such as gaming (e.g.</w:t>
      </w:r>
      <w:r w:rsidR="00D348B5" w:rsidRPr="00326675">
        <w:rPr>
          <w:lang w:val="en-US"/>
        </w:rPr>
        <w:t>,</w:t>
      </w:r>
      <w:r w:rsidRPr="00326675">
        <w:rPr>
          <w:lang w:val="en-US"/>
        </w:rPr>
        <w:t xml:space="preserve"> </w:t>
      </w:r>
      <w:r w:rsidRPr="00326675">
        <w:t xml:space="preserve">Yen, </w:t>
      </w:r>
      <w:proofErr w:type="spellStart"/>
      <w:r w:rsidRPr="00326675">
        <w:t>Ko</w:t>
      </w:r>
      <w:proofErr w:type="spellEnd"/>
      <w:r w:rsidRPr="00326675">
        <w:t>, Yen, Chang, &amp; Cheng, 2009</w:t>
      </w:r>
      <w:r w:rsidRPr="00326675">
        <w:rPr>
          <w:lang w:val="en-US"/>
        </w:rPr>
        <w:t xml:space="preserve">). However, whereas some studies reported that female Facebook users presented more addictive-like symptoms with regard to Facebook engagement than males (e.g., </w:t>
      </w:r>
      <w:proofErr w:type="spellStart"/>
      <w:r w:rsidRPr="00326675">
        <w:rPr>
          <w:lang w:val="en-US"/>
        </w:rPr>
        <w:t>Andreassen</w:t>
      </w:r>
      <w:proofErr w:type="spellEnd"/>
      <w:r w:rsidR="007E78F1" w:rsidRPr="00326675">
        <w:rPr>
          <w:lang w:val="en-US"/>
        </w:rPr>
        <w:t xml:space="preserve">, Griffiths, </w:t>
      </w:r>
      <w:proofErr w:type="spellStart"/>
      <w:r w:rsidR="007E78F1" w:rsidRPr="00326675">
        <w:rPr>
          <w:lang w:val="en-US"/>
        </w:rPr>
        <w:t>Gjertsen</w:t>
      </w:r>
      <w:proofErr w:type="spellEnd"/>
      <w:r w:rsidR="007E78F1" w:rsidRPr="00326675">
        <w:rPr>
          <w:lang w:val="en-US"/>
        </w:rPr>
        <w:t xml:space="preserve">, </w:t>
      </w:r>
      <w:proofErr w:type="spellStart"/>
      <w:r w:rsidR="007E78F1" w:rsidRPr="00326675">
        <w:rPr>
          <w:lang w:val="en-US"/>
        </w:rPr>
        <w:t>Krossbakken</w:t>
      </w:r>
      <w:proofErr w:type="spellEnd"/>
      <w:r w:rsidR="007E78F1" w:rsidRPr="00326675">
        <w:rPr>
          <w:lang w:val="en-US"/>
        </w:rPr>
        <w:t xml:space="preserve">, </w:t>
      </w:r>
      <w:proofErr w:type="spellStart"/>
      <w:r w:rsidR="007E78F1" w:rsidRPr="00326675">
        <w:rPr>
          <w:lang w:val="en-US"/>
        </w:rPr>
        <w:t>Kvam</w:t>
      </w:r>
      <w:proofErr w:type="spellEnd"/>
      <w:r w:rsidR="007E78F1" w:rsidRPr="00326675">
        <w:rPr>
          <w:lang w:val="en-US"/>
        </w:rPr>
        <w:t xml:space="preserve">, &amp; </w:t>
      </w:r>
      <w:proofErr w:type="spellStart"/>
      <w:r w:rsidR="007E78F1" w:rsidRPr="00326675">
        <w:rPr>
          <w:lang w:val="en-US"/>
        </w:rPr>
        <w:t>Pallesen</w:t>
      </w:r>
      <w:proofErr w:type="spellEnd"/>
      <w:r w:rsidR="007E78F1" w:rsidRPr="00326675">
        <w:rPr>
          <w:lang w:val="en-US"/>
        </w:rPr>
        <w:t xml:space="preserve">, </w:t>
      </w:r>
      <w:r w:rsidRPr="00326675">
        <w:rPr>
          <w:lang w:val="en-US"/>
        </w:rPr>
        <w:t xml:space="preserve">2013; </w:t>
      </w:r>
      <w:proofErr w:type="spellStart"/>
      <w:r w:rsidRPr="00326675">
        <w:rPr>
          <w:lang w:val="en-US"/>
        </w:rPr>
        <w:t>Delfour</w:t>
      </w:r>
      <w:proofErr w:type="spellEnd"/>
      <w:r w:rsidRPr="00326675">
        <w:rPr>
          <w:lang w:val="en-US"/>
        </w:rPr>
        <w:t xml:space="preserve">, Moreau, </w:t>
      </w:r>
      <w:proofErr w:type="spellStart"/>
      <w:r w:rsidRPr="00326675">
        <w:rPr>
          <w:lang w:val="en-US"/>
        </w:rPr>
        <w:t>Laconi</w:t>
      </w:r>
      <w:proofErr w:type="spellEnd"/>
      <w:r w:rsidRPr="00326675">
        <w:rPr>
          <w:lang w:val="en-US"/>
        </w:rPr>
        <w:t xml:space="preserve">, </w:t>
      </w:r>
      <w:proofErr w:type="spellStart"/>
      <w:r w:rsidRPr="00326675">
        <w:rPr>
          <w:lang w:val="en-US"/>
        </w:rPr>
        <w:t>Goutaudier</w:t>
      </w:r>
      <w:proofErr w:type="spellEnd"/>
      <w:r w:rsidRPr="00326675">
        <w:rPr>
          <w:lang w:val="en-US"/>
        </w:rPr>
        <w:t xml:space="preserve">, &amp; </w:t>
      </w:r>
      <w:proofErr w:type="spellStart"/>
      <w:r w:rsidR="00E17DB9" w:rsidRPr="00326675">
        <w:rPr>
          <w:lang w:val="en-US"/>
        </w:rPr>
        <w:t>Chabrol</w:t>
      </w:r>
      <w:proofErr w:type="spellEnd"/>
      <w:r w:rsidR="00E17DB9" w:rsidRPr="00326675">
        <w:rPr>
          <w:lang w:val="en-US"/>
        </w:rPr>
        <w:t xml:space="preserve">, 2015; </w:t>
      </w:r>
      <w:proofErr w:type="spellStart"/>
      <w:r w:rsidR="00E17DB9" w:rsidRPr="00326675">
        <w:rPr>
          <w:lang w:val="en-US"/>
        </w:rPr>
        <w:t>Turel</w:t>
      </w:r>
      <w:proofErr w:type="spellEnd"/>
      <w:r w:rsidR="00E17DB9" w:rsidRPr="00326675">
        <w:rPr>
          <w:lang w:val="en-US"/>
        </w:rPr>
        <w:t xml:space="preserve">, He, </w:t>
      </w:r>
      <w:proofErr w:type="spellStart"/>
      <w:r w:rsidR="00E17DB9" w:rsidRPr="00326675">
        <w:rPr>
          <w:lang w:val="en-US"/>
        </w:rPr>
        <w:t>Xue</w:t>
      </w:r>
      <w:proofErr w:type="spellEnd"/>
      <w:r w:rsidR="00E17DB9" w:rsidRPr="00326675">
        <w:rPr>
          <w:lang w:val="en-US"/>
        </w:rPr>
        <w:t xml:space="preserve">, Xiao, &amp; </w:t>
      </w:r>
      <w:proofErr w:type="spellStart"/>
      <w:r w:rsidR="00E17DB9" w:rsidRPr="00326675">
        <w:rPr>
          <w:lang w:val="en-US"/>
        </w:rPr>
        <w:t>Bechara</w:t>
      </w:r>
      <w:proofErr w:type="spellEnd"/>
      <w:r w:rsidRPr="00326675">
        <w:rPr>
          <w:lang w:val="en-US"/>
        </w:rPr>
        <w:t xml:space="preserve">, 2014), other studies showed that such difference is likely to be </w:t>
      </w:r>
      <w:r w:rsidR="00D348B5" w:rsidRPr="00326675">
        <w:rPr>
          <w:lang w:val="en-US"/>
        </w:rPr>
        <w:t xml:space="preserve">small </w:t>
      </w:r>
      <w:r w:rsidRPr="00326675">
        <w:rPr>
          <w:lang w:val="en-US"/>
        </w:rPr>
        <w:t xml:space="preserve">or even </w:t>
      </w:r>
      <w:r w:rsidR="00D348B5" w:rsidRPr="00326675">
        <w:rPr>
          <w:lang w:val="en-US"/>
        </w:rPr>
        <w:t>null</w:t>
      </w:r>
      <w:r w:rsidRPr="00326675">
        <w:rPr>
          <w:lang w:val="en-US"/>
        </w:rPr>
        <w:t xml:space="preserve"> (</w:t>
      </w:r>
      <w:proofErr w:type="spellStart"/>
      <w:r w:rsidRPr="00326675">
        <w:rPr>
          <w:lang w:val="en-US"/>
        </w:rPr>
        <w:t>Beyens</w:t>
      </w:r>
      <w:proofErr w:type="spellEnd"/>
      <w:r w:rsidRPr="00326675">
        <w:rPr>
          <w:lang w:val="en-US"/>
        </w:rPr>
        <w:t xml:space="preserve">, </w:t>
      </w:r>
      <w:proofErr w:type="spellStart"/>
      <w:r w:rsidRPr="00326675">
        <w:rPr>
          <w:lang w:val="en-US"/>
        </w:rPr>
        <w:t>Frison</w:t>
      </w:r>
      <w:proofErr w:type="spellEnd"/>
      <w:r w:rsidRPr="00326675">
        <w:rPr>
          <w:lang w:val="en-US"/>
        </w:rPr>
        <w:t xml:space="preserve">, &amp; </w:t>
      </w:r>
      <w:proofErr w:type="spellStart"/>
      <w:r w:rsidRPr="00326675">
        <w:rPr>
          <w:lang w:val="en-US"/>
        </w:rPr>
        <w:t>Eggermont</w:t>
      </w:r>
      <w:proofErr w:type="spellEnd"/>
      <w:r w:rsidRPr="00326675">
        <w:rPr>
          <w:lang w:val="en-US"/>
        </w:rPr>
        <w:t>, 2016</w:t>
      </w:r>
      <w:r w:rsidR="00781D30" w:rsidRPr="00326675">
        <w:rPr>
          <w:lang w:val="en-US"/>
        </w:rPr>
        <w:t>; Lee, 2015</w:t>
      </w:r>
      <w:r w:rsidRPr="00326675">
        <w:rPr>
          <w:lang w:val="en-US"/>
        </w:rPr>
        <w:t xml:space="preserve">). </w:t>
      </w:r>
      <w:r w:rsidR="00596E83" w:rsidRPr="00326675">
        <w:rPr>
          <w:lang w:val="en-US"/>
        </w:rPr>
        <w:t>Overall, whether gend</w:t>
      </w:r>
      <w:r w:rsidR="009E1DD5" w:rsidRPr="00326675">
        <w:rPr>
          <w:lang w:val="en-US"/>
        </w:rPr>
        <w:t>er plays a role in problematic F</w:t>
      </w:r>
      <w:r w:rsidR="00596E83" w:rsidRPr="00326675">
        <w:rPr>
          <w:lang w:val="en-US"/>
        </w:rPr>
        <w:t xml:space="preserve">acebook use is still unclear. </w:t>
      </w:r>
      <w:r w:rsidRPr="00326675">
        <w:rPr>
          <w:lang w:val="en-US"/>
        </w:rPr>
        <w:t xml:space="preserve">For this reason, it could be worthy to meta-analytically summarize findings on gender differences related to PFU to establish if males and females do present different </w:t>
      </w:r>
      <w:r w:rsidR="008F303F" w:rsidRPr="00326675">
        <w:rPr>
          <w:lang w:val="en-US"/>
        </w:rPr>
        <w:t xml:space="preserve">levels </w:t>
      </w:r>
      <w:r w:rsidRPr="00326675">
        <w:rPr>
          <w:lang w:val="en-US"/>
        </w:rPr>
        <w:t>of PFU.</w:t>
      </w:r>
    </w:p>
    <w:p w14:paraId="5B00B7BE" w14:textId="654A7256" w:rsidR="00FD20A7" w:rsidRPr="00326675" w:rsidRDefault="008E334F" w:rsidP="00326675">
      <w:pPr>
        <w:spacing w:line="480" w:lineRule="auto"/>
        <w:ind w:firstLine="567"/>
        <w:contextualSpacing/>
        <w:jc w:val="both"/>
        <w:rPr>
          <w:lang w:val="en-US"/>
        </w:rPr>
      </w:pPr>
      <w:r w:rsidRPr="00326675">
        <w:rPr>
          <w:lang w:val="en-US"/>
        </w:rPr>
        <w:t xml:space="preserve">Moreover, people with low levels of social skills and self-esteem are thought to be at </w:t>
      </w:r>
      <w:r w:rsidR="008F303F" w:rsidRPr="00326675">
        <w:rPr>
          <w:lang w:val="en-US"/>
        </w:rPr>
        <w:t xml:space="preserve">increased </w:t>
      </w:r>
      <w:r w:rsidRPr="00326675">
        <w:rPr>
          <w:lang w:val="en-US"/>
        </w:rPr>
        <w:t xml:space="preserve">risk to engage in problematic </w:t>
      </w:r>
      <w:r w:rsidR="00341126" w:rsidRPr="00326675">
        <w:rPr>
          <w:lang w:val="en-US"/>
        </w:rPr>
        <w:t xml:space="preserve">social networking sites </w:t>
      </w:r>
      <w:r w:rsidRPr="00326675">
        <w:rPr>
          <w:lang w:val="en-US"/>
        </w:rPr>
        <w:t xml:space="preserve">use (Cam &amp; </w:t>
      </w:r>
      <w:proofErr w:type="spellStart"/>
      <w:r w:rsidRPr="00326675">
        <w:rPr>
          <w:lang w:val="en-US"/>
        </w:rPr>
        <w:t>Isbulan</w:t>
      </w:r>
      <w:proofErr w:type="spellEnd"/>
      <w:r w:rsidRPr="00326675">
        <w:rPr>
          <w:lang w:val="en-US"/>
        </w:rPr>
        <w:t>, 2012)</w:t>
      </w:r>
      <w:r w:rsidR="008F303F" w:rsidRPr="00326675">
        <w:rPr>
          <w:lang w:val="en-US"/>
        </w:rPr>
        <w:t>,</w:t>
      </w:r>
      <w:r w:rsidRPr="00326675">
        <w:rPr>
          <w:lang w:val="en-US"/>
        </w:rPr>
        <w:t xml:space="preserve"> as </w:t>
      </w:r>
      <w:r w:rsidR="008F303F" w:rsidRPr="00326675">
        <w:rPr>
          <w:lang w:val="en-US"/>
        </w:rPr>
        <w:t>are</w:t>
      </w:r>
      <w:r w:rsidRPr="00326675">
        <w:rPr>
          <w:lang w:val="en-US"/>
        </w:rPr>
        <w:t xml:space="preserve"> people with certain personality traits, attachment styles, and motivations for use (e.g.</w:t>
      </w:r>
      <w:r w:rsidR="00FC5916" w:rsidRPr="00326675">
        <w:rPr>
          <w:lang w:val="en-US"/>
        </w:rPr>
        <w:t>,</w:t>
      </w:r>
      <w:r w:rsidRPr="00326675">
        <w:rPr>
          <w:lang w:val="en-US"/>
        </w:rPr>
        <w:t xml:space="preserve"> </w:t>
      </w:r>
      <w:proofErr w:type="spellStart"/>
      <w:r w:rsidR="00FC5916" w:rsidRPr="00326675">
        <w:rPr>
          <w:lang w:val="en-US"/>
        </w:rPr>
        <w:t>Chabrol</w:t>
      </w:r>
      <w:proofErr w:type="spellEnd"/>
      <w:r w:rsidR="00FC5916" w:rsidRPr="00326675">
        <w:rPr>
          <w:lang w:val="en-US"/>
        </w:rPr>
        <w:t xml:space="preserve">, </w:t>
      </w:r>
      <w:proofErr w:type="spellStart"/>
      <w:r w:rsidR="00FC5916" w:rsidRPr="00326675">
        <w:rPr>
          <w:lang w:val="en-US"/>
        </w:rPr>
        <w:t>Laconi</w:t>
      </w:r>
      <w:proofErr w:type="spellEnd"/>
      <w:r w:rsidR="00FC5916" w:rsidRPr="00326675">
        <w:rPr>
          <w:lang w:val="en-US"/>
        </w:rPr>
        <w:t xml:space="preserve">, </w:t>
      </w:r>
      <w:proofErr w:type="spellStart"/>
      <w:r w:rsidR="00FC5916" w:rsidRPr="00326675">
        <w:rPr>
          <w:lang w:val="en-US"/>
        </w:rPr>
        <w:t>Delfour</w:t>
      </w:r>
      <w:proofErr w:type="spellEnd"/>
      <w:r w:rsidR="00FC5916" w:rsidRPr="00326675">
        <w:rPr>
          <w:lang w:val="en-US"/>
        </w:rPr>
        <w:t xml:space="preserve">, &amp; Moreau, 2017; </w:t>
      </w:r>
      <w:proofErr w:type="spellStart"/>
      <w:r w:rsidR="00FC5916" w:rsidRPr="00326675">
        <w:rPr>
          <w:lang w:val="en-US"/>
        </w:rPr>
        <w:t>Monacis</w:t>
      </w:r>
      <w:proofErr w:type="spellEnd"/>
      <w:r w:rsidR="00D377B9" w:rsidRPr="00326675">
        <w:rPr>
          <w:lang w:val="en-US"/>
        </w:rPr>
        <w:t>,</w:t>
      </w:r>
      <w:r w:rsidR="00FC5916" w:rsidRPr="00326675">
        <w:rPr>
          <w:lang w:val="en-US"/>
        </w:rPr>
        <w:t xml:space="preserve"> </w:t>
      </w:r>
      <w:r w:rsidR="00D377B9" w:rsidRPr="00326675">
        <w:rPr>
          <w:lang w:val="en-US"/>
        </w:rPr>
        <w:t>de Palo, Griffiths, &amp; Sinatra</w:t>
      </w:r>
      <w:r w:rsidR="006E332B" w:rsidRPr="00326675">
        <w:rPr>
          <w:lang w:val="en-US"/>
        </w:rPr>
        <w:t>,</w:t>
      </w:r>
      <w:r w:rsidR="00FC5916" w:rsidRPr="00326675">
        <w:rPr>
          <w:lang w:val="en-US"/>
        </w:rPr>
        <w:t xml:space="preserve"> 2017; Moreau, </w:t>
      </w:r>
      <w:proofErr w:type="spellStart"/>
      <w:r w:rsidR="00FC5916" w:rsidRPr="00326675">
        <w:rPr>
          <w:lang w:val="en-US"/>
        </w:rPr>
        <w:t>Laconi</w:t>
      </w:r>
      <w:proofErr w:type="spellEnd"/>
      <w:r w:rsidR="00FC5916" w:rsidRPr="00326675">
        <w:rPr>
          <w:lang w:val="en-US"/>
        </w:rPr>
        <w:t xml:space="preserve">, </w:t>
      </w:r>
      <w:proofErr w:type="spellStart"/>
      <w:r w:rsidR="00FC5916" w:rsidRPr="00326675">
        <w:rPr>
          <w:lang w:val="en-US"/>
        </w:rPr>
        <w:t>Delfour</w:t>
      </w:r>
      <w:proofErr w:type="spellEnd"/>
      <w:r w:rsidR="00FC5916" w:rsidRPr="00326675">
        <w:rPr>
          <w:lang w:val="en-US"/>
        </w:rPr>
        <w:t xml:space="preserve">, &amp; </w:t>
      </w:r>
      <w:proofErr w:type="spellStart"/>
      <w:r w:rsidR="00FC5916" w:rsidRPr="00326675">
        <w:rPr>
          <w:lang w:val="en-US"/>
        </w:rPr>
        <w:t>Chabrol</w:t>
      </w:r>
      <w:proofErr w:type="spellEnd"/>
      <w:r w:rsidR="00FC5916" w:rsidRPr="00326675">
        <w:rPr>
          <w:lang w:val="en-US"/>
        </w:rPr>
        <w:t xml:space="preserve">, 2015; </w:t>
      </w:r>
      <w:r w:rsidR="00FD7E34" w:rsidRPr="00326675">
        <w:rPr>
          <w:lang w:val="en-US"/>
        </w:rPr>
        <w:t xml:space="preserve">Ross, Orr, </w:t>
      </w:r>
      <w:proofErr w:type="spellStart"/>
      <w:r w:rsidR="00FD7E34" w:rsidRPr="00326675">
        <w:rPr>
          <w:lang w:val="en-US"/>
        </w:rPr>
        <w:t>Sisic</w:t>
      </w:r>
      <w:proofErr w:type="spellEnd"/>
      <w:r w:rsidR="00FD7E34" w:rsidRPr="00326675">
        <w:rPr>
          <w:lang w:val="en-US"/>
        </w:rPr>
        <w:t xml:space="preserve">, </w:t>
      </w:r>
      <w:proofErr w:type="spellStart"/>
      <w:r w:rsidR="00FD7E34" w:rsidRPr="00326675">
        <w:rPr>
          <w:lang w:val="en-US"/>
        </w:rPr>
        <w:t>Arseneault</w:t>
      </w:r>
      <w:proofErr w:type="spellEnd"/>
      <w:r w:rsidR="00FD7E34" w:rsidRPr="00326675">
        <w:rPr>
          <w:lang w:val="en-US"/>
        </w:rPr>
        <w:t>, Simmering, &amp; Orr,</w:t>
      </w:r>
      <w:r w:rsidRPr="00326675">
        <w:rPr>
          <w:lang w:val="en-US"/>
        </w:rPr>
        <w:t xml:space="preserve"> 2009; Shaw</w:t>
      </w:r>
      <w:r w:rsidR="008D4934" w:rsidRPr="00326675">
        <w:rPr>
          <w:lang w:val="en-US"/>
        </w:rPr>
        <w:t>,</w:t>
      </w:r>
      <w:r w:rsidRPr="00326675">
        <w:rPr>
          <w:lang w:val="en-US"/>
        </w:rPr>
        <w:t xml:space="preserve"> </w:t>
      </w:r>
      <w:proofErr w:type="spellStart"/>
      <w:r w:rsidR="008D4934" w:rsidRPr="00326675">
        <w:rPr>
          <w:lang w:val="en-US"/>
        </w:rPr>
        <w:t>Timpano</w:t>
      </w:r>
      <w:proofErr w:type="spellEnd"/>
      <w:r w:rsidR="008D4934" w:rsidRPr="00326675">
        <w:rPr>
          <w:lang w:val="en-US"/>
        </w:rPr>
        <w:t xml:space="preserve">, Tran, &amp; </w:t>
      </w:r>
      <w:proofErr w:type="spellStart"/>
      <w:r w:rsidR="008D4934" w:rsidRPr="00326675">
        <w:rPr>
          <w:lang w:val="en-US"/>
        </w:rPr>
        <w:t>Joormann</w:t>
      </w:r>
      <w:proofErr w:type="spellEnd"/>
      <w:r w:rsidRPr="00326675">
        <w:rPr>
          <w:lang w:val="en-US"/>
        </w:rPr>
        <w:t>, 2015; Sheldon, 2008; Sheldon</w:t>
      </w:r>
      <w:r w:rsidR="00AC1111" w:rsidRPr="00326675">
        <w:rPr>
          <w:lang w:val="en-US"/>
        </w:rPr>
        <w:t>,</w:t>
      </w:r>
      <w:r w:rsidRPr="00326675">
        <w:rPr>
          <w:lang w:val="en-US"/>
        </w:rPr>
        <w:t xml:space="preserve"> </w:t>
      </w:r>
      <w:r w:rsidR="00AC1111" w:rsidRPr="00326675">
        <w:rPr>
          <w:lang w:val="en-US"/>
        </w:rPr>
        <w:t xml:space="preserve">Abad, &amp; </w:t>
      </w:r>
      <w:proofErr w:type="spellStart"/>
      <w:r w:rsidR="00AC1111" w:rsidRPr="00326675">
        <w:rPr>
          <w:lang w:val="en-US"/>
        </w:rPr>
        <w:t>Hinsch</w:t>
      </w:r>
      <w:proofErr w:type="spellEnd"/>
      <w:r w:rsidR="00AC1111" w:rsidRPr="00326675">
        <w:rPr>
          <w:lang w:val="en-US"/>
        </w:rPr>
        <w:t xml:space="preserve">, </w:t>
      </w:r>
      <w:r w:rsidRPr="00326675">
        <w:rPr>
          <w:lang w:val="en-US"/>
        </w:rPr>
        <w:t xml:space="preserve">2011). In other words, having a vulnerable personality, suffering from the judgement of </w:t>
      </w:r>
      <w:r w:rsidR="00C051AA" w:rsidRPr="00326675">
        <w:rPr>
          <w:lang w:val="en-US"/>
        </w:rPr>
        <w:t>significant others</w:t>
      </w:r>
      <w:r w:rsidRPr="00326675">
        <w:rPr>
          <w:lang w:val="en-US"/>
        </w:rPr>
        <w:t xml:space="preserve">, or using Facebook to, for example, regulate unwanted moods have been considered as risk factors that might make users more prone to develop Facebook-related problems. </w:t>
      </w:r>
    </w:p>
    <w:p w14:paraId="29A22C7F" w14:textId="02C9C341" w:rsidR="008E334F" w:rsidRPr="00326675" w:rsidRDefault="008E334F" w:rsidP="00326675">
      <w:pPr>
        <w:spacing w:line="480" w:lineRule="auto"/>
        <w:ind w:firstLine="567"/>
        <w:contextualSpacing/>
        <w:jc w:val="both"/>
        <w:rPr>
          <w:lang w:val="en-US"/>
        </w:rPr>
      </w:pPr>
      <w:r w:rsidRPr="00326675">
        <w:rPr>
          <w:lang w:val="en-US"/>
        </w:rPr>
        <w:t xml:space="preserve">Among others, the Social Enhancement Theory and the Social Compensation Hypothesis (McKenna, Green, &amp; Gleason, 2002; </w:t>
      </w:r>
      <w:proofErr w:type="spellStart"/>
      <w:r w:rsidRPr="00326675">
        <w:rPr>
          <w:lang w:val="en-US"/>
        </w:rPr>
        <w:t>Valkenburg</w:t>
      </w:r>
      <w:proofErr w:type="spellEnd"/>
      <w:r w:rsidRPr="00326675">
        <w:rPr>
          <w:lang w:val="en-US"/>
        </w:rPr>
        <w:t xml:space="preserve">, Schouten, &amp; Peter, 2005) are </w:t>
      </w:r>
      <w:r w:rsidR="00172780" w:rsidRPr="00326675">
        <w:rPr>
          <w:lang w:val="en-US"/>
        </w:rPr>
        <w:t xml:space="preserve">two opposite </w:t>
      </w:r>
      <w:r w:rsidR="00FD20A7" w:rsidRPr="00326675">
        <w:rPr>
          <w:lang w:val="en-US"/>
        </w:rPr>
        <w:t xml:space="preserve">theoretical models </w:t>
      </w:r>
      <w:r w:rsidRPr="00326675">
        <w:rPr>
          <w:lang w:val="en-US"/>
        </w:rPr>
        <w:t>most frequent</w:t>
      </w:r>
      <w:r w:rsidR="00FD20A7" w:rsidRPr="00326675">
        <w:rPr>
          <w:lang w:val="en-US"/>
        </w:rPr>
        <w:t>ly</w:t>
      </w:r>
      <w:r w:rsidRPr="00326675">
        <w:rPr>
          <w:lang w:val="en-US"/>
        </w:rPr>
        <w:t xml:space="preserve"> </w:t>
      </w:r>
      <w:r w:rsidR="00FD20A7" w:rsidRPr="00326675">
        <w:rPr>
          <w:lang w:val="en-US"/>
        </w:rPr>
        <w:t xml:space="preserve">used to explain </w:t>
      </w:r>
      <w:r w:rsidRPr="00326675">
        <w:rPr>
          <w:lang w:val="en-US"/>
        </w:rPr>
        <w:t xml:space="preserve">the association between frequent Facebook use and individual characteristics. The first assumes that people with high levels of social skills tend to use Facebook in order to further improve their social connections (for example, this could be the case for extrovert people who are allowed to further express themselves on Facebook; </w:t>
      </w:r>
      <w:proofErr w:type="spellStart"/>
      <w:r w:rsidRPr="00326675">
        <w:rPr>
          <w:lang w:val="en-US"/>
        </w:rPr>
        <w:t>Valkenburg</w:t>
      </w:r>
      <w:proofErr w:type="spellEnd"/>
      <w:r w:rsidRPr="00326675">
        <w:rPr>
          <w:lang w:val="en-US"/>
        </w:rPr>
        <w:t xml:space="preserve"> et al., 2005). </w:t>
      </w:r>
      <w:r w:rsidR="00BE3C89" w:rsidRPr="00326675">
        <w:rPr>
          <w:lang w:val="en-US"/>
        </w:rPr>
        <w:t>Conversely</w:t>
      </w:r>
      <w:r w:rsidRPr="00326675">
        <w:rPr>
          <w:lang w:val="en-US"/>
        </w:rPr>
        <w:t>, the Social Compensation Theory propose</w:t>
      </w:r>
      <w:r w:rsidR="00FD20A7" w:rsidRPr="00326675">
        <w:rPr>
          <w:lang w:val="en-US"/>
        </w:rPr>
        <w:t>s</w:t>
      </w:r>
      <w:r w:rsidRPr="00326675">
        <w:rPr>
          <w:lang w:val="en-US"/>
        </w:rPr>
        <w:t xml:space="preserve"> that people who perceive their social skills to be insufficient are more likely to extensively use social networking sites</w:t>
      </w:r>
      <w:r w:rsidR="003A107D" w:rsidRPr="00326675">
        <w:rPr>
          <w:lang w:val="en-US"/>
        </w:rPr>
        <w:t xml:space="preserve"> as an </w:t>
      </w:r>
      <w:r w:rsidR="003A107D" w:rsidRPr="00326675">
        <w:rPr>
          <w:lang w:val="en-US"/>
        </w:rPr>
        <w:lastRenderedPageBreak/>
        <w:t>alternative to face-to-face social interactions</w:t>
      </w:r>
      <w:r w:rsidRPr="00326675">
        <w:rPr>
          <w:lang w:val="en-US"/>
        </w:rPr>
        <w:t xml:space="preserve"> (McKenna et al., 2002; </w:t>
      </w:r>
      <w:proofErr w:type="spellStart"/>
      <w:r w:rsidRPr="00326675">
        <w:rPr>
          <w:lang w:val="en-US"/>
        </w:rPr>
        <w:t>Valkenburg</w:t>
      </w:r>
      <w:proofErr w:type="spellEnd"/>
      <w:r w:rsidRPr="00326675">
        <w:rPr>
          <w:lang w:val="en-US"/>
        </w:rPr>
        <w:t xml:space="preserve"> et al., 2005).</w:t>
      </w:r>
      <w:r w:rsidR="009C4FE1" w:rsidRPr="00326675">
        <w:rPr>
          <w:lang w:val="en-US"/>
        </w:rPr>
        <w:t xml:space="preserve"> However, reducing problematic Facebook use simply to frequency of use is </w:t>
      </w:r>
      <w:r w:rsidRPr="00326675">
        <w:rPr>
          <w:lang w:val="en-US"/>
        </w:rPr>
        <w:t xml:space="preserve">misleading. We argued that it could make a huge difference </w:t>
      </w:r>
      <w:r w:rsidR="009C4FE1" w:rsidRPr="00326675">
        <w:rPr>
          <w:lang w:val="en-US"/>
        </w:rPr>
        <w:t>distinguishing</w:t>
      </w:r>
      <w:r w:rsidRPr="00326675">
        <w:rPr>
          <w:lang w:val="en-US"/>
        </w:rPr>
        <w:t xml:space="preserve"> the</w:t>
      </w:r>
      <w:r w:rsidR="009C4FE1" w:rsidRPr="00326675">
        <w:rPr>
          <w:lang w:val="en-US"/>
        </w:rPr>
        <w:t xml:space="preserve"> positive use of Facebook </w:t>
      </w:r>
      <w:r w:rsidRPr="00326675">
        <w:rPr>
          <w:lang w:val="en-US"/>
        </w:rPr>
        <w:t>and the problematic features defining PFU. For this reason, one aim of the current study is to quantify the link between individual characteristics and PFU</w:t>
      </w:r>
      <w:r w:rsidR="009C4FE1" w:rsidRPr="00326675">
        <w:rPr>
          <w:lang w:val="en-US"/>
        </w:rPr>
        <w:t xml:space="preserve">, not just </w:t>
      </w:r>
      <w:r w:rsidRPr="00326675">
        <w:rPr>
          <w:lang w:val="en-US"/>
        </w:rPr>
        <w:t>frequency of use.</w:t>
      </w:r>
      <w:r w:rsidR="007F78BC" w:rsidRPr="00326675">
        <w:rPr>
          <w:lang w:val="en-US"/>
        </w:rPr>
        <w:t xml:space="preserve"> </w:t>
      </w:r>
      <w:r w:rsidRPr="00326675">
        <w:rPr>
          <w:lang w:val="en-US"/>
        </w:rPr>
        <w:t>The following paragraphs briefly review the major findings on the relationship between PFU and individual characteristics, that is</w:t>
      </w:r>
      <w:r w:rsidR="009E1DD5" w:rsidRPr="00326675">
        <w:rPr>
          <w:lang w:val="en-US"/>
        </w:rPr>
        <w:t>,</w:t>
      </w:r>
      <w:r w:rsidRPr="00326675">
        <w:rPr>
          <w:lang w:val="en-US"/>
        </w:rPr>
        <w:t xml:space="preserve"> personality traits, self-esteem, and motivations for using Facebook.</w:t>
      </w:r>
    </w:p>
    <w:p w14:paraId="4D91D0DD" w14:textId="429CC642" w:rsidR="008E334F" w:rsidRPr="00326675" w:rsidRDefault="00146E8A" w:rsidP="00326675">
      <w:pPr>
        <w:spacing w:line="480" w:lineRule="auto"/>
        <w:contextualSpacing/>
        <w:jc w:val="both"/>
        <w:rPr>
          <w:b/>
          <w:lang w:val="en-US"/>
        </w:rPr>
      </w:pPr>
      <w:r w:rsidRPr="00326675">
        <w:rPr>
          <w:b/>
          <w:lang w:val="en-US"/>
        </w:rPr>
        <w:t>1.</w:t>
      </w:r>
      <w:r w:rsidR="000D26FF" w:rsidRPr="00326675">
        <w:rPr>
          <w:b/>
          <w:lang w:val="en-US"/>
        </w:rPr>
        <w:t>3</w:t>
      </w:r>
      <w:r w:rsidRPr="00326675">
        <w:rPr>
          <w:b/>
          <w:lang w:val="en-US"/>
        </w:rPr>
        <w:t xml:space="preserve">.1. </w:t>
      </w:r>
      <w:r w:rsidR="008E334F" w:rsidRPr="00326675">
        <w:rPr>
          <w:b/>
          <w:lang w:val="en-US"/>
        </w:rPr>
        <w:t>Problematic Facebook Use and Personality Traits</w:t>
      </w:r>
    </w:p>
    <w:p w14:paraId="6E06881F" w14:textId="09E3FBD9" w:rsidR="008E334F" w:rsidRPr="00326675" w:rsidRDefault="008E334F" w:rsidP="00326675">
      <w:pPr>
        <w:spacing w:after="0" w:line="480" w:lineRule="auto"/>
        <w:ind w:firstLine="567"/>
        <w:jc w:val="both"/>
        <w:rPr>
          <w:lang w:val="en-US"/>
        </w:rPr>
      </w:pPr>
      <w:r w:rsidRPr="00326675">
        <w:rPr>
          <w:lang w:val="en-US"/>
        </w:rPr>
        <w:t xml:space="preserve">A classic </w:t>
      </w:r>
      <w:r w:rsidR="005C0961" w:rsidRPr="00326675">
        <w:rPr>
          <w:lang w:val="en-US"/>
        </w:rPr>
        <w:t xml:space="preserve">approach </w:t>
      </w:r>
      <w:r w:rsidRPr="00326675">
        <w:rPr>
          <w:lang w:val="en-US"/>
        </w:rPr>
        <w:t>of categorizing personality is the widely</w:t>
      </w:r>
      <w:r w:rsidR="000B5455" w:rsidRPr="00326675">
        <w:rPr>
          <w:lang w:val="en-US"/>
        </w:rPr>
        <w:t xml:space="preserve"> </w:t>
      </w:r>
      <w:r w:rsidRPr="00326675">
        <w:rPr>
          <w:lang w:val="en-US"/>
        </w:rPr>
        <w:t>used Five-Factor Model (</w:t>
      </w:r>
      <w:proofErr w:type="spellStart"/>
      <w:r w:rsidRPr="00326675">
        <w:rPr>
          <w:lang w:val="en-US"/>
        </w:rPr>
        <w:t>Caprara</w:t>
      </w:r>
      <w:proofErr w:type="spellEnd"/>
      <w:r w:rsidRPr="00326675">
        <w:rPr>
          <w:lang w:val="en-US"/>
        </w:rPr>
        <w:t xml:space="preserve">, </w:t>
      </w:r>
      <w:proofErr w:type="spellStart"/>
      <w:r w:rsidRPr="00326675">
        <w:rPr>
          <w:lang w:val="en-US"/>
        </w:rPr>
        <w:t>Barbaranelli</w:t>
      </w:r>
      <w:proofErr w:type="spellEnd"/>
      <w:r w:rsidRPr="00326675">
        <w:rPr>
          <w:lang w:val="en-US"/>
        </w:rPr>
        <w:t xml:space="preserve">, </w:t>
      </w:r>
      <w:proofErr w:type="spellStart"/>
      <w:r w:rsidRPr="00326675">
        <w:rPr>
          <w:lang w:val="en-US"/>
        </w:rPr>
        <w:t>Borgogni</w:t>
      </w:r>
      <w:proofErr w:type="spellEnd"/>
      <w:r w:rsidRPr="00326675">
        <w:rPr>
          <w:lang w:val="en-US"/>
        </w:rPr>
        <w:t xml:space="preserve">, &amp; </w:t>
      </w:r>
      <w:proofErr w:type="spellStart"/>
      <w:r w:rsidRPr="00326675">
        <w:rPr>
          <w:lang w:val="en-US"/>
        </w:rPr>
        <w:t>Perugini</w:t>
      </w:r>
      <w:proofErr w:type="spellEnd"/>
      <w:r w:rsidRPr="00326675">
        <w:rPr>
          <w:lang w:val="en-US"/>
        </w:rPr>
        <w:t xml:space="preserve">, 1993; </w:t>
      </w:r>
      <w:proofErr w:type="spellStart"/>
      <w:r w:rsidRPr="00326675">
        <w:rPr>
          <w:lang w:val="en-US"/>
        </w:rPr>
        <w:t>Caprara</w:t>
      </w:r>
      <w:proofErr w:type="spellEnd"/>
      <w:r w:rsidRPr="00326675">
        <w:rPr>
          <w:lang w:val="en-US"/>
        </w:rPr>
        <w:t xml:space="preserve">, </w:t>
      </w:r>
      <w:proofErr w:type="spellStart"/>
      <w:r w:rsidRPr="00326675">
        <w:rPr>
          <w:lang w:val="en-US"/>
        </w:rPr>
        <w:t>Barbaranelli</w:t>
      </w:r>
      <w:proofErr w:type="spellEnd"/>
      <w:r w:rsidRPr="00326675">
        <w:rPr>
          <w:lang w:val="en-US"/>
        </w:rPr>
        <w:t xml:space="preserve">, &amp; </w:t>
      </w:r>
      <w:proofErr w:type="spellStart"/>
      <w:r w:rsidRPr="00326675">
        <w:rPr>
          <w:lang w:val="en-US"/>
        </w:rPr>
        <w:t>Livi</w:t>
      </w:r>
      <w:proofErr w:type="spellEnd"/>
      <w:r w:rsidRPr="00326675">
        <w:rPr>
          <w:lang w:val="en-US"/>
        </w:rPr>
        <w:t>, 1994). Briefly, this model identifies five dimensions in human personality: Extraversion (reflecting expansiveness and energy), Agreeableness (reflecting concern and politeness), Conscientiousness (reflecting orderliness and precision), Neuroticism (reflecting the incapacity to cope with anxiety and emotionality), and Openness (reflecting openness to novelty and interest toward different people and cultures). Given that model and measures for these five traits have been validated across several cultures (McCrae, Costa, del Pilar, Rolland</w:t>
      </w:r>
      <w:r w:rsidR="005C0961" w:rsidRPr="00326675">
        <w:rPr>
          <w:lang w:val="en-US"/>
        </w:rPr>
        <w:t>,</w:t>
      </w:r>
      <w:r w:rsidRPr="00326675">
        <w:rPr>
          <w:lang w:val="en-US"/>
        </w:rPr>
        <w:t xml:space="preserve"> &amp; Parker, 1998) and that most of the studies on PFU used this classification, this model has </w:t>
      </w:r>
      <w:r w:rsidR="005C0961" w:rsidRPr="00326675">
        <w:rPr>
          <w:lang w:val="en-US"/>
        </w:rPr>
        <w:t xml:space="preserve">also </w:t>
      </w:r>
      <w:r w:rsidRPr="00326675">
        <w:rPr>
          <w:lang w:val="en-US"/>
        </w:rPr>
        <w:t xml:space="preserve">been used </w:t>
      </w:r>
      <w:r w:rsidR="00C154C4" w:rsidRPr="00326675">
        <w:rPr>
          <w:lang w:val="en-US"/>
        </w:rPr>
        <w:t xml:space="preserve">as reference for the investigation of the associations between </w:t>
      </w:r>
      <w:r w:rsidRPr="00326675">
        <w:rPr>
          <w:lang w:val="en-US"/>
        </w:rPr>
        <w:t xml:space="preserve">personality traits </w:t>
      </w:r>
      <w:r w:rsidR="00C154C4" w:rsidRPr="00326675">
        <w:rPr>
          <w:lang w:val="en-US"/>
        </w:rPr>
        <w:t xml:space="preserve">and problematic Facebook use in </w:t>
      </w:r>
      <w:r w:rsidRPr="00326675">
        <w:rPr>
          <w:lang w:val="en-US"/>
        </w:rPr>
        <w:t>the current meta-analysis.</w:t>
      </w:r>
    </w:p>
    <w:p w14:paraId="7C5BBBC8" w14:textId="1A437BF9" w:rsidR="00935E77" w:rsidRPr="00326675" w:rsidRDefault="008E334F" w:rsidP="00326675">
      <w:pPr>
        <w:spacing w:after="0" w:line="480" w:lineRule="auto"/>
        <w:ind w:firstLine="567"/>
        <w:jc w:val="both"/>
        <w:rPr>
          <w:lang w:val="en-US"/>
        </w:rPr>
      </w:pPr>
      <w:r w:rsidRPr="00326675">
        <w:rPr>
          <w:lang w:val="en-US"/>
        </w:rPr>
        <w:t>Personality traits are among the most investigated risk factors for PFU</w:t>
      </w:r>
      <w:r w:rsidR="00C154C4" w:rsidRPr="00326675">
        <w:rPr>
          <w:lang w:val="en-US"/>
        </w:rPr>
        <w:t xml:space="preserve">, following the recognition of these characteristics </w:t>
      </w:r>
      <w:r w:rsidRPr="00326675">
        <w:rPr>
          <w:lang w:val="en-US"/>
        </w:rPr>
        <w:t xml:space="preserve">as vulnerable factors for the development of alcohol and substance dependence and </w:t>
      </w:r>
      <w:proofErr w:type="spellStart"/>
      <w:r w:rsidRPr="00326675">
        <w:rPr>
          <w:lang w:val="en-US"/>
        </w:rPr>
        <w:t>behavioural</w:t>
      </w:r>
      <w:proofErr w:type="spellEnd"/>
      <w:r w:rsidRPr="00326675">
        <w:rPr>
          <w:lang w:val="en-US"/>
        </w:rPr>
        <w:t xml:space="preserve"> addictions, including gambling and addiction to social network sites (</w:t>
      </w:r>
      <w:proofErr w:type="spellStart"/>
      <w:r w:rsidR="00915B61" w:rsidRPr="00326675">
        <w:rPr>
          <w:rStyle w:val="cit-last-page"/>
          <w:iCs/>
          <w:lang w:val="en-US"/>
        </w:rPr>
        <w:t>Canale</w:t>
      </w:r>
      <w:proofErr w:type="spellEnd"/>
      <w:r w:rsidR="00915B61" w:rsidRPr="00326675">
        <w:rPr>
          <w:rStyle w:val="cit-last-page"/>
          <w:iCs/>
          <w:lang w:val="en-US"/>
        </w:rPr>
        <w:t xml:space="preserve">, </w:t>
      </w:r>
      <w:proofErr w:type="spellStart"/>
      <w:r w:rsidR="00915B61" w:rsidRPr="00326675">
        <w:rPr>
          <w:rStyle w:val="cit-last-page"/>
          <w:iCs/>
          <w:lang w:val="en-US"/>
        </w:rPr>
        <w:t>Rubaltelli</w:t>
      </w:r>
      <w:proofErr w:type="spellEnd"/>
      <w:r w:rsidR="00915B61" w:rsidRPr="00326675">
        <w:rPr>
          <w:rStyle w:val="cit-last-page"/>
          <w:iCs/>
          <w:lang w:val="en-US"/>
        </w:rPr>
        <w:t xml:space="preserve">, </w:t>
      </w:r>
      <w:proofErr w:type="spellStart"/>
      <w:r w:rsidR="00915B61" w:rsidRPr="00326675">
        <w:rPr>
          <w:rStyle w:val="cit-last-page"/>
          <w:iCs/>
          <w:lang w:val="en-US"/>
        </w:rPr>
        <w:t>Vieno</w:t>
      </w:r>
      <w:proofErr w:type="spellEnd"/>
      <w:r w:rsidR="00915B61" w:rsidRPr="00326675">
        <w:rPr>
          <w:rStyle w:val="cit-last-page"/>
          <w:iCs/>
          <w:lang w:val="en-US"/>
        </w:rPr>
        <w:t xml:space="preserve">, </w:t>
      </w:r>
      <w:proofErr w:type="spellStart"/>
      <w:r w:rsidR="00915B61" w:rsidRPr="00326675">
        <w:rPr>
          <w:rStyle w:val="cit-last-page"/>
          <w:iCs/>
          <w:lang w:val="en-US"/>
        </w:rPr>
        <w:t>Pitta</w:t>
      </w:r>
      <w:r w:rsidR="00947F5A" w:rsidRPr="00326675">
        <w:rPr>
          <w:rStyle w:val="cit-last-page"/>
          <w:iCs/>
          <w:lang w:val="en-US"/>
        </w:rPr>
        <w:t>rello</w:t>
      </w:r>
      <w:proofErr w:type="spellEnd"/>
      <w:r w:rsidR="00947F5A" w:rsidRPr="00326675">
        <w:rPr>
          <w:rStyle w:val="cit-last-page"/>
          <w:iCs/>
          <w:lang w:val="en-US"/>
        </w:rPr>
        <w:t xml:space="preserve">, &amp; </w:t>
      </w:r>
      <w:proofErr w:type="spellStart"/>
      <w:r w:rsidR="00947F5A" w:rsidRPr="00326675">
        <w:rPr>
          <w:rStyle w:val="cit-last-page"/>
          <w:iCs/>
          <w:lang w:val="en-US"/>
        </w:rPr>
        <w:t>Billieux</w:t>
      </w:r>
      <w:proofErr w:type="spellEnd"/>
      <w:r w:rsidR="00947F5A" w:rsidRPr="00326675">
        <w:rPr>
          <w:rStyle w:val="cit-last-page"/>
          <w:iCs/>
          <w:lang w:val="en-US"/>
        </w:rPr>
        <w:t xml:space="preserve">, 2017; </w:t>
      </w:r>
      <w:r w:rsidRPr="00326675">
        <w:rPr>
          <w:lang w:val="en-US"/>
        </w:rPr>
        <w:t xml:space="preserve">Grant, Potenza, Weinstein, &amp; </w:t>
      </w:r>
      <w:proofErr w:type="spellStart"/>
      <w:r w:rsidRPr="00326675">
        <w:rPr>
          <w:lang w:val="en-US"/>
        </w:rPr>
        <w:t>Gorelick</w:t>
      </w:r>
      <w:proofErr w:type="spellEnd"/>
      <w:r w:rsidRPr="00326675">
        <w:rPr>
          <w:lang w:val="en-US"/>
        </w:rPr>
        <w:t xml:space="preserve">, 2010). Whether considered as a proper </w:t>
      </w:r>
      <w:proofErr w:type="spellStart"/>
      <w:r w:rsidRPr="00326675">
        <w:rPr>
          <w:lang w:val="en-US"/>
        </w:rPr>
        <w:t>behavioural</w:t>
      </w:r>
      <w:proofErr w:type="spellEnd"/>
      <w:r w:rsidRPr="00326675">
        <w:rPr>
          <w:lang w:val="en-US"/>
        </w:rPr>
        <w:t xml:space="preserve"> addiction or not, problematic Facebook use has been investigated focusing on the role of certain personality traits in predicting both the use and the maladaptive use of the social network (e.g.</w:t>
      </w:r>
      <w:r w:rsidR="0019330E" w:rsidRPr="00326675">
        <w:rPr>
          <w:lang w:val="en-US"/>
        </w:rPr>
        <w:t>,</w:t>
      </w:r>
      <w:r w:rsidRPr="00326675">
        <w:rPr>
          <w:lang w:val="en-US"/>
        </w:rPr>
        <w:t xml:space="preserve"> </w:t>
      </w:r>
      <w:proofErr w:type="spellStart"/>
      <w:r w:rsidRPr="00326675">
        <w:rPr>
          <w:lang w:val="en-US"/>
        </w:rPr>
        <w:t>Andreassen</w:t>
      </w:r>
      <w:proofErr w:type="spellEnd"/>
      <w:r w:rsidRPr="00326675">
        <w:rPr>
          <w:lang w:val="en-US"/>
        </w:rPr>
        <w:t xml:space="preserve">, Griffiths, </w:t>
      </w:r>
      <w:proofErr w:type="spellStart"/>
      <w:r w:rsidRPr="00326675">
        <w:rPr>
          <w:lang w:val="en-US"/>
        </w:rPr>
        <w:t>Gjertsen</w:t>
      </w:r>
      <w:proofErr w:type="spellEnd"/>
      <w:r w:rsidRPr="00326675">
        <w:rPr>
          <w:lang w:val="en-US"/>
        </w:rPr>
        <w:t xml:space="preserve">, </w:t>
      </w:r>
      <w:proofErr w:type="spellStart"/>
      <w:r w:rsidRPr="00326675">
        <w:rPr>
          <w:lang w:val="en-US"/>
        </w:rPr>
        <w:t>Krossbakken</w:t>
      </w:r>
      <w:proofErr w:type="spellEnd"/>
      <w:r w:rsidRPr="00326675">
        <w:rPr>
          <w:lang w:val="en-US"/>
        </w:rPr>
        <w:t xml:space="preserve">, </w:t>
      </w:r>
      <w:proofErr w:type="spellStart"/>
      <w:r w:rsidRPr="00326675">
        <w:rPr>
          <w:lang w:val="en-US"/>
        </w:rPr>
        <w:t>Kvam</w:t>
      </w:r>
      <w:proofErr w:type="spellEnd"/>
      <w:r w:rsidRPr="00326675">
        <w:rPr>
          <w:lang w:val="en-US"/>
        </w:rPr>
        <w:t xml:space="preserve">, &amp; </w:t>
      </w:r>
      <w:proofErr w:type="spellStart"/>
      <w:r w:rsidRPr="00326675">
        <w:rPr>
          <w:lang w:val="en-US"/>
        </w:rPr>
        <w:t>Pallesen</w:t>
      </w:r>
      <w:proofErr w:type="spellEnd"/>
      <w:r w:rsidRPr="00326675">
        <w:rPr>
          <w:lang w:val="en-US"/>
        </w:rPr>
        <w:t xml:space="preserve">, 2013) because traits are likely to reflect individual differences </w:t>
      </w:r>
      <w:r w:rsidRPr="00326675">
        <w:rPr>
          <w:lang w:val="en-US"/>
        </w:rPr>
        <w:lastRenderedPageBreak/>
        <w:t xml:space="preserve">related to skills and </w:t>
      </w:r>
      <w:proofErr w:type="spellStart"/>
      <w:r w:rsidRPr="00326675">
        <w:rPr>
          <w:lang w:val="en-US"/>
        </w:rPr>
        <w:t>behaviours</w:t>
      </w:r>
      <w:proofErr w:type="spellEnd"/>
      <w:r w:rsidRPr="00326675">
        <w:rPr>
          <w:lang w:val="en-US"/>
        </w:rPr>
        <w:t xml:space="preserve"> engaged in solv</w:t>
      </w:r>
      <w:r w:rsidR="0019330E" w:rsidRPr="00326675">
        <w:rPr>
          <w:lang w:val="en-US"/>
        </w:rPr>
        <w:t>ing</w:t>
      </w:r>
      <w:r w:rsidRPr="00326675">
        <w:rPr>
          <w:lang w:val="en-US"/>
        </w:rPr>
        <w:t xml:space="preserve"> adaptive problems (Buss, 1991). In this view, several previous studies that have investigated the role personality traits in predicting </w:t>
      </w:r>
      <w:r w:rsidR="0019330E" w:rsidRPr="00326675">
        <w:rPr>
          <w:lang w:val="en-US"/>
        </w:rPr>
        <w:t xml:space="preserve">different patterns of </w:t>
      </w:r>
      <w:r w:rsidRPr="00326675">
        <w:rPr>
          <w:lang w:val="en-US"/>
        </w:rPr>
        <w:t xml:space="preserve">Facebook use and problematic use tried to explain which types of trait might </w:t>
      </w:r>
      <w:r w:rsidR="0019330E" w:rsidRPr="00326675">
        <w:rPr>
          <w:lang w:val="en-US"/>
        </w:rPr>
        <w:t xml:space="preserve">associated with higher levels of </w:t>
      </w:r>
      <w:r w:rsidRPr="00326675">
        <w:rPr>
          <w:lang w:val="en-US"/>
        </w:rPr>
        <w:t>PFU</w:t>
      </w:r>
      <w:r w:rsidR="0019330E" w:rsidRPr="00326675">
        <w:rPr>
          <w:lang w:val="en-US"/>
        </w:rPr>
        <w:t xml:space="preserve"> (</w:t>
      </w:r>
      <w:r w:rsidR="003A25FC" w:rsidRPr="00326675">
        <w:rPr>
          <w:lang w:val="en-US"/>
        </w:rPr>
        <w:t xml:space="preserve">e.g., </w:t>
      </w:r>
      <w:proofErr w:type="spellStart"/>
      <w:r w:rsidR="003A25FC" w:rsidRPr="00326675">
        <w:rPr>
          <w:lang w:val="en-US"/>
        </w:rPr>
        <w:t>Andreassen</w:t>
      </w:r>
      <w:proofErr w:type="spellEnd"/>
      <w:r w:rsidR="003A25FC" w:rsidRPr="00326675">
        <w:rPr>
          <w:lang w:val="en-US"/>
        </w:rPr>
        <w:t xml:space="preserve">, </w:t>
      </w:r>
      <w:proofErr w:type="spellStart"/>
      <w:r w:rsidR="003A25FC" w:rsidRPr="00326675">
        <w:rPr>
          <w:lang w:val="en-US"/>
        </w:rPr>
        <w:t>Torsheim</w:t>
      </w:r>
      <w:proofErr w:type="spellEnd"/>
      <w:r w:rsidR="003A25FC" w:rsidRPr="00326675">
        <w:rPr>
          <w:lang w:val="en-US"/>
        </w:rPr>
        <w:t xml:space="preserve">, </w:t>
      </w:r>
      <w:proofErr w:type="spellStart"/>
      <w:r w:rsidR="003A25FC" w:rsidRPr="00326675">
        <w:rPr>
          <w:lang w:val="en-US"/>
        </w:rPr>
        <w:t>Brunborg</w:t>
      </w:r>
      <w:proofErr w:type="spellEnd"/>
      <w:r w:rsidR="003A25FC" w:rsidRPr="00326675">
        <w:rPr>
          <w:lang w:val="en-US"/>
        </w:rPr>
        <w:t xml:space="preserve">, &amp; </w:t>
      </w:r>
      <w:proofErr w:type="spellStart"/>
      <w:r w:rsidR="003A25FC" w:rsidRPr="00326675">
        <w:rPr>
          <w:lang w:val="en-US"/>
        </w:rPr>
        <w:t>Pallesen</w:t>
      </w:r>
      <w:proofErr w:type="spellEnd"/>
      <w:r w:rsidR="003A25FC" w:rsidRPr="00326675">
        <w:rPr>
          <w:lang w:val="en-US"/>
        </w:rPr>
        <w:t>, 2012</w:t>
      </w:r>
      <w:r w:rsidR="0019330E" w:rsidRPr="00326675">
        <w:rPr>
          <w:lang w:val="en-US"/>
        </w:rPr>
        <w:t xml:space="preserve">). </w:t>
      </w:r>
      <w:r w:rsidR="000E06B7" w:rsidRPr="00326675">
        <w:rPr>
          <w:lang w:val="en-US"/>
        </w:rPr>
        <w:t>However, the real relationship between personality and PFU is still unclear (</w:t>
      </w:r>
      <w:proofErr w:type="spellStart"/>
      <w:r w:rsidR="000E06B7" w:rsidRPr="00326675">
        <w:t>Błachnio</w:t>
      </w:r>
      <w:proofErr w:type="spellEnd"/>
      <w:r w:rsidR="000E06B7" w:rsidRPr="00326675">
        <w:t xml:space="preserve">, </w:t>
      </w:r>
      <w:proofErr w:type="spellStart"/>
      <w:r w:rsidR="000E06B7" w:rsidRPr="00326675">
        <w:t>Przepiorka</w:t>
      </w:r>
      <w:proofErr w:type="spellEnd"/>
      <w:r w:rsidR="000E06B7" w:rsidRPr="00326675">
        <w:t xml:space="preserve">, &amp; </w:t>
      </w:r>
      <w:proofErr w:type="spellStart"/>
      <w:r w:rsidR="000E06B7" w:rsidRPr="00326675">
        <w:t>Pantic</w:t>
      </w:r>
      <w:proofErr w:type="spellEnd"/>
      <w:r w:rsidR="000E06B7" w:rsidRPr="00326675">
        <w:t>, 2016</w:t>
      </w:r>
      <w:r w:rsidR="000E06B7" w:rsidRPr="00326675">
        <w:rPr>
          <w:lang w:val="en-US"/>
        </w:rPr>
        <w:t xml:space="preserve">), with research </w:t>
      </w:r>
      <w:r w:rsidR="00E3711C" w:rsidRPr="00326675">
        <w:rPr>
          <w:lang w:val="en-US"/>
        </w:rPr>
        <w:t xml:space="preserve">sometimes </w:t>
      </w:r>
      <w:r w:rsidR="000E06B7" w:rsidRPr="00326675">
        <w:rPr>
          <w:lang w:val="en-US"/>
        </w:rPr>
        <w:t xml:space="preserve">showing opposite findings or, at least, inconsistent results. </w:t>
      </w:r>
      <w:r w:rsidRPr="00326675">
        <w:rPr>
          <w:lang w:val="en-US"/>
        </w:rPr>
        <w:t xml:space="preserve">For example, low levels of emotional stability </w:t>
      </w:r>
      <w:r w:rsidR="008F6AA5" w:rsidRPr="00326675">
        <w:rPr>
          <w:lang w:val="en-US"/>
        </w:rPr>
        <w:t xml:space="preserve">(i.e., neuroticism) </w:t>
      </w:r>
      <w:r w:rsidRPr="00326675">
        <w:rPr>
          <w:lang w:val="en-US"/>
        </w:rPr>
        <w:t>appear</w:t>
      </w:r>
      <w:r w:rsidR="008F6AA5" w:rsidRPr="00326675">
        <w:rPr>
          <w:lang w:val="en-US"/>
        </w:rPr>
        <w:t>s</w:t>
      </w:r>
      <w:r w:rsidRPr="00326675">
        <w:rPr>
          <w:lang w:val="en-US"/>
        </w:rPr>
        <w:t xml:space="preserve"> to be the </w:t>
      </w:r>
      <w:r w:rsidR="008F6AA5" w:rsidRPr="00326675">
        <w:rPr>
          <w:lang w:val="en-US"/>
        </w:rPr>
        <w:t xml:space="preserve">trait </w:t>
      </w:r>
      <w:r w:rsidRPr="00326675">
        <w:rPr>
          <w:lang w:val="en-US"/>
        </w:rPr>
        <w:t xml:space="preserve">most frequently found to be </w:t>
      </w:r>
      <w:r w:rsidR="008F6AA5" w:rsidRPr="00326675">
        <w:rPr>
          <w:lang w:val="en-US"/>
        </w:rPr>
        <w:t>associated with</w:t>
      </w:r>
      <w:r w:rsidRPr="00326675">
        <w:rPr>
          <w:lang w:val="en-US"/>
        </w:rPr>
        <w:t xml:space="preserve"> PFU due to the possibility that neurotic people </w:t>
      </w:r>
      <w:r w:rsidR="008F6AA5" w:rsidRPr="00326675">
        <w:rPr>
          <w:lang w:val="en-US"/>
        </w:rPr>
        <w:t xml:space="preserve">tend to be </w:t>
      </w:r>
      <w:r w:rsidRPr="00326675">
        <w:rPr>
          <w:lang w:val="en-US"/>
        </w:rPr>
        <w:t>less emotionally stable and may tend to use Facebook to regulate their mood. Nonetheless, whereas some studies found a clear positive association between high levels of neuroticism and PFU (e.g.</w:t>
      </w:r>
      <w:r w:rsidR="00E65F71" w:rsidRPr="00326675">
        <w:rPr>
          <w:lang w:val="en-US"/>
        </w:rPr>
        <w:t>,</w:t>
      </w:r>
      <w:r w:rsidRPr="00326675">
        <w:rPr>
          <w:lang w:val="en-US"/>
        </w:rPr>
        <w:t xml:space="preserve"> </w:t>
      </w:r>
      <w:proofErr w:type="spellStart"/>
      <w:r w:rsidR="009C4FE1" w:rsidRPr="00326675">
        <w:rPr>
          <w:lang w:val="en-US"/>
        </w:rPr>
        <w:t>Andreassen</w:t>
      </w:r>
      <w:proofErr w:type="spellEnd"/>
      <w:r w:rsidR="003A25FC" w:rsidRPr="00326675">
        <w:rPr>
          <w:lang w:val="en-US"/>
        </w:rPr>
        <w:t xml:space="preserve"> et al., </w:t>
      </w:r>
      <w:r w:rsidR="009C4FE1" w:rsidRPr="00326675">
        <w:rPr>
          <w:lang w:val="en-US"/>
        </w:rPr>
        <w:t xml:space="preserve">2012; </w:t>
      </w:r>
      <w:r w:rsidRPr="00326675">
        <w:rPr>
          <w:lang w:val="en-US"/>
        </w:rPr>
        <w:t>Tang, Chen, Yang, Chung, &amp; Lee, 2016), other studies found relatively weak associations (e.g.</w:t>
      </w:r>
      <w:r w:rsidR="00E65F71" w:rsidRPr="00326675">
        <w:rPr>
          <w:lang w:val="en-US"/>
        </w:rPr>
        <w:t>,</w:t>
      </w:r>
      <w:r w:rsidRPr="00326675">
        <w:rPr>
          <w:lang w:val="en-US"/>
        </w:rPr>
        <w:t xml:space="preserve"> </w:t>
      </w:r>
      <w:proofErr w:type="spellStart"/>
      <w:r w:rsidRPr="00326675">
        <w:rPr>
          <w:lang w:val="en-US"/>
        </w:rPr>
        <w:t>Andreassen</w:t>
      </w:r>
      <w:proofErr w:type="spellEnd"/>
      <w:r w:rsidRPr="00326675">
        <w:rPr>
          <w:lang w:val="en-US"/>
        </w:rPr>
        <w:t xml:space="preserve"> et al., 2013; Lee, 2015). For this reason, it is crucial to meta-analytically understand the </w:t>
      </w:r>
      <w:r w:rsidR="00F36EC3" w:rsidRPr="00326675">
        <w:rPr>
          <w:lang w:val="en-US"/>
        </w:rPr>
        <w:t xml:space="preserve">actual </w:t>
      </w:r>
      <w:r w:rsidRPr="00326675">
        <w:rPr>
          <w:lang w:val="en-US"/>
        </w:rPr>
        <w:t xml:space="preserve">magnitude of this association. Moreover, while people low in extraversion were found to be more likely to engage in Facebook use in order to avoid the discomfort of real-world self-expression (as </w:t>
      </w:r>
      <w:r w:rsidR="00F36EC3" w:rsidRPr="00326675">
        <w:rPr>
          <w:lang w:val="en-US"/>
        </w:rPr>
        <w:t>would be explained by</w:t>
      </w:r>
      <w:r w:rsidRPr="00326675">
        <w:rPr>
          <w:lang w:val="en-US"/>
        </w:rPr>
        <w:t xml:space="preserve"> the social compensation hypothesis; e.g.</w:t>
      </w:r>
      <w:r w:rsidR="00F36EC3" w:rsidRPr="00326675">
        <w:rPr>
          <w:lang w:val="en-US"/>
        </w:rPr>
        <w:t>,</w:t>
      </w:r>
      <w:r w:rsidRPr="00326675">
        <w:rPr>
          <w:lang w:val="en-US"/>
        </w:rPr>
        <w:t xml:space="preserve"> </w:t>
      </w:r>
      <w:proofErr w:type="spellStart"/>
      <w:r w:rsidRPr="00326675">
        <w:rPr>
          <w:lang w:val="en-US"/>
        </w:rPr>
        <w:t>Bodroža</w:t>
      </w:r>
      <w:proofErr w:type="spellEnd"/>
      <w:r w:rsidRPr="00326675">
        <w:rPr>
          <w:lang w:val="en-US"/>
        </w:rPr>
        <w:t xml:space="preserve"> &amp; </w:t>
      </w:r>
      <w:proofErr w:type="spellStart"/>
      <w:r w:rsidRPr="00326675">
        <w:rPr>
          <w:lang w:val="en-US"/>
        </w:rPr>
        <w:t>Jovanović</w:t>
      </w:r>
      <w:proofErr w:type="spellEnd"/>
      <w:r w:rsidRPr="00326675">
        <w:rPr>
          <w:lang w:val="en-US"/>
        </w:rPr>
        <w:t xml:space="preserve">, 2016; </w:t>
      </w:r>
      <w:proofErr w:type="spellStart"/>
      <w:r w:rsidRPr="00326675">
        <w:rPr>
          <w:lang w:val="en-US"/>
        </w:rPr>
        <w:t>Amichai</w:t>
      </w:r>
      <w:proofErr w:type="spellEnd"/>
      <w:r w:rsidRPr="00326675">
        <w:rPr>
          <w:lang w:val="en-US"/>
        </w:rPr>
        <w:t xml:space="preserve">-Hamburger, </w:t>
      </w:r>
      <w:proofErr w:type="spellStart"/>
      <w:r w:rsidRPr="00326675">
        <w:rPr>
          <w:lang w:val="en-US"/>
        </w:rPr>
        <w:t>Wainapel</w:t>
      </w:r>
      <w:proofErr w:type="spellEnd"/>
      <w:r w:rsidRPr="00326675">
        <w:rPr>
          <w:lang w:val="en-US"/>
        </w:rPr>
        <w:t>, &amp; Fox, 2002), another study of Facebook addiction found extraversion to be positively related to PFU (</w:t>
      </w:r>
      <w:proofErr w:type="spellStart"/>
      <w:r w:rsidRPr="00326675">
        <w:rPr>
          <w:lang w:val="en-US"/>
        </w:rPr>
        <w:t>Andreassen</w:t>
      </w:r>
      <w:proofErr w:type="spellEnd"/>
      <w:r w:rsidRPr="00326675">
        <w:rPr>
          <w:lang w:val="en-US"/>
        </w:rPr>
        <w:t xml:space="preserve"> et al., 2012), thus </w:t>
      </w:r>
      <w:r w:rsidR="00F36EC3" w:rsidRPr="00326675">
        <w:rPr>
          <w:lang w:val="en-US"/>
        </w:rPr>
        <w:t xml:space="preserve">suggesting </w:t>
      </w:r>
      <w:r w:rsidRPr="00326675">
        <w:rPr>
          <w:lang w:val="en-US"/>
        </w:rPr>
        <w:t xml:space="preserve">that the more people are extrovert the more they will tend to engage in PFU. </w:t>
      </w:r>
      <w:r w:rsidR="00F36EC3" w:rsidRPr="00326675">
        <w:rPr>
          <w:lang w:val="en-US"/>
        </w:rPr>
        <w:t>Similarly</w:t>
      </w:r>
      <w:r w:rsidRPr="00326675">
        <w:rPr>
          <w:lang w:val="en-US"/>
        </w:rPr>
        <w:t xml:space="preserve">, people high in agreeableness have been found to use Facebook to enhance their interpersonal successes by posting and connecting with others (Marshall, </w:t>
      </w:r>
      <w:proofErr w:type="spellStart"/>
      <w:r w:rsidRPr="00326675">
        <w:rPr>
          <w:lang w:val="en-US"/>
        </w:rPr>
        <w:t>Lefringhausen</w:t>
      </w:r>
      <w:proofErr w:type="spellEnd"/>
      <w:r w:rsidRPr="00326675">
        <w:rPr>
          <w:lang w:val="en-US"/>
        </w:rPr>
        <w:t xml:space="preserve">, &amp; </w:t>
      </w:r>
      <w:proofErr w:type="spellStart"/>
      <w:r w:rsidRPr="00326675">
        <w:rPr>
          <w:lang w:val="en-US"/>
        </w:rPr>
        <w:t>Ferenczi</w:t>
      </w:r>
      <w:proofErr w:type="spellEnd"/>
      <w:r w:rsidRPr="00326675">
        <w:rPr>
          <w:lang w:val="en-US"/>
        </w:rPr>
        <w:t>, 2015) and more likely to use Facebook problematically (e.g.</w:t>
      </w:r>
      <w:r w:rsidR="00F36EC3" w:rsidRPr="00326675">
        <w:rPr>
          <w:lang w:val="en-US"/>
        </w:rPr>
        <w:t>,</w:t>
      </w:r>
      <w:r w:rsidRPr="00326675">
        <w:rPr>
          <w:lang w:val="en-US"/>
        </w:rPr>
        <w:t xml:space="preserve"> </w:t>
      </w:r>
      <w:proofErr w:type="spellStart"/>
      <w:r w:rsidRPr="00326675">
        <w:rPr>
          <w:lang w:val="en-US"/>
        </w:rPr>
        <w:t>Orosz</w:t>
      </w:r>
      <w:proofErr w:type="spellEnd"/>
      <w:r w:rsidRPr="00326675">
        <w:rPr>
          <w:lang w:val="en-US"/>
        </w:rPr>
        <w:t xml:space="preserve">, </w:t>
      </w:r>
      <w:proofErr w:type="spellStart"/>
      <w:r w:rsidRPr="00326675">
        <w:rPr>
          <w:lang w:val="en-US"/>
        </w:rPr>
        <w:t>Tóth-Király</w:t>
      </w:r>
      <w:proofErr w:type="spellEnd"/>
      <w:r w:rsidRPr="00326675">
        <w:rPr>
          <w:lang w:val="en-US"/>
        </w:rPr>
        <w:t xml:space="preserve">, &amp; </w:t>
      </w:r>
      <w:proofErr w:type="spellStart"/>
      <w:r w:rsidRPr="00326675">
        <w:rPr>
          <w:lang w:val="en-US"/>
        </w:rPr>
        <w:t>Bőthe</w:t>
      </w:r>
      <w:proofErr w:type="spellEnd"/>
      <w:r w:rsidRPr="00326675">
        <w:rPr>
          <w:lang w:val="en-US"/>
        </w:rPr>
        <w:t>, 2016), while negative (e.g.</w:t>
      </w:r>
      <w:r w:rsidR="00F36EC3" w:rsidRPr="00326675">
        <w:rPr>
          <w:lang w:val="en-US"/>
        </w:rPr>
        <w:t>,</w:t>
      </w:r>
      <w:r w:rsidRPr="00326675">
        <w:rPr>
          <w:lang w:val="en-US"/>
        </w:rPr>
        <w:t xml:space="preserve"> </w:t>
      </w:r>
      <w:proofErr w:type="spellStart"/>
      <w:r w:rsidRPr="00326675">
        <w:rPr>
          <w:lang w:val="en-US"/>
        </w:rPr>
        <w:t>Andreassen</w:t>
      </w:r>
      <w:proofErr w:type="spellEnd"/>
      <w:r w:rsidRPr="00326675">
        <w:rPr>
          <w:lang w:val="en-US"/>
        </w:rPr>
        <w:t xml:space="preserve"> et al., 2012; 2013; </w:t>
      </w:r>
      <w:proofErr w:type="spellStart"/>
      <w:r w:rsidRPr="00326675">
        <w:rPr>
          <w:lang w:val="en-US"/>
        </w:rPr>
        <w:t>Bodroža</w:t>
      </w:r>
      <w:proofErr w:type="spellEnd"/>
      <w:r w:rsidRPr="00326675">
        <w:rPr>
          <w:lang w:val="en-US"/>
        </w:rPr>
        <w:t xml:space="preserve"> &amp; </w:t>
      </w:r>
      <w:proofErr w:type="spellStart"/>
      <w:r w:rsidRPr="00326675">
        <w:rPr>
          <w:lang w:val="en-US"/>
        </w:rPr>
        <w:t>Jovanović</w:t>
      </w:r>
      <w:proofErr w:type="spellEnd"/>
      <w:r w:rsidRPr="00326675">
        <w:rPr>
          <w:lang w:val="en-US"/>
        </w:rPr>
        <w:t>, 2016) or non-significant associations were found between this trait and PFU (e.g.</w:t>
      </w:r>
      <w:r w:rsidR="000E06B7" w:rsidRPr="00326675">
        <w:rPr>
          <w:lang w:val="en-US"/>
        </w:rPr>
        <w:t>,</w:t>
      </w:r>
      <w:r w:rsidRPr="00326675">
        <w:rPr>
          <w:lang w:val="en-US"/>
        </w:rPr>
        <w:t xml:space="preserve"> </w:t>
      </w:r>
      <w:proofErr w:type="spellStart"/>
      <w:r w:rsidRPr="00326675">
        <w:rPr>
          <w:lang w:val="en-US"/>
        </w:rPr>
        <w:t>Błachnio</w:t>
      </w:r>
      <w:proofErr w:type="spellEnd"/>
      <w:r w:rsidRPr="00326675">
        <w:rPr>
          <w:lang w:val="en-US"/>
        </w:rPr>
        <w:t xml:space="preserve">, </w:t>
      </w:r>
      <w:proofErr w:type="spellStart"/>
      <w:r w:rsidRPr="00326675">
        <w:rPr>
          <w:lang w:val="en-US"/>
        </w:rPr>
        <w:t>Przepiorka</w:t>
      </w:r>
      <w:proofErr w:type="spellEnd"/>
      <w:r w:rsidRPr="00326675">
        <w:rPr>
          <w:lang w:val="en-US"/>
        </w:rPr>
        <w:t xml:space="preserve">, </w:t>
      </w:r>
      <w:proofErr w:type="spellStart"/>
      <w:r w:rsidRPr="00326675">
        <w:rPr>
          <w:lang w:val="en-US"/>
        </w:rPr>
        <w:t>Senol-Durak</w:t>
      </w:r>
      <w:proofErr w:type="spellEnd"/>
      <w:r w:rsidRPr="00326675">
        <w:rPr>
          <w:lang w:val="en-US"/>
        </w:rPr>
        <w:t xml:space="preserve">, </w:t>
      </w:r>
      <w:proofErr w:type="spellStart"/>
      <w:r w:rsidRPr="00326675">
        <w:rPr>
          <w:lang w:val="en-US"/>
        </w:rPr>
        <w:t>Durak</w:t>
      </w:r>
      <w:proofErr w:type="spellEnd"/>
      <w:r w:rsidRPr="00326675">
        <w:rPr>
          <w:lang w:val="en-US"/>
        </w:rPr>
        <w:t xml:space="preserve">, &amp; </w:t>
      </w:r>
      <w:proofErr w:type="spellStart"/>
      <w:r w:rsidRPr="00326675">
        <w:rPr>
          <w:lang w:val="en-US"/>
        </w:rPr>
        <w:t>Sherstyuk</w:t>
      </w:r>
      <w:proofErr w:type="spellEnd"/>
      <w:r w:rsidRPr="00326675">
        <w:rPr>
          <w:lang w:val="en-US"/>
        </w:rPr>
        <w:t xml:space="preserve">, 2017; Lee, 2015). Furthermore, people high in openness to experience have been observed to frequently find and share information (Hughes, Rowe, </w:t>
      </w:r>
      <w:proofErr w:type="spellStart"/>
      <w:r w:rsidRPr="00326675">
        <w:rPr>
          <w:lang w:val="en-US"/>
        </w:rPr>
        <w:t>Batey</w:t>
      </w:r>
      <w:proofErr w:type="spellEnd"/>
      <w:r w:rsidRPr="00326675">
        <w:rPr>
          <w:lang w:val="en-US"/>
        </w:rPr>
        <w:t>, &amp; Lee, 2012)</w:t>
      </w:r>
      <w:r w:rsidR="000E06B7" w:rsidRPr="00326675">
        <w:rPr>
          <w:lang w:val="en-US"/>
        </w:rPr>
        <w:t>,</w:t>
      </w:r>
      <w:r w:rsidRPr="00326675">
        <w:rPr>
          <w:lang w:val="en-US"/>
        </w:rPr>
        <w:t xml:space="preserve"> but negative (e.g.</w:t>
      </w:r>
      <w:r w:rsidR="000E06B7" w:rsidRPr="00326675">
        <w:rPr>
          <w:lang w:val="en-US"/>
        </w:rPr>
        <w:t>,</w:t>
      </w:r>
      <w:r w:rsidRPr="00326675">
        <w:rPr>
          <w:lang w:val="en-US"/>
        </w:rPr>
        <w:t xml:space="preserve"> </w:t>
      </w:r>
      <w:proofErr w:type="spellStart"/>
      <w:r w:rsidRPr="00326675">
        <w:rPr>
          <w:lang w:val="en-US"/>
        </w:rPr>
        <w:t>Andreassen</w:t>
      </w:r>
      <w:proofErr w:type="spellEnd"/>
      <w:r w:rsidRPr="00326675">
        <w:rPr>
          <w:lang w:val="en-US"/>
        </w:rPr>
        <w:t xml:space="preserve"> et al., 2013; </w:t>
      </w:r>
      <w:proofErr w:type="spellStart"/>
      <w:r w:rsidRPr="00326675">
        <w:rPr>
          <w:lang w:val="en-US"/>
        </w:rPr>
        <w:t>Błachnio</w:t>
      </w:r>
      <w:proofErr w:type="spellEnd"/>
      <w:r w:rsidRPr="00326675">
        <w:rPr>
          <w:lang w:val="en-US"/>
        </w:rPr>
        <w:t xml:space="preserve"> et al., 2017) or non-significant </w:t>
      </w:r>
      <w:r w:rsidRPr="00326675">
        <w:rPr>
          <w:lang w:val="en-US"/>
        </w:rPr>
        <w:lastRenderedPageBreak/>
        <w:t>(e.g.</w:t>
      </w:r>
      <w:r w:rsidR="000E06B7" w:rsidRPr="00326675">
        <w:rPr>
          <w:lang w:val="en-US"/>
        </w:rPr>
        <w:t>,</w:t>
      </w:r>
      <w:r w:rsidRPr="00326675">
        <w:rPr>
          <w:lang w:val="en-US"/>
        </w:rPr>
        <w:t xml:space="preserve"> </w:t>
      </w:r>
      <w:proofErr w:type="spellStart"/>
      <w:r w:rsidRPr="00326675">
        <w:rPr>
          <w:lang w:val="en-US"/>
        </w:rPr>
        <w:t>Bodroža</w:t>
      </w:r>
      <w:proofErr w:type="spellEnd"/>
      <w:r w:rsidRPr="00326675">
        <w:rPr>
          <w:lang w:val="en-US"/>
        </w:rPr>
        <w:t xml:space="preserve"> &amp; </w:t>
      </w:r>
      <w:proofErr w:type="spellStart"/>
      <w:r w:rsidRPr="00326675">
        <w:rPr>
          <w:lang w:val="en-US"/>
        </w:rPr>
        <w:t>Jovanović</w:t>
      </w:r>
      <w:proofErr w:type="spellEnd"/>
      <w:r w:rsidRPr="00326675">
        <w:rPr>
          <w:lang w:val="en-US"/>
        </w:rPr>
        <w:t>, 2016; Tang et al., 2016) associations have been found between this trait and PFU. Finally, those high in conscientiousness may strive for an ever-increasing number of friends or may overuse the organizing tools provided by Facebook (</w:t>
      </w:r>
      <w:proofErr w:type="spellStart"/>
      <w:r w:rsidRPr="00326675">
        <w:rPr>
          <w:lang w:val="en-US"/>
        </w:rPr>
        <w:t>Amichai</w:t>
      </w:r>
      <w:proofErr w:type="spellEnd"/>
      <w:r w:rsidRPr="00326675">
        <w:rPr>
          <w:lang w:val="en-US"/>
        </w:rPr>
        <w:t xml:space="preserve">-Hamburger &amp; </w:t>
      </w:r>
      <w:proofErr w:type="spellStart"/>
      <w:r w:rsidRPr="00326675">
        <w:rPr>
          <w:lang w:val="en-US"/>
        </w:rPr>
        <w:t>Vinitzky</w:t>
      </w:r>
      <w:proofErr w:type="spellEnd"/>
      <w:r w:rsidRPr="00326675">
        <w:rPr>
          <w:lang w:val="en-US"/>
        </w:rPr>
        <w:t xml:space="preserve">, 2010) but negative relationships have been found </w:t>
      </w:r>
      <w:r w:rsidR="000E06B7" w:rsidRPr="00326675">
        <w:rPr>
          <w:lang w:val="en-US"/>
        </w:rPr>
        <w:t xml:space="preserve">also </w:t>
      </w:r>
      <w:r w:rsidRPr="00326675">
        <w:rPr>
          <w:lang w:val="en-US"/>
        </w:rPr>
        <w:t>between PFU and this trait (e.g.</w:t>
      </w:r>
      <w:r w:rsidR="000E06B7" w:rsidRPr="00326675">
        <w:rPr>
          <w:lang w:val="en-US"/>
        </w:rPr>
        <w:t>,</w:t>
      </w:r>
      <w:r w:rsidRPr="00326675">
        <w:rPr>
          <w:lang w:val="en-US"/>
        </w:rPr>
        <w:t xml:space="preserve"> </w:t>
      </w:r>
      <w:proofErr w:type="spellStart"/>
      <w:r w:rsidRPr="00326675">
        <w:rPr>
          <w:lang w:val="en-US"/>
        </w:rPr>
        <w:t>Andressen</w:t>
      </w:r>
      <w:proofErr w:type="spellEnd"/>
      <w:r w:rsidRPr="00326675">
        <w:rPr>
          <w:lang w:val="en-US"/>
        </w:rPr>
        <w:t xml:space="preserve"> et al., 2013; </w:t>
      </w:r>
      <w:proofErr w:type="spellStart"/>
      <w:r w:rsidR="000E06B7" w:rsidRPr="00326675">
        <w:rPr>
          <w:lang w:val="en-US"/>
        </w:rPr>
        <w:t>Blachnio</w:t>
      </w:r>
      <w:proofErr w:type="spellEnd"/>
      <w:r w:rsidR="000E06B7" w:rsidRPr="00326675">
        <w:rPr>
          <w:lang w:val="en-US"/>
        </w:rPr>
        <w:t xml:space="preserve"> et al., 2017; </w:t>
      </w:r>
      <w:proofErr w:type="spellStart"/>
      <w:r w:rsidRPr="00326675">
        <w:rPr>
          <w:lang w:val="en-US"/>
        </w:rPr>
        <w:t>Bodro</w:t>
      </w:r>
      <w:r w:rsidR="00445CD1" w:rsidRPr="00326675">
        <w:rPr>
          <w:lang w:val="en-US"/>
        </w:rPr>
        <w:t>ža</w:t>
      </w:r>
      <w:proofErr w:type="spellEnd"/>
      <w:r w:rsidR="00445CD1" w:rsidRPr="00326675">
        <w:rPr>
          <w:lang w:val="en-US"/>
        </w:rPr>
        <w:t xml:space="preserve"> &amp; </w:t>
      </w:r>
      <w:proofErr w:type="spellStart"/>
      <w:r w:rsidR="00445CD1" w:rsidRPr="00326675">
        <w:rPr>
          <w:lang w:val="en-US"/>
        </w:rPr>
        <w:t>Jovanović</w:t>
      </w:r>
      <w:proofErr w:type="spellEnd"/>
      <w:r w:rsidR="00445CD1" w:rsidRPr="00326675">
        <w:rPr>
          <w:lang w:val="en-US"/>
        </w:rPr>
        <w:t>, 2016; Lee, 2015</w:t>
      </w:r>
      <w:r w:rsidRPr="00326675">
        <w:rPr>
          <w:lang w:val="en-US"/>
        </w:rPr>
        <w:t xml:space="preserve">). </w:t>
      </w:r>
    </w:p>
    <w:p w14:paraId="4906E43A" w14:textId="5AE1759E" w:rsidR="008E334F" w:rsidRPr="00326675" w:rsidRDefault="008E334F" w:rsidP="00326675">
      <w:pPr>
        <w:spacing w:after="0" w:line="480" w:lineRule="auto"/>
        <w:ind w:firstLine="567"/>
        <w:jc w:val="both"/>
        <w:rPr>
          <w:lang w:val="en-US"/>
        </w:rPr>
      </w:pPr>
      <w:r w:rsidRPr="00326675">
        <w:rPr>
          <w:lang w:val="en-US"/>
        </w:rPr>
        <w:t>The discrepancy between findings for Facebook use and PFU could be considered as a further sign that the quantity of Facebook use may significantly differ from problematic Facebook use.</w:t>
      </w:r>
      <w:r w:rsidR="00935E77" w:rsidRPr="00326675">
        <w:rPr>
          <w:lang w:val="en-US"/>
        </w:rPr>
        <w:t xml:space="preserve"> </w:t>
      </w:r>
      <w:r w:rsidRPr="00326675">
        <w:rPr>
          <w:lang w:val="en-US"/>
        </w:rPr>
        <w:t>Moreover, the differences in direction and magnitude of the findings across studies indicated the need for a clear picture of which personality trait</w:t>
      </w:r>
      <w:r w:rsidR="006C435E" w:rsidRPr="00326675">
        <w:rPr>
          <w:lang w:val="en-US"/>
        </w:rPr>
        <w:t>s</w:t>
      </w:r>
      <w:r w:rsidRPr="00326675">
        <w:rPr>
          <w:lang w:val="en-US"/>
        </w:rPr>
        <w:t xml:space="preserve"> are actually more likely to play a role in PFU.</w:t>
      </w:r>
    </w:p>
    <w:p w14:paraId="286E50D3" w14:textId="167A9158" w:rsidR="008E334F" w:rsidRPr="00326675" w:rsidRDefault="00146E8A" w:rsidP="00326675">
      <w:pPr>
        <w:spacing w:line="480" w:lineRule="auto"/>
        <w:contextualSpacing/>
        <w:jc w:val="both"/>
        <w:rPr>
          <w:b/>
          <w:lang w:val="en-US"/>
        </w:rPr>
      </w:pPr>
      <w:r w:rsidRPr="00326675">
        <w:rPr>
          <w:b/>
          <w:lang w:val="en-US"/>
        </w:rPr>
        <w:t>1.</w:t>
      </w:r>
      <w:r w:rsidR="000D26FF" w:rsidRPr="00326675">
        <w:rPr>
          <w:b/>
          <w:lang w:val="en-US"/>
        </w:rPr>
        <w:t>3</w:t>
      </w:r>
      <w:r w:rsidRPr="00326675">
        <w:rPr>
          <w:b/>
          <w:lang w:val="en-US"/>
        </w:rPr>
        <w:t xml:space="preserve">.2. </w:t>
      </w:r>
      <w:r w:rsidR="008E334F" w:rsidRPr="00326675">
        <w:rPr>
          <w:b/>
          <w:lang w:val="en-US"/>
        </w:rPr>
        <w:t xml:space="preserve">Problematic Facebook Use and </w:t>
      </w:r>
      <w:r w:rsidR="00E715C0" w:rsidRPr="00326675">
        <w:rPr>
          <w:b/>
          <w:lang w:val="en-US"/>
        </w:rPr>
        <w:t>S</w:t>
      </w:r>
      <w:r w:rsidR="008E334F" w:rsidRPr="00326675">
        <w:rPr>
          <w:b/>
          <w:lang w:val="en-US"/>
        </w:rPr>
        <w:t>elf-</w:t>
      </w:r>
      <w:r w:rsidR="00E715C0" w:rsidRPr="00326675">
        <w:rPr>
          <w:b/>
          <w:lang w:val="en-US"/>
        </w:rPr>
        <w:t>E</w:t>
      </w:r>
      <w:r w:rsidR="008E334F" w:rsidRPr="00326675">
        <w:rPr>
          <w:b/>
          <w:lang w:val="en-US"/>
        </w:rPr>
        <w:t>steem</w:t>
      </w:r>
    </w:p>
    <w:p w14:paraId="3FD3FD0A" w14:textId="36F2CBDF" w:rsidR="000B6A71" w:rsidRPr="00326675" w:rsidRDefault="008E334F" w:rsidP="00326675">
      <w:pPr>
        <w:spacing w:line="480" w:lineRule="auto"/>
        <w:ind w:firstLine="567"/>
        <w:contextualSpacing/>
        <w:jc w:val="both"/>
        <w:rPr>
          <w:lang w:val="en-US"/>
        </w:rPr>
      </w:pPr>
      <w:r w:rsidRPr="00326675">
        <w:rPr>
          <w:lang w:val="en-US"/>
        </w:rPr>
        <w:t>A number of studies have supported that, like Internet addiction, PFU is likely to be related to low levels of social competence and self-esteem, and high levels of loneliness, shyness, and interpersonal sensitivity (e.g.</w:t>
      </w:r>
      <w:r w:rsidR="00E715C0" w:rsidRPr="00326675">
        <w:rPr>
          <w:lang w:val="en-US"/>
        </w:rPr>
        <w:t>,</w:t>
      </w:r>
      <w:r w:rsidRPr="00326675">
        <w:rPr>
          <w:lang w:val="en-US"/>
        </w:rPr>
        <w:t xml:space="preserve"> </w:t>
      </w:r>
      <w:proofErr w:type="spellStart"/>
      <w:r w:rsidRPr="00326675">
        <w:rPr>
          <w:lang w:val="en-US"/>
        </w:rPr>
        <w:t>Baturay</w:t>
      </w:r>
      <w:proofErr w:type="spellEnd"/>
      <w:r w:rsidR="00465DD3" w:rsidRPr="00326675">
        <w:rPr>
          <w:lang w:val="en-US"/>
        </w:rPr>
        <w:t xml:space="preserve"> </w:t>
      </w:r>
      <w:r w:rsidRPr="00326675">
        <w:rPr>
          <w:lang w:val="en-US"/>
        </w:rPr>
        <w:t xml:space="preserve">&amp; </w:t>
      </w:r>
      <w:proofErr w:type="spellStart"/>
      <w:r w:rsidRPr="00326675">
        <w:rPr>
          <w:lang w:val="en-US"/>
        </w:rPr>
        <w:t>Toker</w:t>
      </w:r>
      <w:proofErr w:type="spellEnd"/>
      <w:r w:rsidRPr="00326675">
        <w:rPr>
          <w:lang w:val="en-US"/>
        </w:rPr>
        <w:t xml:space="preserve">, 2016; </w:t>
      </w:r>
      <w:proofErr w:type="spellStart"/>
      <w:r w:rsidRPr="00326675">
        <w:rPr>
          <w:lang w:val="en-US"/>
        </w:rPr>
        <w:t>Eraslan-Capan</w:t>
      </w:r>
      <w:proofErr w:type="spellEnd"/>
      <w:r w:rsidRPr="00326675">
        <w:rPr>
          <w:lang w:val="en-US"/>
        </w:rPr>
        <w:t>, 2015</w:t>
      </w:r>
      <w:r w:rsidR="008728DD" w:rsidRPr="00326675">
        <w:rPr>
          <w:lang w:val="en-US"/>
        </w:rPr>
        <w:t>; Hong et al., 2014; Malik &amp; Khan, 2015</w:t>
      </w:r>
      <w:r w:rsidRPr="00326675">
        <w:rPr>
          <w:lang w:val="en-US"/>
        </w:rPr>
        <w:t xml:space="preserve">). </w:t>
      </w:r>
      <w:proofErr w:type="spellStart"/>
      <w:r w:rsidRPr="00326675">
        <w:rPr>
          <w:lang w:val="en-US"/>
        </w:rPr>
        <w:t>Eraslan-Capan</w:t>
      </w:r>
      <w:proofErr w:type="spellEnd"/>
      <w:r w:rsidRPr="00326675">
        <w:rPr>
          <w:lang w:val="en-US"/>
        </w:rPr>
        <w:t xml:space="preserve"> (2015) argued that people with a personality style characterized by an excessive awareness of what others may think or feel about them are at greater risk to be problematic users. In other words, the oversensitivity </w:t>
      </w:r>
      <w:r w:rsidR="00465DD3" w:rsidRPr="00326675">
        <w:rPr>
          <w:lang w:val="en-US"/>
        </w:rPr>
        <w:t>about</w:t>
      </w:r>
      <w:r w:rsidRPr="00326675">
        <w:rPr>
          <w:lang w:val="en-US"/>
        </w:rPr>
        <w:t xml:space="preserve"> interpersonal relations and the perception of potentially negative judgements from others can lead to control </w:t>
      </w:r>
      <w:proofErr w:type="spellStart"/>
      <w:r w:rsidRPr="00326675">
        <w:rPr>
          <w:lang w:val="en-US"/>
        </w:rPr>
        <w:t>behaviours</w:t>
      </w:r>
      <w:proofErr w:type="spellEnd"/>
      <w:r w:rsidRPr="00326675">
        <w:rPr>
          <w:lang w:val="en-US"/>
        </w:rPr>
        <w:t xml:space="preserve">, thus experiencing feeling of inferiority and inadequacy (Boyce &amp; Parker, 1989). In Facebook context, the need for approval, the fragile inner self, having a fragile self-esteem and low self-worth are all factors that </w:t>
      </w:r>
      <w:r w:rsidR="00FC3F57" w:rsidRPr="00326675">
        <w:rPr>
          <w:lang w:val="en-US"/>
        </w:rPr>
        <w:t xml:space="preserve">may </w:t>
      </w:r>
      <w:r w:rsidRPr="00326675">
        <w:rPr>
          <w:lang w:val="en-US"/>
        </w:rPr>
        <w:t xml:space="preserve">help to understand </w:t>
      </w:r>
      <w:r w:rsidR="00FC3F57" w:rsidRPr="00326675">
        <w:rPr>
          <w:lang w:val="en-US"/>
        </w:rPr>
        <w:t xml:space="preserve">the link between </w:t>
      </w:r>
      <w:r w:rsidRPr="00326675">
        <w:rPr>
          <w:lang w:val="en-US"/>
        </w:rPr>
        <w:t xml:space="preserve">interpersonal sensitivity </w:t>
      </w:r>
      <w:r w:rsidR="00FC3F57" w:rsidRPr="00326675">
        <w:rPr>
          <w:lang w:val="en-US"/>
        </w:rPr>
        <w:t>and</w:t>
      </w:r>
      <w:r w:rsidRPr="00326675">
        <w:rPr>
          <w:lang w:val="en-US"/>
        </w:rPr>
        <w:t xml:space="preserve"> the dependency on others thus limiting the quality of social relations (Hong et al., 2014). In this view, people with low levels of self-esteem and </w:t>
      </w:r>
      <w:r w:rsidR="00A92221" w:rsidRPr="00326675">
        <w:rPr>
          <w:lang w:val="en-US"/>
        </w:rPr>
        <w:t xml:space="preserve">high </w:t>
      </w:r>
      <w:r w:rsidRPr="00326675">
        <w:rPr>
          <w:lang w:val="en-US"/>
        </w:rPr>
        <w:t>social anxiety may encounter difficulties in social life and may tend to prefer to communicate online, for example via Facebook, because of their perception to have inadequate social skills, and the</w:t>
      </w:r>
      <w:r w:rsidR="00A92221" w:rsidRPr="00326675">
        <w:rPr>
          <w:lang w:val="en-US"/>
        </w:rPr>
        <w:t>ir</w:t>
      </w:r>
      <w:r w:rsidRPr="00326675">
        <w:rPr>
          <w:lang w:val="en-US"/>
        </w:rPr>
        <w:t xml:space="preserve"> feeling uncomfortable in face-to-face communication (Boyce </w:t>
      </w:r>
      <w:r w:rsidR="00C40014" w:rsidRPr="00326675">
        <w:rPr>
          <w:lang w:val="en-US"/>
        </w:rPr>
        <w:t xml:space="preserve">&amp; </w:t>
      </w:r>
      <w:r w:rsidRPr="00326675">
        <w:rPr>
          <w:lang w:val="en-US"/>
        </w:rPr>
        <w:t xml:space="preserve">Parker 1989). According to this tenet, Facebook could constitute a tool to promote individual self-esteem (Gonzales &amp; Hancock, 2011; </w:t>
      </w:r>
      <w:proofErr w:type="spellStart"/>
      <w:r w:rsidRPr="00326675">
        <w:rPr>
          <w:lang w:val="en-US"/>
        </w:rPr>
        <w:t>Steinfield</w:t>
      </w:r>
      <w:proofErr w:type="spellEnd"/>
      <w:r w:rsidRPr="00326675">
        <w:rPr>
          <w:lang w:val="en-US"/>
        </w:rPr>
        <w:t xml:space="preserve">, Ellison, &amp; Lampe, 2008) by </w:t>
      </w:r>
      <w:r w:rsidRPr="00326675">
        <w:rPr>
          <w:lang w:val="en-US"/>
        </w:rPr>
        <w:lastRenderedPageBreak/>
        <w:t xml:space="preserve">satisfying the need of belonging through communicating (Zhao, </w:t>
      </w:r>
      <w:proofErr w:type="spellStart"/>
      <w:r w:rsidRPr="00326675">
        <w:rPr>
          <w:lang w:val="en-US"/>
        </w:rPr>
        <w:t>Grasmuck</w:t>
      </w:r>
      <w:proofErr w:type="spellEnd"/>
      <w:r w:rsidRPr="00326675">
        <w:rPr>
          <w:lang w:val="en-US"/>
        </w:rPr>
        <w:t xml:space="preserve">, &amp; Martin, 2008) and enhancing peer acceptance (Yu, Tian, Vogel, &amp; Kwok, 2010). </w:t>
      </w:r>
    </w:p>
    <w:p w14:paraId="2B1F7AA2" w14:textId="6ABF0AE6" w:rsidR="008E334F" w:rsidRPr="00326675" w:rsidRDefault="008E334F" w:rsidP="00326675">
      <w:pPr>
        <w:spacing w:line="480" w:lineRule="auto"/>
        <w:ind w:firstLine="567"/>
        <w:contextualSpacing/>
        <w:jc w:val="both"/>
        <w:rPr>
          <w:lang w:val="en-US"/>
        </w:rPr>
      </w:pPr>
      <w:r w:rsidRPr="00326675">
        <w:rPr>
          <w:lang w:val="en-US"/>
        </w:rPr>
        <w:t>Moreover, Facebook allows</w:t>
      </w:r>
      <w:r w:rsidR="00C40014" w:rsidRPr="00326675">
        <w:rPr>
          <w:lang w:val="en-US"/>
        </w:rPr>
        <w:t xml:space="preserve"> people</w:t>
      </w:r>
      <w:r w:rsidRPr="00326675">
        <w:rPr>
          <w:lang w:val="en-US"/>
        </w:rPr>
        <w:t xml:space="preserve"> to present themselves through photographs, profile information, wall posts and self-presentational activities that may become problematic if considered the only </w:t>
      </w:r>
      <w:r w:rsidR="00C40014" w:rsidRPr="00326675">
        <w:rPr>
          <w:lang w:val="en-US"/>
        </w:rPr>
        <w:t xml:space="preserve">possible </w:t>
      </w:r>
      <w:r w:rsidRPr="00326675">
        <w:rPr>
          <w:lang w:val="en-US"/>
        </w:rPr>
        <w:t xml:space="preserve">way to interact with other people. Despite the positive mean Facebook may constitute, users holding a negative view of themselves have </w:t>
      </w:r>
      <w:r w:rsidR="00C40014" w:rsidRPr="00326675">
        <w:rPr>
          <w:lang w:val="en-US"/>
        </w:rPr>
        <w:t xml:space="preserve">indeed </w:t>
      </w:r>
      <w:r w:rsidRPr="00326675">
        <w:rPr>
          <w:lang w:val="en-US"/>
        </w:rPr>
        <w:t>been found to show a maladaptive use of the Internet and Facebook (</w:t>
      </w:r>
      <w:proofErr w:type="spellStart"/>
      <w:r w:rsidRPr="00326675">
        <w:rPr>
          <w:lang w:val="en-US"/>
        </w:rPr>
        <w:t>Blachnio</w:t>
      </w:r>
      <w:proofErr w:type="spellEnd"/>
      <w:r w:rsidRPr="00326675">
        <w:rPr>
          <w:lang w:val="en-US"/>
        </w:rPr>
        <w:t xml:space="preserve"> et al., 2016; </w:t>
      </w:r>
      <w:proofErr w:type="spellStart"/>
      <w:r w:rsidRPr="00326675">
        <w:rPr>
          <w:lang w:val="en-US"/>
        </w:rPr>
        <w:t>Bozoglan</w:t>
      </w:r>
      <w:proofErr w:type="spellEnd"/>
      <w:r w:rsidRPr="00326675">
        <w:rPr>
          <w:lang w:val="en-US"/>
        </w:rPr>
        <w:t xml:space="preserve">, </w:t>
      </w:r>
      <w:proofErr w:type="spellStart"/>
      <w:r w:rsidRPr="00326675">
        <w:rPr>
          <w:lang w:val="en-US"/>
        </w:rPr>
        <w:t>Demirer</w:t>
      </w:r>
      <w:proofErr w:type="spellEnd"/>
      <w:r w:rsidRPr="00326675">
        <w:rPr>
          <w:lang w:val="en-US"/>
        </w:rPr>
        <w:t xml:space="preserve">, &amp; </w:t>
      </w:r>
      <w:proofErr w:type="spellStart"/>
      <w:r w:rsidRPr="00326675">
        <w:rPr>
          <w:lang w:val="en-US"/>
        </w:rPr>
        <w:t>Sahin</w:t>
      </w:r>
      <w:proofErr w:type="spellEnd"/>
      <w:r w:rsidRPr="00326675">
        <w:rPr>
          <w:lang w:val="en-US"/>
        </w:rPr>
        <w:t xml:space="preserve">, 2013; De Cock, </w:t>
      </w:r>
      <w:proofErr w:type="spellStart"/>
      <w:r w:rsidRPr="00326675">
        <w:rPr>
          <w:lang w:val="en-US"/>
        </w:rPr>
        <w:t>Vangeel</w:t>
      </w:r>
      <w:proofErr w:type="spellEnd"/>
      <w:r w:rsidRPr="00326675">
        <w:rPr>
          <w:lang w:val="en-US"/>
        </w:rPr>
        <w:t xml:space="preserve">, Klein, </w:t>
      </w:r>
      <w:proofErr w:type="spellStart"/>
      <w:r w:rsidRPr="00326675">
        <w:rPr>
          <w:lang w:val="en-US"/>
        </w:rPr>
        <w:t>Minotte</w:t>
      </w:r>
      <w:proofErr w:type="spellEnd"/>
      <w:r w:rsidRPr="00326675">
        <w:rPr>
          <w:lang w:val="en-US"/>
        </w:rPr>
        <w:t xml:space="preserve">, Rosas, &amp; </w:t>
      </w:r>
      <w:proofErr w:type="spellStart"/>
      <w:r w:rsidRPr="00326675">
        <w:rPr>
          <w:lang w:val="en-US"/>
        </w:rPr>
        <w:t>Meerkerk</w:t>
      </w:r>
      <w:proofErr w:type="spellEnd"/>
      <w:r w:rsidRPr="00326675">
        <w:rPr>
          <w:lang w:val="en-US"/>
        </w:rPr>
        <w:t xml:space="preserve">, 2014). </w:t>
      </w:r>
    </w:p>
    <w:p w14:paraId="71B0535E" w14:textId="71B30B15" w:rsidR="008E334F" w:rsidRPr="00326675" w:rsidRDefault="008E334F" w:rsidP="00326675">
      <w:pPr>
        <w:spacing w:after="0" w:line="480" w:lineRule="auto"/>
        <w:ind w:firstLine="708"/>
        <w:jc w:val="both"/>
        <w:rPr>
          <w:lang w:val="en-US"/>
        </w:rPr>
      </w:pPr>
      <w:r w:rsidRPr="00326675">
        <w:rPr>
          <w:lang w:val="en-US"/>
        </w:rPr>
        <w:t xml:space="preserve">In this specific field, two main </w:t>
      </w:r>
      <w:r w:rsidR="00896300" w:rsidRPr="00326675">
        <w:rPr>
          <w:lang w:val="en-US"/>
        </w:rPr>
        <w:t xml:space="preserve">models </w:t>
      </w:r>
      <w:r w:rsidRPr="00326675">
        <w:rPr>
          <w:lang w:val="en-US"/>
        </w:rPr>
        <w:t xml:space="preserve">that explain </w:t>
      </w:r>
      <w:r w:rsidR="00C40014" w:rsidRPr="00326675">
        <w:rPr>
          <w:lang w:val="en-US"/>
        </w:rPr>
        <w:t xml:space="preserve">the relations between self-esteem and </w:t>
      </w:r>
      <w:r w:rsidRPr="00326675">
        <w:rPr>
          <w:lang w:val="en-US"/>
        </w:rPr>
        <w:t>Facebook use are known: the social compensation (that is, “the poor get richer”) and the “rich get richer” hypotheses. The first hypothesis sustains that Facebook had more beneficial effect</w:t>
      </w:r>
      <w:r w:rsidR="00896300" w:rsidRPr="00326675">
        <w:rPr>
          <w:lang w:val="en-US"/>
        </w:rPr>
        <w:t>s</w:t>
      </w:r>
      <w:r w:rsidRPr="00326675">
        <w:rPr>
          <w:lang w:val="en-US"/>
        </w:rPr>
        <w:t xml:space="preserve"> for those with lower self-esteem by bridging social capital (</w:t>
      </w:r>
      <w:proofErr w:type="spellStart"/>
      <w:r w:rsidRPr="00326675">
        <w:rPr>
          <w:lang w:val="en-US"/>
        </w:rPr>
        <w:t>Steinfield</w:t>
      </w:r>
      <w:proofErr w:type="spellEnd"/>
      <w:r w:rsidRPr="00326675">
        <w:rPr>
          <w:lang w:val="en-US"/>
        </w:rPr>
        <w:t xml:space="preserve"> et al., 2008). According to Kraut and colleagues (2002) people with low self-esteem compensate their difficulties in social relations when using the Internet. The second hypothesis assumes that people with a high level of self-esteem also receive strong benefits on the Internet by reaching huge numbers of friends, being active online, “which means people who manage well in the real world will also manage well in the virtual world” (</w:t>
      </w:r>
      <w:proofErr w:type="spellStart"/>
      <w:r w:rsidRPr="00326675">
        <w:t>Błachnio</w:t>
      </w:r>
      <w:proofErr w:type="spellEnd"/>
      <w:r w:rsidRPr="00326675">
        <w:t xml:space="preserve"> et al., 2016</w:t>
      </w:r>
      <w:r w:rsidRPr="00326675">
        <w:rPr>
          <w:lang w:val="en-US"/>
        </w:rPr>
        <w:t>, p. 702). Whereas th</w:t>
      </w:r>
      <w:r w:rsidR="00896300" w:rsidRPr="00326675">
        <w:rPr>
          <w:lang w:val="en-US"/>
        </w:rPr>
        <w:t>ese</w:t>
      </w:r>
      <w:r w:rsidRPr="00326675">
        <w:rPr>
          <w:lang w:val="en-US"/>
        </w:rPr>
        <w:t xml:space="preserve"> theories </w:t>
      </w:r>
      <w:r w:rsidR="00896300" w:rsidRPr="00326675">
        <w:rPr>
          <w:lang w:val="en-US"/>
        </w:rPr>
        <w:t>would predict</w:t>
      </w:r>
      <w:r w:rsidRPr="00326675">
        <w:rPr>
          <w:lang w:val="en-US"/>
        </w:rPr>
        <w:t xml:space="preserve"> that having both low and high levels of self-esteem could lead to frequently use Facebook for </w:t>
      </w:r>
      <w:r w:rsidR="00896300" w:rsidRPr="00326675">
        <w:rPr>
          <w:lang w:val="en-US"/>
        </w:rPr>
        <w:t xml:space="preserve">different, </w:t>
      </w:r>
      <w:r w:rsidRPr="00326675">
        <w:rPr>
          <w:lang w:val="en-US"/>
        </w:rPr>
        <w:t>specific purposes, less is known about the particular relation between self-esteem and the actual problematic use beyond the frequency and purposes. Therefore, a further aim of the current study was to quantitatively summarize the magnitude of the association between self-esteem and problematic Facebook use in order to establish whether Facebook might be more detrimental for people with low or high levels</w:t>
      </w:r>
      <w:r w:rsidR="003F3C99" w:rsidRPr="00326675">
        <w:rPr>
          <w:lang w:val="en-US"/>
        </w:rPr>
        <w:t xml:space="preserve"> of self-esteem</w:t>
      </w:r>
      <w:r w:rsidRPr="00326675">
        <w:rPr>
          <w:lang w:val="en-US"/>
        </w:rPr>
        <w:t>.</w:t>
      </w:r>
    </w:p>
    <w:p w14:paraId="147B3809" w14:textId="1ED92792" w:rsidR="008E334F" w:rsidRPr="00326675" w:rsidRDefault="00146E8A" w:rsidP="00326675">
      <w:pPr>
        <w:spacing w:line="480" w:lineRule="auto"/>
        <w:contextualSpacing/>
        <w:jc w:val="both"/>
        <w:rPr>
          <w:b/>
          <w:lang w:val="en-US"/>
        </w:rPr>
      </w:pPr>
      <w:r w:rsidRPr="00326675">
        <w:rPr>
          <w:b/>
          <w:lang w:val="en-US"/>
        </w:rPr>
        <w:t>1.</w:t>
      </w:r>
      <w:r w:rsidR="000D26FF" w:rsidRPr="00326675">
        <w:rPr>
          <w:b/>
          <w:lang w:val="en-US"/>
        </w:rPr>
        <w:t>3</w:t>
      </w:r>
      <w:r w:rsidRPr="00326675">
        <w:rPr>
          <w:b/>
          <w:lang w:val="en-US"/>
        </w:rPr>
        <w:t xml:space="preserve">.3. </w:t>
      </w:r>
      <w:r w:rsidR="008E334F" w:rsidRPr="00326675">
        <w:rPr>
          <w:b/>
          <w:lang w:val="en-US"/>
        </w:rPr>
        <w:t xml:space="preserve">Problematic Facebook Use and </w:t>
      </w:r>
      <w:r w:rsidR="003F3C99" w:rsidRPr="00326675">
        <w:rPr>
          <w:b/>
          <w:lang w:val="en-US"/>
        </w:rPr>
        <w:t>M</w:t>
      </w:r>
      <w:r w:rsidR="008E334F" w:rsidRPr="00326675">
        <w:rPr>
          <w:b/>
          <w:lang w:val="en-US"/>
        </w:rPr>
        <w:t xml:space="preserve">otivations for </w:t>
      </w:r>
      <w:r w:rsidR="003F3C99" w:rsidRPr="00326675">
        <w:rPr>
          <w:b/>
          <w:lang w:val="en-US"/>
        </w:rPr>
        <w:t>U</w:t>
      </w:r>
      <w:r w:rsidR="008E334F" w:rsidRPr="00326675">
        <w:rPr>
          <w:b/>
          <w:lang w:val="en-US"/>
        </w:rPr>
        <w:t>sing Facebook</w:t>
      </w:r>
    </w:p>
    <w:p w14:paraId="5621608C" w14:textId="7D95534E" w:rsidR="008E334F" w:rsidRPr="00326675" w:rsidRDefault="008E334F" w:rsidP="00326675">
      <w:pPr>
        <w:spacing w:after="0" w:line="480" w:lineRule="auto"/>
        <w:ind w:firstLine="567"/>
        <w:jc w:val="both"/>
        <w:rPr>
          <w:lang w:val="en-US"/>
        </w:rPr>
      </w:pPr>
      <w:r w:rsidRPr="00326675">
        <w:rPr>
          <w:lang w:val="en-US"/>
        </w:rPr>
        <w:t>Motivations have been among the most commonly investigated antecedents of Facebook use in the last decade (</w:t>
      </w:r>
      <w:proofErr w:type="spellStart"/>
      <w:r w:rsidRPr="00326675">
        <w:rPr>
          <w:lang w:val="en-US"/>
        </w:rPr>
        <w:t>Joinson</w:t>
      </w:r>
      <w:proofErr w:type="spellEnd"/>
      <w:r w:rsidRPr="00326675">
        <w:rPr>
          <w:lang w:val="en-US"/>
        </w:rPr>
        <w:t xml:space="preserve">, 2008; </w:t>
      </w:r>
      <w:proofErr w:type="spellStart"/>
      <w:r w:rsidRPr="00326675">
        <w:rPr>
          <w:lang w:val="en-US"/>
        </w:rPr>
        <w:t>Papacharissi</w:t>
      </w:r>
      <w:proofErr w:type="spellEnd"/>
      <w:r w:rsidRPr="00326675">
        <w:rPr>
          <w:lang w:val="en-US"/>
        </w:rPr>
        <w:t xml:space="preserve"> &amp; Mendelson, 2011; for a review, see Ryan</w:t>
      </w:r>
      <w:r w:rsidR="0044060E" w:rsidRPr="00326675">
        <w:rPr>
          <w:lang w:val="en-US"/>
        </w:rPr>
        <w:t xml:space="preserve"> et al.,</w:t>
      </w:r>
      <w:r w:rsidRPr="00326675">
        <w:rPr>
          <w:lang w:val="en-US"/>
        </w:rPr>
        <w:t xml:space="preserve"> </w:t>
      </w:r>
      <w:r w:rsidRPr="00326675">
        <w:rPr>
          <w:lang w:val="en-US"/>
        </w:rPr>
        <w:lastRenderedPageBreak/>
        <w:t>2014). A number of motivations have been outlined trying to explain why people engage in frequent Facebook use (for example, self-expression, information sharing, social connection, and using applications; e.g.</w:t>
      </w:r>
      <w:r w:rsidR="00457898" w:rsidRPr="00326675">
        <w:rPr>
          <w:lang w:val="en-US"/>
        </w:rPr>
        <w:t>,</w:t>
      </w:r>
      <w:r w:rsidRPr="00326675">
        <w:rPr>
          <w:lang w:val="en-US"/>
        </w:rPr>
        <w:t xml:space="preserve"> </w:t>
      </w:r>
      <w:proofErr w:type="spellStart"/>
      <w:r w:rsidRPr="00326675">
        <w:rPr>
          <w:lang w:val="en-US"/>
        </w:rPr>
        <w:t>Alhabash</w:t>
      </w:r>
      <w:proofErr w:type="spellEnd"/>
      <w:r w:rsidRPr="00326675">
        <w:rPr>
          <w:lang w:val="en-US"/>
        </w:rPr>
        <w:t xml:space="preserve">, Chiang, &amp; Huang, 2014; Giannakos, </w:t>
      </w:r>
      <w:proofErr w:type="spellStart"/>
      <w:r w:rsidRPr="00326675">
        <w:rPr>
          <w:lang w:val="en-US"/>
        </w:rPr>
        <w:t>Chorianopoulos</w:t>
      </w:r>
      <w:proofErr w:type="spellEnd"/>
      <w:r w:rsidRPr="00326675">
        <w:rPr>
          <w:lang w:val="en-US"/>
        </w:rPr>
        <w:t xml:space="preserve">, </w:t>
      </w:r>
      <w:proofErr w:type="spellStart"/>
      <w:r w:rsidRPr="00326675">
        <w:rPr>
          <w:lang w:val="en-US"/>
        </w:rPr>
        <w:t>Giotopoulos</w:t>
      </w:r>
      <w:proofErr w:type="spellEnd"/>
      <w:r w:rsidRPr="00326675">
        <w:rPr>
          <w:lang w:val="en-US"/>
        </w:rPr>
        <w:t xml:space="preserve">, &amp; </w:t>
      </w:r>
      <w:proofErr w:type="spellStart"/>
      <w:r w:rsidRPr="00326675">
        <w:rPr>
          <w:lang w:val="en-US"/>
        </w:rPr>
        <w:t>Vlamos</w:t>
      </w:r>
      <w:proofErr w:type="spellEnd"/>
      <w:r w:rsidRPr="00326675">
        <w:rPr>
          <w:lang w:val="en-US"/>
        </w:rPr>
        <w:t xml:space="preserve">, 2013; Ryan et al., 2014). As highlighted in </w:t>
      </w:r>
      <w:r w:rsidR="0096644F" w:rsidRPr="00326675">
        <w:rPr>
          <w:lang w:val="en-US"/>
        </w:rPr>
        <w:t>the</w:t>
      </w:r>
      <w:r w:rsidRPr="00326675">
        <w:rPr>
          <w:lang w:val="en-US"/>
        </w:rPr>
        <w:t xml:space="preserve"> </w:t>
      </w:r>
      <w:r w:rsidR="00457898" w:rsidRPr="00326675">
        <w:rPr>
          <w:lang w:val="en-US"/>
        </w:rPr>
        <w:t xml:space="preserve">narrative </w:t>
      </w:r>
      <w:r w:rsidRPr="00326675">
        <w:rPr>
          <w:lang w:val="en-US"/>
        </w:rPr>
        <w:t>review by Ryan and colleagues (2014), most of these works used the Use</w:t>
      </w:r>
      <w:r w:rsidR="00457898" w:rsidRPr="00326675">
        <w:rPr>
          <w:lang w:val="en-US"/>
        </w:rPr>
        <w:t>s</w:t>
      </w:r>
      <w:r w:rsidRPr="00326675">
        <w:rPr>
          <w:lang w:val="en-US"/>
        </w:rPr>
        <w:t xml:space="preserve"> and Gratification paradigm (</w:t>
      </w:r>
      <w:proofErr w:type="spellStart"/>
      <w:r w:rsidRPr="00326675">
        <w:rPr>
          <w:lang w:val="en-US"/>
        </w:rPr>
        <w:t>Papacharissi</w:t>
      </w:r>
      <w:proofErr w:type="spellEnd"/>
      <w:r w:rsidRPr="00326675">
        <w:rPr>
          <w:lang w:val="en-US"/>
        </w:rPr>
        <w:t xml:space="preserve"> &amp; Mendelson, 2011), the traditional theory used to explain the popularity of specific types of mass media by exploring the factors underlying their use (Katz, </w:t>
      </w:r>
      <w:proofErr w:type="spellStart"/>
      <w:r w:rsidRPr="00326675">
        <w:rPr>
          <w:lang w:val="en-US"/>
        </w:rPr>
        <w:t>Blumler</w:t>
      </w:r>
      <w:proofErr w:type="spellEnd"/>
      <w:r w:rsidR="00457898" w:rsidRPr="00326675">
        <w:rPr>
          <w:lang w:val="en-US"/>
        </w:rPr>
        <w:t>,</w:t>
      </w:r>
      <w:r w:rsidRPr="00326675">
        <w:rPr>
          <w:lang w:val="en-US"/>
        </w:rPr>
        <w:t xml:space="preserve"> &amp; </w:t>
      </w:r>
      <w:proofErr w:type="spellStart"/>
      <w:r w:rsidRPr="00326675">
        <w:rPr>
          <w:lang w:val="en-US"/>
        </w:rPr>
        <w:t>Gurevitch</w:t>
      </w:r>
      <w:proofErr w:type="spellEnd"/>
      <w:r w:rsidRPr="00326675">
        <w:rPr>
          <w:lang w:val="en-US"/>
        </w:rPr>
        <w:t xml:space="preserve">, 1973). About ten years ago, a first attempt to apply the Uses and Gratification theory to SNSs context was made by </w:t>
      </w:r>
      <w:proofErr w:type="spellStart"/>
      <w:r w:rsidRPr="00326675">
        <w:rPr>
          <w:lang w:val="en-US"/>
        </w:rPr>
        <w:t>Raacke</w:t>
      </w:r>
      <w:proofErr w:type="spellEnd"/>
      <w:r w:rsidRPr="00326675">
        <w:rPr>
          <w:lang w:val="en-US"/>
        </w:rPr>
        <w:t xml:space="preserve"> and Bonds-</w:t>
      </w:r>
      <w:proofErr w:type="spellStart"/>
      <w:r w:rsidRPr="00326675">
        <w:rPr>
          <w:lang w:val="en-US"/>
        </w:rPr>
        <w:t>Raacke</w:t>
      </w:r>
      <w:proofErr w:type="spellEnd"/>
      <w:r w:rsidRPr="00326675">
        <w:rPr>
          <w:lang w:val="en-US"/>
        </w:rPr>
        <w:t xml:space="preserve"> (2008) who reported that the main motivation for university students to use Facebook and </w:t>
      </w:r>
      <w:proofErr w:type="spellStart"/>
      <w:r w:rsidRPr="00326675">
        <w:rPr>
          <w:lang w:val="en-US"/>
        </w:rPr>
        <w:t>MySpace</w:t>
      </w:r>
      <w:proofErr w:type="spellEnd"/>
      <w:r w:rsidRPr="00326675">
        <w:rPr>
          <w:lang w:val="en-US"/>
        </w:rPr>
        <w:t xml:space="preserve"> was to form and maintain social connections. Since then, a wide number of </w:t>
      </w:r>
      <w:r w:rsidR="00457898" w:rsidRPr="00326675">
        <w:rPr>
          <w:lang w:val="en-US"/>
        </w:rPr>
        <w:t xml:space="preserve">studies </w:t>
      </w:r>
      <w:r w:rsidRPr="00326675">
        <w:rPr>
          <w:lang w:val="en-US"/>
        </w:rPr>
        <w:t xml:space="preserve">have argued that the main motivation to use Facebook might be that of establishing and/or maintaining both online and offline relationships (e.g., </w:t>
      </w:r>
      <w:proofErr w:type="spellStart"/>
      <w:r w:rsidRPr="00326675">
        <w:rPr>
          <w:lang w:val="en-US"/>
        </w:rPr>
        <w:t>Joinson</w:t>
      </w:r>
      <w:proofErr w:type="spellEnd"/>
      <w:r w:rsidRPr="00326675">
        <w:rPr>
          <w:lang w:val="en-US"/>
        </w:rPr>
        <w:t xml:space="preserve">, 2008; </w:t>
      </w:r>
      <w:proofErr w:type="spellStart"/>
      <w:r w:rsidR="00457898" w:rsidRPr="00326675">
        <w:rPr>
          <w:lang w:val="en-US"/>
        </w:rPr>
        <w:t>Kuss</w:t>
      </w:r>
      <w:proofErr w:type="spellEnd"/>
      <w:r w:rsidR="00457898" w:rsidRPr="00326675">
        <w:rPr>
          <w:lang w:val="en-US"/>
        </w:rPr>
        <w:t xml:space="preserve"> &amp;Griffiths, 2011; </w:t>
      </w:r>
      <w:r w:rsidRPr="00326675">
        <w:rPr>
          <w:lang w:val="en-US"/>
        </w:rPr>
        <w:t>Sheldon,</w:t>
      </w:r>
      <w:r w:rsidR="004F0CCE" w:rsidRPr="00326675">
        <w:rPr>
          <w:lang w:val="en-US"/>
        </w:rPr>
        <w:t xml:space="preserve"> 2008, 2009</w:t>
      </w:r>
      <w:r w:rsidRPr="00326675">
        <w:rPr>
          <w:lang w:val="en-US"/>
        </w:rPr>
        <w:t>). Moreover, using this approach, it has been found the existence of instrumental motivations, directly linked to the tools Facebook provides, such as relationship maintenance through sending messages and posting on the friends’ wall, entertainment through reading other people’s profiles, passing time (Sheldon, 2008), developing new friendship relationships, and escapism (</w:t>
      </w:r>
      <w:proofErr w:type="spellStart"/>
      <w:r w:rsidRPr="00326675">
        <w:rPr>
          <w:lang w:val="en-US"/>
        </w:rPr>
        <w:t>Floros</w:t>
      </w:r>
      <w:proofErr w:type="spellEnd"/>
      <w:r w:rsidRPr="00326675">
        <w:rPr>
          <w:lang w:val="en-US"/>
        </w:rPr>
        <w:t xml:space="preserve"> &amp; </w:t>
      </w:r>
      <w:proofErr w:type="spellStart"/>
      <w:r w:rsidRPr="00326675">
        <w:rPr>
          <w:lang w:val="en-US"/>
        </w:rPr>
        <w:t>Siomos</w:t>
      </w:r>
      <w:proofErr w:type="spellEnd"/>
      <w:r w:rsidRPr="00326675">
        <w:rPr>
          <w:lang w:val="en-US"/>
        </w:rPr>
        <w:t xml:space="preserve">, 2013). </w:t>
      </w:r>
    </w:p>
    <w:p w14:paraId="5981CC4D" w14:textId="66220997" w:rsidR="008E334F" w:rsidRPr="00326675" w:rsidRDefault="008E334F" w:rsidP="00326675">
      <w:pPr>
        <w:spacing w:after="0" w:line="480" w:lineRule="auto"/>
        <w:ind w:firstLine="567"/>
        <w:contextualSpacing/>
        <w:jc w:val="both"/>
        <w:rPr>
          <w:lang w:val="en-US"/>
        </w:rPr>
      </w:pPr>
      <w:r w:rsidRPr="00326675">
        <w:rPr>
          <w:lang w:val="en-US"/>
        </w:rPr>
        <w:t xml:space="preserve">However, the majority of these studies investigated the relationship between gratifications and the sole frequency or the quantity of Facebook use but </w:t>
      </w:r>
      <w:r w:rsidR="00532D91" w:rsidRPr="00326675">
        <w:rPr>
          <w:lang w:val="en-US"/>
        </w:rPr>
        <w:t xml:space="preserve">they did </w:t>
      </w:r>
      <w:r w:rsidRPr="00326675">
        <w:rPr>
          <w:lang w:val="en-US"/>
        </w:rPr>
        <w:t>not includ</w:t>
      </w:r>
      <w:r w:rsidR="00532D91" w:rsidRPr="00326675">
        <w:rPr>
          <w:lang w:val="en-US"/>
        </w:rPr>
        <w:t>e</w:t>
      </w:r>
      <w:r w:rsidRPr="00326675">
        <w:rPr>
          <w:lang w:val="en-US"/>
        </w:rPr>
        <w:t xml:space="preserve"> a measure for PFU (Ryan et al., 2014). At the time of Ryan’s review (2014), only few studies had directly explored the association between Facebook addiction and specific motivations such as social interaction, passing time, entertainment, companionship, and communication (e.g.</w:t>
      </w:r>
      <w:r w:rsidR="0090181C" w:rsidRPr="00326675">
        <w:rPr>
          <w:lang w:val="en-US"/>
        </w:rPr>
        <w:t>,</w:t>
      </w:r>
      <w:r w:rsidRPr="00326675">
        <w:rPr>
          <w:lang w:val="en-US"/>
        </w:rPr>
        <w:t xml:space="preserve"> Sharifah, Omar, </w:t>
      </w:r>
      <w:proofErr w:type="spellStart"/>
      <w:r w:rsidRPr="00326675">
        <w:rPr>
          <w:lang w:val="en-US"/>
        </w:rPr>
        <w:t>Bolong</w:t>
      </w:r>
      <w:proofErr w:type="spellEnd"/>
      <w:r w:rsidR="0090181C" w:rsidRPr="00326675">
        <w:rPr>
          <w:lang w:val="en-US"/>
        </w:rPr>
        <w:t xml:space="preserve">, &amp; </w:t>
      </w:r>
      <w:r w:rsidRPr="00326675">
        <w:rPr>
          <w:lang w:val="en-US"/>
        </w:rPr>
        <w:t xml:space="preserve">Osman, 2011). Thereafter, other studies have been published specifically focusing on the link between </w:t>
      </w:r>
      <w:r w:rsidR="0090181C" w:rsidRPr="00326675">
        <w:rPr>
          <w:lang w:val="en-US"/>
        </w:rPr>
        <w:t xml:space="preserve">different </w:t>
      </w:r>
      <w:r w:rsidRPr="00326675">
        <w:rPr>
          <w:lang w:val="en-US"/>
        </w:rPr>
        <w:t>motives for Facebook use and problematic/addictive use (e.g.</w:t>
      </w:r>
      <w:r w:rsidR="0090181C" w:rsidRPr="00326675">
        <w:rPr>
          <w:lang w:val="en-US"/>
        </w:rPr>
        <w:t>,</w:t>
      </w:r>
      <w:r w:rsidRPr="00326675">
        <w:rPr>
          <w:lang w:val="en-US"/>
        </w:rPr>
        <w:t xml:space="preserve"> </w:t>
      </w:r>
      <w:proofErr w:type="spellStart"/>
      <w:r w:rsidRPr="00326675">
        <w:rPr>
          <w:lang w:val="en-US"/>
        </w:rPr>
        <w:t>Dhaha</w:t>
      </w:r>
      <w:proofErr w:type="spellEnd"/>
      <w:r w:rsidRPr="00326675">
        <w:rPr>
          <w:lang w:val="en-US"/>
        </w:rPr>
        <w:t xml:space="preserve">, 2013; </w:t>
      </w:r>
      <w:proofErr w:type="spellStart"/>
      <w:r w:rsidRPr="00326675">
        <w:rPr>
          <w:lang w:val="en-US"/>
        </w:rPr>
        <w:t>Koc</w:t>
      </w:r>
      <w:proofErr w:type="spellEnd"/>
      <w:r w:rsidRPr="00326675">
        <w:rPr>
          <w:lang w:val="en-US"/>
        </w:rPr>
        <w:t xml:space="preserve"> &amp; </w:t>
      </w:r>
      <w:proofErr w:type="spellStart"/>
      <w:r w:rsidRPr="00326675">
        <w:rPr>
          <w:lang w:val="en-US"/>
        </w:rPr>
        <w:t>Gulyagci</w:t>
      </w:r>
      <w:proofErr w:type="spellEnd"/>
      <w:r w:rsidRPr="00326675">
        <w:rPr>
          <w:lang w:val="en-US"/>
        </w:rPr>
        <w:t xml:space="preserve">, 2013; </w:t>
      </w:r>
      <w:proofErr w:type="spellStart"/>
      <w:r w:rsidRPr="00326675">
        <w:rPr>
          <w:lang w:val="en-US"/>
        </w:rPr>
        <w:t>Masur</w:t>
      </w:r>
      <w:proofErr w:type="spellEnd"/>
      <w:r w:rsidRPr="00326675">
        <w:rPr>
          <w:lang w:val="en-US"/>
        </w:rPr>
        <w:t xml:space="preserve">, </w:t>
      </w:r>
      <w:proofErr w:type="spellStart"/>
      <w:r w:rsidRPr="00326675">
        <w:rPr>
          <w:lang w:val="en-US"/>
        </w:rPr>
        <w:t>Reinecke</w:t>
      </w:r>
      <w:proofErr w:type="spellEnd"/>
      <w:r w:rsidRPr="00326675">
        <w:rPr>
          <w:lang w:val="en-US"/>
        </w:rPr>
        <w:t xml:space="preserve">, </w:t>
      </w:r>
      <w:proofErr w:type="spellStart"/>
      <w:r w:rsidRPr="00326675">
        <w:rPr>
          <w:lang w:val="en-US"/>
        </w:rPr>
        <w:t>Ziegele</w:t>
      </w:r>
      <w:proofErr w:type="spellEnd"/>
      <w:r w:rsidRPr="00326675">
        <w:rPr>
          <w:lang w:val="en-US"/>
        </w:rPr>
        <w:t xml:space="preserve">, &amp; </w:t>
      </w:r>
      <w:proofErr w:type="spellStart"/>
      <w:r w:rsidRPr="00326675">
        <w:rPr>
          <w:lang w:val="en-US"/>
        </w:rPr>
        <w:t>Quiring</w:t>
      </w:r>
      <w:proofErr w:type="spellEnd"/>
      <w:r w:rsidRPr="00326675">
        <w:rPr>
          <w:lang w:val="en-US"/>
        </w:rPr>
        <w:t xml:space="preserve">, 2014). As an example, studies showed that motives related to </w:t>
      </w:r>
      <w:r w:rsidRPr="00326675">
        <w:rPr>
          <w:i/>
          <w:lang w:val="en-US"/>
        </w:rPr>
        <w:t>social</w:t>
      </w:r>
      <w:r w:rsidRPr="00326675">
        <w:rPr>
          <w:lang w:val="en-US"/>
        </w:rPr>
        <w:t xml:space="preserve"> purposes for Facebook use - for example, socialization (</w:t>
      </w:r>
      <w:proofErr w:type="spellStart"/>
      <w:r w:rsidRPr="00326675">
        <w:rPr>
          <w:lang w:val="en-US"/>
        </w:rPr>
        <w:t>Bodroža</w:t>
      </w:r>
      <w:proofErr w:type="spellEnd"/>
      <w:r w:rsidRPr="00326675">
        <w:rPr>
          <w:lang w:val="en-US"/>
        </w:rPr>
        <w:t xml:space="preserve"> &amp; </w:t>
      </w:r>
      <w:proofErr w:type="spellStart"/>
      <w:r w:rsidRPr="00326675">
        <w:rPr>
          <w:lang w:val="en-US"/>
        </w:rPr>
        <w:lastRenderedPageBreak/>
        <w:t>Jovanović</w:t>
      </w:r>
      <w:proofErr w:type="spellEnd"/>
      <w:r w:rsidRPr="00326675">
        <w:rPr>
          <w:lang w:val="en-US"/>
        </w:rPr>
        <w:t xml:space="preserve">, 2016; </w:t>
      </w:r>
      <w:proofErr w:type="spellStart"/>
      <w:r w:rsidRPr="00326675">
        <w:rPr>
          <w:lang w:val="en-US"/>
        </w:rPr>
        <w:t>Koc</w:t>
      </w:r>
      <w:proofErr w:type="spellEnd"/>
      <w:r w:rsidRPr="00326675">
        <w:rPr>
          <w:lang w:val="en-US"/>
        </w:rPr>
        <w:t xml:space="preserve"> &amp; </w:t>
      </w:r>
      <w:proofErr w:type="spellStart"/>
      <w:r w:rsidRPr="00326675">
        <w:rPr>
          <w:lang w:val="en-US"/>
        </w:rPr>
        <w:t>Gulyagci</w:t>
      </w:r>
      <w:proofErr w:type="spellEnd"/>
      <w:r w:rsidRPr="00326675">
        <w:rPr>
          <w:lang w:val="en-US"/>
        </w:rPr>
        <w:t>, 2013; Tang et al., 2016), companionship (Sharifah et al., 2011), communication, social interaction (</w:t>
      </w:r>
      <w:proofErr w:type="spellStart"/>
      <w:r w:rsidRPr="00326675">
        <w:rPr>
          <w:lang w:val="en-US"/>
        </w:rPr>
        <w:t>Dhaha</w:t>
      </w:r>
      <w:proofErr w:type="spellEnd"/>
      <w:r w:rsidRPr="00326675">
        <w:rPr>
          <w:lang w:val="en-US"/>
        </w:rPr>
        <w:t xml:space="preserve">, 2013) - and motives related to </w:t>
      </w:r>
      <w:r w:rsidRPr="00326675">
        <w:rPr>
          <w:i/>
          <w:lang w:val="en-US"/>
        </w:rPr>
        <w:t>regulating one’s feelings</w:t>
      </w:r>
      <w:r w:rsidRPr="00326675">
        <w:rPr>
          <w:lang w:val="en-US"/>
        </w:rPr>
        <w:t xml:space="preserve"> - for example, escapism (</w:t>
      </w:r>
      <w:proofErr w:type="spellStart"/>
      <w:r w:rsidRPr="00326675">
        <w:rPr>
          <w:lang w:val="en-US"/>
        </w:rPr>
        <w:t>Masur</w:t>
      </w:r>
      <w:proofErr w:type="spellEnd"/>
      <w:r w:rsidRPr="00326675">
        <w:rPr>
          <w:lang w:val="en-US"/>
        </w:rPr>
        <w:t xml:space="preserve"> et al., 2014) and passing time (Sharifah et al., 2011) - were likely to lead to PFU. In other words, it </w:t>
      </w:r>
      <w:r w:rsidR="00226E76" w:rsidRPr="00326675">
        <w:rPr>
          <w:lang w:val="en-US"/>
        </w:rPr>
        <w:t>seems</w:t>
      </w:r>
      <w:r w:rsidRPr="00326675">
        <w:rPr>
          <w:lang w:val="en-US"/>
        </w:rPr>
        <w:t xml:space="preserve"> that people may engage in PFU if they use the social network to constantly interact with others or to escape from negative moods.</w:t>
      </w:r>
    </w:p>
    <w:p w14:paraId="63877FF6" w14:textId="4DC0C722" w:rsidR="008E334F" w:rsidRPr="00326675" w:rsidRDefault="008E334F" w:rsidP="00326675">
      <w:pPr>
        <w:spacing w:after="0" w:line="480" w:lineRule="auto"/>
        <w:ind w:firstLine="567"/>
        <w:contextualSpacing/>
        <w:jc w:val="both"/>
        <w:rPr>
          <w:lang w:val="en-US"/>
        </w:rPr>
      </w:pPr>
      <w:r w:rsidRPr="00326675">
        <w:rPr>
          <w:lang w:val="en-US"/>
        </w:rPr>
        <w:t>Therefore, beyond the motivations explaining a certain frequency of Facebook use, it has been outlined the importance of taking a closer look at the specific motivations that are more likely to be involved in the development of PFU, like the desire for mood modification, social facilitation, or boredom (Ryan</w:t>
      </w:r>
      <w:r w:rsidR="004F0CCE" w:rsidRPr="00326675">
        <w:rPr>
          <w:lang w:val="en-US"/>
        </w:rPr>
        <w:t>,</w:t>
      </w:r>
      <w:r w:rsidRPr="00326675">
        <w:rPr>
          <w:lang w:val="en-US"/>
        </w:rPr>
        <w:t xml:space="preserve"> </w:t>
      </w:r>
      <w:r w:rsidR="004F0CCE" w:rsidRPr="00326675">
        <w:rPr>
          <w:lang w:val="en-US"/>
        </w:rPr>
        <w:t xml:space="preserve">Reece, Chester, &amp; </w:t>
      </w:r>
      <w:proofErr w:type="spellStart"/>
      <w:r w:rsidR="004F0CCE" w:rsidRPr="00326675">
        <w:rPr>
          <w:lang w:val="en-US"/>
        </w:rPr>
        <w:t>Xenos</w:t>
      </w:r>
      <w:proofErr w:type="spellEnd"/>
      <w:r w:rsidRPr="00326675">
        <w:rPr>
          <w:lang w:val="en-US"/>
        </w:rPr>
        <w:t>, 2016). Indeed, according to the compensatory model of Internet use (</w:t>
      </w:r>
      <w:proofErr w:type="spellStart"/>
      <w:r w:rsidRPr="00326675">
        <w:rPr>
          <w:lang w:val="en-US"/>
        </w:rPr>
        <w:t>Kardefelt-Winther</w:t>
      </w:r>
      <w:proofErr w:type="spellEnd"/>
      <w:r w:rsidRPr="00326675">
        <w:rPr>
          <w:lang w:val="en-US"/>
        </w:rPr>
        <w:t>, 2014), users are driven to use different Internet applications like SNSs to escape from negative moods, or to prefer frequent social online interactions if experiencing social anxiety (e.g.</w:t>
      </w:r>
      <w:r w:rsidR="00BD7694" w:rsidRPr="00326675">
        <w:rPr>
          <w:lang w:val="en-US"/>
        </w:rPr>
        <w:t>,</w:t>
      </w:r>
      <w:r w:rsidRPr="00326675">
        <w:rPr>
          <w:lang w:val="en-US"/>
        </w:rPr>
        <w:t xml:space="preserve"> Caplan, 2010; Sheldon, 2008). </w:t>
      </w:r>
    </w:p>
    <w:p w14:paraId="6044DFF9" w14:textId="51177228" w:rsidR="008E334F" w:rsidRPr="00326675" w:rsidRDefault="008E334F" w:rsidP="00326675">
      <w:pPr>
        <w:spacing w:after="0" w:line="480" w:lineRule="auto"/>
        <w:ind w:firstLine="567"/>
        <w:contextualSpacing/>
        <w:jc w:val="both"/>
        <w:rPr>
          <w:lang w:val="en-US"/>
        </w:rPr>
      </w:pPr>
      <w:r w:rsidRPr="00326675">
        <w:rPr>
          <w:lang w:val="en-US"/>
        </w:rPr>
        <w:t xml:space="preserve">In this view, one of the keys to understanding the manifestation of PFU may be the types of psychological motives users maintain to satisfy their needs. However, as outlined above, different studies used different labels to assess approximately the same or very similar concepts. This fact hampers the possibility to have a clear picture of the types of psychological motivations involved in PFU. Moreover, to date, few studies have attempted to investigate such motivations by adopting a strong theoretically-based approach and the use of different </w:t>
      </w:r>
      <w:proofErr w:type="spellStart"/>
      <w:r w:rsidRPr="00326675">
        <w:rPr>
          <w:lang w:val="en-US"/>
        </w:rPr>
        <w:t>operationalization</w:t>
      </w:r>
      <w:r w:rsidR="00CB444B" w:rsidRPr="00326675">
        <w:rPr>
          <w:lang w:val="en-US"/>
        </w:rPr>
        <w:t>s</w:t>
      </w:r>
      <w:proofErr w:type="spellEnd"/>
      <w:r w:rsidRPr="00326675">
        <w:rPr>
          <w:lang w:val="en-US"/>
        </w:rPr>
        <w:t xml:space="preserve"> for motives made it difficult to </w:t>
      </w:r>
      <w:proofErr w:type="gramStart"/>
      <w:r w:rsidRPr="00326675">
        <w:rPr>
          <w:lang w:val="en-US"/>
        </w:rPr>
        <w:t>meta-</w:t>
      </w:r>
      <w:proofErr w:type="gramEnd"/>
      <w:r w:rsidRPr="00326675">
        <w:rPr>
          <w:lang w:val="en-US"/>
        </w:rPr>
        <w:t>analyze each motive separately</w:t>
      </w:r>
      <w:r w:rsidR="00746AC9" w:rsidRPr="00326675">
        <w:rPr>
          <w:lang w:val="en-US"/>
        </w:rPr>
        <w:t xml:space="preserve"> (e.g.</w:t>
      </w:r>
      <w:r w:rsidR="00CB444B" w:rsidRPr="00326675">
        <w:rPr>
          <w:lang w:val="en-US"/>
        </w:rPr>
        <w:t>,</w:t>
      </w:r>
      <w:r w:rsidR="00746AC9" w:rsidRPr="00326675">
        <w:rPr>
          <w:lang w:val="en-US"/>
        </w:rPr>
        <w:t xml:space="preserve"> Ryan et al., 2016)</w:t>
      </w:r>
      <w:r w:rsidRPr="00326675">
        <w:rPr>
          <w:lang w:val="en-US"/>
        </w:rPr>
        <w:t>. Therefore, another aim of the current study was to quantitatively summarize the association between problematic Facebook use and types of psychological motives so far found in the field.</w:t>
      </w:r>
    </w:p>
    <w:p w14:paraId="4D514AF8" w14:textId="3FB7CE6A" w:rsidR="008E334F" w:rsidRPr="00326675" w:rsidRDefault="008E334F" w:rsidP="00326675">
      <w:pPr>
        <w:spacing w:after="0" w:line="480" w:lineRule="auto"/>
        <w:ind w:firstLine="567"/>
        <w:jc w:val="both"/>
        <w:rPr>
          <w:lang w:val="en-US"/>
        </w:rPr>
      </w:pPr>
      <w:r w:rsidRPr="00326675">
        <w:rPr>
          <w:lang w:val="en-US"/>
        </w:rPr>
        <w:t>For th</w:t>
      </w:r>
      <w:r w:rsidR="00746AC9" w:rsidRPr="00326675">
        <w:rPr>
          <w:lang w:val="en-US"/>
        </w:rPr>
        <w:t>e</w:t>
      </w:r>
      <w:r w:rsidRPr="00326675">
        <w:rPr>
          <w:lang w:val="en-US"/>
        </w:rPr>
        <w:t xml:space="preserve"> purpose</w:t>
      </w:r>
      <w:r w:rsidR="00746AC9" w:rsidRPr="00326675">
        <w:rPr>
          <w:lang w:val="en-US"/>
        </w:rPr>
        <w:t xml:space="preserve"> of the current study</w:t>
      </w:r>
      <w:r w:rsidRPr="00326675">
        <w:rPr>
          <w:lang w:val="en-US"/>
        </w:rPr>
        <w:t xml:space="preserve">, the traditional motivational model for addictive </w:t>
      </w:r>
      <w:proofErr w:type="spellStart"/>
      <w:r w:rsidRPr="00326675">
        <w:rPr>
          <w:lang w:val="en-US"/>
        </w:rPr>
        <w:t>behaviours</w:t>
      </w:r>
      <w:proofErr w:type="spellEnd"/>
      <w:r w:rsidRPr="00326675">
        <w:rPr>
          <w:lang w:val="en-US"/>
        </w:rPr>
        <w:t xml:space="preserve"> has been used in order to group the different motives according to a theory-driven classification (</w:t>
      </w:r>
      <w:proofErr w:type="spellStart"/>
      <w:r w:rsidRPr="00326675">
        <w:rPr>
          <w:lang w:val="en-US"/>
        </w:rPr>
        <w:t>Bischof-Kastner</w:t>
      </w:r>
      <w:proofErr w:type="spellEnd"/>
      <w:r w:rsidR="00A863C2" w:rsidRPr="00326675">
        <w:rPr>
          <w:lang w:val="en-US"/>
        </w:rPr>
        <w:t>,</w:t>
      </w:r>
      <w:r w:rsidRPr="00326675">
        <w:rPr>
          <w:lang w:val="en-US"/>
        </w:rPr>
        <w:t xml:space="preserve"> </w:t>
      </w:r>
      <w:proofErr w:type="spellStart"/>
      <w:r w:rsidR="00A863C2" w:rsidRPr="00326675">
        <w:rPr>
          <w:lang w:val="en-US"/>
        </w:rPr>
        <w:t>Kuntsche</w:t>
      </w:r>
      <w:proofErr w:type="spellEnd"/>
      <w:r w:rsidR="00A863C2" w:rsidRPr="00326675">
        <w:rPr>
          <w:lang w:val="en-US"/>
        </w:rPr>
        <w:t xml:space="preserve">, &amp; </w:t>
      </w:r>
      <w:proofErr w:type="spellStart"/>
      <w:r w:rsidR="00A863C2" w:rsidRPr="00326675">
        <w:rPr>
          <w:lang w:val="en-US"/>
        </w:rPr>
        <w:t>Wolstein</w:t>
      </w:r>
      <w:proofErr w:type="spellEnd"/>
      <w:r w:rsidRPr="00326675">
        <w:rPr>
          <w:lang w:val="en-US"/>
        </w:rPr>
        <w:t xml:space="preserve">, 2014; Cox &amp; Klinger, 1988). In this model, adults and adolescents’ problematic </w:t>
      </w:r>
      <w:proofErr w:type="spellStart"/>
      <w:r w:rsidRPr="00326675">
        <w:rPr>
          <w:lang w:val="en-US"/>
        </w:rPr>
        <w:t>behaviours</w:t>
      </w:r>
      <w:proofErr w:type="spellEnd"/>
      <w:r w:rsidRPr="00326675">
        <w:rPr>
          <w:lang w:val="en-US"/>
        </w:rPr>
        <w:t xml:space="preserve"> are driven by certain expectations to achieve desired effects. Firstly developed to understand alcohol use among adolescents (Cox &amp; Klinger, 1988; </w:t>
      </w:r>
      <w:proofErr w:type="spellStart"/>
      <w:r w:rsidRPr="00326675">
        <w:rPr>
          <w:lang w:val="en-US"/>
        </w:rPr>
        <w:lastRenderedPageBreak/>
        <w:t>Mazzardis</w:t>
      </w:r>
      <w:proofErr w:type="spellEnd"/>
      <w:r w:rsidRPr="00326675">
        <w:rPr>
          <w:lang w:val="en-US"/>
        </w:rPr>
        <w:t xml:space="preserve">, </w:t>
      </w:r>
      <w:proofErr w:type="spellStart"/>
      <w:r w:rsidRPr="00326675">
        <w:rPr>
          <w:lang w:val="en-US"/>
        </w:rPr>
        <w:t>Vieno</w:t>
      </w:r>
      <w:proofErr w:type="spellEnd"/>
      <w:r w:rsidRPr="00326675">
        <w:rPr>
          <w:lang w:val="en-US"/>
        </w:rPr>
        <w:t xml:space="preserve">, </w:t>
      </w:r>
      <w:proofErr w:type="spellStart"/>
      <w:r w:rsidRPr="00326675">
        <w:rPr>
          <w:lang w:val="en-US"/>
        </w:rPr>
        <w:t>Kuntsche</w:t>
      </w:r>
      <w:proofErr w:type="spellEnd"/>
      <w:r w:rsidRPr="00326675">
        <w:rPr>
          <w:lang w:val="en-US"/>
        </w:rPr>
        <w:t xml:space="preserve">, &amp; </w:t>
      </w:r>
      <w:proofErr w:type="spellStart"/>
      <w:r w:rsidRPr="00326675">
        <w:rPr>
          <w:lang w:val="en-US"/>
        </w:rPr>
        <w:t>Santinello</w:t>
      </w:r>
      <w:proofErr w:type="spellEnd"/>
      <w:r w:rsidRPr="00326675">
        <w:rPr>
          <w:lang w:val="en-US"/>
        </w:rPr>
        <w:t xml:space="preserve">, 2010), this model has been successfully adapted to several problematic </w:t>
      </w:r>
      <w:proofErr w:type="spellStart"/>
      <w:r w:rsidRPr="00326675">
        <w:rPr>
          <w:lang w:val="en-US"/>
        </w:rPr>
        <w:t>behaviours</w:t>
      </w:r>
      <w:proofErr w:type="spellEnd"/>
      <w:r w:rsidRPr="00326675">
        <w:rPr>
          <w:lang w:val="en-US"/>
        </w:rPr>
        <w:t>, including gambling (</w:t>
      </w:r>
      <w:proofErr w:type="spellStart"/>
      <w:r w:rsidRPr="00326675">
        <w:rPr>
          <w:lang w:val="en-US"/>
        </w:rPr>
        <w:t>Canale</w:t>
      </w:r>
      <w:proofErr w:type="spellEnd"/>
      <w:r w:rsidRPr="00326675">
        <w:rPr>
          <w:lang w:val="en-US"/>
        </w:rPr>
        <w:t xml:space="preserve">, </w:t>
      </w:r>
      <w:proofErr w:type="spellStart"/>
      <w:r w:rsidRPr="00326675">
        <w:rPr>
          <w:lang w:val="en-US"/>
        </w:rPr>
        <w:t>Vieno</w:t>
      </w:r>
      <w:proofErr w:type="spellEnd"/>
      <w:r w:rsidRPr="00326675">
        <w:rPr>
          <w:lang w:val="en-US"/>
        </w:rPr>
        <w:t xml:space="preserve">, Griffiths, </w:t>
      </w:r>
      <w:proofErr w:type="spellStart"/>
      <w:r w:rsidRPr="00326675">
        <w:rPr>
          <w:lang w:val="en-US"/>
        </w:rPr>
        <w:t>Rubaltelli</w:t>
      </w:r>
      <w:proofErr w:type="spellEnd"/>
      <w:r w:rsidRPr="00326675">
        <w:rPr>
          <w:lang w:val="en-US"/>
        </w:rPr>
        <w:t xml:space="preserve">, &amp; </w:t>
      </w:r>
      <w:proofErr w:type="spellStart"/>
      <w:r w:rsidRPr="00326675">
        <w:rPr>
          <w:lang w:val="en-US"/>
        </w:rPr>
        <w:t>Santinello</w:t>
      </w:r>
      <w:proofErr w:type="spellEnd"/>
      <w:r w:rsidRPr="00326675">
        <w:rPr>
          <w:lang w:val="en-US"/>
        </w:rPr>
        <w:t>, 2015), and Internet use (</w:t>
      </w:r>
      <w:proofErr w:type="spellStart"/>
      <w:r w:rsidRPr="00326675">
        <w:rPr>
          <w:lang w:val="en-US"/>
        </w:rPr>
        <w:t>Bischof-Kastner</w:t>
      </w:r>
      <w:proofErr w:type="spellEnd"/>
      <w:r w:rsidRPr="00326675">
        <w:rPr>
          <w:lang w:val="en-US"/>
        </w:rPr>
        <w:t xml:space="preserve"> et al., 2014). The motivational model allows to classify the list of motives for Facebook use </w:t>
      </w:r>
      <w:r w:rsidR="00CB444B" w:rsidRPr="00326675">
        <w:rPr>
          <w:lang w:val="en-US"/>
        </w:rPr>
        <w:t>through</w:t>
      </w:r>
      <w:r w:rsidRPr="00326675">
        <w:rPr>
          <w:lang w:val="en-US"/>
        </w:rPr>
        <w:t xml:space="preserve"> two orthogonal dimensions, that is</w:t>
      </w:r>
      <w:r w:rsidR="00CB444B" w:rsidRPr="00326675">
        <w:rPr>
          <w:lang w:val="en-US"/>
        </w:rPr>
        <w:t>,</w:t>
      </w:r>
      <w:r w:rsidRPr="00326675">
        <w:rPr>
          <w:lang w:val="en-US"/>
        </w:rPr>
        <w:t xml:space="preserve"> positive or negative </w:t>
      </w:r>
      <w:r w:rsidRPr="00326675">
        <w:rPr>
          <w:i/>
          <w:lang w:val="en-US"/>
        </w:rPr>
        <w:t>valence</w:t>
      </w:r>
      <w:r w:rsidRPr="00326675">
        <w:rPr>
          <w:lang w:val="en-US"/>
        </w:rPr>
        <w:t xml:space="preserve"> (</w:t>
      </w:r>
      <w:r w:rsidR="00CB444B" w:rsidRPr="00326675">
        <w:rPr>
          <w:lang w:val="en-US"/>
        </w:rPr>
        <w:t xml:space="preserve">motives related to </w:t>
      </w:r>
      <w:r w:rsidRPr="00326675">
        <w:rPr>
          <w:lang w:val="en-US"/>
        </w:rPr>
        <w:t xml:space="preserve">enhancing or reducing positive or negative feelings, respectively), and internal or external </w:t>
      </w:r>
      <w:r w:rsidRPr="00326675">
        <w:rPr>
          <w:i/>
          <w:lang w:val="en-US"/>
        </w:rPr>
        <w:t>source</w:t>
      </w:r>
      <w:r w:rsidRPr="00326675">
        <w:rPr>
          <w:lang w:val="en-US"/>
        </w:rPr>
        <w:t xml:space="preserve"> (</w:t>
      </w:r>
      <w:r w:rsidR="00CB444B" w:rsidRPr="00326675">
        <w:rPr>
          <w:lang w:val="en-US"/>
        </w:rPr>
        <w:t xml:space="preserve">motives </w:t>
      </w:r>
      <w:r w:rsidR="00C6074F" w:rsidRPr="00326675">
        <w:rPr>
          <w:lang w:val="en-US"/>
        </w:rPr>
        <w:t xml:space="preserve">related to </w:t>
      </w:r>
      <w:r w:rsidRPr="00326675">
        <w:rPr>
          <w:lang w:val="en-US"/>
        </w:rPr>
        <w:t xml:space="preserve">dealing with one’s own sensations or significant others, respectively). In this way, we would capture the two main reasons to engage in a problematic </w:t>
      </w:r>
      <w:proofErr w:type="spellStart"/>
      <w:r w:rsidRPr="00326675">
        <w:rPr>
          <w:lang w:val="en-US"/>
        </w:rPr>
        <w:t>behaviour</w:t>
      </w:r>
      <w:proofErr w:type="spellEnd"/>
      <w:r w:rsidRPr="00326675">
        <w:rPr>
          <w:lang w:val="en-US"/>
        </w:rPr>
        <w:t>, that is regulating one’s own affection (trying to enhance positive feeling and reducing negative ones) and valuing the internal needs more important than the external ones or vice</w:t>
      </w:r>
      <w:r w:rsidR="00C6074F" w:rsidRPr="00326675">
        <w:rPr>
          <w:lang w:val="en-US"/>
        </w:rPr>
        <w:t xml:space="preserve"> </w:t>
      </w:r>
      <w:r w:rsidRPr="00326675">
        <w:rPr>
          <w:lang w:val="en-US"/>
        </w:rPr>
        <w:t xml:space="preserve">versa, in order to show which types of motive are more </w:t>
      </w:r>
      <w:r w:rsidR="00D33C28" w:rsidRPr="00326675">
        <w:rPr>
          <w:lang w:val="en-US"/>
        </w:rPr>
        <w:t>clearly associated with</w:t>
      </w:r>
      <w:r w:rsidRPr="00326675">
        <w:rPr>
          <w:lang w:val="en-US"/>
        </w:rPr>
        <w:t xml:space="preserve"> PFU. It should be noted that certain types of motives (e.g.</w:t>
      </w:r>
      <w:r w:rsidR="00D33C28" w:rsidRPr="00326675">
        <w:rPr>
          <w:lang w:val="en-US"/>
        </w:rPr>
        <w:t>,</w:t>
      </w:r>
      <w:r w:rsidRPr="00326675">
        <w:rPr>
          <w:lang w:val="en-US"/>
        </w:rPr>
        <w:t xml:space="preserve"> communication: positive valence and external source) belong to more than one category depending on whether the source or the valence is considered.</w:t>
      </w:r>
    </w:p>
    <w:p w14:paraId="5A4D6B51" w14:textId="5FAB6720" w:rsidR="00B555A1" w:rsidRPr="00326675" w:rsidRDefault="00146E8A" w:rsidP="00326675">
      <w:pPr>
        <w:pStyle w:val="NormalWeb"/>
        <w:spacing w:before="0" w:beforeAutospacing="0" w:after="0" w:afterAutospacing="0" w:line="480" w:lineRule="auto"/>
        <w:contextualSpacing/>
        <w:jc w:val="both"/>
        <w:rPr>
          <w:b/>
          <w:lang w:val="en-US"/>
        </w:rPr>
      </w:pPr>
      <w:r w:rsidRPr="00326675">
        <w:rPr>
          <w:b/>
          <w:lang w:val="en-US"/>
        </w:rPr>
        <w:t xml:space="preserve">1.4. </w:t>
      </w:r>
      <w:r w:rsidR="00B555A1" w:rsidRPr="00326675">
        <w:rPr>
          <w:b/>
          <w:lang w:val="en-US"/>
        </w:rPr>
        <w:t>The Present Study</w:t>
      </w:r>
    </w:p>
    <w:p w14:paraId="671ADE23" w14:textId="214252CB" w:rsidR="00B555A1" w:rsidRPr="00326675" w:rsidRDefault="00B555A1" w:rsidP="00326675">
      <w:pPr>
        <w:autoSpaceDE w:val="0"/>
        <w:autoSpaceDN w:val="0"/>
        <w:adjustRightInd w:val="0"/>
        <w:spacing w:after="0" w:line="480" w:lineRule="auto"/>
        <w:ind w:firstLine="567"/>
        <w:jc w:val="both"/>
        <w:rPr>
          <w:lang w:val="en-US"/>
        </w:rPr>
      </w:pPr>
      <w:r w:rsidRPr="00326675">
        <w:rPr>
          <w:lang w:val="en-US"/>
        </w:rPr>
        <w:t xml:space="preserve">While research on problematic Facebook use has dramatically increased in the last years, it is becoming difficult to have a full picture of its correlates and specific characteristics. The primary aim of this work is to synthesize findings from research on this topic. Moreover, as reviewed above, there are some debated issues that a meta-analysis on this topic could help clarify, such as the argument that </w:t>
      </w:r>
      <w:r w:rsidR="00D33C28" w:rsidRPr="00326675">
        <w:rPr>
          <w:lang w:val="en-US"/>
        </w:rPr>
        <w:t xml:space="preserve">females </w:t>
      </w:r>
      <w:r w:rsidRPr="00326675">
        <w:rPr>
          <w:lang w:val="en-US"/>
        </w:rPr>
        <w:t>are more likely to be involved in PFU than male counterpart, the association</w:t>
      </w:r>
      <w:r w:rsidR="00D33C28" w:rsidRPr="00326675">
        <w:rPr>
          <w:lang w:val="en-US"/>
        </w:rPr>
        <w:t xml:space="preserve"> (or possible overlap)</w:t>
      </w:r>
      <w:r w:rsidRPr="00326675">
        <w:rPr>
          <w:lang w:val="en-US"/>
        </w:rPr>
        <w:t xml:space="preserve"> of PFU with the more general construct of “Internet addiction” and with the frequency of use of the social network as well as the role played by some individual characteristics (e.g.</w:t>
      </w:r>
      <w:r w:rsidR="00D33C28" w:rsidRPr="00326675">
        <w:rPr>
          <w:lang w:val="en-US"/>
        </w:rPr>
        <w:t>,</w:t>
      </w:r>
      <w:r w:rsidRPr="00326675">
        <w:rPr>
          <w:lang w:val="en-US"/>
        </w:rPr>
        <w:t xml:space="preserve"> personality traits),</w:t>
      </w:r>
      <w:r w:rsidR="00746AC9" w:rsidRPr="00326675">
        <w:rPr>
          <w:lang w:val="en-US"/>
        </w:rPr>
        <w:t xml:space="preserve"> and </w:t>
      </w:r>
      <w:r w:rsidRPr="00326675">
        <w:rPr>
          <w:lang w:val="en-US"/>
        </w:rPr>
        <w:t>motives</w:t>
      </w:r>
      <w:r w:rsidR="00746AC9" w:rsidRPr="00326675">
        <w:rPr>
          <w:lang w:val="en-US"/>
        </w:rPr>
        <w:t>.</w:t>
      </w:r>
      <w:r w:rsidRPr="00326675">
        <w:rPr>
          <w:lang w:val="en-US"/>
        </w:rPr>
        <w:t xml:space="preserve"> To this respect, the use of meta-analysis has distinct advantages over primary studies in providing greater statistical power because it aggregates data across samples from all studies. </w:t>
      </w:r>
    </w:p>
    <w:p w14:paraId="0CC8CB25" w14:textId="086EEA46" w:rsidR="00B555A1" w:rsidRPr="00326675" w:rsidRDefault="00B555A1" w:rsidP="00326675">
      <w:pPr>
        <w:autoSpaceDE w:val="0"/>
        <w:autoSpaceDN w:val="0"/>
        <w:adjustRightInd w:val="0"/>
        <w:spacing w:after="0" w:line="480" w:lineRule="auto"/>
        <w:ind w:firstLine="567"/>
        <w:jc w:val="both"/>
        <w:rPr>
          <w:lang w:val="en-US"/>
        </w:rPr>
      </w:pPr>
      <w:r w:rsidRPr="00326675">
        <w:rPr>
          <w:lang w:val="en-US"/>
        </w:rPr>
        <w:t xml:space="preserve">In sum, in this study we summarized the relations between problematic Facebook use and both time spent online and on Facebook and Internet addiction in order to contribute to better define the phenomenon. Moreover we tested whether gender differences in levels of reported problematic </w:t>
      </w:r>
      <w:r w:rsidRPr="00326675">
        <w:rPr>
          <w:lang w:val="en-US"/>
        </w:rPr>
        <w:lastRenderedPageBreak/>
        <w:t>Facebook use can be reliably detected. Furthermore, we reviewed the more frequent</w:t>
      </w:r>
      <w:r w:rsidR="00A23E8E" w:rsidRPr="00326675">
        <w:rPr>
          <w:lang w:val="en-US"/>
        </w:rPr>
        <w:t>ly</w:t>
      </w:r>
      <w:r w:rsidRPr="00326675">
        <w:rPr>
          <w:lang w:val="en-US"/>
        </w:rPr>
        <w:t xml:space="preserve"> analyzed individual characteristics (i.e.</w:t>
      </w:r>
      <w:r w:rsidR="00A23E8E" w:rsidRPr="00326675">
        <w:rPr>
          <w:lang w:val="en-US"/>
        </w:rPr>
        <w:t>,</w:t>
      </w:r>
      <w:r w:rsidRPr="00326675">
        <w:rPr>
          <w:lang w:val="en-US"/>
        </w:rPr>
        <w:t xml:space="preserve"> personality traits and self-esteem) possibly involved in PFU, and motivations for Facebook use which have been usually considered as important predictors for PFU. </w:t>
      </w:r>
    </w:p>
    <w:p w14:paraId="0E260989" w14:textId="12A56378" w:rsidR="00B555A1" w:rsidRPr="00326675" w:rsidRDefault="00B555A1" w:rsidP="00326675">
      <w:pPr>
        <w:autoSpaceDE w:val="0"/>
        <w:autoSpaceDN w:val="0"/>
        <w:adjustRightInd w:val="0"/>
        <w:spacing w:after="0" w:line="480" w:lineRule="auto"/>
        <w:jc w:val="both"/>
      </w:pPr>
      <w:r w:rsidRPr="00326675">
        <w:rPr>
          <w:lang w:val="en-US"/>
        </w:rPr>
        <w:t xml:space="preserve">In reviewing the literature on problematic Facebook use, </w:t>
      </w:r>
      <w:r w:rsidR="009E612B" w:rsidRPr="00326675">
        <w:rPr>
          <w:lang w:val="en-US"/>
        </w:rPr>
        <w:t>following what has been recently done in a meta-analysis on the associations between problematic Facebook use</w:t>
      </w:r>
      <w:r w:rsidR="009E612B" w:rsidRPr="00326675">
        <w:t xml:space="preserve"> and psychological distress and well-being (Marino et al., 2017)</w:t>
      </w:r>
      <w:r w:rsidR="00CE095B" w:rsidRPr="00326675">
        <w:t xml:space="preserve">, </w:t>
      </w:r>
      <w:r w:rsidRPr="00326675">
        <w:t>we looked at the actual measurement items and construct definitions, rather than blindly relying on an article’s choice of term. That is, “problematic Facebook use,” “Facebook abuse,” “ Facebook intrusion,” and “Facebook addiction” were treated as the same</w:t>
      </w:r>
      <w:r w:rsidR="009E612B" w:rsidRPr="00326675">
        <w:t xml:space="preserve"> construct</w:t>
      </w:r>
      <w:r w:rsidRPr="00326675">
        <w:t xml:space="preserve">; similarly, different types of motivation for Facebook use were categorized following the two dimensions </w:t>
      </w:r>
      <w:r w:rsidR="00CE095B" w:rsidRPr="00326675">
        <w:t xml:space="preserve">described by </w:t>
      </w:r>
      <w:r w:rsidRPr="00326675">
        <w:t xml:space="preserve">the motivational model: </w:t>
      </w:r>
      <w:r w:rsidR="00CE095B" w:rsidRPr="00326675">
        <w:t>(</w:t>
      </w:r>
      <w:proofErr w:type="spellStart"/>
      <w:r w:rsidR="00CE095B" w:rsidRPr="00326675">
        <w:t>i</w:t>
      </w:r>
      <w:proofErr w:type="spellEnd"/>
      <w:r w:rsidR="00CE095B" w:rsidRPr="00326675">
        <w:t xml:space="preserve">) </w:t>
      </w:r>
      <w:r w:rsidRPr="00326675">
        <w:t xml:space="preserve">internal/external source and </w:t>
      </w:r>
      <w:r w:rsidR="00CE095B" w:rsidRPr="00326675">
        <w:t xml:space="preserve">(ii) </w:t>
      </w:r>
      <w:r w:rsidRPr="00326675">
        <w:t>positive/negative valence (</w:t>
      </w:r>
      <w:proofErr w:type="spellStart"/>
      <w:r w:rsidRPr="00326675">
        <w:rPr>
          <w:lang w:val="en-US"/>
        </w:rPr>
        <w:t>Bischof-Kastner</w:t>
      </w:r>
      <w:proofErr w:type="spellEnd"/>
      <w:r w:rsidRPr="00326675">
        <w:rPr>
          <w:lang w:val="en-US"/>
        </w:rPr>
        <w:t xml:space="preserve"> et al., 2014; Cox &amp; Klinger, 1988; for example</w:t>
      </w:r>
      <w:r w:rsidRPr="00326675">
        <w:t xml:space="preserve"> “emotional motivation” and “coping” were both treated as internal motives</w:t>
      </w:r>
      <w:r w:rsidR="00852965" w:rsidRPr="00326675">
        <w:t>,</w:t>
      </w:r>
      <w:r w:rsidRPr="00326675">
        <w:t xml:space="preserve"> whereas “use of Facebook to be social” and “communication” were considered external motives; simultaneously, “emotional motivation” was also classified in the negative valence category, whereas “communication” and “to be social” were classified in the positive valence category). </w:t>
      </w:r>
    </w:p>
    <w:p w14:paraId="64487DFF" w14:textId="69D830B4" w:rsidR="00B555A1" w:rsidRPr="00326675" w:rsidRDefault="00B555A1" w:rsidP="00326675">
      <w:pPr>
        <w:autoSpaceDE w:val="0"/>
        <w:autoSpaceDN w:val="0"/>
        <w:adjustRightInd w:val="0"/>
        <w:spacing w:after="0" w:line="480" w:lineRule="auto"/>
        <w:ind w:firstLine="567"/>
        <w:jc w:val="both"/>
        <w:rPr>
          <w:lang w:val="en-US"/>
        </w:rPr>
      </w:pPr>
      <w:r w:rsidRPr="00326675">
        <w:rPr>
          <w:lang w:val="en-US"/>
        </w:rPr>
        <w:t xml:space="preserve">Specifically, we hypothesized a series of associations between PFU and the variables of interest: </w:t>
      </w:r>
    </w:p>
    <w:p w14:paraId="4C168670" w14:textId="1D5D5B02" w:rsidR="00B555A1" w:rsidRPr="00326675" w:rsidRDefault="00B555A1" w:rsidP="00326675">
      <w:pPr>
        <w:spacing w:after="0" w:line="480" w:lineRule="auto"/>
        <w:ind w:firstLine="708"/>
        <w:jc w:val="both"/>
        <w:rPr>
          <w:i/>
          <w:lang w:val="en-US"/>
        </w:rPr>
      </w:pPr>
      <w:r w:rsidRPr="00326675">
        <w:rPr>
          <w:i/>
          <w:lang w:val="en-US"/>
        </w:rPr>
        <w:t xml:space="preserve">H1: PFU will be positively associated with time spent online </w:t>
      </w:r>
      <w:r w:rsidR="00452CC7" w:rsidRPr="00326675">
        <w:rPr>
          <w:i/>
          <w:lang w:val="en-US"/>
        </w:rPr>
        <w:t>(</w:t>
      </w:r>
      <w:r w:rsidRPr="00326675">
        <w:rPr>
          <w:i/>
          <w:lang w:val="en-US"/>
        </w:rPr>
        <w:t>and on Facebook</w:t>
      </w:r>
      <w:r w:rsidR="00452CC7" w:rsidRPr="00326675">
        <w:rPr>
          <w:i/>
          <w:lang w:val="en-US"/>
        </w:rPr>
        <w:t>)</w:t>
      </w:r>
      <w:r w:rsidRPr="00326675">
        <w:rPr>
          <w:i/>
          <w:lang w:val="en-US"/>
        </w:rPr>
        <w:t xml:space="preserve"> and with Internet addiction. </w:t>
      </w:r>
      <w:r w:rsidR="00322D36" w:rsidRPr="00326675">
        <w:rPr>
          <w:i/>
          <w:lang w:val="en-US"/>
        </w:rPr>
        <w:t xml:space="preserve">However, we do expect </w:t>
      </w:r>
      <w:r w:rsidRPr="00326675">
        <w:rPr>
          <w:i/>
          <w:lang w:val="en-US"/>
        </w:rPr>
        <w:t xml:space="preserve">these constructs to be </w:t>
      </w:r>
      <w:r w:rsidR="00322D36" w:rsidRPr="00326675">
        <w:rPr>
          <w:i/>
          <w:lang w:val="en-US"/>
        </w:rPr>
        <w:t xml:space="preserve">moderately correlated, but not </w:t>
      </w:r>
      <w:r w:rsidRPr="00326675">
        <w:rPr>
          <w:i/>
          <w:lang w:val="en-US"/>
        </w:rPr>
        <w:t>overlapp</w:t>
      </w:r>
      <w:r w:rsidR="00322D36" w:rsidRPr="00326675">
        <w:rPr>
          <w:i/>
          <w:lang w:val="en-US"/>
        </w:rPr>
        <w:t>ing</w:t>
      </w:r>
      <w:r w:rsidRPr="00326675">
        <w:rPr>
          <w:i/>
          <w:lang w:val="en-US"/>
        </w:rPr>
        <w:t>.</w:t>
      </w:r>
    </w:p>
    <w:p w14:paraId="1730589F" w14:textId="21791A72" w:rsidR="00B555A1" w:rsidRPr="00326675" w:rsidRDefault="00B555A1" w:rsidP="00326675">
      <w:pPr>
        <w:spacing w:after="0" w:line="480" w:lineRule="auto"/>
        <w:ind w:firstLine="708"/>
        <w:jc w:val="both"/>
        <w:rPr>
          <w:lang w:val="en-US"/>
        </w:rPr>
      </w:pPr>
      <w:r w:rsidRPr="00326675">
        <w:rPr>
          <w:i/>
          <w:lang w:val="en-US"/>
        </w:rPr>
        <w:t>H2: PFU will be positively associated with neuroticism, extraversion and openness</w:t>
      </w:r>
      <w:r w:rsidR="00FC33CE" w:rsidRPr="00326675">
        <w:rPr>
          <w:i/>
          <w:lang w:val="en-US"/>
        </w:rPr>
        <w:t>,</w:t>
      </w:r>
      <w:r w:rsidRPr="00326675">
        <w:rPr>
          <w:i/>
          <w:lang w:val="en-US"/>
        </w:rPr>
        <w:t xml:space="preserve"> and negatively associated with conscientiousness and agreeableness.</w:t>
      </w:r>
    </w:p>
    <w:p w14:paraId="34C48EC0" w14:textId="77777777" w:rsidR="00B555A1" w:rsidRPr="00326675" w:rsidRDefault="00B555A1" w:rsidP="00326675">
      <w:pPr>
        <w:spacing w:after="0" w:line="480" w:lineRule="auto"/>
        <w:ind w:firstLine="708"/>
        <w:jc w:val="both"/>
        <w:rPr>
          <w:i/>
          <w:lang w:val="en-US"/>
        </w:rPr>
      </w:pPr>
      <w:r w:rsidRPr="00326675">
        <w:rPr>
          <w:i/>
          <w:lang w:val="en-US"/>
        </w:rPr>
        <w:t>H3: PFU will be negatively associated with self-esteem.</w:t>
      </w:r>
    </w:p>
    <w:p w14:paraId="73A51E0F" w14:textId="3DF83C2A" w:rsidR="00B555A1" w:rsidRPr="00326675" w:rsidRDefault="00B555A1" w:rsidP="00326675">
      <w:pPr>
        <w:spacing w:after="0" w:line="480" w:lineRule="auto"/>
        <w:ind w:firstLine="708"/>
        <w:jc w:val="both"/>
        <w:rPr>
          <w:i/>
          <w:lang w:val="en-US"/>
        </w:rPr>
      </w:pPr>
      <w:r w:rsidRPr="00326675">
        <w:rPr>
          <w:i/>
          <w:lang w:val="en-US"/>
        </w:rPr>
        <w:t>H4: PFU will be positively associated with the four grouped motives.</w:t>
      </w:r>
      <w:r w:rsidR="00FC33CE" w:rsidRPr="00326675">
        <w:rPr>
          <w:i/>
          <w:lang w:val="en-US"/>
        </w:rPr>
        <w:t xml:space="preserve"> No specific hypotheses were formulated regarding the relative strength of the associations with the different categori</w:t>
      </w:r>
      <w:r w:rsidR="00E13676" w:rsidRPr="00326675">
        <w:rPr>
          <w:i/>
          <w:lang w:val="en-US"/>
        </w:rPr>
        <w:t>e</w:t>
      </w:r>
      <w:r w:rsidR="00FC33CE" w:rsidRPr="00326675">
        <w:rPr>
          <w:i/>
          <w:lang w:val="en-US"/>
        </w:rPr>
        <w:t xml:space="preserve">s of motives. </w:t>
      </w:r>
    </w:p>
    <w:p w14:paraId="476739C4" w14:textId="6D1693E5" w:rsidR="00B555A1" w:rsidRPr="00326675" w:rsidRDefault="00B555A1" w:rsidP="00326675">
      <w:pPr>
        <w:spacing w:after="0" w:line="480" w:lineRule="auto"/>
        <w:ind w:firstLine="708"/>
        <w:jc w:val="both"/>
        <w:rPr>
          <w:lang w:val="en-US"/>
        </w:rPr>
      </w:pPr>
      <w:r w:rsidRPr="00326675">
        <w:rPr>
          <w:lang w:val="en-US"/>
        </w:rPr>
        <w:lastRenderedPageBreak/>
        <w:t xml:space="preserve">As a secondary goal, </w:t>
      </w:r>
      <w:r w:rsidR="00D152B2" w:rsidRPr="00326675">
        <w:rPr>
          <w:lang w:val="en-US"/>
        </w:rPr>
        <w:t xml:space="preserve">when significant heterogeneity emerged, </w:t>
      </w:r>
      <w:r w:rsidRPr="00326675">
        <w:rPr>
          <w:lang w:val="en-US"/>
        </w:rPr>
        <w:t xml:space="preserve">we explored the potential moderators to explain between-study variability of these effects. Sample characteristics, including mean age of participants, proportion of females, and geographic location of the sample were considered as potential moderators. First, similar to what has been found for other negative experiences online (Fisher, </w:t>
      </w:r>
      <w:proofErr w:type="spellStart"/>
      <w:r w:rsidRPr="00326675">
        <w:rPr>
          <w:lang w:val="en-US"/>
        </w:rPr>
        <w:t>Gardella</w:t>
      </w:r>
      <w:proofErr w:type="spellEnd"/>
      <w:r w:rsidRPr="00326675">
        <w:rPr>
          <w:lang w:val="en-US"/>
        </w:rPr>
        <w:t xml:space="preserve">, &amp; </w:t>
      </w:r>
      <w:proofErr w:type="spellStart"/>
      <w:r w:rsidRPr="00326675">
        <w:rPr>
          <w:lang w:val="en-US"/>
        </w:rPr>
        <w:t>Teurbe-Tolon</w:t>
      </w:r>
      <w:proofErr w:type="spellEnd"/>
      <w:r w:rsidRPr="00326675">
        <w:rPr>
          <w:lang w:val="en-US"/>
        </w:rPr>
        <w:t xml:space="preserve">, 2016; Kowalski, </w:t>
      </w:r>
      <w:proofErr w:type="spellStart"/>
      <w:r w:rsidRPr="00326675">
        <w:rPr>
          <w:lang w:val="en-US"/>
        </w:rPr>
        <w:t>Giumetti</w:t>
      </w:r>
      <w:proofErr w:type="spellEnd"/>
      <w:r w:rsidRPr="00326675">
        <w:rPr>
          <w:lang w:val="en-US"/>
        </w:rPr>
        <w:t xml:space="preserve">, Schroeder, &amp; </w:t>
      </w:r>
      <w:proofErr w:type="spellStart"/>
      <w:r w:rsidRPr="00326675">
        <w:rPr>
          <w:lang w:val="en-US"/>
        </w:rPr>
        <w:t>Lattanner</w:t>
      </w:r>
      <w:proofErr w:type="spellEnd"/>
      <w:r w:rsidRPr="00326675">
        <w:rPr>
          <w:lang w:val="en-US"/>
        </w:rPr>
        <w:t>, 2014)</w:t>
      </w:r>
      <w:r w:rsidR="00D152B2" w:rsidRPr="00326675">
        <w:rPr>
          <w:lang w:val="en-US"/>
        </w:rPr>
        <w:t xml:space="preserve"> and for problematic Facebook use itself (Marino et al., 2017)</w:t>
      </w:r>
      <w:r w:rsidRPr="00326675">
        <w:rPr>
          <w:lang w:val="en-US"/>
        </w:rPr>
        <w:t xml:space="preserve">, the associations between problematic Facebook use and variables included in this studies (with relative signs) were hypothesized to be larger in older samples. Compared to adolescents, indeed, young adults </w:t>
      </w:r>
      <w:r w:rsidR="00D152B2" w:rsidRPr="00326675">
        <w:rPr>
          <w:lang w:val="en-US"/>
        </w:rPr>
        <w:t xml:space="preserve">are </w:t>
      </w:r>
      <w:r w:rsidRPr="00326675">
        <w:rPr>
          <w:lang w:val="en-US"/>
        </w:rPr>
        <w:t xml:space="preserve">more likely to have longer experiences with this type of social network misuse and, therefore, may have more established individual characteristics related to such use. Second, </w:t>
      </w:r>
      <w:r w:rsidR="00D152B2" w:rsidRPr="00326675">
        <w:rPr>
          <w:lang w:val="en-US"/>
        </w:rPr>
        <w:t xml:space="preserve">we may expect </w:t>
      </w:r>
      <w:r w:rsidRPr="00326675">
        <w:rPr>
          <w:lang w:val="en-US"/>
        </w:rPr>
        <w:t xml:space="preserve">the same associations </w:t>
      </w:r>
      <w:r w:rsidR="00D152B2" w:rsidRPr="00326675">
        <w:rPr>
          <w:lang w:val="en-US"/>
        </w:rPr>
        <w:t xml:space="preserve">to </w:t>
      </w:r>
      <w:r w:rsidRPr="00326675">
        <w:rPr>
          <w:lang w:val="en-US"/>
        </w:rPr>
        <w:t>be stronger in samples with more females, who generally tend to be more sensitive than males to the adverse effects of stressful life experiences (e.g., Rose &amp; Rudolph, 2006; Rudolph, 2002) and who have been hypothesized to be more susceptible than males, for examples, to lower levels of emotional stability or self-esteem.</w:t>
      </w:r>
      <w:r w:rsidR="00FB414A" w:rsidRPr="00326675">
        <w:rPr>
          <w:lang w:val="en-US"/>
        </w:rPr>
        <w:t xml:space="preserve"> </w:t>
      </w:r>
      <w:r w:rsidRPr="00326675">
        <w:rPr>
          <w:lang w:val="en-US"/>
        </w:rPr>
        <w:t>Third, testing for the potential effect of geographic location of the sample allowed us to explore whether the current findings can be generalized across countries and, in particular, whether the negative correlates of problematic Facebook use differ between Western and Asian countries, as Asian users have been found to be more addicted to the Internet in general than Western users (</w:t>
      </w:r>
      <w:proofErr w:type="spellStart"/>
      <w:r w:rsidRPr="00326675">
        <w:rPr>
          <w:lang w:val="en-US"/>
        </w:rPr>
        <w:t>Kuss</w:t>
      </w:r>
      <w:proofErr w:type="spellEnd"/>
      <w:r w:rsidRPr="00326675">
        <w:rPr>
          <w:lang w:val="en-US"/>
        </w:rPr>
        <w:t xml:space="preserve">, Griffiths, </w:t>
      </w:r>
      <w:proofErr w:type="spellStart"/>
      <w:r w:rsidRPr="00326675">
        <w:rPr>
          <w:lang w:val="en-US"/>
        </w:rPr>
        <w:t>Karila</w:t>
      </w:r>
      <w:proofErr w:type="spellEnd"/>
      <w:r w:rsidRPr="00326675">
        <w:rPr>
          <w:lang w:val="en-US"/>
        </w:rPr>
        <w:t xml:space="preserve">, &amp; </w:t>
      </w:r>
      <w:proofErr w:type="spellStart"/>
      <w:r w:rsidRPr="00326675">
        <w:rPr>
          <w:lang w:val="en-US"/>
        </w:rPr>
        <w:t>Billieux</w:t>
      </w:r>
      <w:proofErr w:type="spellEnd"/>
      <w:r w:rsidRPr="00326675">
        <w:rPr>
          <w:lang w:val="en-US"/>
        </w:rPr>
        <w:t xml:space="preserve">, 2014). </w:t>
      </w:r>
    </w:p>
    <w:p w14:paraId="188FA8DA" w14:textId="163497F4" w:rsidR="00B555A1" w:rsidRPr="00326675" w:rsidRDefault="00B555A1" w:rsidP="00326675">
      <w:pPr>
        <w:autoSpaceDE w:val="0"/>
        <w:autoSpaceDN w:val="0"/>
        <w:adjustRightInd w:val="0"/>
        <w:spacing w:after="0" w:line="480" w:lineRule="auto"/>
        <w:ind w:firstLine="567"/>
        <w:jc w:val="both"/>
        <w:rPr>
          <w:lang w:val="en-US"/>
        </w:rPr>
      </w:pPr>
      <w:r w:rsidRPr="00326675">
        <w:rPr>
          <w:lang w:val="en-US" w:eastAsia="it-IT"/>
        </w:rPr>
        <w:t xml:space="preserve">Finally, publication bias is </w:t>
      </w:r>
      <w:proofErr w:type="gramStart"/>
      <w:r w:rsidRPr="00326675">
        <w:rPr>
          <w:lang w:val="en-US" w:eastAsia="it-IT"/>
        </w:rPr>
        <w:t>a potential threat to any meta-analytic review, with concerns that unpublished studies are more likely to have smaller or statistically non-significant results and less likely to be included in a meta-analysis than published studies, yielding estimated effect sizes larger than those that actually exist</w:t>
      </w:r>
      <w:proofErr w:type="gramEnd"/>
      <w:r w:rsidRPr="00326675">
        <w:rPr>
          <w:lang w:val="en-US" w:eastAsia="it-IT"/>
        </w:rPr>
        <w:t xml:space="preserve">. To reduce publication bias, efforts were made to include as many unpublished studies as possible. Moreover, a series of tests on publication bias were performed to verify any threat that could exist in our sample of data (see Method section). In addition, to check </w:t>
      </w:r>
      <w:r w:rsidRPr="00326675">
        <w:rPr>
          <w:lang w:val="en-US" w:eastAsia="it-IT"/>
        </w:rPr>
        <w:lastRenderedPageBreak/>
        <w:t xml:space="preserve">whether a significant difference existed between published and unpublished studies in the reported effect sizes, when possible, we also tested for the moderating effect of publication status. </w:t>
      </w:r>
    </w:p>
    <w:p w14:paraId="08BE91F2" w14:textId="4DA01183" w:rsidR="00E71582" w:rsidRPr="00326675" w:rsidRDefault="00146E8A" w:rsidP="00326675">
      <w:pPr>
        <w:spacing w:after="0" w:line="480" w:lineRule="auto"/>
        <w:jc w:val="both"/>
        <w:rPr>
          <w:b/>
          <w:lang w:val="en-US"/>
        </w:rPr>
      </w:pPr>
      <w:r w:rsidRPr="00326675">
        <w:rPr>
          <w:b/>
          <w:lang w:val="en-US"/>
        </w:rPr>
        <w:t xml:space="preserve">2. </w:t>
      </w:r>
      <w:r w:rsidR="00E71582" w:rsidRPr="00326675">
        <w:rPr>
          <w:b/>
          <w:lang w:val="en-US"/>
        </w:rPr>
        <w:t>Method</w:t>
      </w:r>
    </w:p>
    <w:p w14:paraId="11F1957B" w14:textId="10CCB518" w:rsidR="00E71582" w:rsidRPr="00326675" w:rsidRDefault="00146E8A" w:rsidP="00326675">
      <w:pPr>
        <w:spacing w:after="0" w:line="480" w:lineRule="auto"/>
        <w:jc w:val="both"/>
        <w:rPr>
          <w:b/>
          <w:lang w:val="en-US"/>
        </w:rPr>
      </w:pPr>
      <w:r w:rsidRPr="00326675">
        <w:rPr>
          <w:b/>
          <w:lang w:val="en-US"/>
        </w:rPr>
        <w:t xml:space="preserve">2.1. </w:t>
      </w:r>
      <w:r w:rsidR="00E71582" w:rsidRPr="00326675">
        <w:rPr>
          <w:b/>
          <w:lang w:val="en-US"/>
        </w:rPr>
        <w:t>Literature Search</w:t>
      </w:r>
    </w:p>
    <w:p w14:paraId="03F91A3C" w14:textId="082530B5" w:rsidR="00C406A1" w:rsidRPr="00326675" w:rsidRDefault="002A6574" w:rsidP="00326675">
      <w:pPr>
        <w:spacing w:after="0" w:line="480" w:lineRule="auto"/>
        <w:ind w:firstLine="567"/>
        <w:jc w:val="both"/>
        <w:rPr>
          <w:lang w:val="en-US"/>
        </w:rPr>
      </w:pPr>
      <w:r w:rsidRPr="00326675">
        <w:rPr>
          <w:lang w:val="en-US"/>
        </w:rPr>
        <w:t>M</w:t>
      </w:r>
      <w:r w:rsidR="00E71582" w:rsidRPr="00326675">
        <w:rPr>
          <w:lang w:val="en-US"/>
        </w:rPr>
        <w:t xml:space="preserve">ultiple methods </w:t>
      </w:r>
      <w:r w:rsidRPr="00326675">
        <w:rPr>
          <w:lang w:val="en-US"/>
        </w:rPr>
        <w:t xml:space="preserve">were used </w:t>
      </w:r>
      <w:r w:rsidR="00E71582" w:rsidRPr="00326675">
        <w:rPr>
          <w:lang w:val="en-US"/>
        </w:rPr>
        <w:t xml:space="preserve">to </w:t>
      </w:r>
      <w:r w:rsidR="00D50689" w:rsidRPr="00326675">
        <w:rPr>
          <w:lang w:val="en-US"/>
        </w:rPr>
        <w:t xml:space="preserve">search for </w:t>
      </w:r>
      <w:r w:rsidR="00E71582" w:rsidRPr="00326675">
        <w:rPr>
          <w:lang w:val="en-US"/>
        </w:rPr>
        <w:t>eligible studies. First</w:t>
      </w:r>
      <w:r w:rsidR="000977B1" w:rsidRPr="00326675">
        <w:rPr>
          <w:lang w:val="en-US"/>
        </w:rPr>
        <w:t>ly</w:t>
      </w:r>
      <w:r w:rsidR="00E71582" w:rsidRPr="00326675">
        <w:rPr>
          <w:lang w:val="en-US"/>
        </w:rPr>
        <w:t xml:space="preserve">, </w:t>
      </w:r>
      <w:r w:rsidR="00D50689" w:rsidRPr="00326675">
        <w:rPr>
          <w:lang w:val="en-US"/>
        </w:rPr>
        <w:t>electronic search was</w:t>
      </w:r>
      <w:r w:rsidR="005F672D" w:rsidRPr="00326675">
        <w:rPr>
          <w:lang w:val="en-US"/>
        </w:rPr>
        <w:t xml:space="preserve"> conducted in </w:t>
      </w:r>
      <w:r w:rsidRPr="00326675">
        <w:rPr>
          <w:lang w:val="en-US"/>
        </w:rPr>
        <w:t>April</w:t>
      </w:r>
      <w:r w:rsidR="005F672D" w:rsidRPr="00326675">
        <w:rPr>
          <w:lang w:val="en-US"/>
        </w:rPr>
        <w:t xml:space="preserve"> 201</w:t>
      </w:r>
      <w:r w:rsidR="003F66AA" w:rsidRPr="00326675">
        <w:rPr>
          <w:lang w:val="en-US"/>
        </w:rPr>
        <w:t>7</w:t>
      </w:r>
      <w:r w:rsidR="005F672D" w:rsidRPr="00326675">
        <w:rPr>
          <w:lang w:val="en-US"/>
        </w:rPr>
        <w:t xml:space="preserve"> </w:t>
      </w:r>
      <w:r w:rsidR="00D50689" w:rsidRPr="00326675">
        <w:rPr>
          <w:lang w:val="en-US"/>
        </w:rPr>
        <w:t>in</w:t>
      </w:r>
      <w:r w:rsidR="005F672D" w:rsidRPr="00326675">
        <w:rPr>
          <w:lang w:val="en-US"/>
        </w:rPr>
        <w:t xml:space="preserve"> </w:t>
      </w:r>
      <w:proofErr w:type="spellStart"/>
      <w:r w:rsidR="00FD4EB1" w:rsidRPr="00326675">
        <w:rPr>
          <w:lang w:val="en-US"/>
        </w:rPr>
        <w:t>PsychInfo</w:t>
      </w:r>
      <w:proofErr w:type="spellEnd"/>
      <w:r w:rsidR="00FD4EB1" w:rsidRPr="00326675">
        <w:rPr>
          <w:lang w:val="en-US"/>
        </w:rPr>
        <w:t xml:space="preserve">, </w:t>
      </w:r>
      <w:proofErr w:type="spellStart"/>
      <w:r w:rsidR="00FD4EB1" w:rsidRPr="00326675">
        <w:rPr>
          <w:lang w:val="en-US"/>
        </w:rPr>
        <w:t>Pubmed</w:t>
      </w:r>
      <w:proofErr w:type="spellEnd"/>
      <w:r w:rsidR="00FD4EB1" w:rsidRPr="00326675">
        <w:rPr>
          <w:lang w:val="en-US"/>
        </w:rPr>
        <w:t>, Scopus,</w:t>
      </w:r>
      <w:r w:rsidR="00FD4EB1" w:rsidRPr="00326675">
        <w:rPr>
          <w:color w:val="FF0000"/>
          <w:lang w:val="en-US"/>
        </w:rPr>
        <w:t xml:space="preserve"> </w:t>
      </w:r>
      <w:proofErr w:type="spellStart"/>
      <w:r w:rsidR="00FD4EB1" w:rsidRPr="00326675">
        <w:rPr>
          <w:lang w:val="en-US"/>
        </w:rPr>
        <w:t>ResearchGate</w:t>
      </w:r>
      <w:proofErr w:type="spellEnd"/>
      <w:r w:rsidR="00FD4EB1" w:rsidRPr="00326675">
        <w:rPr>
          <w:lang w:val="en-US"/>
        </w:rPr>
        <w:t>,</w:t>
      </w:r>
      <w:r w:rsidR="00FD4EB1" w:rsidRPr="00326675">
        <w:rPr>
          <w:color w:val="FF0000"/>
          <w:lang w:val="en-US"/>
        </w:rPr>
        <w:t xml:space="preserve"> </w:t>
      </w:r>
      <w:r w:rsidR="00FD4EB1" w:rsidRPr="00326675">
        <w:rPr>
          <w:lang w:val="en-US"/>
        </w:rPr>
        <w:t>and Google Scholar with any of the following term</w:t>
      </w:r>
      <w:r w:rsidR="00484888" w:rsidRPr="00326675">
        <w:rPr>
          <w:lang w:val="en-US"/>
        </w:rPr>
        <w:t>s</w:t>
      </w:r>
      <w:r w:rsidR="00FD4EB1" w:rsidRPr="00326675">
        <w:rPr>
          <w:lang w:val="en-US"/>
        </w:rPr>
        <w:t xml:space="preserve">: </w:t>
      </w:r>
      <w:r w:rsidR="00484888" w:rsidRPr="00326675">
        <w:rPr>
          <w:lang w:val="en-US"/>
        </w:rPr>
        <w:t xml:space="preserve">“Facebook addiction,” “problematic Facebook use,” “Facebook abuse,” </w:t>
      </w:r>
      <w:r w:rsidR="00FD4EB1" w:rsidRPr="00326675">
        <w:rPr>
          <w:lang w:val="en-US"/>
        </w:rPr>
        <w:t>“excessive Facebook use,” “misuse of Facebook,” “Facebook intrusion,</w:t>
      </w:r>
      <w:r w:rsidR="009E16ED" w:rsidRPr="00326675">
        <w:rPr>
          <w:lang w:val="en-US"/>
        </w:rPr>
        <w:t>”</w:t>
      </w:r>
      <w:r w:rsidR="00FD4EB1" w:rsidRPr="00326675">
        <w:rPr>
          <w:lang w:val="en-US"/>
        </w:rPr>
        <w:t xml:space="preserve"> “Facebook overuse</w:t>
      </w:r>
      <w:r w:rsidR="009E16ED" w:rsidRPr="00326675">
        <w:rPr>
          <w:lang w:val="en-US"/>
        </w:rPr>
        <w:t>,</w:t>
      </w:r>
      <w:r w:rsidR="00FD4EB1" w:rsidRPr="00326675">
        <w:rPr>
          <w:lang w:val="en-US"/>
        </w:rPr>
        <w:t>” “compulsive Facebook use</w:t>
      </w:r>
      <w:r w:rsidR="009E16ED" w:rsidRPr="00326675">
        <w:rPr>
          <w:lang w:val="en-US"/>
        </w:rPr>
        <w:t>,</w:t>
      </w:r>
      <w:r w:rsidR="00FD4EB1" w:rsidRPr="00326675">
        <w:rPr>
          <w:lang w:val="en-US"/>
        </w:rPr>
        <w:t xml:space="preserve">” “compulsive use of Facebook.” </w:t>
      </w:r>
      <w:r w:rsidR="00E71582" w:rsidRPr="00326675">
        <w:rPr>
          <w:lang w:val="en-US"/>
        </w:rPr>
        <w:t>Second</w:t>
      </w:r>
      <w:r w:rsidR="000977B1" w:rsidRPr="00326675">
        <w:rPr>
          <w:lang w:val="en-US"/>
        </w:rPr>
        <w:t>ly</w:t>
      </w:r>
      <w:r w:rsidR="00E71582" w:rsidRPr="00326675">
        <w:rPr>
          <w:lang w:val="en-US"/>
        </w:rPr>
        <w:t xml:space="preserve">, recent review articles on </w:t>
      </w:r>
      <w:r w:rsidR="00D63909" w:rsidRPr="00326675">
        <w:rPr>
          <w:lang w:val="en-US"/>
        </w:rPr>
        <w:t>Facebook</w:t>
      </w:r>
      <w:r w:rsidR="000977B1" w:rsidRPr="00326675">
        <w:rPr>
          <w:lang w:val="en-US"/>
        </w:rPr>
        <w:t xml:space="preserve"> and social networking sites</w:t>
      </w:r>
      <w:r w:rsidR="00E71582" w:rsidRPr="00326675">
        <w:rPr>
          <w:lang w:val="en-US"/>
        </w:rPr>
        <w:t xml:space="preserve"> </w:t>
      </w:r>
      <w:r w:rsidR="00A7193F" w:rsidRPr="00326675">
        <w:rPr>
          <w:lang w:val="en-US"/>
        </w:rPr>
        <w:t>(</w:t>
      </w:r>
      <w:proofErr w:type="spellStart"/>
      <w:r w:rsidR="00AD4084" w:rsidRPr="00326675">
        <w:rPr>
          <w:lang w:val="en-US"/>
        </w:rPr>
        <w:t>Andreassen</w:t>
      </w:r>
      <w:proofErr w:type="spellEnd"/>
      <w:r w:rsidR="00AD4084" w:rsidRPr="00326675">
        <w:rPr>
          <w:lang w:val="en-US"/>
        </w:rPr>
        <w:t xml:space="preserve">, 2015; </w:t>
      </w:r>
      <w:r w:rsidR="000977B1" w:rsidRPr="00326675">
        <w:rPr>
          <w:lang w:val="en-US"/>
        </w:rPr>
        <w:t xml:space="preserve">Baker &amp; </w:t>
      </w:r>
      <w:proofErr w:type="spellStart"/>
      <w:r w:rsidR="000977B1" w:rsidRPr="00326675">
        <w:rPr>
          <w:lang w:val="en-US"/>
        </w:rPr>
        <w:t>Algorta</w:t>
      </w:r>
      <w:proofErr w:type="spellEnd"/>
      <w:r w:rsidR="00580FEC" w:rsidRPr="00326675">
        <w:rPr>
          <w:lang w:val="en-US"/>
        </w:rPr>
        <w:t>, 2016</w:t>
      </w:r>
      <w:r w:rsidR="000977B1" w:rsidRPr="00326675">
        <w:rPr>
          <w:lang w:val="en-US"/>
        </w:rPr>
        <w:t xml:space="preserve">; </w:t>
      </w:r>
      <w:r w:rsidRPr="00326675">
        <w:rPr>
          <w:lang w:val="en-US"/>
        </w:rPr>
        <w:t xml:space="preserve">Ryan, Chester, Reece, &amp; </w:t>
      </w:r>
      <w:proofErr w:type="spellStart"/>
      <w:r w:rsidRPr="00326675">
        <w:rPr>
          <w:lang w:val="en-US"/>
        </w:rPr>
        <w:t>Xenos</w:t>
      </w:r>
      <w:proofErr w:type="spellEnd"/>
      <w:r w:rsidRPr="00326675">
        <w:rPr>
          <w:lang w:val="en-US"/>
        </w:rPr>
        <w:t>, 2014</w:t>
      </w:r>
      <w:r w:rsidR="00A7193F" w:rsidRPr="00326675">
        <w:rPr>
          <w:lang w:val="en-US"/>
        </w:rPr>
        <w:t xml:space="preserve">) </w:t>
      </w:r>
      <w:r w:rsidR="00E71582" w:rsidRPr="00326675">
        <w:rPr>
          <w:lang w:val="en-US"/>
        </w:rPr>
        <w:t>were reviewed for relevant citations. Third</w:t>
      </w:r>
      <w:r w:rsidR="000977B1" w:rsidRPr="00326675">
        <w:rPr>
          <w:lang w:val="en-US"/>
        </w:rPr>
        <w:t>ly</w:t>
      </w:r>
      <w:r w:rsidR="00E71582" w:rsidRPr="00326675">
        <w:rPr>
          <w:lang w:val="en-US"/>
        </w:rPr>
        <w:t xml:space="preserve">, </w:t>
      </w:r>
      <w:r w:rsidR="00484888" w:rsidRPr="00326675">
        <w:rPr>
          <w:lang w:val="en-US"/>
        </w:rPr>
        <w:t xml:space="preserve">a “backward search” procedure was </w:t>
      </w:r>
      <w:r w:rsidR="00AD4084" w:rsidRPr="00326675">
        <w:rPr>
          <w:lang w:val="en-US"/>
        </w:rPr>
        <w:t xml:space="preserve">used </w:t>
      </w:r>
      <w:r w:rsidR="00484888" w:rsidRPr="00326675">
        <w:rPr>
          <w:lang w:val="en-US"/>
        </w:rPr>
        <w:t xml:space="preserve">to search for relevant earlier references across </w:t>
      </w:r>
      <w:r w:rsidR="00AC33A1" w:rsidRPr="00326675">
        <w:rPr>
          <w:lang w:val="en-US"/>
        </w:rPr>
        <w:t xml:space="preserve">the </w:t>
      </w:r>
      <w:r w:rsidR="00E71582" w:rsidRPr="00326675">
        <w:rPr>
          <w:lang w:val="en-US"/>
        </w:rPr>
        <w:t>reference sections</w:t>
      </w:r>
      <w:r w:rsidR="00484888" w:rsidRPr="00326675">
        <w:rPr>
          <w:lang w:val="en-US"/>
        </w:rPr>
        <w:t xml:space="preserve"> of the collected articles. </w:t>
      </w:r>
      <w:r w:rsidR="000977B1" w:rsidRPr="00326675">
        <w:rPr>
          <w:lang w:val="en-US"/>
        </w:rPr>
        <w:t>Moreover, because the Bergen Facebook Addiction Scale</w:t>
      </w:r>
      <w:r w:rsidR="00484888" w:rsidRPr="00326675">
        <w:rPr>
          <w:lang w:val="en-US"/>
        </w:rPr>
        <w:t xml:space="preserve"> appears to be </w:t>
      </w:r>
      <w:r w:rsidR="00AD4084" w:rsidRPr="00326675">
        <w:rPr>
          <w:lang w:val="en-US"/>
        </w:rPr>
        <w:t>the most</w:t>
      </w:r>
      <w:r w:rsidR="00484888" w:rsidRPr="00326675">
        <w:rPr>
          <w:lang w:val="en-US"/>
        </w:rPr>
        <w:t xml:space="preserve"> widely used scale, </w:t>
      </w:r>
      <w:r w:rsidR="00A62FB7" w:rsidRPr="00326675">
        <w:rPr>
          <w:lang w:val="en-US"/>
        </w:rPr>
        <w:t xml:space="preserve">the “cited by” function </w:t>
      </w:r>
      <w:r w:rsidR="00177C48" w:rsidRPr="00326675">
        <w:rPr>
          <w:lang w:val="en-US"/>
        </w:rPr>
        <w:t xml:space="preserve">in </w:t>
      </w:r>
      <w:r w:rsidR="00A62FB7" w:rsidRPr="00326675">
        <w:rPr>
          <w:lang w:val="en-US"/>
        </w:rPr>
        <w:t>Google Scholar</w:t>
      </w:r>
      <w:r w:rsidR="00A62FB7" w:rsidRPr="00326675">
        <w:rPr>
          <w:color w:val="FF0000"/>
          <w:lang w:val="en-US"/>
        </w:rPr>
        <w:t xml:space="preserve"> </w:t>
      </w:r>
      <w:r w:rsidR="00A62FB7" w:rsidRPr="00326675">
        <w:rPr>
          <w:lang w:val="en-US"/>
        </w:rPr>
        <w:t>was used</w:t>
      </w:r>
      <w:r w:rsidR="00FF7FAE" w:rsidRPr="00326675">
        <w:rPr>
          <w:lang w:val="en-US"/>
        </w:rPr>
        <w:t xml:space="preserve"> to find </w:t>
      </w:r>
      <w:r w:rsidR="00DC1252" w:rsidRPr="00326675">
        <w:rPr>
          <w:lang w:val="en-US"/>
        </w:rPr>
        <w:t xml:space="preserve">potentially relevant </w:t>
      </w:r>
      <w:r w:rsidR="00FF7FAE" w:rsidRPr="00326675">
        <w:rPr>
          <w:lang w:val="en-US"/>
        </w:rPr>
        <w:t>papers that cited</w:t>
      </w:r>
      <w:r w:rsidR="00A62FB7" w:rsidRPr="00326675">
        <w:rPr>
          <w:lang w:val="en-US"/>
        </w:rPr>
        <w:t xml:space="preserve"> </w:t>
      </w:r>
      <w:r w:rsidR="00A7193F" w:rsidRPr="00326675">
        <w:rPr>
          <w:lang w:val="en-US"/>
        </w:rPr>
        <w:t>the</w:t>
      </w:r>
      <w:r w:rsidR="00484888" w:rsidRPr="00326675">
        <w:rPr>
          <w:lang w:val="en-US"/>
        </w:rPr>
        <w:t xml:space="preserve"> scale validation</w:t>
      </w:r>
      <w:r w:rsidR="00A7193F" w:rsidRPr="00326675">
        <w:rPr>
          <w:lang w:val="en-US"/>
        </w:rPr>
        <w:t xml:space="preserve"> article by </w:t>
      </w:r>
      <w:proofErr w:type="spellStart"/>
      <w:r w:rsidR="00A7193F" w:rsidRPr="00326675">
        <w:rPr>
          <w:lang w:val="en-US"/>
        </w:rPr>
        <w:t>Andreassen</w:t>
      </w:r>
      <w:proofErr w:type="spellEnd"/>
      <w:r w:rsidR="00A7193F" w:rsidRPr="00326675">
        <w:rPr>
          <w:lang w:val="en-US"/>
        </w:rPr>
        <w:t xml:space="preserve"> and colleagues (2012)</w:t>
      </w:r>
      <w:r w:rsidR="00484888" w:rsidRPr="00326675">
        <w:rPr>
          <w:lang w:val="en-US"/>
        </w:rPr>
        <w:t xml:space="preserve">. </w:t>
      </w:r>
      <w:r w:rsidR="00A7193F" w:rsidRPr="00326675">
        <w:rPr>
          <w:lang w:val="en-US"/>
        </w:rPr>
        <w:t xml:space="preserve">Authors of the retrieved articles were also asked for additional studies or unpublished datasets (we obtained </w:t>
      </w:r>
      <w:r w:rsidR="00E06226" w:rsidRPr="00326675">
        <w:rPr>
          <w:lang w:val="en-US"/>
        </w:rPr>
        <w:t>f</w:t>
      </w:r>
      <w:r w:rsidRPr="00326675">
        <w:rPr>
          <w:lang w:val="en-US"/>
        </w:rPr>
        <w:t>our</w:t>
      </w:r>
      <w:r w:rsidR="00A7193F" w:rsidRPr="00326675">
        <w:rPr>
          <w:lang w:val="en-US"/>
        </w:rPr>
        <w:t xml:space="preserve"> positive replies with this information)</w:t>
      </w:r>
      <w:r w:rsidR="00A62FB7" w:rsidRPr="00326675">
        <w:rPr>
          <w:lang w:val="en-US"/>
        </w:rPr>
        <w:t>.</w:t>
      </w:r>
      <w:r w:rsidR="00E21391" w:rsidRPr="00326675">
        <w:rPr>
          <w:lang w:val="en-US"/>
        </w:rPr>
        <w:t xml:space="preserve"> </w:t>
      </w:r>
      <w:r w:rsidR="00484888" w:rsidRPr="00326675">
        <w:rPr>
          <w:lang w:val="en-US"/>
        </w:rPr>
        <w:t>Moreover, the conference programs of the previous four editions of the International Conference on Behavioral Addiction (held in 2014, 2015, 2016, and 2017) were inspected in order t</w:t>
      </w:r>
      <w:r w:rsidR="00C406A1" w:rsidRPr="00326675">
        <w:rPr>
          <w:lang w:val="en-US"/>
        </w:rPr>
        <w:t>o maximize the possibility</w:t>
      </w:r>
      <w:r w:rsidR="00484888" w:rsidRPr="00326675">
        <w:rPr>
          <w:lang w:val="en-US"/>
        </w:rPr>
        <w:t xml:space="preserve"> of finding unpublished studies</w:t>
      </w:r>
      <w:r w:rsidR="00C406A1" w:rsidRPr="00326675">
        <w:rPr>
          <w:lang w:val="en-US"/>
        </w:rPr>
        <w:t xml:space="preserve">. Doctoral theses were also searched via Dissertation Abstracts International, Pro-Quest Dissertations and Theses Open, Open Access Theses and Dissertations, and Google. </w:t>
      </w:r>
      <w:r w:rsidR="00C406A1" w:rsidRPr="00326675">
        <w:rPr>
          <w:rFonts w:eastAsiaTheme="minorHAnsi"/>
          <w:lang w:val="en-US"/>
        </w:rPr>
        <w:t xml:space="preserve">Finally, we searched </w:t>
      </w:r>
      <w:r w:rsidR="00BE0E5F" w:rsidRPr="00326675">
        <w:rPr>
          <w:rFonts w:eastAsiaTheme="minorHAnsi"/>
          <w:lang w:val="en-US"/>
        </w:rPr>
        <w:t xml:space="preserve">the websites of </w:t>
      </w:r>
      <w:r w:rsidR="00C406A1" w:rsidRPr="00326675">
        <w:rPr>
          <w:rFonts w:eastAsiaTheme="minorHAnsi"/>
          <w:lang w:val="en-US"/>
        </w:rPr>
        <w:t xml:space="preserve">relevant journals for recently added content, including Computers in Human Behavior, </w:t>
      </w:r>
      <w:proofErr w:type="spellStart"/>
      <w:r w:rsidR="00C406A1" w:rsidRPr="00326675">
        <w:rPr>
          <w:rFonts w:eastAsiaTheme="minorHAnsi"/>
          <w:lang w:val="en-US"/>
        </w:rPr>
        <w:t>Cyberpsychology</w:t>
      </w:r>
      <w:proofErr w:type="spellEnd"/>
      <w:r w:rsidR="00C406A1" w:rsidRPr="00326675">
        <w:rPr>
          <w:rFonts w:eastAsiaTheme="minorHAnsi"/>
          <w:lang w:val="en-US"/>
        </w:rPr>
        <w:t>, Behavior and Social Networking, and Addictive Behaviors.</w:t>
      </w:r>
      <w:r w:rsidR="00C406A1" w:rsidRPr="00326675">
        <w:rPr>
          <w:lang w:val="en-US"/>
        </w:rPr>
        <w:t xml:space="preserve"> </w:t>
      </w:r>
    </w:p>
    <w:p w14:paraId="166D395B" w14:textId="184C1FC8" w:rsidR="00E71582" w:rsidRPr="00326675" w:rsidRDefault="00146E8A" w:rsidP="00326675">
      <w:pPr>
        <w:spacing w:after="0" w:line="480" w:lineRule="auto"/>
        <w:jc w:val="both"/>
        <w:rPr>
          <w:b/>
          <w:lang w:val="en-US"/>
        </w:rPr>
      </w:pPr>
      <w:r w:rsidRPr="00326675">
        <w:rPr>
          <w:b/>
          <w:lang w:val="en-US"/>
        </w:rPr>
        <w:t xml:space="preserve">2.2. </w:t>
      </w:r>
      <w:r w:rsidR="00E71582" w:rsidRPr="00326675">
        <w:rPr>
          <w:b/>
          <w:lang w:val="en-US"/>
        </w:rPr>
        <w:t>Inclusion Criteria</w:t>
      </w:r>
    </w:p>
    <w:p w14:paraId="773E15A6" w14:textId="54B1290D" w:rsidR="00E71582" w:rsidRPr="00326675" w:rsidRDefault="00E71582" w:rsidP="00326675">
      <w:pPr>
        <w:spacing w:after="0" w:line="480" w:lineRule="auto"/>
        <w:ind w:firstLine="567"/>
        <w:jc w:val="both"/>
        <w:rPr>
          <w:color w:val="FF0000"/>
          <w:lang w:val="en-US"/>
        </w:rPr>
      </w:pPr>
      <w:r w:rsidRPr="00326675">
        <w:rPr>
          <w:lang w:val="en-US"/>
        </w:rPr>
        <w:t xml:space="preserve">The </w:t>
      </w:r>
      <w:r w:rsidR="002E7927" w:rsidRPr="00326675">
        <w:rPr>
          <w:lang w:val="en-US"/>
        </w:rPr>
        <w:t>key</w:t>
      </w:r>
      <w:r w:rsidRPr="00326675">
        <w:rPr>
          <w:lang w:val="en-US"/>
        </w:rPr>
        <w:t xml:space="preserve"> </w:t>
      </w:r>
      <w:r w:rsidR="002E7927" w:rsidRPr="00326675">
        <w:rPr>
          <w:lang w:val="en-US"/>
        </w:rPr>
        <w:t>requisite</w:t>
      </w:r>
      <w:r w:rsidRPr="00326675">
        <w:rPr>
          <w:lang w:val="en-US"/>
        </w:rPr>
        <w:t xml:space="preserve"> for inclusion in the </w:t>
      </w:r>
      <w:r w:rsidR="002E7927" w:rsidRPr="00326675">
        <w:rPr>
          <w:lang w:val="en-US"/>
        </w:rPr>
        <w:t>current</w:t>
      </w:r>
      <w:r w:rsidRPr="00326675">
        <w:rPr>
          <w:lang w:val="en-US"/>
        </w:rPr>
        <w:t xml:space="preserve"> meta-analysis was consideration of measures of </w:t>
      </w:r>
      <w:r w:rsidR="00481230" w:rsidRPr="00326675">
        <w:rPr>
          <w:lang w:val="en-US"/>
        </w:rPr>
        <w:t>problematic Facebook use</w:t>
      </w:r>
      <w:r w:rsidRPr="00326675">
        <w:rPr>
          <w:lang w:val="en-US"/>
        </w:rPr>
        <w:t xml:space="preserve">. Studies were excluded if </w:t>
      </w:r>
      <w:r w:rsidR="004E7A60" w:rsidRPr="00326675">
        <w:rPr>
          <w:lang w:val="en-US"/>
        </w:rPr>
        <w:t xml:space="preserve">they measured problematic Internet use in </w:t>
      </w:r>
      <w:r w:rsidR="004E7A60" w:rsidRPr="00326675">
        <w:rPr>
          <w:lang w:val="en-US"/>
        </w:rPr>
        <w:lastRenderedPageBreak/>
        <w:t xml:space="preserve">general, </w:t>
      </w:r>
      <w:r w:rsidR="00806616" w:rsidRPr="00326675">
        <w:rPr>
          <w:lang w:val="en-US"/>
        </w:rPr>
        <w:t xml:space="preserve">instead of </w:t>
      </w:r>
      <w:r w:rsidR="005C5578" w:rsidRPr="00326675">
        <w:rPr>
          <w:lang w:val="en-US"/>
        </w:rPr>
        <w:t xml:space="preserve">specifically </w:t>
      </w:r>
      <w:r w:rsidR="004E7A60" w:rsidRPr="00326675">
        <w:rPr>
          <w:lang w:val="en-US"/>
        </w:rPr>
        <w:t>problematic Facebook use</w:t>
      </w:r>
      <w:r w:rsidR="00E54777" w:rsidRPr="00326675">
        <w:rPr>
          <w:lang w:val="en-US"/>
        </w:rPr>
        <w:t>,</w:t>
      </w:r>
      <w:r w:rsidR="004E7A60" w:rsidRPr="00326675">
        <w:rPr>
          <w:lang w:val="en-US"/>
        </w:rPr>
        <w:t xml:space="preserve"> and </w:t>
      </w:r>
      <w:r w:rsidR="00E54777" w:rsidRPr="00326675">
        <w:rPr>
          <w:lang w:val="en-US"/>
        </w:rPr>
        <w:t xml:space="preserve">if they included </w:t>
      </w:r>
      <w:r w:rsidR="005C5578" w:rsidRPr="00326675">
        <w:rPr>
          <w:lang w:val="en-US"/>
        </w:rPr>
        <w:t>simple</w:t>
      </w:r>
      <w:r w:rsidR="00E54777" w:rsidRPr="00326675">
        <w:rPr>
          <w:lang w:val="en-US"/>
        </w:rPr>
        <w:t xml:space="preserve"> measures of Facebook use (e.g., frequency of Facebook use) but not of problematic Facebook use</w:t>
      </w:r>
      <w:r w:rsidR="004E7A60" w:rsidRPr="00326675">
        <w:rPr>
          <w:lang w:val="en-US"/>
        </w:rPr>
        <w:t>.</w:t>
      </w:r>
      <w:r w:rsidRPr="00326675">
        <w:rPr>
          <w:color w:val="FF0000"/>
          <w:lang w:val="en-US"/>
        </w:rPr>
        <w:t xml:space="preserve"> </w:t>
      </w:r>
      <w:r w:rsidRPr="00326675">
        <w:rPr>
          <w:lang w:val="en-US"/>
        </w:rPr>
        <w:t xml:space="preserve">Second, eligible studies were required to have enough quantitative information to calculate effect sizes. Therefore, </w:t>
      </w:r>
      <w:r w:rsidR="00F95272" w:rsidRPr="00326675">
        <w:rPr>
          <w:lang w:val="en-US"/>
        </w:rPr>
        <w:t xml:space="preserve">qualitative </w:t>
      </w:r>
      <w:r w:rsidRPr="00326675">
        <w:rPr>
          <w:lang w:val="en-US"/>
        </w:rPr>
        <w:t xml:space="preserve">studies based on </w:t>
      </w:r>
      <w:r w:rsidR="00F95272" w:rsidRPr="00326675">
        <w:rPr>
          <w:lang w:val="en-US"/>
        </w:rPr>
        <w:t>focus groups</w:t>
      </w:r>
      <w:r w:rsidRPr="00326675">
        <w:rPr>
          <w:lang w:val="en-US"/>
        </w:rPr>
        <w:t xml:space="preserve"> or open-ended questions were excluded. </w:t>
      </w:r>
      <w:r w:rsidR="00A62FB7" w:rsidRPr="00326675">
        <w:rPr>
          <w:lang w:val="en-US"/>
        </w:rPr>
        <w:t xml:space="preserve">Not only </w:t>
      </w:r>
      <w:r w:rsidR="00D451DE" w:rsidRPr="00326675">
        <w:rPr>
          <w:lang w:val="en-US"/>
        </w:rPr>
        <w:t xml:space="preserve">reports written in </w:t>
      </w:r>
      <w:r w:rsidR="00A62FB7" w:rsidRPr="00326675">
        <w:rPr>
          <w:lang w:val="en-US"/>
        </w:rPr>
        <w:t xml:space="preserve">English </w:t>
      </w:r>
      <w:r w:rsidR="00D451DE" w:rsidRPr="00326675">
        <w:rPr>
          <w:lang w:val="en-US"/>
        </w:rPr>
        <w:t>were eligible for inclusion;</w:t>
      </w:r>
      <w:r w:rsidR="00A62FB7" w:rsidRPr="00326675">
        <w:rPr>
          <w:lang w:val="en-US"/>
        </w:rPr>
        <w:t xml:space="preserve"> </w:t>
      </w:r>
      <w:r w:rsidR="00D451DE" w:rsidRPr="00326675">
        <w:rPr>
          <w:lang w:val="en-US"/>
        </w:rPr>
        <w:t xml:space="preserve">also </w:t>
      </w:r>
      <w:r w:rsidR="00A62FB7" w:rsidRPr="00326675">
        <w:rPr>
          <w:lang w:val="en-US"/>
        </w:rPr>
        <w:t>manuscripts written in other languages were</w:t>
      </w:r>
      <w:r w:rsidR="00D451DE" w:rsidRPr="00326675">
        <w:rPr>
          <w:lang w:val="en-US"/>
        </w:rPr>
        <w:t xml:space="preserve"> included</w:t>
      </w:r>
      <w:r w:rsidR="00CA2BFD" w:rsidRPr="00326675">
        <w:rPr>
          <w:lang w:val="en-US"/>
        </w:rPr>
        <w:t xml:space="preserve"> </w:t>
      </w:r>
      <w:r w:rsidR="00D451DE" w:rsidRPr="00326675">
        <w:rPr>
          <w:lang w:val="en-US"/>
        </w:rPr>
        <w:t>in the final sample of studies</w:t>
      </w:r>
      <w:r w:rsidR="00A62FB7" w:rsidRPr="00326675">
        <w:rPr>
          <w:lang w:val="en-US"/>
        </w:rPr>
        <w:t xml:space="preserve">. </w:t>
      </w:r>
      <w:r w:rsidRPr="00326675">
        <w:rPr>
          <w:lang w:val="en-US"/>
        </w:rPr>
        <w:t>Finally, both published reports (i.e., journal articles) and unpublished studies (e.g., conference papers, doctoral theses</w:t>
      </w:r>
      <w:r w:rsidR="00291E1F" w:rsidRPr="00326675">
        <w:rPr>
          <w:lang w:val="en-US"/>
        </w:rPr>
        <w:t xml:space="preserve">, </w:t>
      </w:r>
      <w:proofErr w:type="gramStart"/>
      <w:r w:rsidR="00291E1F" w:rsidRPr="00326675">
        <w:rPr>
          <w:lang w:val="en-US"/>
        </w:rPr>
        <w:t>unpublished</w:t>
      </w:r>
      <w:proofErr w:type="gramEnd"/>
      <w:r w:rsidR="00291E1F" w:rsidRPr="00326675">
        <w:rPr>
          <w:lang w:val="en-US"/>
        </w:rPr>
        <w:t xml:space="preserve"> datasets</w:t>
      </w:r>
      <w:r w:rsidRPr="00326675">
        <w:rPr>
          <w:lang w:val="en-US"/>
        </w:rPr>
        <w:t xml:space="preserve">) were </w:t>
      </w:r>
      <w:r w:rsidR="00BD73C0" w:rsidRPr="00326675">
        <w:rPr>
          <w:lang w:val="en-US"/>
        </w:rPr>
        <w:t>eligible</w:t>
      </w:r>
      <w:r w:rsidRPr="00326675">
        <w:rPr>
          <w:lang w:val="en-US"/>
        </w:rPr>
        <w:t xml:space="preserve">. </w:t>
      </w:r>
      <w:r w:rsidR="00BE0E5F" w:rsidRPr="00326675">
        <w:rPr>
          <w:rFonts w:eastAsia="Times New Roman"/>
          <w:lang w:val="en-US" w:eastAsia="it-IT"/>
        </w:rPr>
        <w:t>A flowchart that visually depicts the search process is provided in Figure 1. Once duplicates had been removed, the search produced 152 records. A screening of titles and abstracts identified 91 studies potentially eligible for inclusion (for 11 of them we were not able to obtain full-texts). Of these studies, 80 initially met the inclusion criteria. However, for 32 of them the information required for the computation of effect sizes were not available.</w:t>
      </w:r>
      <w:r w:rsidR="00BE0E5F" w:rsidRPr="00326675">
        <w:rPr>
          <w:lang w:val="en-US"/>
        </w:rPr>
        <w:t xml:space="preserve"> </w:t>
      </w:r>
      <w:r w:rsidRPr="00326675">
        <w:rPr>
          <w:lang w:val="en-US"/>
        </w:rPr>
        <w:t xml:space="preserve">Using </w:t>
      </w:r>
      <w:r w:rsidR="00BE0E5F" w:rsidRPr="00326675">
        <w:rPr>
          <w:lang w:val="en-US"/>
        </w:rPr>
        <w:t xml:space="preserve">our a-priori </w:t>
      </w:r>
      <w:r w:rsidRPr="00326675">
        <w:rPr>
          <w:lang w:val="en-US"/>
        </w:rPr>
        <w:t xml:space="preserve">inclusion criteria, the final sample of the current meta-analysis included </w:t>
      </w:r>
      <w:r w:rsidR="004E6AF7" w:rsidRPr="00326675">
        <w:rPr>
          <w:lang w:val="en-US"/>
        </w:rPr>
        <w:t>47</w:t>
      </w:r>
      <w:r w:rsidRPr="00326675">
        <w:rPr>
          <w:lang w:val="en-US"/>
        </w:rPr>
        <w:t xml:space="preserve"> studies</w:t>
      </w:r>
      <w:r w:rsidR="00263060" w:rsidRPr="00326675">
        <w:rPr>
          <w:lang w:val="en-US"/>
        </w:rPr>
        <w:t xml:space="preserve"> </w:t>
      </w:r>
      <w:r w:rsidR="00B460D8" w:rsidRPr="00326675">
        <w:rPr>
          <w:lang w:val="en-US"/>
        </w:rPr>
        <w:t>reporting</w:t>
      </w:r>
      <w:r w:rsidR="00F16230" w:rsidRPr="00326675">
        <w:rPr>
          <w:lang w:val="en-US"/>
        </w:rPr>
        <w:t xml:space="preserve"> data from</w:t>
      </w:r>
      <w:r w:rsidR="00B460D8" w:rsidRPr="00326675">
        <w:rPr>
          <w:lang w:val="en-US"/>
        </w:rPr>
        <w:t xml:space="preserve"> </w:t>
      </w:r>
      <w:r w:rsidR="006371B1" w:rsidRPr="00326675">
        <w:rPr>
          <w:lang w:val="en-US"/>
        </w:rPr>
        <w:t>52</w:t>
      </w:r>
      <w:r w:rsidR="00F6061D" w:rsidRPr="00326675">
        <w:rPr>
          <w:lang w:val="en-US"/>
        </w:rPr>
        <w:t xml:space="preserve"> independent samples</w:t>
      </w:r>
      <w:r w:rsidR="006371B1" w:rsidRPr="00326675">
        <w:rPr>
          <w:lang w:val="en-US"/>
        </w:rPr>
        <w:t xml:space="preserve">. More specifically, as shown in Table 1, some studies </w:t>
      </w:r>
      <w:r w:rsidR="0037556B" w:rsidRPr="00326675">
        <w:rPr>
          <w:lang w:val="en-US"/>
        </w:rPr>
        <w:t>reported data for</w:t>
      </w:r>
      <w:r w:rsidR="006371B1" w:rsidRPr="00326675">
        <w:rPr>
          <w:lang w:val="en-US"/>
        </w:rPr>
        <w:t xml:space="preserve"> more than one sample and they have been considered separately (e.g.,</w:t>
      </w:r>
      <w:r w:rsidR="00EF1045" w:rsidRPr="00326675">
        <w:rPr>
          <w:lang w:val="en-US"/>
        </w:rPr>
        <w:t xml:space="preserve"> </w:t>
      </w:r>
      <w:proofErr w:type="spellStart"/>
      <w:r w:rsidR="00EF1045" w:rsidRPr="00326675">
        <w:rPr>
          <w:lang w:val="en-US"/>
        </w:rPr>
        <w:t>Bodroža</w:t>
      </w:r>
      <w:proofErr w:type="spellEnd"/>
      <w:r w:rsidR="00EF1045" w:rsidRPr="00326675">
        <w:rPr>
          <w:lang w:val="en-US"/>
        </w:rPr>
        <w:t xml:space="preserve"> et al., 2016; </w:t>
      </w:r>
      <w:proofErr w:type="spellStart"/>
      <w:r w:rsidR="00EF1045" w:rsidRPr="00326675">
        <w:rPr>
          <w:lang w:val="en-US"/>
        </w:rPr>
        <w:t>Orosz</w:t>
      </w:r>
      <w:proofErr w:type="spellEnd"/>
      <w:r w:rsidR="00EF1045" w:rsidRPr="00326675">
        <w:rPr>
          <w:lang w:val="en-US"/>
        </w:rPr>
        <w:t xml:space="preserve"> et al., 2015). </w:t>
      </w:r>
    </w:p>
    <w:p w14:paraId="3EB478C3" w14:textId="1026A65B" w:rsidR="00CA3D13" w:rsidRPr="00326675" w:rsidRDefault="00E71582" w:rsidP="00326675">
      <w:pPr>
        <w:autoSpaceDE w:val="0"/>
        <w:autoSpaceDN w:val="0"/>
        <w:adjustRightInd w:val="0"/>
        <w:spacing w:after="0" w:line="480" w:lineRule="auto"/>
        <w:ind w:firstLine="567"/>
        <w:jc w:val="both"/>
        <w:rPr>
          <w:lang w:val="en-US"/>
        </w:rPr>
      </w:pPr>
      <w:r w:rsidRPr="00326675">
        <w:rPr>
          <w:lang w:val="en-US"/>
        </w:rPr>
        <w:t>All</w:t>
      </w:r>
      <w:r w:rsidR="001022A0" w:rsidRPr="00326675">
        <w:rPr>
          <w:lang w:val="en-US"/>
        </w:rPr>
        <w:t xml:space="preserve"> included</w:t>
      </w:r>
      <w:r w:rsidRPr="00326675">
        <w:rPr>
          <w:lang w:val="en-US"/>
        </w:rPr>
        <w:t xml:space="preserve"> studies were coded independently by the first and the second author, recording authors and year of publication, </w:t>
      </w:r>
      <w:r w:rsidR="00934773" w:rsidRPr="00326675">
        <w:rPr>
          <w:lang w:val="en-US"/>
        </w:rPr>
        <w:t xml:space="preserve">publication status, </w:t>
      </w:r>
      <w:r w:rsidRPr="00326675">
        <w:rPr>
          <w:lang w:val="en-US"/>
        </w:rPr>
        <w:t xml:space="preserve">the type </w:t>
      </w:r>
      <w:r w:rsidR="00645C7F" w:rsidRPr="00326675">
        <w:rPr>
          <w:lang w:val="en-US"/>
        </w:rPr>
        <w:t>of problematic Facebook use measure, s</w:t>
      </w:r>
      <w:r w:rsidRPr="00326675">
        <w:rPr>
          <w:lang w:val="en-US"/>
        </w:rPr>
        <w:t xml:space="preserve">ample size, national setting, and demographic characteristics of </w:t>
      </w:r>
      <w:r w:rsidR="00263060" w:rsidRPr="00326675">
        <w:rPr>
          <w:lang w:val="en-US"/>
        </w:rPr>
        <w:t>samples</w:t>
      </w:r>
      <w:r w:rsidRPr="00326675">
        <w:rPr>
          <w:lang w:val="en-US"/>
        </w:rPr>
        <w:t xml:space="preserve"> (</w:t>
      </w:r>
      <w:r w:rsidR="00263060" w:rsidRPr="00326675">
        <w:rPr>
          <w:lang w:val="en-US"/>
        </w:rPr>
        <w:t xml:space="preserve">mean </w:t>
      </w:r>
      <w:r w:rsidRPr="00326675">
        <w:rPr>
          <w:lang w:val="en-US"/>
        </w:rPr>
        <w:t xml:space="preserve">age, </w:t>
      </w:r>
      <w:r w:rsidR="00616E82" w:rsidRPr="00326675">
        <w:rPr>
          <w:lang w:val="en-US"/>
        </w:rPr>
        <w:t>proportion of females</w:t>
      </w:r>
      <w:r w:rsidRPr="00326675">
        <w:rPr>
          <w:lang w:val="en-US"/>
        </w:rPr>
        <w:t>)</w:t>
      </w:r>
      <w:r w:rsidRPr="00326675">
        <w:rPr>
          <w:rFonts w:eastAsia="Times New Roman"/>
          <w:lang w:val="en-US"/>
        </w:rPr>
        <w:t xml:space="preserve">. </w:t>
      </w:r>
      <w:r w:rsidR="00CA3D13" w:rsidRPr="00326675">
        <w:rPr>
          <w:lang w:val="en-US"/>
        </w:rPr>
        <w:t xml:space="preserve">In the few cases when </w:t>
      </w:r>
      <w:r w:rsidR="00CA3D13" w:rsidRPr="00326675">
        <w:rPr>
          <w:rFonts w:eastAsiaTheme="minorHAnsi"/>
          <w:lang w:val="en-US"/>
        </w:rPr>
        <w:t>there was disagreement among the coders, discrepancies were discussed until agreement was met.</w:t>
      </w:r>
    </w:p>
    <w:p w14:paraId="336897C1" w14:textId="3B6BE8C4" w:rsidR="00E71582" w:rsidRPr="00326675" w:rsidRDefault="00146E8A" w:rsidP="00326675">
      <w:pPr>
        <w:spacing w:after="0" w:line="480" w:lineRule="auto"/>
        <w:jc w:val="both"/>
        <w:rPr>
          <w:b/>
          <w:lang w:val="en-US"/>
        </w:rPr>
      </w:pPr>
      <w:r w:rsidRPr="00326675">
        <w:rPr>
          <w:b/>
          <w:lang w:val="en-US"/>
        </w:rPr>
        <w:t xml:space="preserve">2.3. </w:t>
      </w:r>
      <w:r w:rsidR="00E71582" w:rsidRPr="00326675">
        <w:rPr>
          <w:b/>
          <w:lang w:val="en-US"/>
        </w:rPr>
        <w:t>Data Analysis</w:t>
      </w:r>
    </w:p>
    <w:p w14:paraId="006EE595" w14:textId="1A65A40F" w:rsidR="00601570" w:rsidRPr="00326675" w:rsidRDefault="000C3E69" w:rsidP="00326675">
      <w:pPr>
        <w:spacing w:after="0" w:line="480" w:lineRule="auto"/>
        <w:ind w:firstLine="567"/>
        <w:jc w:val="both"/>
        <w:rPr>
          <w:color w:val="FF0000"/>
          <w:lang w:val="en-US"/>
        </w:rPr>
      </w:pPr>
      <w:r w:rsidRPr="00326675">
        <w:rPr>
          <w:lang w:val="en-US"/>
        </w:rPr>
        <w:t xml:space="preserve">Gender differences in problematic Facebook use were computed as </w:t>
      </w:r>
      <w:r w:rsidR="00EA4C8F" w:rsidRPr="00326675">
        <w:rPr>
          <w:lang w:val="en-US"/>
        </w:rPr>
        <w:t>standardized mean difference (</w:t>
      </w:r>
      <w:r w:rsidR="00F96464" w:rsidRPr="00326675">
        <w:rPr>
          <w:lang w:val="en-US"/>
        </w:rPr>
        <w:t xml:space="preserve">Cohen’s </w:t>
      </w:r>
      <w:r w:rsidRPr="00326675">
        <w:rPr>
          <w:i/>
          <w:lang w:val="en-US"/>
        </w:rPr>
        <w:t>d</w:t>
      </w:r>
      <w:r w:rsidR="00EA4C8F" w:rsidRPr="00326675">
        <w:rPr>
          <w:lang w:val="en-US"/>
        </w:rPr>
        <w:t>)</w:t>
      </w:r>
      <w:r w:rsidR="0032790D" w:rsidRPr="00326675">
        <w:rPr>
          <w:lang w:val="en-US"/>
        </w:rPr>
        <w:t xml:space="preserve">, </w:t>
      </w:r>
      <w:r w:rsidR="00326C5F" w:rsidRPr="00326675">
        <w:rPr>
          <w:lang w:val="en-US"/>
        </w:rPr>
        <w:t>whereas t</w:t>
      </w:r>
      <w:r w:rsidR="00D80875" w:rsidRPr="00326675">
        <w:rPr>
          <w:lang w:val="en-US"/>
        </w:rPr>
        <w:t>he association</w:t>
      </w:r>
      <w:r w:rsidRPr="00326675">
        <w:rPr>
          <w:lang w:val="en-US"/>
        </w:rPr>
        <w:t xml:space="preserve"> between problematic Facebook use and </w:t>
      </w:r>
      <w:r w:rsidR="001022A0" w:rsidRPr="00326675">
        <w:rPr>
          <w:lang w:val="en-US"/>
        </w:rPr>
        <w:t xml:space="preserve">all other variables </w:t>
      </w:r>
      <w:r w:rsidR="00D80875" w:rsidRPr="00326675">
        <w:rPr>
          <w:lang w:val="en-US"/>
        </w:rPr>
        <w:t>was</w:t>
      </w:r>
      <w:r w:rsidRPr="00326675">
        <w:rPr>
          <w:lang w:val="en-US"/>
        </w:rPr>
        <w:t xml:space="preserve"> coded as </w:t>
      </w:r>
      <w:r w:rsidR="00D80875" w:rsidRPr="00326675">
        <w:rPr>
          <w:lang w:val="en-US"/>
        </w:rPr>
        <w:t xml:space="preserve">a </w:t>
      </w:r>
      <w:r w:rsidR="00E71582" w:rsidRPr="00326675">
        <w:rPr>
          <w:lang w:val="en-US"/>
        </w:rPr>
        <w:t xml:space="preserve">Pearson’s </w:t>
      </w:r>
      <w:r w:rsidR="0076531D" w:rsidRPr="00326675">
        <w:rPr>
          <w:lang w:val="en-US"/>
        </w:rPr>
        <w:t xml:space="preserve">correlation coefficient </w:t>
      </w:r>
      <w:r w:rsidR="00EA4C8F" w:rsidRPr="00326675">
        <w:rPr>
          <w:lang w:val="en-US"/>
        </w:rPr>
        <w:t>(</w:t>
      </w:r>
      <w:r w:rsidR="00EA4C8F" w:rsidRPr="00326675">
        <w:rPr>
          <w:i/>
          <w:lang w:val="en-US"/>
        </w:rPr>
        <w:t>r</w:t>
      </w:r>
      <w:r w:rsidR="00EA4C8F" w:rsidRPr="00326675">
        <w:rPr>
          <w:lang w:val="en-US"/>
        </w:rPr>
        <w:t>).</w:t>
      </w:r>
      <w:r w:rsidR="00E71582" w:rsidRPr="00326675">
        <w:rPr>
          <w:lang w:val="en-US"/>
        </w:rPr>
        <w:t xml:space="preserve"> </w:t>
      </w:r>
      <w:r w:rsidR="00326C5F" w:rsidRPr="00326675">
        <w:rPr>
          <w:lang w:val="en-US"/>
        </w:rPr>
        <w:t>This i</w:t>
      </w:r>
      <w:r w:rsidR="00A32BEA" w:rsidRPr="00326675">
        <w:rPr>
          <w:lang w:val="en-US"/>
        </w:rPr>
        <w:t xml:space="preserve">nformation </w:t>
      </w:r>
      <w:r w:rsidR="00F96464" w:rsidRPr="00326675">
        <w:rPr>
          <w:lang w:val="en-US"/>
        </w:rPr>
        <w:t>was</w:t>
      </w:r>
      <w:r w:rsidR="00A32BEA" w:rsidRPr="00326675">
        <w:rPr>
          <w:lang w:val="en-US"/>
        </w:rPr>
        <w:t xml:space="preserve"> directly extracted f</w:t>
      </w:r>
      <w:r w:rsidR="006C5778" w:rsidRPr="00326675">
        <w:rPr>
          <w:lang w:val="en-US"/>
        </w:rPr>
        <w:t xml:space="preserve">rom the </w:t>
      </w:r>
      <w:r w:rsidR="002E7927" w:rsidRPr="00326675">
        <w:rPr>
          <w:lang w:val="en-US"/>
        </w:rPr>
        <w:t>research reports</w:t>
      </w:r>
      <w:r w:rsidR="006C5778" w:rsidRPr="00326675">
        <w:rPr>
          <w:lang w:val="en-US"/>
        </w:rPr>
        <w:t xml:space="preserve"> when available</w:t>
      </w:r>
      <w:r w:rsidR="00A32BEA" w:rsidRPr="00326675">
        <w:rPr>
          <w:lang w:val="en-US"/>
        </w:rPr>
        <w:t xml:space="preserve"> or </w:t>
      </w:r>
      <w:r w:rsidR="006C5778" w:rsidRPr="00326675">
        <w:rPr>
          <w:lang w:val="en-US"/>
        </w:rPr>
        <w:t>was</w:t>
      </w:r>
      <w:r w:rsidR="00A32BEA" w:rsidRPr="00326675">
        <w:rPr>
          <w:lang w:val="en-US"/>
        </w:rPr>
        <w:t xml:space="preserve"> calculated </w:t>
      </w:r>
      <w:r w:rsidR="00297B4A" w:rsidRPr="00326675">
        <w:rPr>
          <w:lang w:val="en-US"/>
        </w:rPr>
        <w:t xml:space="preserve">from the reported data (e.g., </w:t>
      </w:r>
      <w:r w:rsidR="00297B4A" w:rsidRPr="00326675">
        <w:rPr>
          <w:lang w:val="en-US"/>
        </w:rPr>
        <w:lastRenderedPageBreak/>
        <w:t xml:space="preserve">means and standard deviations of problematic Facebook use of male and female participants for Cohen’s </w:t>
      </w:r>
      <w:r w:rsidR="00297B4A" w:rsidRPr="00326675">
        <w:rPr>
          <w:i/>
          <w:lang w:val="en-US"/>
        </w:rPr>
        <w:t>d</w:t>
      </w:r>
      <w:r w:rsidR="00297B4A" w:rsidRPr="00326675">
        <w:rPr>
          <w:lang w:val="en-US"/>
        </w:rPr>
        <w:t>)</w:t>
      </w:r>
      <w:r w:rsidR="00A32BEA" w:rsidRPr="00326675">
        <w:rPr>
          <w:lang w:val="en-US"/>
        </w:rPr>
        <w:t xml:space="preserve"> following standard procedures </w:t>
      </w:r>
      <w:r w:rsidR="00E71582" w:rsidRPr="00326675">
        <w:rPr>
          <w:lang w:val="en-US"/>
        </w:rPr>
        <w:t>(</w:t>
      </w:r>
      <w:r w:rsidR="00D83FBC" w:rsidRPr="00326675">
        <w:rPr>
          <w:lang w:val="en-US"/>
        </w:rPr>
        <w:t xml:space="preserve">e.g., </w:t>
      </w:r>
      <w:proofErr w:type="spellStart"/>
      <w:r w:rsidR="00E71582" w:rsidRPr="00326675">
        <w:rPr>
          <w:lang w:val="en-US"/>
        </w:rPr>
        <w:t>Borenstein</w:t>
      </w:r>
      <w:proofErr w:type="spellEnd"/>
      <w:r w:rsidR="00E71582" w:rsidRPr="00326675">
        <w:rPr>
          <w:lang w:val="en-US"/>
        </w:rPr>
        <w:t>, Hedges, Higgins, &amp; Rothstein, 2009</w:t>
      </w:r>
      <w:r w:rsidR="001D4AB2" w:rsidRPr="00326675">
        <w:rPr>
          <w:lang w:val="en-US"/>
        </w:rPr>
        <w:t>; Card, 201</w:t>
      </w:r>
      <w:r w:rsidR="0015527C" w:rsidRPr="00326675">
        <w:rPr>
          <w:lang w:val="en-US"/>
        </w:rPr>
        <w:t>2</w:t>
      </w:r>
      <w:r w:rsidR="00E71582" w:rsidRPr="00326675">
        <w:rPr>
          <w:lang w:val="en-US"/>
        </w:rPr>
        <w:t xml:space="preserve">). </w:t>
      </w:r>
      <w:r w:rsidR="0071795F" w:rsidRPr="00326675">
        <w:rPr>
          <w:lang w:val="en-US"/>
        </w:rPr>
        <w:t xml:space="preserve">When enough information </w:t>
      </w:r>
      <w:r w:rsidR="009833EE" w:rsidRPr="00326675">
        <w:rPr>
          <w:lang w:val="en-US"/>
        </w:rPr>
        <w:t xml:space="preserve">to compute effect sizes </w:t>
      </w:r>
      <w:r w:rsidR="0071795F" w:rsidRPr="00326675">
        <w:rPr>
          <w:lang w:val="en-US"/>
        </w:rPr>
        <w:t xml:space="preserve">was not reported, we contacted the corresponding authors to ask for </w:t>
      </w:r>
      <w:r w:rsidR="007E7F92" w:rsidRPr="00326675">
        <w:rPr>
          <w:lang w:val="en-US"/>
        </w:rPr>
        <w:t xml:space="preserve">an </w:t>
      </w:r>
      <w:r w:rsidR="0071795F" w:rsidRPr="00326675">
        <w:rPr>
          <w:lang w:val="en-US"/>
        </w:rPr>
        <w:t xml:space="preserve">ad hoc analysis (if no response was received, a second e-mail was sent </w:t>
      </w:r>
      <w:r w:rsidR="006C5778" w:rsidRPr="00326675">
        <w:rPr>
          <w:lang w:val="en-US"/>
        </w:rPr>
        <w:t>two</w:t>
      </w:r>
      <w:r w:rsidR="0071795F" w:rsidRPr="00326675">
        <w:rPr>
          <w:color w:val="FF0000"/>
          <w:lang w:val="en-US"/>
        </w:rPr>
        <w:t xml:space="preserve"> </w:t>
      </w:r>
      <w:r w:rsidR="0071795F" w:rsidRPr="00326675">
        <w:rPr>
          <w:lang w:val="en-US"/>
        </w:rPr>
        <w:t>weeks after the first</w:t>
      </w:r>
      <w:r w:rsidR="00D45DA8" w:rsidRPr="00326675">
        <w:rPr>
          <w:lang w:val="en-US"/>
        </w:rPr>
        <w:t xml:space="preserve"> one</w:t>
      </w:r>
      <w:r w:rsidR="00D36DE1" w:rsidRPr="00326675">
        <w:rPr>
          <w:lang w:val="en-US"/>
        </w:rPr>
        <w:t xml:space="preserve">; </w:t>
      </w:r>
      <w:r w:rsidR="00C665E3" w:rsidRPr="00326675">
        <w:rPr>
          <w:lang w:val="en-US"/>
        </w:rPr>
        <w:t xml:space="preserve">we received </w:t>
      </w:r>
      <w:r w:rsidR="00C665BF" w:rsidRPr="00326675">
        <w:rPr>
          <w:lang w:val="en-US"/>
        </w:rPr>
        <w:t xml:space="preserve">the requested data </w:t>
      </w:r>
      <w:r w:rsidR="009F417D" w:rsidRPr="00326675">
        <w:rPr>
          <w:lang w:val="en-US"/>
        </w:rPr>
        <w:t>for</w:t>
      </w:r>
      <w:r w:rsidR="00D36DE1" w:rsidRPr="00326675">
        <w:rPr>
          <w:lang w:val="en-US"/>
        </w:rPr>
        <w:t xml:space="preserve"> </w:t>
      </w:r>
      <w:r w:rsidR="002A6574" w:rsidRPr="00326675">
        <w:rPr>
          <w:lang w:val="en-US"/>
        </w:rPr>
        <w:t>17</w:t>
      </w:r>
      <w:r w:rsidR="00D36DE1" w:rsidRPr="00326675">
        <w:rPr>
          <w:lang w:val="en-US"/>
        </w:rPr>
        <w:t xml:space="preserve"> out of </w:t>
      </w:r>
      <w:r w:rsidR="002A6574" w:rsidRPr="00326675">
        <w:rPr>
          <w:lang w:val="en-US"/>
        </w:rPr>
        <w:t>38</w:t>
      </w:r>
      <w:r w:rsidR="00D36DE1" w:rsidRPr="00326675">
        <w:rPr>
          <w:lang w:val="en-US"/>
        </w:rPr>
        <w:t xml:space="preserve"> requests).</w:t>
      </w:r>
      <w:r w:rsidR="00601570" w:rsidRPr="00326675">
        <w:rPr>
          <w:lang w:val="en-US"/>
        </w:rPr>
        <w:t xml:space="preserve"> </w:t>
      </w:r>
    </w:p>
    <w:p w14:paraId="239CD769" w14:textId="352FD8FB" w:rsidR="00E71582" w:rsidRPr="00326675" w:rsidRDefault="00D05B04" w:rsidP="00326675">
      <w:pPr>
        <w:spacing w:after="0" w:line="480" w:lineRule="auto"/>
        <w:ind w:firstLine="567"/>
        <w:jc w:val="both"/>
        <w:rPr>
          <w:lang w:val="en-US"/>
        </w:rPr>
      </w:pPr>
      <w:r w:rsidRPr="00326675">
        <w:t xml:space="preserve">Data analyses were performed with the statistical software R (R Core Team, 2013) using the </w:t>
      </w:r>
      <w:proofErr w:type="spellStart"/>
      <w:r w:rsidRPr="00326675">
        <w:t>metafor</w:t>
      </w:r>
      <w:proofErr w:type="spellEnd"/>
      <w:r w:rsidRPr="00326675">
        <w:t xml:space="preserve"> R package (</w:t>
      </w:r>
      <w:proofErr w:type="spellStart"/>
      <w:r w:rsidRPr="00326675">
        <w:t>Viechtbauer</w:t>
      </w:r>
      <w:proofErr w:type="spellEnd"/>
      <w:r w:rsidRPr="00326675">
        <w:t>, 2010).</w:t>
      </w:r>
      <w:r w:rsidRPr="00326675">
        <w:rPr>
          <w:lang w:val="en-US"/>
        </w:rPr>
        <w:t xml:space="preserve"> Prior to combining effect sizes, d</w:t>
      </w:r>
      <w:r w:rsidR="00E7304D" w:rsidRPr="00326675">
        <w:rPr>
          <w:lang w:val="en-US"/>
        </w:rPr>
        <w:t>ata from each study were weighted by the inverse of their variance (</w:t>
      </w:r>
      <w:r w:rsidR="00E7304D" w:rsidRPr="00326675">
        <w:rPr>
          <w:rFonts w:eastAsia="Times New Roman"/>
          <w:lang w:val="en-US"/>
        </w:rPr>
        <w:t xml:space="preserve">Hedges &amp; </w:t>
      </w:r>
      <w:proofErr w:type="spellStart"/>
      <w:r w:rsidR="00E7304D" w:rsidRPr="00326675">
        <w:rPr>
          <w:rFonts w:eastAsia="Times New Roman"/>
          <w:lang w:val="en-US"/>
        </w:rPr>
        <w:t>Olkin</w:t>
      </w:r>
      <w:proofErr w:type="spellEnd"/>
      <w:r w:rsidR="00E7304D" w:rsidRPr="00326675">
        <w:rPr>
          <w:rFonts w:eastAsia="Times New Roman"/>
          <w:lang w:val="en-US"/>
        </w:rPr>
        <w:t>, 1985</w:t>
      </w:r>
      <w:r w:rsidR="00E7304D" w:rsidRPr="00326675">
        <w:rPr>
          <w:lang w:val="en-US"/>
        </w:rPr>
        <w:t xml:space="preserve">) and </w:t>
      </w:r>
      <w:r w:rsidR="00494139" w:rsidRPr="00326675">
        <w:rPr>
          <w:lang w:val="en-US"/>
        </w:rPr>
        <w:t xml:space="preserve">then </w:t>
      </w:r>
      <w:r w:rsidR="006F4D21" w:rsidRPr="00326675">
        <w:rPr>
          <w:lang w:val="en-US"/>
        </w:rPr>
        <w:t>combined</w:t>
      </w:r>
      <w:r w:rsidR="00E7304D" w:rsidRPr="00326675">
        <w:rPr>
          <w:lang w:val="en-US"/>
        </w:rPr>
        <w:t xml:space="preserve"> using a random effects </w:t>
      </w:r>
      <w:r w:rsidR="006F4D21" w:rsidRPr="00326675">
        <w:rPr>
          <w:lang w:val="en-US"/>
        </w:rPr>
        <w:t xml:space="preserve">model, </w:t>
      </w:r>
      <w:r w:rsidR="006F4D21" w:rsidRPr="00326675">
        <w:rPr>
          <w:rFonts w:eastAsiaTheme="minorHAnsi"/>
          <w:lang w:val="en-US"/>
        </w:rPr>
        <w:t>which assumes a distribution of effect sizes as compared to the fixed effect model that assumes a single population effect size</w:t>
      </w:r>
      <w:r w:rsidR="006F4D21" w:rsidRPr="00326675">
        <w:rPr>
          <w:lang w:val="en-US"/>
        </w:rPr>
        <w:t xml:space="preserve"> </w:t>
      </w:r>
      <w:r w:rsidR="00E7304D" w:rsidRPr="00326675">
        <w:rPr>
          <w:lang w:val="en-US"/>
        </w:rPr>
        <w:t>(</w:t>
      </w:r>
      <w:r w:rsidR="006F4D21" w:rsidRPr="00326675">
        <w:rPr>
          <w:lang w:val="en-US"/>
        </w:rPr>
        <w:t xml:space="preserve">Card, 2012; </w:t>
      </w:r>
      <w:r w:rsidR="00E7304D" w:rsidRPr="00326675">
        <w:rPr>
          <w:lang w:val="en-US"/>
        </w:rPr>
        <w:t xml:space="preserve">Field &amp; Gillett, 2010; Hedges &amp; </w:t>
      </w:r>
      <w:proofErr w:type="spellStart"/>
      <w:r w:rsidR="00E7304D" w:rsidRPr="00326675">
        <w:rPr>
          <w:lang w:val="en-US"/>
        </w:rPr>
        <w:t>Vevea</w:t>
      </w:r>
      <w:proofErr w:type="spellEnd"/>
      <w:r w:rsidR="00E7304D" w:rsidRPr="00326675">
        <w:rPr>
          <w:lang w:val="en-US"/>
        </w:rPr>
        <w:t>, 1998).</w:t>
      </w:r>
      <w:r w:rsidR="002370A0" w:rsidRPr="00326675">
        <w:rPr>
          <w:lang w:val="en-US"/>
        </w:rPr>
        <w:t xml:space="preserve"> B</w:t>
      </w:r>
      <w:r w:rsidR="00E71582" w:rsidRPr="00326675">
        <w:rPr>
          <w:lang w:val="en-US"/>
        </w:rPr>
        <w:t xml:space="preserve">ecause the use of correlation coefficients can result in problematic error formulation, the correlation coefficient for each study was converted to the Fisher’s </w:t>
      </w:r>
      <w:r w:rsidR="00E71582" w:rsidRPr="00326675">
        <w:rPr>
          <w:i/>
          <w:lang w:val="en-US"/>
        </w:rPr>
        <w:t xml:space="preserve">z </w:t>
      </w:r>
      <w:r w:rsidR="00E71582" w:rsidRPr="00326675">
        <w:rPr>
          <w:lang w:val="en-US"/>
        </w:rPr>
        <w:t>scale, and all analyses were performed using the transformed values (</w:t>
      </w:r>
      <w:proofErr w:type="spellStart"/>
      <w:r w:rsidR="00E71582" w:rsidRPr="00326675">
        <w:rPr>
          <w:lang w:val="en-US"/>
        </w:rPr>
        <w:t>Lipsey</w:t>
      </w:r>
      <w:proofErr w:type="spellEnd"/>
      <w:r w:rsidR="00E71582" w:rsidRPr="00326675">
        <w:rPr>
          <w:lang w:val="en-US"/>
        </w:rPr>
        <w:t xml:space="preserve"> &amp; Wilson, 2001; Rosenthal, 1991). Then, the resulting summary effect and its confidence interval were converted back to correlations for ease of interpretation. </w:t>
      </w:r>
      <w:r w:rsidR="00E71582" w:rsidRPr="00326675">
        <w:rPr>
          <w:rFonts w:eastAsia="Times New Roman"/>
          <w:lang w:val="en-US"/>
        </w:rPr>
        <w:t xml:space="preserve">A 95% confidence interval (CI) was computed around each mean effect size. Confidence intervals not including zero were interpreted as indicating a statistically detectable result </w:t>
      </w:r>
      <w:r w:rsidR="00E36B3A" w:rsidRPr="00326675">
        <w:rPr>
          <w:rFonts w:eastAsia="Times New Roman"/>
          <w:lang w:val="en-US"/>
        </w:rPr>
        <w:t>supporting</w:t>
      </w:r>
      <w:r w:rsidR="00F53E47" w:rsidRPr="00326675">
        <w:rPr>
          <w:rFonts w:eastAsia="Times New Roman"/>
          <w:lang w:val="en-US"/>
        </w:rPr>
        <w:t xml:space="preserve"> (</w:t>
      </w:r>
      <w:proofErr w:type="spellStart"/>
      <w:r w:rsidR="00F53E47" w:rsidRPr="00326675">
        <w:rPr>
          <w:rFonts w:eastAsia="Times New Roman"/>
          <w:lang w:val="en-US"/>
        </w:rPr>
        <w:t>i</w:t>
      </w:r>
      <w:proofErr w:type="spellEnd"/>
      <w:r w:rsidR="00F53E47" w:rsidRPr="00326675">
        <w:rPr>
          <w:rFonts w:eastAsia="Times New Roman"/>
          <w:lang w:val="en-US"/>
        </w:rPr>
        <w:t xml:space="preserve">) gender differences in </w:t>
      </w:r>
      <w:r w:rsidR="001746EB" w:rsidRPr="00326675">
        <w:rPr>
          <w:rFonts w:eastAsia="Times New Roman"/>
          <w:lang w:val="en-US"/>
        </w:rPr>
        <w:t xml:space="preserve">mean </w:t>
      </w:r>
      <w:r w:rsidR="0003331C" w:rsidRPr="00326675">
        <w:rPr>
          <w:rFonts w:eastAsia="Times New Roman"/>
          <w:lang w:val="en-US"/>
        </w:rPr>
        <w:t xml:space="preserve">levels of </w:t>
      </w:r>
      <w:r w:rsidR="00F53E47" w:rsidRPr="00326675">
        <w:rPr>
          <w:lang w:val="en-US"/>
        </w:rPr>
        <w:t xml:space="preserve">problematic Facebook use </w:t>
      </w:r>
      <w:r w:rsidR="002E7927" w:rsidRPr="00326675">
        <w:rPr>
          <w:lang w:val="en-US"/>
        </w:rPr>
        <w:t>or</w:t>
      </w:r>
      <w:r w:rsidR="00F53E47" w:rsidRPr="00326675">
        <w:rPr>
          <w:lang w:val="en-US"/>
        </w:rPr>
        <w:t xml:space="preserve"> (ii)</w:t>
      </w:r>
      <w:r w:rsidR="00E71582" w:rsidRPr="00326675">
        <w:rPr>
          <w:rFonts w:eastAsia="Times New Roman"/>
          <w:lang w:val="en-US"/>
        </w:rPr>
        <w:t xml:space="preserve"> association</w:t>
      </w:r>
      <w:r w:rsidR="001746EB" w:rsidRPr="00326675">
        <w:rPr>
          <w:rFonts w:eastAsia="Times New Roman"/>
          <w:lang w:val="en-US"/>
        </w:rPr>
        <w:t>s</w:t>
      </w:r>
      <w:r w:rsidR="00E71582" w:rsidRPr="00326675">
        <w:rPr>
          <w:rFonts w:eastAsia="Times New Roman"/>
          <w:lang w:val="en-US"/>
        </w:rPr>
        <w:t xml:space="preserve"> between </w:t>
      </w:r>
      <w:r w:rsidR="00F53E47" w:rsidRPr="00326675">
        <w:rPr>
          <w:lang w:val="en-US"/>
        </w:rPr>
        <w:t>problematic Facebook use</w:t>
      </w:r>
      <w:r w:rsidR="00F53E47" w:rsidRPr="00326675">
        <w:rPr>
          <w:rFonts w:eastAsia="Times New Roman"/>
          <w:lang w:val="en-US"/>
        </w:rPr>
        <w:t xml:space="preserve"> </w:t>
      </w:r>
      <w:r w:rsidR="00E71582" w:rsidRPr="00326675">
        <w:rPr>
          <w:rFonts w:eastAsia="Times New Roman"/>
          <w:lang w:val="en-US"/>
        </w:rPr>
        <w:t xml:space="preserve">and </w:t>
      </w:r>
      <w:r w:rsidR="001746EB" w:rsidRPr="00326675">
        <w:rPr>
          <w:rFonts w:eastAsia="Times New Roman"/>
          <w:lang w:val="en-US"/>
        </w:rPr>
        <w:t>individual characteristics</w:t>
      </w:r>
      <w:r w:rsidR="00E71582" w:rsidRPr="00326675">
        <w:rPr>
          <w:rFonts w:eastAsia="Times New Roman"/>
          <w:lang w:val="en-US"/>
        </w:rPr>
        <w:t xml:space="preserve">. </w:t>
      </w:r>
    </w:p>
    <w:p w14:paraId="0DCDE5F2" w14:textId="3B7CED1C" w:rsidR="00494139" w:rsidRPr="00326675" w:rsidRDefault="00E71582" w:rsidP="00326675">
      <w:pPr>
        <w:spacing w:after="0" w:line="480" w:lineRule="auto"/>
        <w:ind w:firstLine="567"/>
        <w:jc w:val="both"/>
        <w:rPr>
          <w:color w:val="FF0000"/>
          <w:lang w:val="en-US"/>
        </w:rPr>
      </w:pPr>
      <w:r w:rsidRPr="00326675">
        <w:rPr>
          <w:lang w:val="en-US"/>
        </w:rPr>
        <w:t xml:space="preserve">Heterogeneity was assessed using the </w:t>
      </w:r>
      <w:r w:rsidRPr="00326675">
        <w:rPr>
          <w:i/>
          <w:lang w:val="en-US"/>
        </w:rPr>
        <w:t>Q</w:t>
      </w:r>
      <w:r w:rsidRPr="00326675">
        <w:rPr>
          <w:lang w:val="en-US"/>
        </w:rPr>
        <w:t xml:space="preserve"> statistic (</w:t>
      </w:r>
      <w:r w:rsidRPr="00326675">
        <w:rPr>
          <w:rFonts w:eastAsia="Times New Roman"/>
          <w:lang w:val="en-US"/>
        </w:rPr>
        <w:t>which is distributed as χ</w:t>
      </w:r>
      <w:r w:rsidRPr="00326675">
        <w:rPr>
          <w:rFonts w:eastAsia="Times New Roman"/>
          <w:vertAlign w:val="superscript"/>
          <w:lang w:val="en-US"/>
        </w:rPr>
        <w:t>2</w:t>
      </w:r>
      <w:r w:rsidRPr="00326675">
        <w:rPr>
          <w:rFonts w:eastAsia="Times New Roman"/>
          <w:lang w:val="en-US"/>
        </w:rPr>
        <w:t xml:space="preserve"> </w:t>
      </w:r>
      <w:r w:rsidRPr="00326675">
        <w:rPr>
          <w:lang w:val="en-US"/>
        </w:rPr>
        <w:t xml:space="preserve">with </w:t>
      </w:r>
      <w:proofErr w:type="spellStart"/>
      <w:proofErr w:type="gramStart"/>
      <w:r w:rsidRPr="00326675">
        <w:rPr>
          <w:i/>
          <w:lang w:val="en-US"/>
        </w:rPr>
        <w:t>df</w:t>
      </w:r>
      <w:proofErr w:type="spellEnd"/>
      <w:proofErr w:type="gramEnd"/>
      <w:r w:rsidRPr="00326675">
        <w:rPr>
          <w:lang w:val="en-US"/>
        </w:rPr>
        <w:t xml:space="preserve"> = </w:t>
      </w:r>
      <w:r w:rsidRPr="00326675">
        <w:rPr>
          <w:i/>
          <w:lang w:val="en-US"/>
        </w:rPr>
        <w:t>k</w:t>
      </w:r>
      <w:r w:rsidRPr="00326675">
        <w:rPr>
          <w:lang w:val="en-US"/>
        </w:rPr>
        <w:t xml:space="preserve">-1, where </w:t>
      </w:r>
      <w:r w:rsidRPr="00326675">
        <w:rPr>
          <w:i/>
          <w:lang w:val="en-US"/>
        </w:rPr>
        <w:t>k</w:t>
      </w:r>
      <w:r w:rsidRPr="00326675">
        <w:rPr>
          <w:lang w:val="en-US"/>
        </w:rPr>
        <w:t xml:space="preserve"> represents the number of effect sizes; </w:t>
      </w:r>
      <w:proofErr w:type="spellStart"/>
      <w:r w:rsidRPr="00326675">
        <w:rPr>
          <w:lang w:val="en-US"/>
        </w:rPr>
        <w:t>Lipsey</w:t>
      </w:r>
      <w:proofErr w:type="spellEnd"/>
      <w:r w:rsidRPr="00326675">
        <w:rPr>
          <w:lang w:val="en-US"/>
        </w:rPr>
        <w:t xml:space="preserve"> &amp; Wilson, 2001), evaluating whether the pooled studies represented</w:t>
      </w:r>
      <w:r w:rsidRPr="00326675">
        <w:rPr>
          <w:vertAlign w:val="superscript"/>
          <w:lang w:val="en-US"/>
        </w:rPr>
        <w:t xml:space="preserve"> </w:t>
      </w:r>
      <w:r w:rsidRPr="00326675">
        <w:rPr>
          <w:lang w:val="en-US"/>
        </w:rPr>
        <w:t>a homogeneous distribution of effect sizes. Significant heterogeneity</w:t>
      </w:r>
      <w:r w:rsidRPr="00326675">
        <w:rPr>
          <w:vertAlign w:val="superscript"/>
          <w:lang w:val="en-US"/>
        </w:rPr>
        <w:t xml:space="preserve"> </w:t>
      </w:r>
      <w:r w:rsidRPr="00326675">
        <w:rPr>
          <w:lang w:val="en-US"/>
        </w:rPr>
        <w:t xml:space="preserve">indicates that variations in effect sizes are likely due to sources other than sampling error (e.g., study characteristics). Also reported is the </w:t>
      </w:r>
      <w:r w:rsidRPr="00326675">
        <w:rPr>
          <w:i/>
          <w:lang w:val="en-US"/>
        </w:rPr>
        <w:t>I</w:t>
      </w:r>
      <w:r w:rsidRPr="00326675">
        <w:rPr>
          <w:i/>
          <w:vertAlign w:val="superscript"/>
          <w:lang w:val="en-US"/>
        </w:rPr>
        <w:t>2</w:t>
      </w:r>
      <w:r w:rsidRPr="00326675">
        <w:rPr>
          <w:lang w:val="en-US"/>
        </w:rPr>
        <w:t xml:space="preserve"> statistic, indicating the proportion of observed variance that reflects real differences in effect size (Higgins, Thompson, </w:t>
      </w:r>
      <w:proofErr w:type="spellStart"/>
      <w:r w:rsidRPr="00326675">
        <w:rPr>
          <w:lang w:val="en-US"/>
        </w:rPr>
        <w:t>Deeks</w:t>
      </w:r>
      <w:proofErr w:type="spellEnd"/>
      <w:r w:rsidRPr="00326675">
        <w:rPr>
          <w:lang w:val="en-US"/>
        </w:rPr>
        <w:t xml:space="preserve">, &amp; Altman, 2003). </w:t>
      </w:r>
      <w:r w:rsidR="00494139" w:rsidRPr="00326675">
        <w:rPr>
          <w:lang w:val="en-US"/>
        </w:rPr>
        <w:t xml:space="preserve">Moderator analyses (mixed-effects </w:t>
      </w:r>
      <w:proofErr w:type="spellStart"/>
      <w:r w:rsidR="00494139" w:rsidRPr="00326675">
        <w:rPr>
          <w:lang w:val="en-US"/>
        </w:rPr>
        <w:t>metaregressions</w:t>
      </w:r>
      <w:proofErr w:type="spellEnd"/>
      <w:r w:rsidR="00494139" w:rsidRPr="00326675">
        <w:rPr>
          <w:lang w:val="en-US"/>
        </w:rPr>
        <w:t xml:space="preserve">) were conducted to examine this variability. </w:t>
      </w:r>
      <w:r w:rsidR="00494139" w:rsidRPr="00326675">
        <w:rPr>
          <w:rFonts w:eastAsiaTheme="minorHAnsi"/>
          <w:lang w:val="en-US"/>
        </w:rPr>
        <w:t xml:space="preserve">Due to </w:t>
      </w:r>
      <w:r w:rsidR="001022A0" w:rsidRPr="00326675">
        <w:rPr>
          <w:rFonts w:eastAsiaTheme="minorHAnsi"/>
          <w:lang w:val="en-US"/>
        </w:rPr>
        <w:t xml:space="preserve">the </w:t>
      </w:r>
      <w:r w:rsidR="001022A0" w:rsidRPr="00326675">
        <w:rPr>
          <w:rFonts w:eastAsiaTheme="minorHAnsi"/>
          <w:lang w:val="en-US"/>
        </w:rPr>
        <w:lastRenderedPageBreak/>
        <w:t xml:space="preserve">small number of studies in each category and </w:t>
      </w:r>
      <w:r w:rsidR="00494139" w:rsidRPr="00326675">
        <w:rPr>
          <w:rFonts w:eastAsiaTheme="minorHAnsi"/>
          <w:lang w:val="en-US"/>
        </w:rPr>
        <w:t>concerns about statistical power, we assessed the effects</w:t>
      </w:r>
      <w:r w:rsidR="009038F5" w:rsidRPr="00326675">
        <w:rPr>
          <w:rFonts w:eastAsiaTheme="minorHAnsi"/>
          <w:lang w:val="en-US"/>
        </w:rPr>
        <w:t xml:space="preserve"> of moderators one at a time.</w:t>
      </w:r>
    </w:p>
    <w:p w14:paraId="6DC3DF5D" w14:textId="7BB9D236" w:rsidR="00E86044" w:rsidRPr="00326675" w:rsidRDefault="00146E8A" w:rsidP="00326675">
      <w:pPr>
        <w:spacing w:after="0" w:line="480" w:lineRule="auto"/>
        <w:jc w:val="both"/>
        <w:rPr>
          <w:lang w:val="en-US"/>
        </w:rPr>
      </w:pPr>
      <w:r w:rsidRPr="00326675">
        <w:rPr>
          <w:b/>
          <w:lang w:val="en-US"/>
        </w:rPr>
        <w:t xml:space="preserve">2.4. </w:t>
      </w:r>
      <w:r w:rsidR="00FF11DB" w:rsidRPr="00326675">
        <w:rPr>
          <w:b/>
          <w:lang w:val="en-US"/>
        </w:rPr>
        <w:t>Publication Bias</w:t>
      </w:r>
    </w:p>
    <w:p w14:paraId="5AC699E9" w14:textId="2F6B0B63" w:rsidR="002370A0" w:rsidRPr="00326675" w:rsidRDefault="00FF11DB" w:rsidP="00326675">
      <w:pPr>
        <w:spacing w:after="0" w:line="480" w:lineRule="auto"/>
        <w:ind w:firstLine="567"/>
        <w:jc w:val="both"/>
        <w:rPr>
          <w:b/>
          <w:color w:val="C00000"/>
          <w:lang w:val="en-US"/>
        </w:rPr>
      </w:pPr>
      <w:r w:rsidRPr="00326675">
        <w:rPr>
          <w:lang w:val="en-US"/>
        </w:rPr>
        <w:t xml:space="preserve">We also evaluated the potential “publication bias” in different ways. The association between the effect sizes and the variances of these effects was analyzed by rank correlation with use of the Kendall’s </w:t>
      </w:r>
      <w:r w:rsidRPr="00326675">
        <w:rPr>
          <w:i/>
          <w:lang w:val="en-US"/>
        </w:rPr>
        <w:t>tau</w:t>
      </w:r>
      <w:r w:rsidRPr="00326675">
        <w:rPr>
          <w:lang w:val="en-US"/>
        </w:rPr>
        <w:t xml:space="preserve"> method. If small studies with negative results were less likely to be published, the correlation between variance and effect size would be high. Conversely, lack of significant correlation can be interpreted as absence of publication bias (</w:t>
      </w:r>
      <w:proofErr w:type="spellStart"/>
      <w:r w:rsidRPr="00326675">
        <w:rPr>
          <w:rFonts w:eastAsia="Times New Roman"/>
          <w:lang w:val="en-US"/>
        </w:rPr>
        <w:t>Begg</w:t>
      </w:r>
      <w:proofErr w:type="spellEnd"/>
      <w:r w:rsidRPr="00326675">
        <w:rPr>
          <w:rFonts w:eastAsia="Times New Roman"/>
          <w:lang w:val="en-US"/>
        </w:rPr>
        <w:t xml:space="preserve"> &amp; </w:t>
      </w:r>
      <w:proofErr w:type="spellStart"/>
      <w:r w:rsidRPr="00326675">
        <w:rPr>
          <w:rFonts w:eastAsia="Times New Roman"/>
          <w:lang w:val="en-US"/>
        </w:rPr>
        <w:t>Mazumdar</w:t>
      </w:r>
      <w:proofErr w:type="spellEnd"/>
      <w:r w:rsidRPr="00326675">
        <w:rPr>
          <w:rFonts w:eastAsia="Times New Roman"/>
          <w:lang w:val="en-US"/>
        </w:rPr>
        <w:t>, 1994)</w:t>
      </w:r>
      <w:r w:rsidRPr="00326675">
        <w:rPr>
          <w:lang w:val="en-US"/>
        </w:rPr>
        <w:t xml:space="preserve">. </w:t>
      </w:r>
      <w:r w:rsidRPr="00326675">
        <w:rPr>
          <w:rFonts w:eastAsiaTheme="minorHAnsi"/>
          <w:lang w:val="en-US"/>
        </w:rPr>
        <w:t>However, the rank correlation test may only have moderate power</w:t>
      </w:r>
      <w:r w:rsidRPr="00326675">
        <w:rPr>
          <w:lang w:val="en-US"/>
        </w:rPr>
        <w:t xml:space="preserve"> </w:t>
      </w:r>
      <w:r w:rsidRPr="00326675">
        <w:rPr>
          <w:rFonts w:eastAsiaTheme="minorHAnsi"/>
          <w:lang w:val="en-US"/>
        </w:rPr>
        <w:t>for small meta-analyses (</w:t>
      </w:r>
      <w:proofErr w:type="spellStart"/>
      <w:r w:rsidRPr="00326675">
        <w:rPr>
          <w:rFonts w:eastAsiaTheme="minorHAnsi"/>
          <w:lang w:val="en-US"/>
        </w:rPr>
        <w:t>Begg</w:t>
      </w:r>
      <w:proofErr w:type="spellEnd"/>
      <w:r w:rsidRPr="00326675">
        <w:rPr>
          <w:rFonts w:eastAsiaTheme="minorHAnsi"/>
          <w:lang w:val="en-US"/>
        </w:rPr>
        <w:t xml:space="preserve"> &amp; </w:t>
      </w:r>
      <w:proofErr w:type="spellStart"/>
      <w:r w:rsidRPr="00326675">
        <w:rPr>
          <w:rFonts w:eastAsiaTheme="minorHAnsi"/>
          <w:lang w:val="en-US"/>
        </w:rPr>
        <w:t>Mazumdar</w:t>
      </w:r>
      <w:proofErr w:type="spellEnd"/>
      <w:r w:rsidRPr="00326675">
        <w:rPr>
          <w:rFonts w:eastAsiaTheme="minorHAnsi"/>
          <w:lang w:val="en-US"/>
        </w:rPr>
        <w:t>, 1994; Sterne</w:t>
      </w:r>
      <w:r w:rsidR="0055564A" w:rsidRPr="00326675">
        <w:rPr>
          <w:rFonts w:eastAsiaTheme="minorHAnsi"/>
          <w:lang w:val="en-US"/>
        </w:rPr>
        <w:t>,</w:t>
      </w:r>
      <w:r w:rsidRPr="00326675">
        <w:rPr>
          <w:rFonts w:eastAsiaTheme="minorHAnsi"/>
          <w:lang w:val="en-US"/>
        </w:rPr>
        <w:t xml:space="preserve"> </w:t>
      </w:r>
      <w:proofErr w:type="spellStart"/>
      <w:r w:rsidR="0055564A" w:rsidRPr="00326675">
        <w:rPr>
          <w:rFonts w:eastAsiaTheme="minorHAnsi"/>
          <w:lang w:val="en-US"/>
        </w:rPr>
        <w:t>Gavaghan</w:t>
      </w:r>
      <w:proofErr w:type="spellEnd"/>
      <w:r w:rsidR="0055564A" w:rsidRPr="00326675">
        <w:rPr>
          <w:rFonts w:eastAsiaTheme="minorHAnsi"/>
          <w:lang w:val="en-US"/>
        </w:rPr>
        <w:t>, &amp; Egger</w:t>
      </w:r>
      <w:r w:rsidRPr="00326675">
        <w:rPr>
          <w:rFonts w:eastAsiaTheme="minorHAnsi"/>
          <w:lang w:val="en-US"/>
        </w:rPr>
        <w:t>, 2000). An alternative test</w:t>
      </w:r>
      <w:r w:rsidRPr="00326675">
        <w:rPr>
          <w:lang w:val="en-US"/>
        </w:rPr>
        <w:t xml:space="preserve"> </w:t>
      </w:r>
      <w:r w:rsidRPr="00326675">
        <w:rPr>
          <w:rFonts w:eastAsiaTheme="minorHAnsi"/>
          <w:lang w:val="en-US"/>
        </w:rPr>
        <w:t>that is better suited to smaller meta-analyses is Egger’s regression test (Egger</w:t>
      </w:r>
      <w:r w:rsidR="0055564A" w:rsidRPr="00326675">
        <w:rPr>
          <w:rFonts w:eastAsiaTheme="minorHAnsi"/>
          <w:lang w:val="en-US"/>
        </w:rPr>
        <w:t>,</w:t>
      </w:r>
      <w:r w:rsidRPr="00326675">
        <w:rPr>
          <w:rFonts w:eastAsiaTheme="minorHAnsi"/>
          <w:lang w:val="en-US"/>
        </w:rPr>
        <w:t xml:space="preserve"> </w:t>
      </w:r>
      <w:r w:rsidR="0055564A" w:rsidRPr="00326675">
        <w:rPr>
          <w:lang w:val="en-US"/>
        </w:rPr>
        <w:t>Davey Smith, Schneider, &amp; Minder,</w:t>
      </w:r>
      <w:r w:rsidR="0055564A" w:rsidRPr="00326675">
        <w:rPr>
          <w:rFonts w:eastAsiaTheme="minorHAnsi"/>
          <w:lang w:val="en-US"/>
        </w:rPr>
        <w:t xml:space="preserve"> </w:t>
      </w:r>
      <w:r w:rsidRPr="00326675">
        <w:rPr>
          <w:rFonts w:eastAsiaTheme="minorHAnsi"/>
          <w:lang w:val="en-US"/>
        </w:rPr>
        <w:t>1997).</w:t>
      </w:r>
      <w:r w:rsidRPr="00326675">
        <w:rPr>
          <w:lang w:val="en-US"/>
        </w:rPr>
        <w:t xml:space="preserve"> The latter tests for the symmetry of the funnel plot, with significant asymmetry indicating possible publication bias. Finally, the trim-and-fill method tests whether any study need to be imputed in an asymmetric funnel plot and how this imputation changes the effect size estimate (</w:t>
      </w:r>
      <w:r w:rsidR="007E7F92" w:rsidRPr="00326675">
        <w:rPr>
          <w:rFonts w:eastAsia="Times New Roman"/>
          <w:lang w:val="en-US" w:eastAsia="it-IT"/>
        </w:rPr>
        <w:t>Duval &amp; Tweedie, 2000</w:t>
      </w:r>
      <w:r w:rsidRPr="00326675">
        <w:rPr>
          <w:lang w:val="en-US"/>
        </w:rPr>
        <w:t xml:space="preserve">). This collection of multiple approaches represents a thorough examination of potential publication bias: both the Kendall’s tau and Egger’s regression quantify whether publication bias is present. The trim-and-fill method suggests corrections to </w:t>
      </w:r>
      <w:proofErr w:type="gramStart"/>
      <w:r w:rsidRPr="00326675">
        <w:rPr>
          <w:lang w:val="en-US"/>
        </w:rPr>
        <w:t>effect</w:t>
      </w:r>
      <w:proofErr w:type="gramEnd"/>
      <w:r w:rsidRPr="00326675">
        <w:rPr>
          <w:lang w:val="en-US"/>
        </w:rPr>
        <w:t xml:space="preserve"> sizes based on any evidence of publication bias.</w:t>
      </w:r>
    </w:p>
    <w:p w14:paraId="100B603B" w14:textId="241C3FDD" w:rsidR="005F672D" w:rsidRPr="00326675" w:rsidRDefault="00146E8A" w:rsidP="00326675">
      <w:pPr>
        <w:spacing w:after="0" w:line="480" w:lineRule="auto"/>
        <w:jc w:val="both"/>
        <w:rPr>
          <w:b/>
          <w:lang w:val="en-US"/>
        </w:rPr>
      </w:pPr>
      <w:r w:rsidRPr="00326675">
        <w:rPr>
          <w:b/>
          <w:lang w:val="en-US"/>
        </w:rPr>
        <w:t xml:space="preserve">3. </w:t>
      </w:r>
      <w:r w:rsidR="005F672D" w:rsidRPr="00326675">
        <w:rPr>
          <w:b/>
          <w:lang w:val="en-US"/>
        </w:rPr>
        <w:t>Results</w:t>
      </w:r>
    </w:p>
    <w:p w14:paraId="44139565" w14:textId="664FBFA1" w:rsidR="000C2D1C" w:rsidRPr="00326675" w:rsidRDefault="00BF7275" w:rsidP="00326675">
      <w:pPr>
        <w:autoSpaceDE w:val="0"/>
        <w:autoSpaceDN w:val="0"/>
        <w:adjustRightInd w:val="0"/>
        <w:spacing w:after="0" w:line="480" w:lineRule="auto"/>
        <w:ind w:firstLine="567"/>
        <w:jc w:val="both"/>
        <w:rPr>
          <w:lang w:val="en-US"/>
        </w:rPr>
      </w:pPr>
      <w:r w:rsidRPr="00326675">
        <w:rPr>
          <w:rFonts w:eastAsiaTheme="minorHAnsi"/>
          <w:lang w:val="en-US"/>
        </w:rPr>
        <w:t xml:space="preserve">We begin our presentation of results by </w:t>
      </w:r>
      <w:r w:rsidR="00A15B06" w:rsidRPr="00326675">
        <w:rPr>
          <w:rFonts w:eastAsiaTheme="minorHAnsi"/>
          <w:lang w:val="en-US"/>
        </w:rPr>
        <w:t xml:space="preserve">briefly </w:t>
      </w:r>
      <w:r w:rsidRPr="00326675">
        <w:rPr>
          <w:rFonts w:eastAsiaTheme="minorHAnsi"/>
          <w:lang w:val="en-US"/>
        </w:rPr>
        <w:t>describing the general characteristics of the studies included in the meta-analys</w:t>
      </w:r>
      <w:r w:rsidR="00586628" w:rsidRPr="00326675">
        <w:rPr>
          <w:rFonts w:eastAsiaTheme="minorHAnsi"/>
          <w:lang w:val="en-US"/>
        </w:rPr>
        <w:t>i</w:t>
      </w:r>
      <w:r w:rsidRPr="00326675">
        <w:rPr>
          <w:rFonts w:eastAsiaTheme="minorHAnsi"/>
          <w:lang w:val="en-US"/>
        </w:rPr>
        <w:t xml:space="preserve">s. </w:t>
      </w:r>
      <w:r w:rsidR="005F672D" w:rsidRPr="00326675">
        <w:rPr>
          <w:lang w:val="en-US"/>
        </w:rPr>
        <w:t xml:space="preserve">The </w:t>
      </w:r>
      <w:r w:rsidR="00011B7F" w:rsidRPr="00326675">
        <w:rPr>
          <w:rFonts w:eastAsia="Times New Roman"/>
          <w:lang w:val="en-US" w:eastAsia="it-IT"/>
        </w:rPr>
        <w:t>56</w:t>
      </w:r>
      <w:r w:rsidR="005F672D" w:rsidRPr="00326675">
        <w:rPr>
          <w:lang w:val="en-US"/>
        </w:rPr>
        <w:t xml:space="preserve"> independent samples</w:t>
      </w:r>
      <w:r w:rsidR="00D81D75" w:rsidRPr="00326675">
        <w:rPr>
          <w:lang w:val="en-US"/>
        </w:rPr>
        <w:t xml:space="preserve"> </w:t>
      </w:r>
      <w:r w:rsidR="005F672D" w:rsidRPr="00326675">
        <w:rPr>
          <w:lang w:val="en-US"/>
        </w:rPr>
        <w:t xml:space="preserve">analyzed in this meta-analysis included data on </w:t>
      </w:r>
      <w:r w:rsidR="00011B7F" w:rsidRPr="00326675">
        <w:rPr>
          <w:lang w:val="en-US"/>
        </w:rPr>
        <w:t>2</w:t>
      </w:r>
      <w:r w:rsidR="00421CF3" w:rsidRPr="00326675">
        <w:rPr>
          <w:lang w:val="en-US"/>
        </w:rPr>
        <w:t>7</w:t>
      </w:r>
      <w:r w:rsidR="00C77F0A" w:rsidRPr="00326675">
        <w:rPr>
          <w:lang w:val="en-US"/>
        </w:rPr>
        <w:t>,</w:t>
      </w:r>
      <w:r w:rsidR="00421CF3" w:rsidRPr="00326675">
        <w:rPr>
          <w:lang w:val="en-US"/>
        </w:rPr>
        <w:t>867</w:t>
      </w:r>
      <w:r w:rsidR="00F3681B" w:rsidRPr="00326675">
        <w:rPr>
          <w:lang w:val="en-US"/>
        </w:rPr>
        <w:t xml:space="preserve"> </w:t>
      </w:r>
      <w:r w:rsidR="005F672D" w:rsidRPr="00326675">
        <w:rPr>
          <w:lang w:val="en-US"/>
        </w:rPr>
        <w:t>participants (</w:t>
      </w:r>
      <w:r w:rsidR="00011B7F" w:rsidRPr="00326675">
        <w:rPr>
          <w:lang w:val="en-US"/>
        </w:rPr>
        <w:t>59.</w:t>
      </w:r>
      <w:r w:rsidR="00421CF3" w:rsidRPr="00326675">
        <w:rPr>
          <w:lang w:val="en-US"/>
        </w:rPr>
        <w:t>22</w:t>
      </w:r>
      <w:r w:rsidR="00163ECE" w:rsidRPr="00326675">
        <w:rPr>
          <w:lang w:val="en-US"/>
        </w:rPr>
        <w:t xml:space="preserve">% </w:t>
      </w:r>
      <w:r w:rsidR="004615E7" w:rsidRPr="00326675">
        <w:rPr>
          <w:lang w:val="en-US"/>
        </w:rPr>
        <w:t>females</w:t>
      </w:r>
      <w:r w:rsidR="00163ECE" w:rsidRPr="00326675">
        <w:rPr>
          <w:lang w:val="en-US"/>
        </w:rPr>
        <w:t xml:space="preserve">). </w:t>
      </w:r>
      <w:r w:rsidR="00163ECE" w:rsidRPr="00326675">
        <w:rPr>
          <w:rFonts w:eastAsiaTheme="minorHAnsi"/>
          <w:lang w:val="en-US"/>
        </w:rPr>
        <w:t xml:space="preserve">The mean age of the participants across the collection of studies was </w:t>
      </w:r>
      <w:r w:rsidR="00011B7F" w:rsidRPr="00326675">
        <w:rPr>
          <w:rFonts w:eastAsiaTheme="minorHAnsi"/>
          <w:lang w:val="en-US"/>
        </w:rPr>
        <w:t>23.94</w:t>
      </w:r>
      <w:r w:rsidR="00163ECE" w:rsidRPr="00326675">
        <w:rPr>
          <w:rFonts w:eastAsiaTheme="minorHAnsi"/>
          <w:lang w:val="en-US"/>
        </w:rPr>
        <w:t xml:space="preserve"> years</w:t>
      </w:r>
      <w:r w:rsidR="002F1429" w:rsidRPr="00326675">
        <w:rPr>
          <w:rFonts w:eastAsiaTheme="minorHAnsi"/>
          <w:lang w:val="en-US"/>
        </w:rPr>
        <w:t xml:space="preserve"> (</w:t>
      </w:r>
      <w:r w:rsidR="00630AEB" w:rsidRPr="00326675">
        <w:rPr>
          <w:rFonts w:eastAsiaTheme="minorHAnsi"/>
          <w:i/>
          <w:lang w:val="en-US"/>
        </w:rPr>
        <w:t>SD</w:t>
      </w:r>
      <w:r w:rsidR="00630AEB" w:rsidRPr="00326675">
        <w:rPr>
          <w:rFonts w:eastAsiaTheme="minorHAnsi"/>
          <w:lang w:val="en-US"/>
        </w:rPr>
        <w:t>=</w:t>
      </w:r>
      <w:r w:rsidR="00011B7F" w:rsidRPr="00326675">
        <w:rPr>
          <w:rFonts w:eastAsiaTheme="minorHAnsi"/>
          <w:lang w:val="en-US"/>
        </w:rPr>
        <w:t>4</w:t>
      </w:r>
      <w:r w:rsidR="00C77F0A" w:rsidRPr="00326675">
        <w:rPr>
          <w:rFonts w:eastAsiaTheme="minorHAnsi"/>
          <w:lang w:val="en-US"/>
        </w:rPr>
        <w:t>.</w:t>
      </w:r>
      <w:r w:rsidR="00011B7F" w:rsidRPr="00326675">
        <w:rPr>
          <w:rFonts w:eastAsiaTheme="minorHAnsi"/>
          <w:lang w:val="en-US"/>
        </w:rPr>
        <w:t>75</w:t>
      </w:r>
      <w:r w:rsidR="002F1429" w:rsidRPr="00326675">
        <w:rPr>
          <w:rFonts w:eastAsiaTheme="minorHAnsi"/>
          <w:lang w:val="en-US"/>
        </w:rPr>
        <w:t>; information not available for 4 samples)</w:t>
      </w:r>
      <w:r w:rsidR="00163ECE" w:rsidRPr="00326675">
        <w:rPr>
          <w:rFonts w:eastAsiaTheme="minorHAnsi"/>
          <w:lang w:val="en-US"/>
        </w:rPr>
        <w:t xml:space="preserve">, with sample means ranging from </w:t>
      </w:r>
      <w:r w:rsidR="00940863" w:rsidRPr="00326675">
        <w:rPr>
          <w:rFonts w:eastAsiaTheme="minorHAnsi"/>
          <w:lang w:val="en-US"/>
        </w:rPr>
        <w:t>16.5</w:t>
      </w:r>
      <w:r w:rsidR="00163ECE" w:rsidRPr="00326675">
        <w:rPr>
          <w:rFonts w:eastAsiaTheme="minorHAnsi"/>
          <w:lang w:val="en-US"/>
        </w:rPr>
        <w:t xml:space="preserve"> to </w:t>
      </w:r>
      <w:r w:rsidR="00940863" w:rsidRPr="00326675">
        <w:rPr>
          <w:rFonts w:eastAsiaTheme="minorHAnsi"/>
          <w:lang w:val="en-US"/>
        </w:rPr>
        <w:t>46.4</w:t>
      </w:r>
      <w:r w:rsidR="00163ECE" w:rsidRPr="00326675">
        <w:rPr>
          <w:rFonts w:eastAsiaTheme="minorHAnsi"/>
          <w:lang w:val="en-US"/>
        </w:rPr>
        <w:t xml:space="preserve"> years. </w:t>
      </w:r>
      <w:r w:rsidR="00CF31F4" w:rsidRPr="00326675">
        <w:rPr>
          <w:lang w:val="en-US"/>
        </w:rPr>
        <w:t>Participants were from several</w:t>
      </w:r>
      <w:r w:rsidR="00163ECE" w:rsidRPr="00326675">
        <w:rPr>
          <w:lang w:val="en-US"/>
        </w:rPr>
        <w:t xml:space="preserve"> </w:t>
      </w:r>
      <w:r w:rsidR="00331D77" w:rsidRPr="00326675">
        <w:rPr>
          <w:lang w:val="en-US"/>
        </w:rPr>
        <w:t>different countries</w:t>
      </w:r>
      <w:r w:rsidR="00087445" w:rsidRPr="00326675">
        <w:rPr>
          <w:lang w:val="en-US"/>
        </w:rPr>
        <w:t xml:space="preserve"> across the world</w:t>
      </w:r>
      <w:r w:rsidR="00C77F0A" w:rsidRPr="00326675">
        <w:rPr>
          <w:lang w:val="en-US"/>
        </w:rPr>
        <w:t xml:space="preserve">: </w:t>
      </w:r>
      <w:r w:rsidR="00011B7F" w:rsidRPr="00326675">
        <w:rPr>
          <w:lang w:val="en-US"/>
        </w:rPr>
        <w:t xml:space="preserve">9 samples were from Asian countries, 45 from Western countries, plus 2 from Africa. </w:t>
      </w:r>
      <w:r w:rsidR="005F672D" w:rsidRPr="00326675">
        <w:rPr>
          <w:lang w:val="en-US"/>
        </w:rPr>
        <w:t xml:space="preserve">All studies used self-report scales to measure both </w:t>
      </w:r>
      <w:r w:rsidR="00E411F8" w:rsidRPr="00326675">
        <w:rPr>
          <w:lang w:val="en-US"/>
        </w:rPr>
        <w:t xml:space="preserve">problematic Facebook use and </w:t>
      </w:r>
      <w:r w:rsidR="00DE36D5" w:rsidRPr="00326675">
        <w:rPr>
          <w:lang w:val="en-US"/>
        </w:rPr>
        <w:t xml:space="preserve">individual </w:t>
      </w:r>
      <w:r w:rsidR="00DE36D5" w:rsidRPr="00326675">
        <w:rPr>
          <w:lang w:val="en-US"/>
        </w:rPr>
        <w:lastRenderedPageBreak/>
        <w:t>characteristics</w:t>
      </w:r>
      <w:r w:rsidR="005F672D" w:rsidRPr="00326675">
        <w:rPr>
          <w:lang w:val="en-US"/>
        </w:rPr>
        <w:t xml:space="preserve">. </w:t>
      </w:r>
      <w:r w:rsidR="005E3AB4" w:rsidRPr="00326675">
        <w:rPr>
          <w:lang w:val="en-US"/>
        </w:rPr>
        <w:t>45</w:t>
      </w:r>
      <w:r w:rsidR="001C2E7C" w:rsidRPr="00326675">
        <w:rPr>
          <w:lang w:val="en-US"/>
        </w:rPr>
        <w:t xml:space="preserve"> out of </w:t>
      </w:r>
      <w:r w:rsidR="005E3AB4" w:rsidRPr="00326675">
        <w:rPr>
          <w:lang w:val="en-US"/>
        </w:rPr>
        <w:t>56</w:t>
      </w:r>
      <w:r w:rsidR="001C2E7C" w:rsidRPr="00326675">
        <w:rPr>
          <w:lang w:val="en-US"/>
        </w:rPr>
        <w:t xml:space="preserve"> studies used </w:t>
      </w:r>
      <w:r w:rsidR="003913CE" w:rsidRPr="00326675">
        <w:rPr>
          <w:lang w:val="en-US"/>
        </w:rPr>
        <w:t xml:space="preserve">either </w:t>
      </w:r>
      <w:r w:rsidR="00D45DA8" w:rsidRPr="00326675">
        <w:rPr>
          <w:lang w:val="en-US"/>
        </w:rPr>
        <w:t>the Bergen Facebook Addiction scale (</w:t>
      </w:r>
      <w:r w:rsidR="003913CE" w:rsidRPr="00326675">
        <w:rPr>
          <w:i/>
          <w:lang w:val="en-US"/>
        </w:rPr>
        <w:t>k</w:t>
      </w:r>
      <w:r w:rsidR="003913CE" w:rsidRPr="00326675">
        <w:rPr>
          <w:lang w:val="en-US"/>
        </w:rPr>
        <w:t xml:space="preserve">= </w:t>
      </w:r>
      <w:r w:rsidR="005E3AB4" w:rsidRPr="00326675">
        <w:rPr>
          <w:lang w:val="en-US"/>
        </w:rPr>
        <w:t>20</w:t>
      </w:r>
      <w:r w:rsidR="00D45DA8" w:rsidRPr="00326675">
        <w:rPr>
          <w:lang w:val="en-US"/>
        </w:rPr>
        <w:t>)</w:t>
      </w:r>
      <w:r w:rsidR="001C2E7C" w:rsidRPr="00326675">
        <w:rPr>
          <w:lang w:val="en-US"/>
        </w:rPr>
        <w:t xml:space="preserve"> </w:t>
      </w:r>
      <w:r w:rsidR="003913CE" w:rsidRPr="00326675">
        <w:rPr>
          <w:lang w:val="en-US"/>
        </w:rPr>
        <w:t xml:space="preserve">or the </w:t>
      </w:r>
      <w:r w:rsidR="00D21A28" w:rsidRPr="00326675">
        <w:rPr>
          <w:lang w:val="en-US"/>
        </w:rPr>
        <w:t xml:space="preserve">Internet Addiction test (IAT; </w:t>
      </w:r>
      <w:r w:rsidR="003913CE" w:rsidRPr="00326675">
        <w:rPr>
          <w:i/>
          <w:lang w:val="en-US"/>
        </w:rPr>
        <w:t>k</w:t>
      </w:r>
      <w:r w:rsidR="003913CE" w:rsidRPr="00326675">
        <w:rPr>
          <w:lang w:val="en-US"/>
        </w:rPr>
        <w:t>=</w:t>
      </w:r>
      <w:r w:rsidR="005E3AB4" w:rsidRPr="00326675">
        <w:rPr>
          <w:lang w:val="en-US"/>
        </w:rPr>
        <w:t>25</w:t>
      </w:r>
      <w:r w:rsidR="003913CE" w:rsidRPr="00326675">
        <w:rPr>
          <w:lang w:val="en-US"/>
        </w:rPr>
        <w:t xml:space="preserve">) </w:t>
      </w:r>
      <w:r w:rsidR="001C2E7C" w:rsidRPr="00326675">
        <w:rPr>
          <w:lang w:val="en-US"/>
        </w:rPr>
        <w:t xml:space="preserve">as measure of problematic Facebook use; the </w:t>
      </w:r>
      <w:r w:rsidR="00353545" w:rsidRPr="00326675">
        <w:rPr>
          <w:lang w:val="en-US"/>
        </w:rPr>
        <w:t>remaining</w:t>
      </w:r>
      <w:r w:rsidR="001C2E7C" w:rsidRPr="00326675">
        <w:rPr>
          <w:lang w:val="en-US"/>
        </w:rPr>
        <w:t xml:space="preserve"> studies </w:t>
      </w:r>
      <w:r w:rsidR="007647B6" w:rsidRPr="00326675">
        <w:rPr>
          <w:lang w:val="en-US"/>
        </w:rPr>
        <w:t>used a vari</w:t>
      </w:r>
      <w:r w:rsidR="003913CE" w:rsidRPr="00326675">
        <w:rPr>
          <w:lang w:val="en-US"/>
        </w:rPr>
        <w:t xml:space="preserve">ety of other measures </w:t>
      </w:r>
      <w:r w:rsidR="005E3AB4" w:rsidRPr="00326675">
        <w:rPr>
          <w:lang w:val="en-US"/>
        </w:rPr>
        <w:t xml:space="preserve">including </w:t>
      </w:r>
      <w:r w:rsidR="001741E9" w:rsidRPr="00326675">
        <w:rPr>
          <w:lang w:val="en-US"/>
        </w:rPr>
        <w:t xml:space="preserve">the </w:t>
      </w:r>
      <w:r w:rsidR="005E3AB4" w:rsidRPr="00326675">
        <w:rPr>
          <w:lang w:val="en-US"/>
        </w:rPr>
        <w:t>Problematic Facebook Use</w:t>
      </w:r>
      <w:r w:rsidR="001741E9" w:rsidRPr="00326675">
        <w:rPr>
          <w:lang w:val="en-US"/>
        </w:rPr>
        <w:t xml:space="preserve"> scale</w:t>
      </w:r>
      <w:r w:rsidR="005E3AB4" w:rsidRPr="00326675">
        <w:rPr>
          <w:lang w:val="en-US"/>
        </w:rPr>
        <w:t xml:space="preserve">, Facebook Intrusion, Excessive Facebook Use, etc. </w:t>
      </w:r>
      <w:r w:rsidR="005F672D" w:rsidRPr="00326675">
        <w:rPr>
          <w:rFonts w:eastAsia="Times New Roman"/>
          <w:lang w:val="en-US" w:eastAsia="it-IT"/>
        </w:rPr>
        <w:t>A summary of information about each study is presented in Table 1.</w:t>
      </w:r>
      <w:r w:rsidR="005E0596" w:rsidRPr="00326675">
        <w:rPr>
          <w:rFonts w:eastAsia="Times New Roman"/>
          <w:lang w:val="en-US" w:eastAsia="it-IT"/>
        </w:rPr>
        <w:t xml:space="preserve"> In the next paragraph</w:t>
      </w:r>
      <w:r w:rsidR="005661CE" w:rsidRPr="00326675">
        <w:rPr>
          <w:rFonts w:eastAsia="Times New Roman"/>
          <w:lang w:val="en-US" w:eastAsia="it-IT"/>
        </w:rPr>
        <w:t>s</w:t>
      </w:r>
      <w:r w:rsidR="005E0596" w:rsidRPr="00326675">
        <w:rPr>
          <w:rFonts w:eastAsia="Times New Roman"/>
          <w:lang w:val="en-US" w:eastAsia="it-IT"/>
        </w:rPr>
        <w:t xml:space="preserve"> we described the results of the meta-analyses separately for </w:t>
      </w:r>
      <w:r w:rsidR="005661CE" w:rsidRPr="00326675">
        <w:rPr>
          <w:rFonts w:eastAsia="Times New Roman"/>
          <w:lang w:val="en-US" w:eastAsia="it-IT"/>
        </w:rPr>
        <w:t>each construct.</w:t>
      </w:r>
      <w:r w:rsidR="005E0596" w:rsidRPr="00326675">
        <w:rPr>
          <w:rFonts w:eastAsia="Times New Roman"/>
          <w:lang w:val="en-US" w:eastAsia="it-IT"/>
        </w:rPr>
        <w:t xml:space="preserve"> Results of these analyses are summarized in Table 2. </w:t>
      </w:r>
    </w:p>
    <w:p w14:paraId="3E570D45" w14:textId="6ACAD607" w:rsidR="00A62490" w:rsidRPr="00326675" w:rsidRDefault="00146E8A" w:rsidP="00326675">
      <w:pPr>
        <w:spacing w:after="0" w:line="480" w:lineRule="auto"/>
        <w:jc w:val="both"/>
        <w:rPr>
          <w:rFonts w:eastAsia="Times New Roman"/>
          <w:b/>
          <w:lang w:val="en-US" w:eastAsia="it-IT"/>
        </w:rPr>
      </w:pPr>
      <w:r w:rsidRPr="00326675">
        <w:rPr>
          <w:rFonts w:eastAsia="Times New Roman"/>
          <w:b/>
          <w:lang w:val="en-US" w:eastAsia="it-IT"/>
        </w:rPr>
        <w:t xml:space="preserve">3.1. </w:t>
      </w:r>
      <w:r w:rsidR="00A62490" w:rsidRPr="00326675">
        <w:rPr>
          <w:rFonts w:eastAsia="Times New Roman"/>
          <w:b/>
          <w:lang w:val="en-US" w:eastAsia="it-IT"/>
        </w:rPr>
        <w:t>Gender Differences in Problematic Facebook Use</w:t>
      </w:r>
    </w:p>
    <w:p w14:paraId="29FBCD11" w14:textId="74488594" w:rsidR="00182634" w:rsidRPr="00326675" w:rsidRDefault="00011E4A" w:rsidP="00326675">
      <w:pPr>
        <w:spacing w:after="0" w:line="480" w:lineRule="auto"/>
        <w:ind w:firstLine="567"/>
        <w:jc w:val="both"/>
        <w:rPr>
          <w:lang w:val="en-US"/>
        </w:rPr>
      </w:pPr>
      <w:r w:rsidRPr="00326675">
        <w:rPr>
          <w:rFonts w:eastAsia="Times New Roman"/>
          <w:lang w:val="en-US" w:eastAsia="it-IT"/>
        </w:rPr>
        <w:t xml:space="preserve">Data for analysis on gender differences were available for </w:t>
      </w:r>
      <w:r w:rsidR="00A25D32" w:rsidRPr="00326675">
        <w:rPr>
          <w:rFonts w:eastAsia="Times New Roman"/>
          <w:lang w:val="en-US" w:eastAsia="it-IT"/>
        </w:rPr>
        <w:t>4</w:t>
      </w:r>
      <w:r w:rsidR="004859C9" w:rsidRPr="00326675">
        <w:rPr>
          <w:rFonts w:eastAsia="Times New Roman"/>
          <w:lang w:val="en-US" w:eastAsia="it-IT"/>
        </w:rPr>
        <w:t>1</w:t>
      </w:r>
      <w:r w:rsidR="00235257" w:rsidRPr="00326675">
        <w:rPr>
          <w:rFonts w:eastAsia="Times New Roman"/>
          <w:lang w:val="en-US" w:eastAsia="it-IT"/>
        </w:rPr>
        <w:t xml:space="preserve"> independent</w:t>
      </w:r>
      <w:r w:rsidRPr="00326675">
        <w:rPr>
          <w:rFonts w:eastAsia="Times New Roman"/>
          <w:lang w:val="en-US" w:eastAsia="it-IT"/>
        </w:rPr>
        <w:t xml:space="preserve"> samples. </w:t>
      </w:r>
      <w:r w:rsidR="0032790D" w:rsidRPr="00326675">
        <w:rPr>
          <w:rFonts w:eastAsia="Times New Roman"/>
          <w:lang w:val="en-US" w:eastAsia="it-IT"/>
        </w:rPr>
        <w:t xml:space="preserve">For </w:t>
      </w:r>
      <w:r w:rsidR="005C0B4C" w:rsidRPr="00326675">
        <w:rPr>
          <w:rFonts w:eastAsia="Times New Roman"/>
          <w:lang w:val="en-US" w:eastAsia="it-IT"/>
        </w:rPr>
        <w:t>each of these samples</w:t>
      </w:r>
      <w:r w:rsidR="0032790D" w:rsidRPr="00326675">
        <w:rPr>
          <w:rFonts w:eastAsia="Times New Roman"/>
          <w:lang w:val="en-US" w:eastAsia="it-IT"/>
        </w:rPr>
        <w:t xml:space="preserve"> we coded </w:t>
      </w:r>
      <w:r w:rsidR="005C0B4C" w:rsidRPr="00326675">
        <w:rPr>
          <w:rFonts w:eastAsia="Times New Roman"/>
          <w:lang w:val="en-US" w:eastAsia="it-IT"/>
        </w:rPr>
        <w:t xml:space="preserve">a </w:t>
      </w:r>
      <w:r w:rsidR="0032790D" w:rsidRPr="00326675">
        <w:rPr>
          <w:rFonts w:eastAsia="Times New Roman"/>
          <w:lang w:val="en-US" w:eastAsia="it-IT"/>
        </w:rPr>
        <w:t xml:space="preserve">standardized mean difference </w:t>
      </w:r>
      <w:r w:rsidR="006C3CF3" w:rsidRPr="00326675">
        <w:rPr>
          <w:rFonts w:eastAsia="Times New Roman"/>
          <w:lang w:val="en-US" w:eastAsia="it-IT"/>
        </w:rPr>
        <w:t xml:space="preserve">(Cohen’s </w:t>
      </w:r>
      <w:r w:rsidR="006C3CF3" w:rsidRPr="00326675">
        <w:rPr>
          <w:rFonts w:eastAsia="Times New Roman"/>
          <w:i/>
          <w:lang w:val="en-US" w:eastAsia="it-IT"/>
        </w:rPr>
        <w:t>d</w:t>
      </w:r>
      <w:r w:rsidR="006C3CF3" w:rsidRPr="00326675">
        <w:rPr>
          <w:rFonts w:eastAsia="Times New Roman"/>
          <w:lang w:val="en-US" w:eastAsia="it-IT"/>
        </w:rPr>
        <w:t xml:space="preserve">) </w:t>
      </w:r>
      <w:r w:rsidR="0032790D" w:rsidRPr="00326675">
        <w:rPr>
          <w:rFonts w:eastAsia="Times New Roman"/>
          <w:lang w:val="en-US" w:eastAsia="it-IT"/>
        </w:rPr>
        <w:t xml:space="preserve">in problematic Facebook use </w:t>
      </w:r>
      <w:r w:rsidR="006C3CF3" w:rsidRPr="00326675">
        <w:rPr>
          <w:rFonts w:eastAsia="Times New Roman"/>
          <w:lang w:val="en-US" w:eastAsia="it-IT"/>
        </w:rPr>
        <w:t>as comparison between</w:t>
      </w:r>
      <w:r w:rsidR="0032790D" w:rsidRPr="00326675">
        <w:rPr>
          <w:rFonts w:eastAsia="Times New Roman"/>
          <w:lang w:val="en-US" w:eastAsia="it-IT"/>
        </w:rPr>
        <w:t xml:space="preserve"> female </w:t>
      </w:r>
      <w:r w:rsidR="006C3CF3" w:rsidRPr="00326675">
        <w:rPr>
          <w:rFonts w:eastAsia="Times New Roman"/>
          <w:lang w:val="en-US" w:eastAsia="it-IT"/>
        </w:rPr>
        <w:t>and</w:t>
      </w:r>
      <w:r w:rsidR="0032790D" w:rsidRPr="00326675">
        <w:rPr>
          <w:rFonts w:eastAsia="Times New Roman"/>
          <w:lang w:val="en-US" w:eastAsia="it-IT"/>
        </w:rPr>
        <w:t xml:space="preserve"> </w:t>
      </w:r>
      <w:r w:rsidR="00C867D3" w:rsidRPr="00326675">
        <w:rPr>
          <w:rFonts w:eastAsia="Times New Roman"/>
          <w:lang w:val="en-US" w:eastAsia="it-IT"/>
        </w:rPr>
        <w:t xml:space="preserve">male </w:t>
      </w:r>
      <w:r w:rsidR="006C3CF3" w:rsidRPr="00326675">
        <w:rPr>
          <w:rFonts w:eastAsia="Times New Roman"/>
          <w:lang w:val="en-US" w:eastAsia="it-IT"/>
        </w:rPr>
        <w:t>participants</w:t>
      </w:r>
      <w:r w:rsidR="00C867D3" w:rsidRPr="00326675">
        <w:rPr>
          <w:rFonts w:eastAsia="Times New Roman"/>
          <w:lang w:val="en-US" w:eastAsia="it-IT"/>
        </w:rPr>
        <w:t>, that is, a positive effect</w:t>
      </w:r>
      <w:r w:rsidR="00C867D3" w:rsidRPr="00326675">
        <w:rPr>
          <w:rFonts w:eastAsia="Times New Roman"/>
          <w:i/>
          <w:lang w:val="en-US" w:eastAsia="it-IT"/>
        </w:rPr>
        <w:t xml:space="preserve"> d</w:t>
      </w:r>
      <w:r w:rsidR="00C867D3" w:rsidRPr="00326675">
        <w:rPr>
          <w:rFonts w:eastAsia="Times New Roman"/>
          <w:lang w:val="en-US" w:eastAsia="it-IT"/>
        </w:rPr>
        <w:t xml:space="preserve"> is indicative of a higher problematic Facebook use in females</w:t>
      </w:r>
      <w:r w:rsidR="002A41FD" w:rsidRPr="00326675">
        <w:rPr>
          <w:rFonts w:eastAsia="Times New Roman"/>
          <w:lang w:val="en-US" w:eastAsia="it-IT"/>
        </w:rPr>
        <w:t xml:space="preserve">, whereas a negative </w:t>
      </w:r>
      <w:r w:rsidR="002A41FD" w:rsidRPr="00326675">
        <w:rPr>
          <w:rFonts w:eastAsia="Times New Roman"/>
          <w:i/>
          <w:lang w:val="en-US" w:eastAsia="it-IT"/>
        </w:rPr>
        <w:t>d</w:t>
      </w:r>
      <w:r w:rsidR="002A41FD" w:rsidRPr="00326675">
        <w:rPr>
          <w:rFonts w:eastAsia="Times New Roman"/>
          <w:lang w:val="en-US" w:eastAsia="it-IT"/>
        </w:rPr>
        <w:t xml:space="preserve"> indicates the opposite result</w:t>
      </w:r>
      <w:r w:rsidR="00467492" w:rsidRPr="00326675">
        <w:rPr>
          <w:rFonts w:eastAsia="Times New Roman"/>
          <w:lang w:val="en-US" w:eastAsia="it-IT"/>
        </w:rPr>
        <w:t>.</w:t>
      </w:r>
      <w:r w:rsidR="00570B61" w:rsidRPr="00326675">
        <w:rPr>
          <w:rFonts w:eastAsia="Times New Roman"/>
          <w:lang w:val="en-US" w:eastAsia="it-IT"/>
        </w:rPr>
        <w:t xml:space="preserve"> </w:t>
      </w:r>
      <w:r w:rsidR="00C576F0" w:rsidRPr="00326675">
        <w:rPr>
          <w:rFonts w:eastAsia="Times New Roman"/>
          <w:lang w:val="en-US" w:eastAsia="it-IT"/>
        </w:rPr>
        <w:t>M</w:t>
      </w:r>
      <w:r w:rsidR="00570B61" w:rsidRPr="00326675">
        <w:rPr>
          <w:rFonts w:eastAsia="Times New Roman"/>
          <w:lang w:val="en-US" w:eastAsia="it-IT"/>
        </w:rPr>
        <w:t>eta-analytic results</w:t>
      </w:r>
      <w:r w:rsidR="00C576F0" w:rsidRPr="00326675">
        <w:rPr>
          <w:rFonts w:eastAsia="Times New Roman"/>
          <w:lang w:val="en-US" w:eastAsia="it-IT"/>
        </w:rPr>
        <w:t xml:space="preserve"> of the random-effects model</w:t>
      </w:r>
      <w:r w:rsidR="00570B61" w:rsidRPr="00326675">
        <w:rPr>
          <w:rFonts w:eastAsia="Times New Roman"/>
          <w:lang w:val="en-US" w:eastAsia="it-IT"/>
        </w:rPr>
        <w:t xml:space="preserve"> showed a small</w:t>
      </w:r>
      <w:r w:rsidR="007C425C" w:rsidRPr="00326675">
        <w:rPr>
          <w:rFonts w:eastAsia="Times New Roman"/>
          <w:lang w:val="en-US" w:eastAsia="it-IT"/>
        </w:rPr>
        <w:t>,</w:t>
      </w:r>
      <w:r w:rsidR="00570B61" w:rsidRPr="00326675">
        <w:rPr>
          <w:rFonts w:eastAsia="Times New Roman"/>
          <w:lang w:val="en-US" w:eastAsia="it-IT"/>
        </w:rPr>
        <w:t xml:space="preserve"> positive effect </w:t>
      </w:r>
      <w:r w:rsidR="00570B61" w:rsidRPr="00326675">
        <w:rPr>
          <w:rFonts w:eastAsia="Times New Roman"/>
          <w:i/>
          <w:lang w:val="en-US" w:eastAsia="it-IT"/>
        </w:rPr>
        <w:t xml:space="preserve">d </w:t>
      </w:r>
      <w:r w:rsidR="00570B61" w:rsidRPr="00326675">
        <w:rPr>
          <w:rFonts w:eastAsia="Times New Roman"/>
          <w:lang w:val="en-US" w:eastAsia="it-IT"/>
        </w:rPr>
        <w:t>= .</w:t>
      </w:r>
      <w:r w:rsidR="00C87990" w:rsidRPr="00326675">
        <w:rPr>
          <w:rFonts w:eastAsia="Times New Roman"/>
          <w:lang w:val="en-US" w:eastAsia="it-IT"/>
        </w:rPr>
        <w:t>1</w:t>
      </w:r>
      <w:r w:rsidR="00FC4D5A" w:rsidRPr="00326675">
        <w:rPr>
          <w:rFonts w:eastAsia="Times New Roman"/>
          <w:lang w:val="en-US" w:eastAsia="it-IT"/>
        </w:rPr>
        <w:t>5</w:t>
      </w:r>
      <w:r w:rsidR="00D82F30" w:rsidRPr="00326675">
        <w:rPr>
          <w:rFonts w:eastAsia="Times New Roman"/>
          <w:lang w:val="en-US" w:eastAsia="it-IT"/>
        </w:rPr>
        <w:t xml:space="preserve">, </w:t>
      </w:r>
      <w:r w:rsidR="00C576F0" w:rsidRPr="00326675">
        <w:rPr>
          <w:lang w:val="en-US"/>
        </w:rPr>
        <w:t>which was significantly different from zero (</w:t>
      </w:r>
      <w:r w:rsidR="00C576F0" w:rsidRPr="00326675">
        <w:rPr>
          <w:i/>
          <w:lang w:val="en-US"/>
        </w:rPr>
        <w:t xml:space="preserve">Z </w:t>
      </w:r>
      <w:r w:rsidR="00C576F0" w:rsidRPr="00326675">
        <w:rPr>
          <w:lang w:val="en-US"/>
        </w:rPr>
        <w:t>= 3.</w:t>
      </w:r>
      <w:r w:rsidR="00FC4D5A" w:rsidRPr="00326675">
        <w:rPr>
          <w:lang w:val="en-US"/>
        </w:rPr>
        <w:t>56</w:t>
      </w:r>
      <w:r w:rsidR="00C576F0" w:rsidRPr="00326675">
        <w:rPr>
          <w:lang w:val="en-US"/>
        </w:rPr>
        <w:t xml:space="preserve">, </w:t>
      </w:r>
      <w:r w:rsidR="00C576F0" w:rsidRPr="00326675">
        <w:rPr>
          <w:i/>
          <w:lang w:val="en-US"/>
        </w:rPr>
        <w:t>p</w:t>
      </w:r>
      <w:r w:rsidR="00C576F0" w:rsidRPr="00326675">
        <w:rPr>
          <w:lang w:val="en-US"/>
        </w:rPr>
        <w:t xml:space="preserve"> &lt; .001), with a 95% CI ranging from .0</w:t>
      </w:r>
      <w:r w:rsidR="00FC4D5A" w:rsidRPr="00326675">
        <w:rPr>
          <w:lang w:val="en-US"/>
        </w:rPr>
        <w:t>7</w:t>
      </w:r>
      <w:r w:rsidR="00C576F0" w:rsidRPr="00326675">
        <w:rPr>
          <w:lang w:val="en-US"/>
        </w:rPr>
        <w:t xml:space="preserve"> to .</w:t>
      </w:r>
      <w:r w:rsidR="00C87990" w:rsidRPr="00326675">
        <w:rPr>
          <w:lang w:val="en-US"/>
        </w:rPr>
        <w:t>2</w:t>
      </w:r>
      <w:r w:rsidR="00FC4D5A" w:rsidRPr="00326675">
        <w:rPr>
          <w:lang w:val="en-US"/>
        </w:rPr>
        <w:t>4</w:t>
      </w:r>
      <w:r w:rsidR="00C576F0" w:rsidRPr="00326675">
        <w:rPr>
          <w:lang w:val="en-US"/>
        </w:rPr>
        <w:t xml:space="preserve">. </w:t>
      </w:r>
    </w:p>
    <w:p w14:paraId="3BE0B91B" w14:textId="16B793DC" w:rsidR="007D2923" w:rsidRPr="00326675" w:rsidRDefault="007D2923" w:rsidP="00326675">
      <w:pPr>
        <w:spacing w:after="0" w:line="480" w:lineRule="auto"/>
        <w:ind w:firstLine="567"/>
        <w:jc w:val="both"/>
        <w:rPr>
          <w:lang w:val="en-US"/>
        </w:rPr>
      </w:pPr>
      <w:r w:rsidRPr="00326675">
        <w:rPr>
          <w:lang w:val="en-US"/>
        </w:rPr>
        <w:t xml:space="preserve">There was significant heterogeneity among </w:t>
      </w:r>
      <w:r w:rsidR="00C87990" w:rsidRPr="00326675">
        <w:rPr>
          <w:lang w:val="en-US"/>
        </w:rPr>
        <w:t>the 4</w:t>
      </w:r>
      <w:r w:rsidR="00940863" w:rsidRPr="00326675">
        <w:rPr>
          <w:lang w:val="en-US"/>
        </w:rPr>
        <w:t xml:space="preserve">1 </w:t>
      </w:r>
      <w:r w:rsidRPr="00326675">
        <w:rPr>
          <w:lang w:val="en-US"/>
        </w:rPr>
        <w:t>effect sizes (</w:t>
      </w:r>
      <w:proofErr w:type="gramStart"/>
      <w:r w:rsidRPr="00326675">
        <w:rPr>
          <w:i/>
          <w:lang w:val="en-US"/>
        </w:rPr>
        <w:t>Q</w:t>
      </w:r>
      <w:r w:rsidR="00FC4D5A" w:rsidRPr="00326675">
        <w:rPr>
          <w:vertAlign w:val="subscript"/>
          <w:lang w:val="en-US"/>
        </w:rPr>
        <w:t>(</w:t>
      </w:r>
      <w:proofErr w:type="gramEnd"/>
      <w:r w:rsidR="00FC4D5A" w:rsidRPr="00326675">
        <w:rPr>
          <w:vertAlign w:val="subscript"/>
          <w:lang w:val="en-US"/>
        </w:rPr>
        <w:t>40</w:t>
      </w:r>
      <w:r w:rsidRPr="00326675">
        <w:rPr>
          <w:vertAlign w:val="subscript"/>
          <w:lang w:val="en-US"/>
        </w:rPr>
        <w:t>)</w:t>
      </w:r>
      <w:r w:rsidR="00C87990" w:rsidRPr="00326675">
        <w:rPr>
          <w:lang w:val="en-US"/>
        </w:rPr>
        <w:t xml:space="preserve"> = </w:t>
      </w:r>
      <w:r w:rsidR="00FC4D5A" w:rsidRPr="00326675">
        <w:rPr>
          <w:lang w:val="en-US"/>
        </w:rPr>
        <w:t>294.84</w:t>
      </w:r>
      <w:r w:rsidRPr="00326675">
        <w:rPr>
          <w:lang w:val="en-US"/>
        </w:rPr>
        <w:t xml:space="preserve">, </w:t>
      </w:r>
      <w:r w:rsidRPr="00326675">
        <w:rPr>
          <w:i/>
          <w:lang w:val="en-US"/>
        </w:rPr>
        <w:t>p</w:t>
      </w:r>
      <w:r w:rsidRPr="00326675">
        <w:rPr>
          <w:lang w:val="en-US"/>
        </w:rPr>
        <w:t xml:space="preserve"> &lt; .001; </w:t>
      </w:r>
      <w:r w:rsidRPr="00326675">
        <w:rPr>
          <w:i/>
          <w:lang w:val="en-US"/>
        </w:rPr>
        <w:t>I</w:t>
      </w:r>
      <w:r w:rsidRPr="00326675">
        <w:rPr>
          <w:i/>
          <w:vertAlign w:val="superscript"/>
          <w:lang w:val="en-US"/>
        </w:rPr>
        <w:t>2</w:t>
      </w:r>
      <w:r w:rsidRPr="00326675">
        <w:rPr>
          <w:lang w:val="en-US"/>
        </w:rPr>
        <w:t xml:space="preserve"> = </w:t>
      </w:r>
      <w:r w:rsidR="00FC4D5A" w:rsidRPr="00326675">
        <w:rPr>
          <w:lang w:val="en-US"/>
        </w:rPr>
        <w:t>86.9</w:t>
      </w:r>
      <w:r w:rsidR="00B92F9E" w:rsidRPr="00326675">
        <w:rPr>
          <w:lang w:val="en-US"/>
        </w:rPr>
        <w:t>%</w:t>
      </w:r>
      <w:r w:rsidRPr="00326675">
        <w:rPr>
          <w:lang w:val="en-US"/>
        </w:rPr>
        <w:t xml:space="preserve">). Therefore, we performed mixed effects moderator analyses to identify </w:t>
      </w:r>
      <w:r w:rsidR="004E686A" w:rsidRPr="00326675">
        <w:rPr>
          <w:lang w:val="en-US"/>
        </w:rPr>
        <w:t xml:space="preserve">potential </w:t>
      </w:r>
      <w:r w:rsidRPr="00326675">
        <w:rPr>
          <w:lang w:val="en-US"/>
        </w:rPr>
        <w:t xml:space="preserve">sources of this heterogeneity </w:t>
      </w:r>
      <w:r w:rsidRPr="00326675">
        <w:rPr>
          <w:rFonts w:eastAsia="Times New Roman"/>
          <w:lang w:val="en-US"/>
        </w:rPr>
        <w:t>(</w:t>
      </w:r>
      <w:proofErr w:type="spellStart"/>
      <w:r w:rsidRPr="00326675">
        <w:rPr>
          <w:rFonts w:eastAsia="Times New Roman"/>
          <w:lang w:val="en-US"/>
        </w:rPr>
        <w:t>Borenstein</w:t>
      </w:r>
      <w:proofErr w:type="spellEnd"/>
      <w:r w:rsidRPr="00326675">
        <w:rPr>
          <w:rFonts w:eastAsia="Times New Roman"/>
          <w:lang w:val="en-US"/>
        </w:rPr>
        <w:t xml:space="preserve"> et al., 2009; Hedges &amp; </w:t>
      </w:r>
      <w:proofErr w:type="spellStart"/>
      <w:r w:rsidRPr="00326675">
        <w:rPr>
          <w:rFonts w:eastAsia="Times New Roman"/>
          <w:lang w:val="en-US"/>
        </w:rPr>
        <w:t>Vevea</w:t>
      </w:r>
      <w:proofErr w:type="spellEnd"/>
      <w:r w:rsidRPr="00326675">
        <w:rPr>
          <w:rFonts w:eastAsia="Times New Roman"/>
          <w:lang w:val="en-US"/>
        </w:rPr>
        <w:t xml:space="preserve">, 1998; </w:t>
      </w:r>
      <w:proofErr w:type="spellStart"/>
      <w:r w:rsidRPr="00326675">
        <w:rPr>
          <w:rFonts w:eastAsia="Times New Roman"/>
          <w:lang w:val="en-US"/>
        </w:rPr>
        <w:t>Lipsey</w:t>
      </w:r>
      <w:proofErr w:type="spellEnd"/>
      <w:r w:rsidRPr="00326675">
        <w:rPr>
          <w:rFonts w:eastAsia="Times New Roman"/>
          <w:lang w:val="en-US"/>
        </w:rPr>
        <w:t xml:space="preserve"> &amp; Wilson, 2001)</w:t>
      </w:r>
      <w:r w:rsidRPr="00326675">
        <w:rPr>
          <w:lang w:val="en-US"/>
        </w:rPr>
        <w:t>.</w:t>
      </w:r>
      <w:r w:rsidR="00D64DF2" w:rsidRPr="00326675">
        <w:rPr>
          <w:lang w:val="en-US"/>
        </w:rPr>
        <w:t xml:space="preserve"> </w:t>
      </w:r>
      <w:r w:rsidR="00172FB8" w:rsidRPr="00326675">
        <w:rPr>
          <w:lang w:val="en-US"/>
        </w:rPr>
        <w:t xml:space="preserve">Results of </w:t>
      </w:r>
      <w:proofErr w:type="spellStart"/>
      <w:r w:rsidR="005C0B4C" w:rsidRPr="00326675">
        <w:rPr>
          <w:lang w:val="en-US"/>
        </w:rPr>
        <w:t>metaregression</w:t>
      </w:r>
      <w:proofErr w:type="spellEnd"/>
      <w:r w:rsidR="005C0B4C" w:rsidRPr="00326675">
        <w:rPr>
          <w:lang w:val="en-US"/>
        </w:rPr>
        <w:t xml:space="preserve"> </w:t>
      </w:r>
      <w:proofErr w:type="gramStart"/>
      <w:r w:rsidR="005C0B4C" w:rsidRPr="00326675">
        <w:rPr>
          <w:lang w:val="en-US"/>
        </w:rPr>
        <w:t>analysis ,</w:t>
      </w:r>
      <w:proofErr w:type="gramEnd"/>
      <w:r w:rsidR="005C0B4C" w:rsidRPr="00326675">
        <w:rPr>
          <w:lang w:val="en-US"/>
        </w:rPr>
        <w:t xml:space="preserve"> which</w:t>
      </w:r>
      <w:r w:rsidR="00172FB8" w:rsidRPr="00326675">
        <w:rPr>
          <w:lang w:val="en-US"/>
        </w:rPr>
        <w:t xml:space="preserve"> are summarized in Table 3</w:t>
      </w:r>
      <w:r w:rsidR="005C0B4C" w:rsidRPr="00326675">
        <w:rPr>
          <w:lang w:val="en-US"/>
        </w:rPr>
        <w:t xml:space="preserve">, </w:t>
      </w:r>
      <w:r w:rsidR="00D003D1" w:rsidRPr="00326675">
        <w:rPr>
          <w:lang w:val="en-US"/>
        </w:rPr>
        <w:t xml:space="preserve">did not yield statistically significant effects of moderators. </w:t>
      </w:r>
    </w:p>
    <w:p w14:paraId="4091A8C2" w14:textId="0281B518" w:rsidR="007A3674" w:rsidRPr="00326675" w:rsidRDefault="00146E8A" w:rsidP="00326675">
      <w:pPr>
        <w:spacing w:after="0" w:line="480" w:lineRule="auto"/>
        <w:jc w:val="both"/>
        <w:rPr>
          <w:rFonts w:eastAsia="Times New Roman"/>
          <w:b/>
          <w:lang w:val="en-US" w:eastAsia="it-IT"/>
        </w:rPr>
      </w:pPr>
      <w:r w:rsidRPr="00326675">
        <w:rPr>
          <w:rFonts w:eastAsia="Times New Roman"/>
          <w:b/>
          <w:lang w:val="en-US" w:eastAsia="it-IT"/>
        </w:rPr>
        <w:t xml:space="preserve">3.2. </w:t>
      </w:r>
      <w:r w:rsidR="007A3674" w:rsidRPr="00326675">
        <w:rPr>
          <w:rFonts w:eastAsia="Times New Roman"/>
          <w:b/>
          <w:lang w:val="en-US" w:eastAsia="it-IT"/>
        </w:rPr>
        <w:t xml:space="preserve">Associations between Problematic Facebook Use, Time Spent Online and Internet Addiction </w:t>
      </w:r>
    </w:p>
    <w:p w14:paraId="655B1615" w14:textId="05DD8F24" w:rsidR="00C7598D" w:rsidRPr="00326675" w:rsidRDefault="00EB0A3B" w:rsidP="00326675">
      <w:pPr>
        <w:widowControl w:val="0"/>
        <w:autoSpaceDE w:val="0"/>
        <w:autoSpaceDN w:val="0"/>
        <w:adjustRightInd w:val="0"/>
        <w:spacing w:after="0" w:line="480" w:lineRule="auto"/>
        <w:ind w:firstLine="567"/>
        <w:jc w:val="both"/>
        <w:rPr>
          <w:rFonts w:eastAsiaTheme="minorHAnsi"/>
          <w:lang w:val="en-US"/>
        </w:rPr>
      </w:pPr>
      <w:r w:rsidRPr="00326675">
        <w:rPr>
          <w:rFonts w:eastAsiaTheme="minorHAnsi"/>
          <w:lang w:val="en-US"/>
        </w:rPr>
        <w:t>T</w:t>
      </w:r>
      <w:r w:rsidR="00F33ED9" w:rsidRPr="00326675">
        <w:rPr>
          <w:rFonts w:eastAsiaTheme="minorHAnsi"/>
          <w:lang w:val="en-US"/>
        </w:rPr>
        <w:t xml:space="preserve">he </w:t>
      </w:r>
      <w:r w:rsidR="00662177" w:rsidRPr="00326675">
        <w:rPr>
          <w:rFonts w:eastAsiaTheme="minorHAnsi"/>
          <w:lang w:val="en-US"/>
        </w:rPr>
        <w:t>pooled</w:t>
      </w:r>
      <w:r w:rsidR="00F33ED9" w:rsidRPr="00326675">
        <w:rPr>
          <w:rFonts w:eastAsiaTheme="minorHAnsi"/>
          <w:lang w:val="en-US"/>
        </w:rPr>
        <w:t xml:space="preserve"> effect size for the association between problematic Facebook use and </w:t>
      </w:r>
      <w:r w:rsidRPr="00326675">
        <w:rPr>
          <w:rFonts w:eastAsiaTheme="minorHAnsi"/>
          <w:lang w:val="en-US"/>
        </w:rPr>
        <w:t xml:space="preserve">overall </w:t>
      </w:r>
      <w:r w:rsidR="000F1A30" w:rsidRPr="00326675">
        <w:rPr>
          <w:rFonts w:eastAsiaTheme="minorHAnsi"/>
          <w:lang w:val="en-US"/>
        </w:rPr>
        <w:t xml:space="preserve">time spent online was </w:t>
      </w:r>
      <w:r w:rsidR="000F1A30" w:rsidRPr="00326675">
        <w:rPr>
          <w:rFonts w:eastAsiaTheme="minorHAnsi"/>
          <w:i/>
          <w:lang w:val="en-US"/>
        </w:rPr>
        <w:t xml:space="preserve">r </w:t>
      </w:r>
      <w:r w:rsidR="000F1A30" w:rsidRPr="00326675">
        <w:rPr>
          <w:rFonts w:eastAsiaTheme="minorHAnsi"/>
          <w:lang w:val="en-US"/>
        </w:rPr>
        <w:t>=</w:t>
      </w:r>
      <w:r w:rsidR="005B1C3C" w:rsidRPr="00326675">
        <w:rPr>
          <w:rFonts w:eastAsiaTheme="minorHAnsi"/>
          <w:lang w:val="en-US"/>
        </w:rPr>
        <w:t xml:space="preserve"> </w:t>
      </w:r>
      <w:r w:rsidR="000F1A30" w:rsidRPr="00326675">
        <w:rPr>
          <w:rFonts w:eastAsiaTheme="minorHAnsi"/>
          <w:lang w:val="en-US"/>
        </w:rPr>
        <w:t>.3</w:t>
      </w:r>
      <w:r w:rsidR="002509EC" w:rsidRPr="00326675">
        <w:rPr>
          <w:rFonts w:eastAsiaTheme="minorHAnsi"/>
          <w:lang w:val="en-US"/>
        </w:rPr>
        <w:t>2</w:t>
      </w:r>
      <w:r w:rsidR="00F33ED9" w:rsidRPr="00326675">
        <w:rPr>
          <w:rFonts w:eastAsiaTheme="minorHAnsi"/>
          <w:lang w:val="en-US"/>
        </w:rPr>
        <w:t xml:space="preserve">, 95% CI </w:t>
      </w:r>
      <w:r w:rsidR="00BC2F1C" w:rsidRPr="00326675">
        <w:rPr>
          <w:rFonts w:eastAsiaTheme="minorHAnsi"/>
          <w:lang w:val="en-US"/>
        </w:rPr>
        <w:t>[</w:t>
      </w:r>
      <w:r w:rsidR="000F1A30" w:rsidRPr="00326675">
        <w:rPr>
          <w:rFonts w:eastAsiaTheme="minorHAnsi"/>
          <w:lang w:val="en-US"/>
        </w:rPr>
        <w:t>.2</w:t>
      </w:r>
      <w:r w:rsidR="002509EC" w:rsidRPr="00326675">
        <w:rPr>
          <w:rFonts w:eastAsiaTheme="minorHAnsi"/>
          <w:lang w:val="en-US"/>
        </w:rPr>
        <w:t>8</w:t>
      </w:r>
      <w:r w:rsidR="000F1A30" w:rsidRPr="00326675">
        <w:rPr>
          <w:rFonts w:eastAsiaTheme="minorHAnsi"/>
          <w:lang w:val="en-US"/>
        </w:rPr>
        <w:t>, .3</w:t>
      </w:r>
      <w:r w:rsidR="002509EC" w:rsidRPr="00326675">
        <w:rPr>
          <w:rFonts w:eastAsiaTheme="minorHAnsi"/>
          <w:lang w:val="en-US"/>
        </w:rPr>
        <w:t>6</w:t>
      </w:r>
      <w:r w:rsidR="00BC2F1C" w:rsidRPr="00326675">
        <w:rPr>
          <w:rFonts w:eastAsiaTheme="minorHAnsi"/>
          <w:lang w:val="en-US"/>
        </w:rPr>
        <w:t>]</w:t>
      </w:r>
      <w:r w:rsidR="00F33ED9" w:rsidRPr="00326675">
        <w:rPr>
          <w:rFonts w:eastAsiaTheme="minorHAnsi"/>
          <w:lang w:val="en-US"/>
        </w:rPr>
        <w:t xml:space="preserve">, </w:t>
      </w:r>
      <w:r w:rsidR="00662177" w:rsidRPr="00326675">
        <w:rPr>
          <w:rFonts w:eastAsiaTheme="minorHAnsi"/>
          <w:i/>
          <w:lang w:val="en-US"/>
        </w:rPr>
        <w:t>k</w:t>
      </w:r>
      <w:r w:rsidR="00662177" w:rsidRPr="00326675">
        <w:rPr>
          <w:rFonts w:eastAsiaTheme="minorHAnsi"/>
          <w:lang w:val="en-US"/>
        </w:rPr>
        <w:t>=</w:t>
      </w:r>
      <w:r w:rsidR="002509EC" w:rsidRPr="00326675">
        <w:rPr>
          <w:rFonts w:eastAsiaTheme="minorHAnsi"/>
          <w:lang w:val="en-US"/>
        </w:rPr>
        <w:t>30</w:t>
      </w:r>
      <w:r w:rsidR="00662177" w:rsidRPr="00326675">
        <w:rPr>
          <w:rFonts w:eastAsiaTheme="minorHAnsi"/>
          <w:lang w:val="en-US"/>
        </w:rPr>
        <w:t xml:space="preserve">, </w:t>
      </w:r>
      <w:r w:rsidR="00F33ED9" w:rsidRPr="00326675">
        <w:rPr>
          <w:rFonts w:eastAsiaTheme="minorHAnsi"/>
          <w:i/>
          <w:lang w:val="en-US"/>
        </w:rPr>
        <w:t>Z</w:t>
      </w:r>
      <w:r w:rsidR="0014244F" w:rsidRPr="00326675">
        <w:rPr>
          <w:rFonts w:eastAsiaTheme="minorHAnsi"/>
          <w:lang w:val="en-US"/>
        </w:rPr>
        <w:t xml:space="preserve"> </w:t>
      </w:r>
      <w:r w:rsidR="00F33ED9" w:rsidRPr="00326675">
        <w:rPr>
          <w:rFonts w:eastAsiaTheme="minorHAnsi"/>
          <w:lang w:val="en-US"/>
        </w:rPr>
        <w:t xml:space="preserve">= </w:t>
      </w:r>
      <w:r w:rsidR="00C87990" w:rsidRPr="00326675">
        <w:rPr>
          <w:rFonts w:eastAsiaTheme="minorHAnsi"/>
          <w:lang w:val="en-US"/>
        </w:rPr>
        <w:t>14.1</w:t>
      </w:r>
      <w:r w:rsidR="002509EC" w:rsidRPr="00326675">
        <w:rPr>
          <w:rFonts w:eastAsiaTheme="minorHAnsi"/>
          <w:lang w:val="en-US"/>
        </w:rPr>
        <w:t>5</w:t>
      </w:r>
      <w:r w:rsidR="00F33ED9" w:rsidRPr="00326675">
        <w:rPr>
          <w:rFonts w:eastAsiaTheme="minorHAnsi"/>
          <w:lang w:val="en-US"/>
        </w:rPr>
        <w:t xml:space="preserve">, </w:t>
      </w:r>
      <w:r w:rsidR="00F33ED9" w:rsidRPr="00326675">
        <w:rPr>
          <w:rFonts w:eastAsiaTheme="minorHAnsi"/>
          <w:i/>
          <w:lang w:val="en-US"/>
        </w:rPr>
        <w:t>p</w:t>
      </w:r>
      <w:r w:rsidR="00F33ED9" w:rsidRPr="00326675">
        <w:rPr>
          <w:rFonts w:eastAsiaTheme="minorHAnsi"/>
          <w:lang w:val="en-US"/>
        </w:rPr>
        <w:t xml:space="preserve"> &lt; .001. </w:t>
      </w:r>
      <w:r w:rsidR="00FF2B7D" w:rsidRPr="00326675">
        <w:rPr>
          <w:rFonts w:eastAsiaTheme="minorHAnsi"/>
          <w:lang w:val="en-US"/>
        </w:rPr>
        <w:t>Heterogeneity of effects across studies (</w:t>
      </w:r>
      <w:proofErr w:type="gramStart"/>
      <w:r w:rsidR="00FF2B7D" w:rsidRPr="00326675">
        <w:rPr>
          <w:rFonts w:eastAsiaTheme="minorHAnsi"/>
          <w:i/>
          <w:lang w:val="en-US"/>
        </w:rPr>
        <w:t>Q</w:t>
      </w:r>
      <w:r w:rsidR="00FF2B7D" w:rsidRPr="00326675">
        <w:rPr>
          <w:rFonts w:eastAsiaTheme="minorHAnsi"/>
          <w:vertAlign w:val="subscript"/>
          <w:lang w:val="en-US"/>
        </w:rPr>
        <w:t>(</w:t>
      </w:r>
      <w:proofErr w:type="gramEnd"/>
      <w:r w:rsidR="00FF2B7D" w:rsidRPr="00326675">
        <w:rPr>
          <w:rFonts w:eastAsiaTheme="minorHAnsi"/>
          <w:vertAlign w:val="subscript"/>
          <w:lang w:val="en-US"/>
        </w:rPr>
        <w:t>2</w:t>
      </w:r>
      <w:r w:rsidR="002509EC" w:rsidRPr="00326675">
        <w:rPr>
          <w:rFonts w:eastAsiaTheme="minorHAnsi"/>
          <w:vertAlign w:val="subscript"/>
          <w:lang w:val="en-US"/>
        </w:rPr>
        <w:t>9</w:t>
      </w:r>
      <w:r w:rsidR="00FF2B7D" w:rsidRPr="00326675">
        <w:rPr>
          <w:rFonts w:eastAsiaTheme="minorHAnsi"/>
          <w:vertAlign w:val="subscript"/>
          <w:lang w:val="en-US"/>
        </w:rPr>
        <w:t>)</w:t>
      </w:r>
      <w:r w:rsidR="00FF2B7D" w:rsidRPr="00326675">
        <w:rPr>
          <w:rFonts w:eastAsiaTheme="minorHAnsi"/>
          <w:lang w:val="en-US"/>
        </w:rPr>
        <w:t>=</w:t>
      </w:r>
      <w:r w:rsidR="00C87990" w:rsidRPr="00326675">
        <w:rPr>
          <w:rFonts w:eastAsiaTheme="minorHAnsi"/>
          <w:lang w:val="en-US"/>
        </w:rPr>
        <w:t>1</w:t>
      </w:r>
      <w:r w:rsidR="002509EC" w:rsidRPr="00326675">
        <w:rPr>
          <w:rFonts w:eastAsiaTheme="minorHAnsi"/>
          <w:lang w:val="en-US"/>
        </w:rPr>
        <w:t>93</w:t>
      </w:r>
      <w:r w:rsidR="00C87990" w:rsidRPr="00326675">
        <w:rPr>
          <w:rFonts w:eastAsiaTheme="minorHAnsi"/>
          <w:lang w:val="en-US"/>
        </w:rPr>
        <w:t>.</w:t>
      </w:r>
      <w:r w:rsidR="002509EC" w:rsidRPr="00326675">
        <w:rPr>
          <w:rFonts w:eastAsiaTheme="minorHAnsi"/>
          <w:lang w:val="en-US"/>
        </w:rPr>
        <w:t>5</w:t>
      </w:r>
      <w:r w:rsidR="00C87990" w:rsidRPr="00326675">
        <w:rPr>
          <w:rFonts w:eastAsiaTheme="minorHAnsi"/>
          <w:lang w:val="en-US"/>
        </w:rPr>
        <w:t>6</w:t>
      </w:r>
      <w:r w:rsidR="00FF2B7D" w:rsidRPr="00326675">
        <w:rPr>
          <w:rFonts w:eastAsiaTheme="minorHAnsi"/>
          <w:lang w:val="en-US"/>
        </w:rPr>
        <w:t xml:space="preserve">, </w:t>
      </w:r>
      <w:r w:rsidR="00FF2B7D" w:rsidRPr="00326675">
        <w:rPr>
          <w:rFonts w:eastAsiaTheme="minorHAnsi"/>
          <w:i/>
          <w:lang w:val="en-US"/>
        </w:rPr>
        <w:t>p</w:t>
      </w:r>
      <w:r w:rsidR="00FF2B7D" w:rsidRPr="00326675">
        <w:rPr>
          <w:rFonts w:eastAsiaTheme="minorHAnsi"/>
          <w:lang w:val="en-US"/>
        </w:rPr>
        <w:t xml:space="preserve">&lt;.001, </w:t>
      </w:r>
      <w:r w:rsidR="00FF2B7D" w:rsidRPr="00326675">
        <w:rPr>
          <w:i/>
          <w:lang w:val="en-US"/>
        </w:rPr>
        <w:t>I</w:t>
      </w:r>
      <w:r w:rsidR="00FF2B7D" w:rsidRPr="00326675">
        <w:rPr>
          <w:i/>
          <w:vertAlign w:val="superscript"/>
          <w:lang w:val="en-US"/>
        </w:rPr>
        <w:t>2</w:t>
      </w:r>
      <w:r w:rsidR="00FF2B7D" w:rsidRPr="00326675">
        <w:rPr>
          <w:lang w:val="en-US"/>
        </w:rPr>
        <w:t xml:space="preserve"> =87.</w:t>
      </w:r>
      <w:r w:rsidR="002509EC" w:rsidRPr="00326675">
        <w:rPr>
          <w:lang w:val="en-US"/>
        </w:rPr>
        <w:t>6</w:t>
      </w:r>
      <w:r w:rsidR="00FF2B7D" w:rsidRPr="00326675">
        <w:rPr>
          <w:lang w:val="en-US"/>
        </w:rPr>
        <w:t xml:space="preserve">%) was explored through moderator analysis. The estimated correlation was </w:t>
      </w:r>
      <w:r w:rsidR="005C0B4C" w:rsidRPr="00326675">
        <w:rPr>
          <w:lang w:val="en-US"/>
        </w:rPr>
        <w:t xml:space="preserve">significantly </w:t>
      </w:r>
      <w:r w:rsidR="00FF2B7D" w:rsidRPr="00326675">
        <w:rPr>
          <w:lang w:val="en-US"/>
        </w:rPr>
        <w:t>larger in samples with more females (</w:t>
      </w:r>
      <w:r w:rsidR="00FF2B7D" w:rsidRPr="00326675">
        <w:rPr>
          <w:i/>
          <w:lang w:val="en-US"/>
        </w:rPr>
        <w:t>β</w:t>
      </w:r>
      <w:r w:rsidR="00DB6A64" w:rsidRPr="00326675">
        <w:rPr>
          <w:lang w:val="en-US"/>
        </w:rPr>
        <w:t xml:space="preserve"> =.006</w:t>
      </w:r>
      <w:r w:rsidR="00FF2B7D" w:rsidRPr="00326675">
        <w:rPr>
          <w:lang w:val="en-US"/>
        </w:rPr>
        <w:t xml:space="preserve">, </w:t>
      </w:r>
      <w:r w:rsidR="00FF2B7D" w:rsidRPr="00326675">
        <w:rPr>
          <w:i/>
          <w:lang w:val="en-US"/>
        </w:rPr>
        <w:t>p</w:t>
      </w:r>
      <w:r w:rsidR="00FF2B7D" w:rsidRPr="00326675">
        <w:rPr>
          <w:lang w:val="en-US"/>
        </w:rPr>
        <w:t>&lt;.001). Age and national setting</w:t>
      </w:r>
      <w:r w:rsidR="00D003D1" w:rsidRPr="00326675">
        <w:rPr>
          <w:lang w:val="en-US"/>
        </w:rPr>
        <w:t xml:space="preserve"> did not significantly moderate</w:t>
      </w:r>
      <w:r w:rsidR="00FF2B7D" w:rsidRPr="00326675">
        <w:rPr>
          <w:lang w:val="en-US"/>
        </w:rPr>
        <w:t xml:space="preserve"> this effect. </w:t>
      </w:r>
      <w:r w:rsidRPr="00326675">
        <w:rPr>
          <w:rFonts w:eastAsiaTheme="minorHAnsi"/>
          <w:lang w:val="en-US"/>
        </w:rPr>
        <w:t>A sub</w:t>
      </w:r>
      <w:r w:rsidR="00C87990" w:rsidRPr="00326675">
        <w:rPr>
          <w:rFonts w:eastAsiaTheme="minorHAnsi"/>
          <w:lang w:val="en-US"/>
        </w:rPr>
        <w:t xml:space="preserve">sequent </w:t>
      </w:r>
      <w:r w:rsidRPr="00326675">
        <w:rPr>
          <w:rFonts w:eastAsiaTheme="minorHAnsi"/>
          <w:lang w:val="en-US"/>
        </w:rPr>
        <w:t xml:space="preserve">analysis </w:t>
      </w:r>
      <w:r w:rsidR="005B1C3C" w:rsidRPr="00326675">
        <w:rPr>
          <w:rFonts w:eastAsiaTheme="minorHAnsi"/>
          <w:lang w:val="en-US"/>
        </w:rPr>
        <w:t xml:space="preserve">on a subgroup of studies </w:t>
      </w:r>
      <w:r w:rsidRPr="00326675">
        <w:rPr>
          <w:rFonts w:eastAsiaTheme="minorHAnsi"/>
          <w:lang w:val="en-US"/>
        </w:rPr>
        <w:t>that considered the amou</w:t>
      </w:r>
      <w:r w:rsidR="00CE2C24" w:rsidRPr="00326675">
        <w:rPr>
          <w:rFonts w:eastAsiaTheme="minorHAnsi"/>
          <w:lang w:val="en-US"/>
        </w:rPr>
        <w:t>n</w:t>
      </w:r>
      <w:r w:rsidRPr="00326675">
        <w:rPr>
          <w:rFonts w:eastAsiaTheme="minorHAnsi"/>
          <w:lang w:val="en-US"/>
        </w:rPr>
        <w:t xml:space="preserve">t of time </w:t>
      </w:r>
      <w:r w:rsidR="00CE2C24" w:rsidRPr="00326675">
        <w:rPr>
          <w:rFonts w:eastAsiaTheme="minorHAnsi"/>
          <w:lang w:val="en-US"/>
        </w:rPr>
        <w:t xml:space="preserve">specifically </w:t>
      </w:r>
      <w:r w:rsidRPr="00326675">
        <w:rPr>
          <w:rFonts w:eastAsiaTheme="minorHAnsi"/>
          <w:lang w:val="en-US"/>
        </w:rPr>
        <w:t xml:space="preserve">spent on Facebook </w:t>
      </w:r>
      <w:r w:rsidR="001422A5" w:rsidRPr="00326675">
        <w:rPr>
          <w:rFonts w:eastAsiaTheme="minorHAnsi"/>
          <w:lang w:val="en-US"/>
        </w:rPr>
        <w:t xml:space="preserve">yielded a </w:t>
      </w:r>
      <w:r w:rsidR="00831AB3" w:rsidRPr="00326675">
        <w:rPr>
          <w:rFonts w:eastAsiaTheme="minorHAnsi"/>
          <w:lang w:val="en-US"/>
        </w:rPr>
        <w:t xml:space="preserve">similar </w:t>
      </w:r>
      <w:r w:rsidR="001422A5" w:rsidRPr="00326675">
        <w:rPr>
          <w:rFonts w:eastAsiaTheme="minorHAnsi"/>
          <w:lang w:val="en-US"/>
        </w:rPr>
        <w:t xml:space="preserve">mean </w:t>
      </w:r>
      <w:r w:rsidR="001422A5" w:rsidRPr="00326675">
        <w:rPr>
          <w:rFonts w:eastAsiaTheme="minorHAnsi"/>
          <w:lang w:val="en-US"/>
        </w:rPr>
        <w:lastRenderedPageBreak/>
        <w:t xml:space="preserve">correlation of </w:t>
      </w:r>
      <w:r w:rsidR="001422A5" w:rsidRPr="00326675">
        <w:rPr>
          <w:rFonts w:eastAsiaTheme="minorHAnsi"/>
          <w:i/>
          <w:lang w:val="en-US"/>
        </w:rPr>
        <w:t xml:space="preserve">r </w:t>
      </w:r>
      <w:r w:rsidR="00C87990" w:rsidRPr="00326675">
        <w:rPr>
          <w:rFonts w:eastAsiaTheme="minorHAnsi"/>
          <w:lang w:val="en-US"/>
        </w:rPr>
        <w:t>= .3</w:t>
      </w:r>
      <w:r w:rsidR="002509EC" w:rsidRPr="00326675">
        <w:rPr>
          <w:rFonts w:eastAsiaTheme="minorHAnsi"/>
          <w:lang w:val="en-US"/>
        </w:rPr>
        <w:t>4</w:t>
      </w:r>
      <w:r w:rsidR="001422A5" w:rsidRPr="00326675">
        <w:rPr>
          <w:rFonts w:eastAsiaTheme="minorHAnsi"/>
          <w:lang w:val="en-US"/>
        </w:rPr>
        <w:t>, 95% CI [.</w:t>
      </w:r>
      <w:r w:rsidR="002509EC" w:rsidRPr="00326675">
        <w:rPr>
          <w:rFonts w:eastAsiaTheme="minorHAnsi"/>
          <w:lang w:val="en-US"/>
        </w:rPr>
        <w:t>29</w:t>
      </w:r>
      <w:r w:rsidR="001422A5" w:rsidRPr="00326675">
        <w:rPr>
          <w:rFonts w:eastAsiaTheme="minorHAnsi"/>
          <w:lang w:val="en-US"/>
        </w:rPr>
        <w:t>, .</w:t>
      </w:r>
      <w:r w:rsidR="002509EC" w:rsidRPr="00326675">
        <w:rPr>
          <w:rFonts w:eastAsiaTheme="minorHAnsi"/>
          <w:lang w:val="en-US"/>
        </w:rPr>
        <w:t>38</w:t>
      </w:r>
      <w:r w:rsidR="001422A5" w:rsidRPr="00326675">
        <w:rPr>
          <w:rFonts w:eastAsiaTheme="minorHAnsi"/>
          <w:lang w:val="en-US"/>
        </w:rPr>
        <w:t xml:space="preserve">], </w:t>
      </w:r>
      <w:r w:rsidR="001422A5" w:rsidRPr="00326675">
        <w:rPr>
          <w:rFonts w:eastAsiaTheme="minorHAnsi"/>
          <w:i/>
          <w:lang w:val="en-US"/>
        </w:rPr>
        <w:t>k</w:t>
      </w:r>
      <w:r w:rsidR="001422A5" w:rsidRPr="00326675">
        <w:rPr>
          <w:rFonts w:eastAsiaTheme="minorHAnsi"/>
          <w:lang w:val="en-US"/>
        </w:rPr>
        <w:t>=</w:t>
      </w:r>
      <w:r w:rsidR="002509EC" w:rsidRPr="00326675">
        <w:rPr>
          <w:rFonts w:eastAsiaTheme="minorHAnsi"/>
          <w:lang w:val="en-US"/>
        </w:rPr>
        <w:t>26</w:t>
      </w:r>
      <w:r w:rsidR="001422A5" w:rsidRPr="00326675">
        <w:rPr>
          <w:rFonts w:eastAsiaTheme="minorHAnsi"/>
          <w:lang w:val="en-US"/>
        </w:rPr>
        <w:t xml:space="preserve">, </w:t>
      </w:r>
      <w:r w:rsidR="001422A5" w:rsidRPr="00326675">
        <w:rPr>
          <w:rFonts w:eastAsiaTheme="minorHAnsi"/>
          <w:i/>
          <w:lang w:val="en-US"/>
        </w:rPr>
        <w:t>Z</w:t>
      </w:r>
      <w:r w:rsidR="001422A5" w:rsidRPr="00326675">
        <w:rPr>
          <w:rFonts w:eastAsiaTheme="minorHAnsi"/>
          <w:lang w:val="en-US"/>
        </w:rPr>
        <w:t xml:space="preserve"> = </w:t>
      </w:r>
      <w:r w:rsidR="00C87990" w:rsidRPr="00326675">
        <w:rPr>
          <w:rFonts w:eastAsiaTheme="minorHAnsi"/>
          <w:lang w:val="en-US"/>
        </w:rPr>
        <w:t>13.</w:t>
      </w:r>
      <w:r w:rsidR="002509EC" w:rsidRPr="00326675">
        <w:rPr>
          <w:rFonts w:eastAsiaTheme="minorHAnsi"/>
          <w:lang w:val="en-US"/>
        </w:rPr>
        <w:t>63</w:t>
      </w:r>
      <w:r w:rsidR="001422A5" w:rsidRPr="00326675">
        <w:rPr>
          <w:rFonts w:eastAsiaTheme="minorHAnsi"/>
          <w:lang w:val="en-US"/>
        </w:rPr>
        <w:t xml:space="preserve">, </w:t>
      </w:r>
      <w:r w:rsidR="001422A5" w:rsidRPr="00326675">
        <w:rPr>
          <w:rFonts w:eastAsiaTheme="minorHAnsi"/>
          <w:i/>
          <w:lang w:val="en-US"/>
        </w:rPr>
        <w:t>p</w:t>
      </w:r>
      <w:r w:rsidR="001422A5" w:rsidRPr="00326675">
        <w:rPr>
          <w:rFonts w:eastAsiaTheme="minorHAnsi"/>
          <w:lang w:val="en-US"/>
        </w:rPr>
        <w:t xml:space="preserve"> &lt; .001</w:t>
      </w:r>
      <w:r w:rsidRPr="00326675">
        <w:rPr>
          <w:rFonts w:eastAsiaTheme="minorHAnsi"/>
          <w:lang w:val="en-US"/>
        </w:rPr>
        <w:t xml:space="preserve">. </w:t>
      </w:r>
    </w:p>
    <w:p w14:paraId="101D5D6F" w14:textId="3823F88D" w:rsidR="00A31998" w:rsidRPr="00326675" w:rsidRDefault="00A31998" w:rsidP="00326675">
      <w:pPr>
        <w:widowControl w:val="0"/>
        <w:autoSpaceDE w:val="0"/>
        <w:autoSpaceDN w:val="0"/>
        <w:adjustRightInd w:val="0"/>
        <w:spacing w:after="0" w:line="480" w:lineRule="auto"/>
        <w:ind w:firstLine="567"/>
        <w:jc w:val="both"/>
        <w:rPr>
          <w:rFonts w:eastAsiaTheme="minorHAnsi"/>
          <w:lang w:val="en-US"/>
        </w:rPr>
      </w:pPr>
      <w:r w:rsidRPr="00326675">
        <w:rPr>
          <w:rFonts w:eastAsiaTheme="minorHAnsi"/>
          <w:lang w:val="en-US"/>
        </w:rPr>
        <w:t xml:space="preserve">Regarding Internet addiction, the estimated correlation with problematic Facebook use was </w:t>
      </w:r>
      <w:r w:rsidRPr="00326675">
        <w:rPr>
          <w:rFonts w:eastAsiaTheme="minorHAnsi"/>
          <w:i/>
          <w:lang w:val="en-US"/>
        </w:rPr>
        <w:t>r</w:t>
      </w:r>
      <w:r w:rsidR="005B4E95" w:rsidRPr="00326675">
        <w:rPr>
          <w:rFonts w:eastAsiaTheme="minorHAnsi"/>
          <w:i/>
          <w:lang w:val="en-US"/>
        </w:rPr>
        <w:t xml:space="preserve"> </w:t>
      </w:r>
      <w:r w:rsidRPr="00326675">
        <w:rPr>
          <w:rFonts w:eastAsiaTheme="minorHAnsi"/>
          <w:lang w:val="en-US"/>
        </w:rPr>
        <w:t>=</w:t>
      </w:r>
      <w:r w:rsidR="005B1C3C" w:rsidRPr="00326675">
        <w:rPr>
          <w:rFonts w:eastAsiaTheme="minorHAnsi"/>
          <w:lang w:val="en-US"/>
        </w:rPr>
        <w:t xml:space="preserve"> </w:t>
      </w:r>
      <w:r w:rsidRPr="00326675">
        <w:rPr>
          <w:rFonts w:eastAsiaTheme="minorHAnsi"/>
          <w:lang w:val="en-US"/>
        </w:rPr>
        <w:t>.</w:t>
      </w:r>
      <w:r w:rsidR="00C87990" w:rsidRPr="00326675">
        <w:rPr>
          <w:rFonts w:eastAsiaTheme="minorHAnsi"/>
          <w:lang w:val="en-US"/>
        </w:rPr>
        <w:t>5</w:t>
      </w:r>
      <w:r w:rsidR="002509EC" w:rsidRPr="00326675">
        <w:rPr>
          <w:rFonts w:eastAsiaTheme="minorHAnsi"/>
          <w:lang w:val="en-US"/>
        </w:rPr>
        <w:t>9</w:t>
      </w:r>
      <w:r w:rsidRPr="00326675">
        <w:rPr>
          <w:rFonts w:eastAsiaTheme="minorHAnsi"/>
          <w:lang w:val="en-US"/>
        </w:rPr>
        <w:t>, 95% CI [.</w:t>
      </w:r>
      <w:r w:rsidR="00C7598D" w:rsidRPr="00326675">
        <w:rPr>
          <w:rFonts w:eastAsiaTheme="minorHAnsi"/>
          <w:lang w:val="en-US"/>
        </w:rPr>
        <w:t>5</w:t>
      </w:r>
      <w:r w:rsidR="002509EC" w:rsidRPr="00326675">
        <w:rPr>
          <w:rFonts w:eastAsiaTheme="minorHAnsi"/>
          <w:lang w:val="en-US"/>
        </w:rPr>
        <w:t>2</w:t>
      </w:r>
      <w:r w:rsidRPr="00326675">
        <w:rPr>
          <w:rFonts w:eastAsiaTheme="minorHAnsi"/>
          <w:lang w:val="en-US"/>
        </w:rPr>
        <w:t>, .</w:t>
      </w:r>
      <w:r w:rsidR="00C7598D" w:rsidRPr="00326675">
        <w:rPr>
          <w:rFonts w:eastAsiaTheme="minorHAnsi"/>
          <w:lang w:val="en-US"/>
        </w:rPr>
        <w:t>6</w:t>
      </w:r>
      <w:r w:rsidR="002509EC" w:rsidRPr="00326675">
        <w:rPr>
          <w:rFonts w:eastAsiaTheme="minorHAnsi"/>
          <w:lang w:val="en-US"/>
        </w:rPr>
        <w:t>5</w:t>
      </w:r>
      <w:r w:rsidRPr="00326675">
        <w:rPr>
          <w:rFonts w:eastAsiaTheme="minorHAnsi"/>
          <w:lang w:val="en-US"/>
        </w:rPr>
        <w:t xml:space="preserve">], </w:t>
      </w:r>
      <w:r w:rsidR="00541C6F" w:rsidRPr="00326675">
        <w:rPr>
          <w:rFonts w:eastAsiaTheme="minorHAnsi"/>
          <w:i/>
          <w:lang w:val="en-US"/>
        </w:rPr>
        <w:t>k</w:t>
      </w:r>
      <w:r w:rsidR="00541C6F" w:rsidRPr="00326675">
        <w:rPr>
          <w:rFonts w:eastAsiaTheme="minorHAnsi"/>
          <w:lang w:val="en-US"/>
        </w:rPr>
        <w:t>=</w:t>
      </w:r>
      <w:r w:rsidR="00C87990" w:rsidRPr="00326675">
        <w:rPr>
          <w:rFonts w:eastAsiaTheme="minorHAnsi"/>
          <w:lang w:val="en-US"/>
        </w:rPr>
        <w:t>1</w:t>
      </w:r>
      <w:r w:rsidR="002509EC" w:rsidRPr="00326675">
        <w:rPr>
          <w:rFonts w:eastAsiaTheme="minorHAnsi"/>
          <w:lang w:val="en-US"/>
        </w:rPr>
        <w:t>4</w:t>
      </w:r>
      <w:r w:rsidR="00541C6F" w:rsidRPr="00326675">
        <w:rPr>
          <w:rFonts w:eastAsiaTheme="minorHAnsi"/>
          <w:lang w:val="en-US"/>
        </w:rPr>
        <w:t xml:space="preserve">, </w:t>
      </w:r>
      <w:r w:rsidRPr="00326675">
        <w:rPr>
          <w:rFonts w:eastAsiaTheme="minorHAnsi"/>
          <w:i/>
          <w:lang w:val="en-US"/>
        </w:rPr>
        <w:t>Z</w:t>
      </w:r>
      <w:r w:rsidR="00935E50" w:rsidRPr="00326675">
        <w:rPr>
          <w:rFonts w:eastAsiaTheme="minorHAnsi"/>
          <w:i/>
          <w:lang w:val="en-US"/>
        </w:rPr>
        <w:t xml:space="preserve"> </w:t>
      </w:r>
      <w:r w:rsidRPr="00326675">
        <w:rPr>
          <w:rFonts w:eastAsiaTheme="minorHAnsi"/>
          <w:lang w:val="en-US"/>
        </w:rPr>
        <w:t xml:space="preserve">= </w:t>
      </w:r>
      <w:r w:rsidR="00C7598D" w:rsidRPr="00326675">
        <w:rPr>
          <w:rFonts w:eastAsiaTheme="minorHAnsi"/>
          <w:lang w:val="en-US"/>
        </w:rPr>
        <w:t>1</w:t>
      </w:r>
      <w:r w:rsidR="002509EC" w:rsidRPr="00326675">
        <w:rPr>
          <w:rFonts w:eastAsiaTheme="minorHAnsi"/>
          <w:lang w:val="en-US"/>
        </w:rPr>
        <w:t>3</w:t>
      </w:r>
      <w:r w:rsidR="00C7598D" w:rsidRPr="00326675">
        <w:rPr>
          <w:rFonts w:eastAsiaTheme="minorHAnsi"/>
          <w:lang w:val="en-US"/>
        </w:rPr>
        <w:t>.</w:t>
      </w:r>
      <w:r w:rsidR="002509EC" w:rsidRPr="00326675">
        <w:rPr>
          <w:rFonts w:eastAsiaTheme="minorHAnsi"/>
          <w:lang w:val="en-US"/>
        </w:rPr>
        <w:t>89</w:t>
      </w:r>
      <w:r w:rsidRPr="00326675">
        <w:rPr>
          <w:rFonts w:eastAsiaTheme="minorHAnsi"/>
          <w:lang w:val="en-US"/>
        </w:rPr>
        <w:t xml:space="preserve">, </w:t>
      </w:r>
      <w:r w:rsidRPr="00326675">
        <w:rPr>
          <w:rFonts w:eastAsiaTheme="minorHAnsi"/>
          <w:i/>
          <w:lang w:val="en-US"/>
        </w:rPr>
        <w:t>p</w:t>
      </w:r>
      <w:r w:rsidRPr="00326675">
        <w:rPr>
          <w:rFonts w:eastAsiaTheme="minorHAnsi"/>
          <w:lang w:val="en-US"/>
        </w:rPr>
        <w:t xml:space="preserve"> &lt; .001.</w:t>
      </w:r>
      <w:r w:rsidR="00C7598D" w:rsidRPr="00326675">
        <w:rPr>
          <w:rFonts w:eastAsiaTheme="minorHAnsi"/>
          <w:lang w:val="en-US"/>
        </w:rPr>
        <w:t xml:space="preserve"> Significant heterogeneity emerged </w:t>
      </w:r>
      <w:proofErr w:type="gramStart"/>
      <w:r w:rsidR="00C7598D" w:rsidRPr="00326675">
        <w:rPr>
          <w:rFonts w:eastAsiaTheme="minorHAnsi"/>
          <w:i/>
          <w:lang w:val="en-US"/>
        </w:rPr>
        <w:t>Q</w:t>
      </w:r>
      <w:r w:rsidR="00C87990" w:rsidRPr="00326675">
        <w:rPr>
          <w:rFonts w:eastAsiaTheme="minorHAnsi"/>
          <w:vertAlign w:val="subscript"/>
          <w:lang w:val="en-US"/>
        </w:rPr>
        <w:t>(</w:t>
      </w:r>
      <w:proofErr w:type="gramEnd"/>
      <w:r w:rsidR="002509EC" w:rsidRPr="00326675">
        <w:rPr>
          <w:rFonts w:eastAsiaTheme="minorHAnsi"/>
          <w:vertAlign w:val="subscript"/>
          <w:lang w:val="en-US"/>
        </w:rPr>
        <w:t>13</w:t>
      </w:r>
      <w:r w:rsidR="00C7598D" w:rsidRPr="00326675">
        <w:rPr>
          <w:rFonts w:eastAsiaTheme="minorHAnsi"/>
          <w:vertAlign w:val="subscript"/>
          <w:lang w:val="en-US"/>
        </w:rPr>
        <w:t>)</w:t>
      </w:r>
      <w:r w:rsidR="00C7598D" w:rsidRPr="00326675">
        <w:rPr>
          <w:rFonts w:eastAsiaTheme="minorHAnsi"/>
          <w:lang w:val="en-US"/>
        </w:rPr>
        <w:t>=</w:t>
      </w:r>
      <w:r w:rsidR="002509EC" w:rsidRPr="00326675">
        <w:rPr>
          <w:rFonts w:eastAsiaTheme="minorHAnsi"/>
          <w:lang w:val="en-US"/>
        </w:rPr>
        <w:t>206</w:t>
      </w:r>
      <w:r w:rsidR="00C87990" w:rsidRPr="00326675">
        <w:rPr>
          <w:rFonts w:eastAsiaTheme="minorHAnsi"/>
          <w:lang w:val="en-US"/>
        </w:rPr>
        <w:t>.</w:t>
      </w:r>
      <w:r w:rsidR="002509EC" w:rsidRPr="00326675">
        <w:rPr>
          <w:rFonts w:eastAsiaTheme="minorHAnsi"/>
          <w:lang w:val="en-US"/>
        </w:rPr>
        <w:t>74</w:t>
      </w:r>
      <w:r w:rsidR="00C7598D" w:rsidRPr="00326675">
        <w:rPr>
          <w:rFonts w:eastAsiaTheme="minorHAnsi"/>
          <w:lang w:val="en-US"/>
        </w:rPr>
        <w:t xml:space="preserve">, </w:t>
      </w:r>
      <w:r w:rsidR="00C7598D" w:rsidRPr="00326675">
        <w:rPr>
          <w:rFonts w:eastAsiaTheme="minorHAnsi"/>
          <w:i/>
          <w:lang w:val="en-US"/>
        </w:rPr>
        <w:t>p</w:t>
      </w:r>
      <w:r w:rsidR="00C7598D" w:rsidRPr="00326675">
        <w:rPr>
          <w:rFonts w:eastAsiaTheme="minorHAnsi"/>
          <w:lang w:val="en-US"/>
        </w:rPr>
        <w:t xml:space="preserve">&lt;.001, </w:t>
      </w:r>
      <w:r w:rsidR="00C7598D" w:rsidRPr="00326675">
        <w:rPr>
          <w:i/>
          <w:lang w:val="en-US"/>
        </w:rPr>
        <w:t>I</w:t>
      </w:r>
      <w:r w:rsidR="00C7598D" w:rsidRPr="00326675">
        <w:rPr>
          <w:i/>
          <w:vertAlign w:val="superscript"/>
          <w:lang w:val="en-US"/>
        </w:rPr>
        <w:t>2</w:t>
      </w:r>
      <w:r w:rsidR="00C7598D" w:rsidRPr="00326675">
        <w:rPr>
          <w:lang w:val="en-US"/>
        </w:rPr>
        <w:t xml:space="preserve"> = </w:t>
      </w:r>
      <w:r w:rsidR="002509EC" w:rsidRPr="00326675">
        <w:rPr>
          <w:lang w:val="en-US"/>
        </w:rPr>
        <w:t>94</w:t>
      </w:r>
      <w:r w:rsidR="00C7598D" w:rsidRPr="00326675">
        <w:rPr>
          <w:lang w:val="en-US"/>
        </w:rPr>
        <w:t>.</w:t>
      </w:r>
      <w:r w:rsidR="002509EC" w:rsidRPr="00326675">
        <w:rPr>
          <w:lang w:val="en-US"/>
        </w:rPr>
        <w:t>7</w:t>
      </w:r>
      <w:r w:rsidR="00C7598D" w:rsidRPr="00326675">
        <w:rPr>
          <w:lang w:val="en-US"/>
        </w:rPr>
        <w:t xml:space="preserve">%. </w:t>
      </w:r>
      <w:r w:rsidR="005B1C3C" w:rsidRPr="00326675">
        <w:rPr>
          <w:lang w:val="en-US"/>
        </w:rPr>
        <w:t>However, n</w:t>
      </w:r>
      <w:r w:rsidR="0029632B" w:rsidRPr="00326675">
        <w:rPr>
          <w:lang w:val="en-US"/>
        </w:rPr>
        <w:t xml:space="preserve">one of the </w:t>
      </w:r>
      <w:r w:rsidR="00F62E92" w:rsidRPr="00326675">
        <w:rPr>
          <w:lang w:val="en-US"/>
        </w:rPr>
        <w:t xml:space="preserve">possible </w:t>
      </w:r>
      <w:r w:rsidR="0029632B" w:rsidRPr="00326675">
        <w:rPr>
          <w:lang w:val="en-US"/>
        </w:rPr>
        <w:t xml:space="preserve">moderators significantly explained such </w:t>
      </w:r>
      <w:r w:rsidR="0029632B" w:rsidRPr="00326675">
        <w:rPr>
          <w:rFonts w:eastAsiaTheme="minorHAnsi"/>
          <w:lang w:val="en-US"/>
        </w:rPr>
        <w:t>heterogeneity.</w:t>
      </w:r>
    </w:p>
    <w:p w14:paraId="4FD06261" w14:textId="450D186F" w:rsidR="004642AA" w:rsidRPr="00326675" w:rsidRDefault="00146E8A" w:rsidP="00326675">
      <w:pPr>
        <w:spacing w:after="0" w:line="480" w:lineRule="auto"/>
        <w:jc w:val="both"/>
        <w:rPr>
          <w:rFonts w:eastAsia="Times New Roman"/>
          <w:b/>
          <w:lang w:val="en-US" w:eastAsia="it-IT"/>
        </w:rPr>
      </w:pPr>
      <w:r w:rsidRPr="00326675">
        <w:rPr>
          <w:rFonts w:eastAsia="Times New Roman"/>
          <w:b/>
          <w:lang w:val="en-US" w:eastAsia="it-IT"/>
        </w:rPr>
        <w:t xml:space="preserve">3.3. </w:t>
      </w:r>
      <w:r w:rsidR="00C57E85" w:rsidRPr="00326675">
        <w:rPr>
          <w:rFonts w:eastAsia="Times New Roman"/>
          <w:b/>
          <w:lang w:val="en-US" w:eastAsia="it-IT"/>
        </w:rPr>
        <w:t>Associations between</w:t>
      </w:r>
      <w:r w:rsidR="004642AA" w:rsidRPr="00326675">
        <w:rPr>
          <w:rFonts w:eastAsia="Times New Roman"/>
          <w:b/>
          <w:lang w:val="en-US" w:eastAsia="it-IT"/>
        </w:rPr>
        <w:t xml:space="preserve"> Problematic Facebook Use</w:t>
      </w:r>
      <w:r w:rsidR="00666B23" w:rsidRPr="00326675">
        <w:rPr>
          <w:rFonts w:eastAsia="Times New Roman"/>
          <w:b/>
          <w:lang w:val="en-US" w:eastAsia="it-IT"/>
        </w:rPr>
        <w:t xml:space="preserve">, </w:t>
      </w:r>
      <w:r w:rsidR="000D4DF7" w:rsidRPr="00326675">
        <w:rPr>
          <w:rFonts w:eastAsia="Times New Roman"/>
          <w:b/>
          <w:lang w:val="en-US" w:eastAsia="it-IT"/>
        </w:rPr>
        <w:t>Personality</w:t>
      </w:r>
      <w:r w:rsidR="00DA4A0C" w:rsidRPr="00326675">
        <w:rPr>
          <w:rFonts w:eastAsia="Times New Roman"/>
          <w:b/>
          <w:lang w:val="en-US" w:eastAsia="it-IT"/>
        </w:rPr>
        <w:t xml:space="preserve"> and S</w:t>
      </w:r>
      <w:r w:rsidR="00666B23" w:rsidRPr="00326675">
        <w:rPr>
          <w:rFonts w:eastAsia="Times New Roman"/>
          <w:b/>
          <w:lang w:val="en-US" w:eastAsia="it-IT"/>
        </w:rPr>
        <w:t>elf-Esteem</w:t>
      </w:r>
      <w:r w:rsidR="000D4DF7" w:rsidRPr="00326675">
        <w:rPr>
          <w:rFonts w:eastAsia="Times New Roman"/>
          <w:b/>
          <w:lang w:val="en-US" w:eastAsia="it-IT"/>
        </w:rPr>
        <w:t xml:space="preserve"> </w:t>
      </w:r>
    </w:p>
    <w:p w14:paraId="14D6BD4A" w14:textId="2B7244D3" w:rsidR="00DB6A64" w:rsidRPr="00326675" w:rsidRDefault="00DB6A64" w:rsidP="00326675">
      <w:pPr>
        <w:spacing w:after="0" w:line="480" w:lineRule="auto"/>
        <w:ind w:firstLine="567"/>
        <w:jc w:val="both"/>
        <w:rPr>
          <w:rFonts w:eastAsiaTheme="minorHAnsi"/>
          <w:lang w:val="en-US"/>
        </w:rPr>
      </w:pPr>
      <w:r w:rsidRPr="00326675">
        <w:rPr>
          <w:rFonts w:eastAsia="Times New Roman"/>
          <w:lang w:val="en-US" w:eastAsia="it-IT"/>
        </w:rPr>
        <w:t xml:space="preserve">Results about </w:t>
      </w:r>
      <w:r w:rsidRPr="00326675">
        <w:rPr>
          <w:rFonts w:eastAsiaTheme="minorHAnsi"/>
          <w:lang w:val="en-US"/>
        </w:rPr>
        <w:t xml:space="preserve">the Big </w:t>
      </w:r>
      <w:r w:rsidR="00F62E92" w:rsidRPr="00326675">
        <w:rPr>
          <w:rFonts w:eastAsiaTheme="minorHAnsi"/>
          <w:lang w:val="en-US"/>
        </w:rPr>
        <w:t>F</w:t>
      </w:r>
      <w:r w:rsidRPr="00326675">
        <w:rPr>
          <w:rFonts w:eastAsiaTheme="minorHAnsi"/>
          <w:lang w:val="en-US"/>
        </w:rPr>
        <w:t>ive personality traits showed that the trait</w:t>
      </w:r>
      <w:r w:rsidR="00F62E92" w:rsidRPr="00326675">
        <w:rPr>
          <w:rFonts w:eastAsiaTheme="minorHAnsi"/>
          <w:lang w:val="en-US"/>
        </w:rPr>
        <w:t>s</w:t>
      </w:r>
      <w:r w:rsidRPr="00326675">
        <w:rPr>
          <w:rFonts w:eastAsiaTheme="minorHAnsi"/>
          <w:lang w:val="en-US"/>
        </w:rPr>
        <w:t xml:space="preserve"> more clearly correlated with problematic Facebook use were neuroticism and conscientiousness with opposite signs: a mean positive correlation of </w:t>
      </w:r>
      <w:r w:rsidRPr="00326675">
        <w:rPr>
          <w:rFonts w:eastAsiaTheme="minorHAnsi"/>
          <w:i/>
          <w:lang w:val="en-US"/>
        </w:rPr>
        <w:t xml:space="preserve">r </w:t>
      </w:r>
      <w:r w:rsidRPr="00326675">
        <w:rPr>
          <w:rFonts w:eastAsiaTheme="minorHAnsi"/>
          <w:lang w:val="en-US"/>
        </w:rPr>
        <w:t>=</w:t>
      </w:r>
      <w:r w:rsidR="00F62E92" w:rsidRPr="00326675">
        <w:rPr>
          <w:rFonts w:eastAsiaTheme="minorHAnsi"/>
          <w:lang w:val="en-US"/>
        </w:rPr>
        <w:t xml:space="preserve"> </w:t>
      </w:r>
      <w:r w:rsidRPr="00326675">
        <w:rPr>
          <w:rFonts w:eastAsiaTheme="minorHAnsi"/>
          <w:lang w:val="en-US"/>
        </w:rPr>
        <w:t xml:space="preserve">.22, 95% CI [.19, .26], </w:t>
      </w:r>
      <w:r w:rsidRPr="00326675">
        <w:rPr>
          <w:rFonts w:eastAsiaTheme="minorHAnsi"/>
          <w:i/>
          <w:lang w:val="en-US"/>
        </w:rPr>
        <w:t>k</w:t>
      </w:r>
      <w:r w:rsidRPr="00326675">
        <w:rPr>
          <w:rFonts w:eastAsiaTheme="minorHAnsi"/>
          <w:lang w:val="en-US"/>
        </w:rPr>
        <w:t xml:space="preserve">=16, </w:t>
      </w:r>
      <w:r w:rsidRPr="00326675">
        <w:rPr>
          <w:rFonts w:eastAsiaTheme="minorHAnsi"/>
          <w:i/>
          <w:lang w:val="en-US"/>
        </w:rPr>
        <w:t xml:space="preserve">Z </w:t>
      </w:r>
      <w:r w:rsidRPr="00326675">
        <w:rPr>
          <w:rFonts w:eastAsiaTheme="minorHAnsi"/>
          <w:lang w:val="en-US"/>
        </w:rPr>
        <w:t xml:space="preserve">= </w:t>
      </w:r>
      <w:r w:rsidRPr="00326675">
        <w:rPr>
          <w:lang w:val="en-US"/>
        </w:rPr>
        <w:t>10.96</w:t>
      </w:r>
      <w:r w:rsidRPr="00326675">
        <w:rPr>
          <w:rFonts w:eastAsiaTheme="minorHAnsi"/>
          <w:lang w:val="en-US"/>
        </w:rPr>
        <w:t xml:space="preserve">, </w:t>
      </w:r>
      <w:r w:rsidRPr="00326675">
        <w:rPr>
          <w:rFonts w:eastAsiaTheme="minorHAnsi"/>
          <w:i/>
          <w:lang w:val="en-US"/>
        </w:rPr>
        <w:t>p</w:t>
      </w:r>
      <w:r w:rsidRPr="00326675">
        <w:rPr>
          <w:rFonts w:eastAsiaTheme="minorHAnsi"/>
          <w:lang w:val="en-US"/>
        </w:rPr>
        <w:t xml:space="preserve"> &lt; .001 for neuroticism</w:t>
      </w:r>
      <w:r w:rsidR="00F62E92" w:rsidRPr="00326675">
        <w:rPr>
          <w:rFonts w:eastAsiaTheme="minorHAnsi"/>
          <w:lang w:val="en-US"/>
        </w:rPr>
        <w:t>,</w:t>
      </w:r>
      <w:r w:rsidRPr="00326675">
        <w:rPr>
          <w:rFonts w:eastAsiaTheme="minorHAnsi"/>
          <w:lang w:val="en-US"/>
        </w:rPr>
        <w:t xml:space="preserve"> and a mean negative correlation of </w:t>
      </w:r>
      <w:r w:rsidRPr="00326675">
        <w:rPr>
          <w:rFonts w:eastAsiaTheme="minorHAnsi"/>
          <w:i/>
          <w:lang w:val="en-US"/>
        </w:rPr>
        <w:t xml:space="preserve">r </w:t>
      </w:r>
      <w:r w:rsidRPr="00326675">
        <w:rPr>
          <w:rFonts w:eastAsiaTheme="minorHAnsi"/>
          <w:lang w:val="en-US"/>
        </w:rPr>
        <w:t>=</w:t>
      </w:r>
      <w:r w:rsidR="00F62E92" w:rsidRPr="00326675">
        <w:rPr>
          <w:rFonts w:eastAsiaTheme="minorHAnsi"/>
          <w:lang w:val="en-US"/>
        </w:rPr>
        <w:t xml:space="preserve"> </w:t>
      </w:r>
      <w:r w:rsidRPr="00326675">
        <w:rPr>
          <w:rFonts w:eastAsiaTheme="minorHAnsi"/>
          <w:lang w:val="en-US"/>
        </w:rPr>
        <w:t xml:space="preserve">-.16, 95% CI [-.21, -.09], </w:t>
      </w:r>
      <w:r w:rsidRPr="00326675">
        <w:rPr>
          <w:rFonts w:eastAsiaTheme="minorHAnsi"/>
          <w:i/>
          <w:lang w:val="en-US"/>
        </w:rPr>
        <w:t>k</w:t>
      </w:r>
      <w:r w:rsidRPr="00326675">
        <w:rPr>
          <w:rFonts w:eastAsiaTheme="minorHAnsi"/>
          <w:lang w:val="en-US"/>
        </w:rPr>
        <w:t xml:space="preserve">=15, </w:t>
      </w:r>
      <w:r w:rsidRPr="00326675">
        <w:rPr>
          <w:rFonts w:eastAsiaTheme="minorHAnsi"/>
          <w:i/>
          <w:lang w:val="en-US"/>
        </w:rPr>
        <w:t xml:space="preserve">Z </w:t>
      </w:r>
      <w:r w:rsidRPr="00326675">
        <w:rPr>
          <w:rFonts w:eastAsiaTheme="minorHAnsi"/>
          <w:lang w:val="en-US"/>
        </w:rPr>
        <w:t xml:space="preserve">= </w:t>
      </w:r>
      <w:r w:rsidRPr="00326675">
        <w:rPr>
          <w:lang w:val="en-US"/>
        </w:rPr>
        <w:t>-4.82</w:t>
      </w:r>
      <w:r w:rsidRPr="00326675">
        <w:rPr>
          <w:rFonts w:eastAsiaTheme="minorHAnsi"/>
          <w:lang w:val="en-US"/>
        </w:rPr>
        <w:t xml:space="preserve">, </w:t>
      </w:r>
      <w:r w:rsidRPr="00326675">
        <w:rPr>
          <w:rFonts w:eastAsiaTheme="minorHAnsi"/>
          <w:i/>
          <w:lang w:val="en-US"/>
        </w:rPr>
        <w:t>p</w:t>
      </w:r>
      <w:r w:rsidRPr="00326675">
        <w:rPr>
          <w:rFonts w:eastAsiaTheme="minorHAnsi"/>
          <w:lang w:val="en-US"/>
        </w:rPr>
        <w:t xml:space="preserve"> &lt; .001 for conscientiousness. The other three traits were negatively, but only mildly associated with problematic Facebook use (for detailed results see Table 2). Moderator analyses showed that the </w:t>
      </w:r>
      <w:r w:rsidR="00814300" w:rsidRPr="00326675">
        <w:rPr>
          <w:rFonts w:eastAsiaTheme="minorHAnsi"/>
          <w:lang w:val="en-US"/>
        </w:rPr>
        <w:t>mean age of</w:t>
      </w:r>
      <w:r w:rsidRPr="00326675">
        <w:rPr>
          <w:rFonts w:eastAsiaTheme="minorHAnsi"/>
          <w:lang w:val="en-US"/>
        </w:rPr>
        <w:t xml:space="preserve"> the sample significantly moderated the link between problematic Facebook use and </w:t>
      </w:r>
      <w:r w:rsidR="00814300" w:rsidRPr="00326675">
        <w:rPr>
          <w:rFonts w:eastAsiaTheme="minorHAnsi"/>
          <w:lang w:val="en-US"/>
        </w:rPr>
        <w:t>openness</w:t>
      </w:r>
      <w:r w:rsidRPr="00326675">
        <w:rPr>
          <w:rFonts w:eastAsiaTheme="minorHAnsi"/>
          <w:lang w:val="en-US"/>
        </w:rPr>
        <w:t xml:space="preserve"> </w:t>
      </w:r>
      <w:r w:rsidRPr="00326675">
        <w:rPr>
          <w:lang w:val="en-US"/>
        </w:rPr>
        <w:t>(</w:t>
      </w:r>
      <w:r w:rsidRPr="00326675">
        <w:rPr>
          <w:i/>
          <w:lang w:val="en-US"/>
        </w:rPr>
        <w:t>β</w:t>
      </w:r>
      <w:r w:rsidRPr="00326675">
        <w:rPr>
          <w:lang w:val="en-US"/>
        </w:rPr>
        <w:t xml:space="preserve"> =</w:t>
      </w:r>
      <w:r w:rsidR="00814300" w:rsidRPr="00326675">
        <w:rPr>
          <w:lang w:val="en-US"/>
        </w:rPr>
        <w:t>.017</w:t>
      </w:r>
      <w:r w:rsidRPr="00326675">
        <w:rPr>
          <w:lang w:val="en-US"/>
        </w:rPr>
        <w:t xml:space="preserve">, </w:t>
      </w:r>
      <w:r w:rsidRPr="00326675">
        <w:rPr>
          <w:i/>
          <w:lang w:val="en-US"/>
        </w:rPr>
        <w:t>p</w:t>
      </w:r>
      <w:r w:rsidR="00814300" w:rsidRPr="00326675">
        <w:rPr>
          <w:lang w:val="en-US"/>
        </w:rPr>
        <w:t>&lt;.001</w:t>
      </w:r>
      <w:r w:rsidRPr="00326675">
        <w:rPr>
          <w:lang w:val="en-US"/>
        </w:rPr>
        <w:t xml:space="preserve">), indicating that this effect was larger for </w:t>
      </w:r>
      <w:r w:rsidR="00814300" w:rsidRPr="00326675">
        <w:rPr>
          <w:lang w:val="en-US"/>
        </w:rPr>
        <w:t>older samples</w:t>
      </w:r>
      <w:r w:rsidRPr="00326675">
        <w:rPr>
          <w:lang w:val="en-US"/>
        </w:rPr>
        <w:t xml:space="preserve">.  </w:t>
      </w:r>
      <w:r w:rsidRPr="00326675">
        <w:rPr>
          <w:rFonts w:eastAsiaTheme="minorHAnsi"/>
          <w:lang w:val="en-US"/>
        </w:rPr>
        <w:t xml:space="preserve"> </w:t>
      </w:r>
    </w:p>
    <w:p w14:paraId="109A40AD" w14:textId="0BB915AF" w:rsidR="00666B23" w:rsidRPr="00326675" w:rsidRDefault="00B55F79" w:rsidP="00326675">
      <w:pPr>
        <w:spacing w:after="0" w:line="480" w:lineRule="auto"/>
        <w:ind w:firstLine="567"/>
        <w:jc w:val="both"/>
        <w:rPr>
          <w:rFonts w:eastAsia="Times New Roman"/>
          <w:b/>
          <w:lang w:val="en-US" w:eastAsia="it-IT"/>
        </w:rPr>
      </w:pPr>
      <w:r w:rsidRPr="00326675">
        <w:rPr>
          <w:rFonts w:eastAsiaTheme="minorHAnsi"/>
          <w:lang w:val="en-US"/>
        </w:rPr>
        <w:t>Regarding self-esteem, a</w:t>
      </w:r>
      <w:r w:rsidR="00DB6A64" w:rsidRPr="00326675">
        <w:rPr>
          <w:rFonts w:eastAsiaTheme="minorHAnsi"/>
          <w:lang w:val="en-US"/>
        </w:rPr>
        <w:t xml:space="preserve">s expected the effect was negative, </w:t>
      </w:r>
      <w:r w:rsidR="00DB6A64" w:rsidRPr="00326675">
        <w:rPr>
          <w:rFonts w:eastAsiaTheme="minorHAnsi"/>
          <w:i/>
          <w:lang w:val="en-US"/>
        </w:rPr>
        <w:t xml:space="preserve">r </w:t>
      </w:r>
      <w:r w:rsidR="00DB6A64" w:rsidRPr="00326675">
        <w:rPr>
          <w:rFonts w:eastAsiaTheme="minorHAnsi"/>
          <w:lang w:val="en-US"/>
        </w:rPr>
        <w:t xml:space="preserve">= -.23, 95% CI [-.28, -.18], </w:t>
      </w:r>
      <w:r w:rsidR="00DB6A64" w:rsidRPr="00326675">
        <w:rPr>
          <w:rFonts w:eastAsiaTheme="minorHAnsi"/>
          <w:i/>
          <w:lang w:val="en-US"/>
        </w:rPr>
        <w:t>k</w:t>
      </w:r>
      <w:r w:rsidR="00DB6A64" w:rsidRPr="00326675">
        <w:rPr>
          <w:rFonts w:eastAsiaTheme="minorHAnsi"/>
          <w:lang w:val="en-US"/>
        </w:rPr>
        <w:t xml:space="preserve">=8, </w:t>
      </w:r>
      <w:r w:rsidR="00DB6A64" w:rsidRPr="00326675">
        <w:rPr>
          <w:rFonts w:eastAsiaTheme="minorHAnsi"/>
          <w:i/>
          <w:lang w:val="en-US"/>
        </w:rPr>
        <w:t xml:space="preserve">Z </w:t>
      </w:r>
      <w:r w:rsidR="00DB6A64" w:rsidRPr="00326675">
        <w:rPr>
          <w:rFonts w:eastAsiaTheme="minorHAnsi"/>
          <w:lang w:val="en-US"/>
        </w:rPr>
        <w:t xml:space="preserve">= </w:t>
      </w:r>
      <w:r w:rsidR="00DB6A64" w:rsidRPr="00326675">
        <w:rPr>
          <w:lang w:val="en-US"/>
        </w:rPr>
        <w:t>-8.39</w:t>
      </w:r>
      <w:r w:rsidR="00DB6A64" w:rsidRPr="00326675">
        <w:rPr>
          <w:rFonts w:eastAsiaTheme="minorHAnsi"/>
          <w:lang w:val="en-US"/>
        </w:rPr>
        <w:t xml:space="preserve">, </w:t>
      </w:r>
      <w:r w:rsidR="00DB6A64" w:rsidRPr="00326675">
        <w:rPr>
          <w:rFonts w:eastAsiaTheme="minorHAnsi"/>
          <w:i/>
          <w:lang w:val="en-US"/>
        </w:rPr>
        <w:t>p</w:t>
      </w:r>
      <w:r w:rsidR="00DB6A64" w:rsidRPr="00326675">
        <w:rPr>
          <w:rFonts w:eastAsiaTheme="minorHAnsi"/>
          <w:lang w:val="en-US"/>
        </w:rPr>
        <w:t xml:space="preserve"> &lt; .001. Significant heterogeneity emerged </w:t>
      </w:r>
      <w:r w:rsidR="009D411E" w:rsidRPr="00326675">
        <w:rPr>
          <w:rFonts w:eastAsiaTheme="minorHAnsi"/>
          <w:lang w:val="en-US"/>
        </w:rPr>
        <w:t xml:space="preserve">also </w:t>
      </w:r>
      <w:r w:rsidR="00DB6A64" w:rsidRPr="00326675">
        <w:rPr>
          <w:rFonts w:eastAsiaTheme="minorHAnsi"/>
          <w:lang w:val="en-US"/>
        </w:rPr>
        <w:t>for this variable (</w:t>
      </w:r>
      <w:proofErr w:type="gramStart"/>
      <w:r w:rsidR="00DB6A64" w:rsidRPr="00326675">
        <w:rPr>
          <w:rFonts w:eastAsiaTheme="minorHAnsi"/>
          <w:i/>
          <w:lang w:val="en-US"/>
        </w:rPr>
        <w:t>Q</w:t>
      </w:r>
      <w:r w:rsidR="00DB6A64" w:rsidRPr="00326675">
        <w:rPr>
          <w:rFonts w:eastAsiaTheme="minorHAnsi"/>
          <w:vertAlign w:val="subscript"/>
          <w:lang w:val="en-US"/>
        </w:rPr>
        <w:t>(</w:t>
      </w:r>
      <w:proofErr w:type="gramEnd"/>
      <w:r w:rsidR="00DB6A64" w:rsidRPr="00326675">
        <w:rPr>
          <w:rFonts w:eastAsiaTheme="minorHAnsi"/>
          <w:vertAlign w:val="subscript"/>
          <w:lang w:val="en-US"/>
        </w:rPr>
        <w:t>7)</w:t>
      </w:r>
      <w:r w:rsidR="00DB6A64" w:rsidRPr="00326675">
        <w:rPr>
          <w:rFonts w:eastAsiaTheme="minorHAnsi"/>
          <w:lang w:val="en-US"/>
        </w:rPr>
        <w:t>=</w:t>
      </w:r>
      <w:r w:rsidR="00DB6A64" w:rsidRPr="00326675">
        <w:rPr>
          <w:lang w:val="en-US"/>
        </w:rPr>
        <w:t xml:space="preserve"> 15.65</w:t>
      </w:r>
      <w:r w:rsidR="00DB6A64" w:rsidRPr="00326675">
        <w:rPr>
          <w:rFonts w:eastAsiaTheme="minorHAnsi"/>
          <w:lang w:val="en-US"/>
        </w:rPr>
        <w:t xml:space="preserve">, </w:t>
      </w:r>
      <w:r w:rsidR="00DB6A64" w:rsidRPr="00326675">
        <w:rPr>
          <w:rFonts w:eastAsiaTheme="minorHAnsi"/>
          <w:i/>
          <w:lang w:val="en-US"/>
        </w:rPr>
        <w:t>p</w:t>
      </w:r>
      <w:r w:rsidR="00DB6A64" w:rsidRPr="00326675">
        <w:rPr>
          <w:rFonts w:eastAsiaTheme="minorHAnsi"/>
          <w:lang w:val="en-US"/>
        </w:rPr>
        <w:t>&lt;.05)</w:t>
      </w:r>
      <w:r w:rsidR="009D411E" w:rsidRPr="00326675">
        <w:rPr>
          <w:rFonts w:eastAsiaTheme="minorHAnsi"/>
          <w:lang w:val="en-US"/>
        </w:rPr>
        <w:t xml:space="preserve"> but none of the moderators were significant</w:t>
      </w:r>
      <w:r w:rsidR="00DB6A64" w:rsidRPr="00326675">
        <w:rPr>
          <w:rFonts w:eastAsiaTheme="minorHAnsi"/>
          <w:lang w:val="en-US"/>
        </w:rPr>
        <w:t>.</w:t>
      </w:r>
    </w:p>
    <w:p w14:paraId="08AFDCCE" w14:textId="226F3571" w:rsidR="00666B23" w:rsidRPr="00326675" w:rsidRDefault="00146E8A" w:rsidP="00326675">
      <w:pPr>
        <w:spacing w:after="0" w:line="480" w:lineRule="auto"/>
        <w:jc w:val="both"/>
        <w:rPr>
          <w:rFonts w:eastAsia="Times New Roman"/>
          <w:b/>
          <w:lang w:val="en-US" w:eastAsia="it-IT"/>
        </w:rPr>
      </w:pPr>
      <w:r w:rsidRPr="00326675">
        <w:rPr>
          <w:rFonts w:eastAsia="Times New Roman"/>
          <w:b/>
          <w:lang w:val="en-US" w:eastAsia="it-IT"/>
        </w:rPr>
        <w:t xml:space="preserve">3.4. </w:t>
      </w:r>
      <w:r w:rsidR="00666B23" w:rsidRPr="00326675">
        <w:rPr>
          <w:rFonts w:eastAsia="Times New Roman"/>
          <w:b/>
          <w:lang w:val="en-US" w:eastAsia="it-IT"/>
        </w:rPr>
        <w:t xml:space="preserve">Associations between Problematic Facebook Use and </w:t>
      </w:r>
      <w:r w:rsidR="00D904A5" w:rsidRPr="00326675">
        <w:rPr>
          <w:rFonts w:eastAsia="Times New Roman"/>
          <w:b/>
          <w:lang w:val="en-US" w:eastAsia="it-IT"/>
        </w:rPr>
        <w:t>Motives</w:t>
      </w:r>
    </w:p>
    <w:p w14:paraId="085B1343" w14:textId="56818C67" w:rsidR="00E00AC9" w:rsidRPr="00326675" w:rsidRDefault="00C35BE6" w:rsidP="00326675">
      <w:pPr>
        <w:spacing w:after="0" w:line="480" w:lineRule="auto"/>
        <w:ind w:firstLine="567"/>
        <w:jc w:val="both"/>
        <w:rPr>
          <w:rFonts w:eastAsiaTheme="minorHAnsi"/>
          <w:lang w:val="en-US"/>
        </w:rPr>
      </w:pPr>
      <w:r w:rsidRPr="00326675">
        <w:rPr>
          <w:rFonts w:eastAsia="Times New Roman"/>
          <w:lang w:val="en-US" w:eastAsia="it-IT"/>
        </w:rPr>
        <w:t xml:space="preserve">Finally, we tested the associations between </w:t>
      </w:r>
      <w:r w:rsidRPr="00326675">
        <w:rPr>
          <w:rFonts w:eastAsiaTheme="minorHAnsi"/>
          <w:lang w:val="en-US"/>
        </w:rPr>
        <w:t>problematic Facebook use and different types of motives.</w:t>
      </w:r>
      <w:r w:rsidR="00FB184B" w:rsidRPr="00326675">
        <w:rPr>
          <w:rFonts w:eastAsiaTheme="minorHAnsi"/>
          <w:lang w:val="en-US"/>
        </w:rPr>
        <w:t xml:space="preserve"> A</w:t>
      </w:r>
      <w:r w:rsidR="0076576C" w:rsidRPr="00326675">
        <w:rPr>
          <w:rFonts w:eastAsiaTheme="minorHAnsi"/>
          <w:lang w:val="en-US"/>
        </w:rPr>
        <w:t>s detailed in the introduction, a</w:t>
      </w:r>
      <w:r w:rsidR="00FB184B" w:rsidRPr="00326675">
        <w:rPr>
          <w:rFonts w:eastAsiaTheme="minorHAnsi"/>
          <w:lang w:val="en-US"/>
        </w:rPr>
        <w:t xml:space="preserve"> first </w:t>
      </w:r>
      <w:r w:rsidR="00295334" w:rsidRPr="00326675">
        <w:rPr>
          <w:rFonts w:eastAsiaTheme="minorHAnsi"/>
          <w:lang w:val="en-US"/>
        </w:rPr>
        <w:t xml:space="preserve">conceptual </w:t>
      </w:r>
      <w:r w:rsidR="00FB184B" w:rsidRPr="00326675">
        <w:rPr>
          <w:rFonts w:eastAsiaTheme="minorHAnsi"/>
          <w:lang w:val="en-US"/>
        </w:rPr>
        <w:t xml:space="preserve">distinction was made between </w:t>
      </w:r>
      <w:r w:rsidR="00933ED7" w:rsidRPr="00326675">
        <w:rPr>
          <w:rFonts w:eastAsiaTheme="minorHAnsi"/>
          <w:lang w:val="en-US"/>
        </w:rPr>
        <w:t xml:space="preserve">motives with an </w:t>
      </w:r>
      <w:r w:rsidR="00FB184B" w:rsidRPr="00326675">
        <w:rPr>
          <w:rFonts w:eastAsiaTheme="minorHAnsi"/>
          <w:lang w:val="en-US"/>
        </w:rPr>
        <w:t xml:space="preserve">internal </w:t>
      </w:r>
      <w:r w:rsidR="00933ED7" w:rsidRPr="00326675">
        <w:rPr>
          <w:rFonts w:eastAsiaTheme="minorHAnsi"/>
          <w:lang w:val="en-US"/>
        </w:rPr>
        <w:t xml:space="preserve">source (i.e., </w:t>
      </w:r>
      <w:r w:rsidR="005F4AD9" w:rsidRPr="00326675">
        <w:rPr>
          <w:rFonts w:eastAsiaTheme="minorHAnsi"/>
          <w:lang w:val="en-US"/>
        </w:rPr>
        <w:t>coping, information seeking, etc.</w:t>
      </w:r>
      <w:r w:rsidR="00933ED7" w:rsidRPr="00326675">
        <w:rPr>
          <w:rFonts w:eastAsiaTheme="minorHAnsi"/>
          <w:lang w:val="en-US"/>
        </w:rPr>
        <w:t xml:space="preserve">) </w:t>
      </w:r>
      <w:r w:rsidR="00FB184B" w:rsidRPr="00326675">
        <w:rPr>
          <w:rFonts w:eastAsiaTheme="minorHAnsi"/>
          <w:lang w:val="en-US"/>
        </w:rPr>
        <w:t xml:space="preserve">and </w:t>
      </w:r>
      <w:r w:rsidR="00933ED7" w:rsidRPr="00326675">
        <w:rPr>
          <w:rFonts w:eastAsiaTheme="minorHAnsi"/>
          <w:lang w:val="en-US"/>
        </w:rPr>
        <w:t xml:space="preserve">those with </w:t>
      </w:r>
      <w:r w:rsidR="00FB184B" w:rsidRPr="00326675">
        <w:rPr>
          <w:rFonts w:eastAsiaTheme="minorHAnsi"/>
          <w:lang w:val="en-US"/>
        </w:rPr>
        <w:t>external sources</w:t>
      </w:r>
      <w:r w:rsidR="00933ED7" w:rsidRPr="00326675">
        <w:rPr>
          <w:rFonts w:eastAsiaTheme="minorHAnsi"/>
          <w:lang w:val="en-US"/>
        </w:rPr>
        <w:t xml:space="preserve"> (i.e., </w:t>
      </w:r>
      <w:r w:rsidR="005F4AD9" w:rsidRPr="00326675">
        <w:rPr>
          <w:rFonts w:eastAsiaTheme="minorHAnsi"/>
          <w:lang w:val="en-US"/>
        </w:rPr>
        <w:t>socialization, conformity, etc.</w:t>
      </w:r>
      <w:r w:rsidR="00933ED7" w:rsidRPr="00326675">
        <w:rPr>
          <w:rFonts w:eastAsiaTheme="minorHAnsi"/>
          <w:lang w:val="en-US"/>
        </w:rPr>
        <w:t>)</w:t>
      </w:r>
      <w:r w:rsidR="00FB184B" w:rsidRPr="00326675">
        <w:rPr>
          <w:rFonts w:eastAsiaTheme="minorHAnsi"/>
          <w:lang w:val="en-US"/>
        </w:rPr>
        <w:t>. Both types of motives were positively associated with problematic Facebook use</w:t>
      </w:r>
      <w:r w:rsidR="00A803CA" w:rsidRPr="00326675">
        <w:rPr>
          <w:rFonts w:eastAsiaTheme="minorHAnsi"/>
          <w:lang w:val="en-US"/>
        </w:rPr>
        <w:t xml:space="preserve"> (</w:t>
      </w:r>
      <w:r w:rsidR="00A803CA" w:rsidRPr="00326675">
        <w:rPr>
          <w:rFonts w:eastAsiaTheme="minorHAnsi"/>
          <w:i/>
          <w:lang w:val="en-US"/>
        </w:rPr>
        <w:t xml:space="preserve">r </w:t>
      </w:r>
      <w:r w:rsidR="00A803CA" w:rsidRPr="00326675">
        <w:rPr>
          <w:rFonts w:eastAsiaTheme="minorHAnsi"/>
          <w:lang w:val="en-US"/>
        </w:rPr>
        <w:t>= .44</w:t>
      </w:r>
      <w:r w:rsidR="00C700B7" w:rsidRPr="00326675">
        <w:rPr>
          <w:rFonts w:eastAsiaTheme="minorHAnsi"/>
          <w:lang w:val="en-US"/>
        </w:rPr>
        <w:t>,</w:t>
      </w:r>
      <w:r w:rsidR="00A803CA" w:rsidRPr="00326675">
        <w:rPr>
          <w:rFonts w:eastAsiaTheme="minorHAnsi"/>
          <w:lang w:val="en-US"/>
        </w:rPr>
        <w:t xml:space="preserve"> </w:t>
      </w:r>
      <w:r w:rsidR="00C700B7" w:rsidRPr="00326675">
        <w:rPr>
          <w:rFonts w:eastAsiaTheme="minorHAnsi"/>
          <w:lang w:val="en-US"/>
        </w:rPr>
        <w:t xml:space="preserve">95% CI [.36, .51] </w:t>
      </w:r>
      <w:r w:rsidR="00A803CA" w:rsidRPr="00326675">
        <w:rPr>
          <w:rFonts w:eastAsiaTheme="minorHAnsi"/>
          <w:lang w:val="en-US"/>
        </w:rPr>
        <w:t xml:space="preserve">for internal </w:t>
      </w:r>
      <w:r w:rsidR="0011483E" w:rsidRPr="00326675">
        <w:rPr>
          <w:rFonts w:eastAsiaTheme="minorHAnsi"/>
          <w:lang w:val="en-US"/>
        </w:rPr>
        <w:t>sources</w:t>
      </w:r>
      <w:r w:rsidR="00295334" w:rsidRPr="00326675">
        <w:rPr>
          <w:rFonts w:eastAsiaTheme="minorHAnsi"/>
          <w:lang w:val="en-US"/>
        </w:rPr>
        <w:t>;</w:t>
      </w:r>
      <w:r w:rsidR="00A803CA" w:rsidRPr="00326675">
        <w:rPr>
          <w:rFonts w:eastAsiaTheme="minorHAnsi"/>
          <w:lang w:val="en-US"/>
        </w:rPr>
        <w:t xml:space="preserve"> </w:t>
      </w:r>
      <w:r w:rsidR="00A803CA" w:rsidRPr="00326675">
        <w:rPr>
          <w:rFonts w:eastAsiaTheme="minorHAnsi"/>
          <w:i/>
          <w:lang w:val="en-US"/>
        </w:rPr>
        <w:t xml:space="preserve">r </w:t>
      </w:r>
      <w:r w:rsidR="00A803CA" w:rsidRPr="00326675">
        <w:rPr>
          <w:rFonts w:eastAsiaTheme="minorHAnsi"/>
          <w:lang w:val="en-US"/>
        </w:rPr>
        <w:t>= .33</w:t>
      </w:r>
      <w:r w:rsidR="00C700B7" w:rsidRPr="00326675">
        <w:rPr>
          <w:rFonts w:eastAsiaTheme="minorHAnsi"/>
          <w:lang w:val="en-US"/>
        </w:rPr>
        <w:t>,</w:t>
      </w:r>
      <w:r w:rsidR="00A803CA" w:rsidRPr="00326675">
        <w:rPr>
          <w:rFonts w:eastAsiaTheme="minorHAnsi"/>
          <w:lang w:val="en-US"/>
        </w:rPr>
        <w:t xml:space="preserve"> </w:t>
      </w:r>
      <w:r w:rsidR="00C700B7" w:rsidRPr="00326675">
        <w:rPr>
          <w:rFonts w:eastAsiaTheme="minorHAnsi"/>
          <w:lang w:val="en-US"/>
        </w:rPr>
        <w:t xml:space="preserve">95% CI [.27, .38] </w:t>
      </w:r>
      <w:r w:rsidR="00A803CA" w:rsidRPr="00326675">
        <w:rPr>
          <w:rFonts w:eastAsiaTheme="minorHAnsi"/>
          <w:lang w:val="en-US"/>
        </w:rPr>
        <w:t xml:space="preserve">for external </w:t>
      </w:r>
      <w:r w:rsidR="0011483E" w:rsidRPr="00326675">
        <w:rPr>
          <w:rFonts w:eastAsiaTheme="minorHAnsi"/>
          <w:lang w:val="en-US"/>
        </w:rPr>
        <w:t>sources</w:t>
      </w:r>
      <w:r w:rsidR="00A803CA" w:rsidRPr="00326675">
        <w:rPr>
          <w:rFonts w:eastAsiaTheme="minorHAnsi"/>
          <w:lang w:val="en-US"/>
        </w:rPr>
        <w:t>)</w:t>
      </w:r>
      <w:r w:rsidR="00FB184B" w:rsidRPr="00326675">
        <w:rPr>
          <w:rFonts w:eastAsiaTheme="minorHAnsi"/>
          <w:lang w:val="en-US"/>
        </w:rPr>
        <w:t>, but the effect was comparatively larger for motiv</w:t>
      </w:r>
      <w:r w:rsidR="006F4A85" w:rsidRPr="00326675">
        <w:rPr>
          <w:rFonts w:eastAsiaTheme="minorHAnsi"/>
          <w:lang w:val="en-US"/>
        </w:rPr>
        <w:t>es related to internal sources (difference = .11, 95% CI [.02, .20])</w:t>
      </w:r>
      <w:r w:rsidR="00C700B7" w:rsidRPr="00326675">
        <w:rPr>
          <w:rFonts w:eastAsiaTheme="minorHAnsi"/>
          <w:lang w:val="en-US"/>
        </w:rPr>
        <w:t>.</w:t>
      </w:r>
      <w:r w:rsidR="006F4A85" w:rsidRPr="00326675">
        <w:rPr>
          <w:rFonts w:eastAsiaTheme="minorHAnsi"/>
          <w:lang w:val="en-US"/>
        </w:rPr>
        <w:t xml:space="preserve"> </w:t>
      </w:r>
    </w:p>
    <w:p w14:paraId="1359266E" w14:textId="22380B5C" w:rsidR="00C700B7" w:rsidRPr="00326675" w:rsidRDefault="00C700B7" w:rsidP="00326675">
      <w:pPr>
        <w:spacing w:after="0" w:line="480" w:lineRule="auto"/>
        <w:ind w:firstLine="567"/>
        <w:jc w:val="both"/>
        <w:rPr>
          <w:rFonts w:eastAsiaTheme="minorHAnsi"/>
          <w:lang w:val="en-US"/>
        </w:rPr>
      </w:pPr>
      <w:r w:rsidRPr="00326675">
        <w:rPr>
          <w:rFonts w:eastAsiaTheme="minorHAnsi"/>
          <w:lang w:val="en-US"/>
        </w:rPr>
        <w:lastRenderedPageBreak/>
        <w:t xml:space="preserve">Similarly, </w:t>
      </w:r>
      <w:r w:rsidR="00295334" w:rsidRPr="00326675">
        <w:rPr>
          <w:rFonts w:eastAsiaTheme="minorHAnsi"/>
          <w:lang w:val="en-US"/>
        </w:rPr>
        <w:t xml:space="preserve">regarding the second type of categorization, </w:t>
      </w:r>
      <w:r w:rsidRPr="00326675">
        <w:rPr>
          <w:rFonts w:eastAsiaTheme="minorHAnsi"/>
          <w:lang w:val="en-US"/>
        </w:rPr>
        <w:t>both motives with negative valence (</w:t>
      </w:r>
      <w:r w:rsidRPr="00326675">
        <w:rPr>
          <w:rFonts w:eastAsiaTheme="minorHAnsi"/>
          <w:i/>
          <w:lang w:val="en-US"/>
        </w:rPr>
        <w:t xml:space="preserve">r </w:t>
      </w:r>
      <w:r w:rsidRPr="00326675">
        <w:rPr>
          <w:rFonts w:eastAsiaTheme="minorHAnsi"/>
          <w:lang w:val="en-US"/>
        </w:rPr>
        <w:t>=</w:t>
      </w:r>
      <w:r w:rsidR="00295334" w:rsidRPr="00326675">
        <w:rPr>
          <w:rFonts w:eastAsiaTheme="minorHAnsi"/>
          <w:lang w:val="en-US"/>
        </w:rPr>
        <w:t xml:space="preserve"> </w:t>
      </w:r>
      <w:r w:rsidRPr="00326675">
        <w:rPr>
          <w:rFonts w:eastAsiaTheme="minorHAnsi"/>
          <w:lang w:val="en-US"/>
        </w:rPr>
        <w:t>.44, 95% CI [.37, .51]) and motives with positive valence (</w:t>
      </w:r>
      <w:r w:rsidRPr="00326675">
        <w:rPr>
          <w:rFonts w:eastAsiaTheme="minorHAnsi"/>
          <w:i/>
          <w:lang w:val="en-US"/>
        </w:rPr>
        <w:t xml:space="preserve">r </w:t>
      </w:r>
      <w:r w:rsidRPr="00326675">
        <w:rPr>
          <w:rFonts w:eastAsiaTheme="minorHAnsi"/>
          <w:lang w:val="en-US"/>
        </w:rPr>
        <w:t>=</w:t>
      </w:r>
      <w:r w:rsidR="00295334" w:rsidRPr="00326675">
        <w:rPr>
          <w:rFonts w:eastAsiaTheme="minorHAnsi"/>
          <w:lang w:val="en-US"/>
        </w:rPr>
        <w:t xml:space="preserve"> </w:t>
      </w:r>
      <w:r w:rsidRPr="00326675">
        <w:rPr>
          <w:rFonts w:eastAsiaTheme="minorHAnsi"/>
          <w:lang w:val="en-US"/>
        </w:rPr>
        <w:t>.34, 95% CI [.29, .39]) were positively associated with problematic Facebook use</w:t>
      </w:r>
      <w:r w:rsidR="003C4E3F" w:rsidRPr="00326675">
        <w:rPr>
          <w:rFonts w:eastAsiaTheme="minorHAnsi"/>
          <w:lang w:val="en-US"/>
        </w:rPr>
        <w:t xml:space="preserve">. The effect related to motives with negative valence was significantly larger (difference = .10, 95% CI [.01, .19]).  </w:t>
      </w:r>
    </w:p>
    <w:p w14:paraId="5C76B77D" w14:textId="42F41D3D" w:rsidR="003C4E3F" w:rsidRPr="00326675" w:rsidRDefault="003C4E3F" w:rsidP="00326675">
      <w:pPr>
        <w:spacing w:after="0" w:line="480" w:lineRule="auto"/>
        <w:ind w:firstLine="567"/>
        <w:jc w:val="both"/>
        <w:rPr>
          <w:rFonts w:eastAsia="Times New Roman"/>
          <w:lang w:val="en-US" w:eastAsia="it-IT"/>
        </w:rPr>
      </w:pPr>
      <w:r w:rsidRPr="00326675">
        <w:rPr>
          <w:rFonts w:eastAsiaTheme="minorHAnsi"/>
          <w:lang w:val="en-US"/>
        </w:rPr>
        <w:t>Significant heterogeneity emerged for all these effects</w:t>
      </w:r>
      <w:r w:rsidR="0011483E" w:rsidRPr="00326675">
        <w:rPr>
          <w:rFonts w:eastAsiaTheme="minorHAnsi"/>
          <w:lang w:val="en-US"/>
        </w:rPr>
        <w:t xml:space="preserve">. Age did moderate the link between motives with external source and problematic Facebook use </w:t>
      </w:r>
      <w:r w:rsidR="0011483E" w:rsidRPr="00326675">
        <w:rPr>
          <w:lang w:val="en-US"/>
        </w:rPr>
        <w:t>(</w:t>
      </w:r>
      <w:r w:rsidR="0011483E" w:rsidRPr="00326675">
        <w:rPr>
          <w:i/>
          <w:lang w:val="en-US"/>
        </w:rPr>
        <w:t>β</w:t>
      </w:r>
      <w:r w:rsidR="0011483E" w:rsidRPr="00326675">
        <w:rPr>
          <w:lang w:val="en-US"/>
        </w:rPr>
        <w:t xml:space="preserve"> = -.011, </w:t>
      </w:r>
      <w:r w:rsidR="0011483E" w:rsidRPr="00326675">
        <w:rPr>
          <w:i/>
          <w:lang w:val="en-US"/>
        </w:rPr>
        <w:t>p</w:t>
      </w:r>
      <w:r w:rsidR="0011483E" w:rsidRPr="00326675">
        <w:rPr>
          <w:lang w:val="en-US"/>
        </w:rPr>
        <w:t xml:space="preserve">&lt;.05); that is, external sources </w:t>
      </w:r>
      <w:r w:rsidR="00295334" w:rsidRPr="00326675">
        <w:rPr>
          <w:lang w:val="en-US"/>
        </w:rPr>
        <w:t xml:space="preserve">were </w:t>
      </w:r>
      <w:r w:rsidR="0011483E" w:rsidRPr="00326675">
        <w:rPr>
          <w:lang w:val="en-US"/>
        </w:rPr>
        <w:t xml:space="preserve">more associated with </w:t>
      </w:r>
      <w:r w:rsidR="0011483E" w:rsidRPr="00326675">
        <w:rPr>
          <w:rFonts w:eastAsiaTheme="minorHAnsi"/>
          <w:lang w:val="en-US"/>
        </w:rPr>
        <w:t xml:space="preserve">problematic Facebook use in younger samples. Moreover, geographical location of the samples moderated the effect related to motives with negative valence </w:t>
      </w:r>
      <w:r w:rsidR="0011483E" w:rsidRPr="00326675">
        <w:rPr>
          <w:lang w:val="en-US"/>
        </w:rPr>
        <w:t>(</w:t>
      </w:r>
      <w:r w:rsidR="0011483E" w:rsidRPr="00326675">
        <w:rPr>
          <w:i/>
          <w:lang w:val="en-US"/>
        </w:rPr>
        <w:t>β</w:t>
      </w:r>
      <w:r w:rsidR="0011483E" w:rsidRPr="00326675">
        <w:rPr>
          <w:lang w:val="en-US"/>
        </w:rPr>
        <w:t xml:space="preserve"> =.202, </w:t>
      </w:r>
      <w:r w:rsidR="0011483E" w:rsidRPr="00326675">
        <w:rPr>
          <w:i/>
          <w:lang w:val="en-US"/>
        </w:rPr>
        <w:t>p</w:t>
      </w:r>
      <w:r w:rsidR="0011483E" w:rsidRPr="00326675">
        <w:rPr>
          <w:lang w:val="en-US"/>
        </w:rPr>
        <w:t xml:space="preserve">&lt;.01) indicating that </w:t>
      </w:r>
      <w:r w:rsidR="00894909" w:rsidRPr="00326675">
        <w:rPr>
          <w:lang w:val="en-US"/>
        </w:rPr>
        <w:t>this effect was larger in samples from Western countries compared to Asian countries</w:t>
      </w:r>
      <w:r w:rsidR="0011483E" w:rsidRPr="00326675">
        <w:rPr>
          <w:lang w:val="en-US"/>
        </w:rPr>
        <w:t>. However, only 3 samples from Asian countries were available for this analysis.</w:t>
      </w:r>
    </w:p>
    <w:p w14:paraId="5436C915" w14:textId="1F61F5BD" w:rsidR="00631A53" w:rsidRPr="00326675" w:rsidRDefault="00146E8A" w:rsidP="00326675">
      <w:pPr>
        <w:spacing w:after="0" w:line="480" w:lineRule="auto"/>
        <w:jc w:val="both"/>
        <w:rPr>
          <w:b/>
          <w:lang w:val="en-US"/>
        </w:rPr>
      </w:pPr>
      <w:r w:rsidRPr="00326675">
        <w:rPr>
          <w:b/>
          <w:lang w:val="en-US"/>
        </w:rPr>
        <w:t xml:space="preserve">3.5. </w:t>
      </w:r>
      <w:r w:rsidR="00B40F44" w:rsidRPr="00326675">
        <w:rPr>
          <w:b/>
          <w:lang w:val="en-US"/>
        </w:rPr>
        <w:t>Publication Bias</w:t>
      </w:r>
    </w:p>
    <w:p w14:paraId="31D9411E" w14:textId="38AA4319" w:rsidR="00B40F44" w:rsidRDefault="00815C44" w:rsidP="00326675">
      <w:pPr>
        <w:autoSpaceDE w:val="0"/>
        <w:autoSpaceDN w:val="0"/>
        <w:adjustRightInd w:val="0"/>
        <w:spacing w:after="0" w:line="480" w:lineRule="auto"/>
        <w:ind w:firstLine="567"/>
        <w:jc w:val="both"/>
        <w:rPr>
          <w:rFonts w:eastAsiaTheme="minorHAnsi"/>
          <w:lang w:val="en-US"/>
        </w:rPr>
      </w:pPr>
      <w:r w:rsidRPr="00326675">
        <w:rPr>
          <w:rFonts w:eastAsiaTheme="minorHAnsi"/>
          <w:lang w:val="en-US"/>
        </w:rPr>
        <w:t>Finally, w</w:t>
      </w:r>
      <w:r w:rsidR="00B40F44" w:rsidRPr="00326675">
        <w:rPr>
          <w:rFonts w:eastAsiaTheme="minorHAnsi"/>
          <w:lang w:val="en-US"/>
        </w:rPr>
        <w:t xml:space="preserve">e evaluated potential publication bias in </w:t>
      </w:r>
      <w:r w:rsidRPr="00326675">
        <w:rPr>
          <w:rFonts w:eastAsiaTheme="minorHAnsi"/>
          <w:lang w:val="en-US"/>
        </w:rPr>
        <w:t xml:space="preserve">different </w:t>
      </w:r>
      <w:r w:rsidR="00B40F44" w:rsidRPr="00326675">
        <w:rPr>
          <w:rFonts w:eastAsiaTheme="minorHAnsi"/>
          <w:lang w:val="en-US"/>
        </w:rPr>
        <w:t>ways</w:t>
      </w:r>
      <w:r w:rsidR="00A20CA7" w:rsidRPr="00326675">
        <w:rPr>
          <w:rFonts w:eastAsiaTheme="minorHAnsi"/>
          <w:lang w:val="en-US"/>
        </w:rPr>
        <w:t xml:space="preserve"> (see Table 4</w:t>
      </w:r>
      <w:r w:rsidR="001B1C6E" w:rsidRPr="00326675">
        <w:rPr>
          <w:rFonts w:eastAsiaTheme="minorHAnsi"/>
          <w:lang w:val="en-US"/>
        </w:rPr>
        <w:t>)</w:t>
      </w:r>
      <w:r w:rsidR="00B40F44" w:rsidRPr="00326675">
        <w:rPr>
          <w:rFonts w:eastAsiaTheme="minorHAnsi"/>
          <w:lang w:val="en-US"/>
        </w:rPr>
        <w:t xml:space="preserve">. </w:t>
      </w:r>
      <w:r w:rsidR="00766EB6" w:rsidRPr="00326675">
        <w:rPr>
          <w:rFonts w:eastAsiaTheme="minorHAnsi"/>
          <w:lang w:val="en-US"/>
        </w:rPr>
        <w:t>First</w:t>
      </w:r>
      <w:r w:rsidR="00B40F44" w:rsidRPr="00326675">
        <w:rPr>
          <w:rFonts w:eastAsiaTheme="minorHAnsi"/>
          <w:lang w:val="en-US"/>
        </w:rPr>
        <w:t xml:space="preserve"> </w:t>
      </w:r>
      <w:r w:rsidR="00766EB6" w:rsidRPr="00326675">
        <w:rPr>
          <w:rFonts w:eastAsiaTheme="minorHAnsi"/>
          <w:lang w:val="en-US"/>
        </w:rPr>
        <w:t>we</w:t>
      </w:r>
      <w:r w:rsidR="00B40F44" w:rsidRPr="00326675">
        <w:rPr>
          <w:rFonts w:eastAsiaTheme="minorHAnsi"/>
          <w:lang w:val="en-US"/>
        </w:rPr>
        <w:t xml:space="preserve"> calculate</w:t>
      </w:r>
      <w:r w:rsidR="00766EB6" w:rsidRPr="00326675">
        <w:rPr>
          <w:rFonts w:eastAsiaTheme="minorHAnsi"/>
          <w:lang w:val="en-US"/>
        </w:rPr>
        <w:t>d</w:t>
      </w:r>
      <w:r w:rsidR="00B40F44" w:rsidRPr="00326675">
        <w:rPr>
          <w:rFonts w:eastAsiaTheme="minorHAnsi"/>
          <w:lang w:val="en-US"/>
        </w:rPr>
        <w:t xml:space="preserve"> the </w:t>
      </w:r>
      <w:r w:rsidR="00B40F44" w:rsidRPr="00326675">
        <w:rPr>
          <w:lang w:val="en-US"/>
        </w:rPr>
        <w:t xml:space="preserve">rank correlation Kendall </w:t>
      </w:r>
      <w:r w:rsidR="00B40F44" w:rsidRPr="00326675">
        <w:rPr>
          <w:i/>
          <w:lang w:val="en-US"/>
        </w:rPr>
        <w:t>tau</w:t>
      </w:r>
      <w:r w:rsidR="00B40F44" w:rsidRPr="00326675">
        <w:rPr>
          <w:lang w:val="en-US"/>
        </w:rPr>
        <w:t xml:space="preserve"> and t</w:t>
      </w:r>
      <w:r w:rsidR="00B40F44" w:rsidRPr="00326675">
        <w:rPr>
          <w:rFonts w:eastAsia="Times New Roman"/>
          <w:lang w:val="en-US"/>
        </w:rPr>
        <w:t>he Egger’s regression test</w:t>
      </w:r>
      <w:r w:rsidR="006176AA" w:rsidRPr="00326675">
        <w:rPr>
          <w:rFonts w:eastAsia="Times New Roman"/>
          <w:lang w:val="en-US"/>
        </w:rPr>
        <w:t xml:space="preserve">. </w:t>
      </w:r>
      <w:r w:rsidR="00766EB6" w:rsidRPr="00326675">
        <w:rPr>
          <w:rFonts w:eastAsia="Times New Roman"/>
          <w:lang w:val="en-US"/>
        </w:rPr>
        <w:t>Second</w:t>
      </w:r>
      <w:r w:rsidR="00B40F44" w:rsidRPr="00326675">
        <w:rPr>
          <w:rFonts w:eastAsia="Times New Roman"/>
          <w:lang w:val="en-US"/>
        </w:rPr>
        <w:t>,</w:t>
      </w:r>
      <w:r w:rsidR="00A063C0" w:rsidRPr="00326675">
        <w:rPr>
          <w:rFonts w:eastAsia="Times New Roman"/>
          <w:lang w:val="en-US"/>
        </w:rPr>
        <w:t xml:space="preserve"> we checked whether additional studies needed to be imputed</w:t>
      </w:r>
      <w:r w:rsidR="00B40F44" w:rsidRPr="00326675">
        <w:rPr>
          <w:rFonts w:eastAsia="Times New Roman"/>
          <w:lang w:val="en-US"/>
        </w:rPr>
        <w:t xml:space="preserve"> </w:t>
      </w:r>
      <w:r w:rsidR="00A063C0" w:rsidRPr="00326675">
        <w:rPr>
          <w:rFonts w:eastAsia="Times New Roman"/>
          <w:lang w:val="en-US"/>
        </w:rPr>
        <w:t xml:space="preserve">according to </w:t>
      </w:r>
      <w:r w:rsidR="00F81F09" w:rsidRPr="00326675">
        <w:rPr>
          <w:rFonts w:eastAsia="Times New Roman"/>
          <w:lang w:val="en-US"/>
        </w:rPr>
        <w:t xml:space="preserve">the trim and </w:t>
      </w:r>
      <w:r w:rsidR="00B40F44" w:rsidRPr="00326675">
        <w:rPr>
          <w:rFonts w:eastAsia="Times New Roman"/>
          <w:lang w:val="en-US"/>
        </w:rPr>
        <w:t>fill method</w:t>
      </w:r>
      <w:r w:rsidR="00A063C0" w:rsidRPr="00326675">
        <w:rPr>
          <w:rFonts w:eastAsia="Times New Roman"/>
          <w:lang w:val="en-US"/>
        </w:rPr>
        <w:t xml:space="preserve">. </w:t>
      </w:r>
      <w:r w:rsidR="00F81F09" w:rsidRPr="00326675">
        <w:rPr>
          <w:rFonts w:eastAsia="Times New Roman"/>
          <w:lang w:val="en-US"/>
        </w:rPr>
        <w:t xml:space="preserve">Overall, </w:t>
      </w:r>
      <w:r w:rsidR="00B40F44" w:rsidRPr="00326675">
        <w:rPr>
          <w:rFonts w:eastAsiaTheme="minorHAnsi"/>
          <w:lang w:val="en-US"/>
        </w:rPr>
        <w:t>the results of these sets of analyses suggest</w:t>
      </w:r>
      <w:r w:rsidR="00BE7164" w:rsidRPr="00326675">
        <w:rPr>
          <w:rFonts w:eastAsiaTheme="minorHAnsi"/>
          <w:lang w:val="en-US"/>
        </w:rPr>
        <w:t>ed</w:t>
      </w:r>
      <w:r w:rsidR="00B40F44" w:rsidRPr="00326675">
        <w:rPr>
          <w:rFonts w:eastAsiaTheme="minorHAnsi"/>
          <w:lang w:val="en-US"/>
        </w:rPr>
        <w:t xml:space="preserve"> that the results of our meta-analyses </w:t>
      </w:r>
      <w:r w:rsidR="00BE7164" w:rsidRPr="00326675">
        <w:rPr>
          <w:rFonts w:eastAsiaTheme="minorHAnsi"/>
          <w:lang w:val="en-US"/>
        </w:rPr>
        <w:t xml:space="preserve">were </w:t>
      </w:r>
      <w:r w:rsidR="00B40F44" w:rsidRPr="00326675">
        <w:rPr>
          <w:rFonts w:eastAsiaTheme="minorHAnsi"/>
          <w:lang w:val="en-US"/>
        </w:rPr>
        <w:t>unlikely to be impacted by publication bias.</w:t>
      </w:r>
      <w:r w:rsidR="00FA1CEF" w:rsidRPr="00326675">
        <w:rPr>
          <w:rFonts w:eastAsiaTheme="minorHAnsi"/>
          <w:lang w:val="en-US"/>
        </w:rPr>
        <w:t xml:space="preserve"> </w:t>
      </w:r>
      <w:r w:rsidR="00F81F09" w:rsidRPr="00326675">
        <w:rPr>
          <w:rFonts w:eastAsiaTheme="minorHAnsi"/>
          <w:lang w:val="en-US"/>
        </w:rPr>
        <w:t>Only in two cases (i.e., conscientiousness and motivations for using Facebook with positive valence), the estimated effects were potentially threate</w:t>
      </w:r>
      <w:r w:rsidR="00BE7164" w:rsidRPr="00326675">
        <w:rPr>
          <w:rFonts w:eastAsiaTheme="minorHAnsi"/>
          <w:lang w:val="en-US"/>
        </w:rPr>
        <w:t>ne</w:t>
      </w:r>
      <w:r w:rsidR="00F81F09" w:rsidRPr="00326675">
        <w:rPr>
          <w:rFonts w:eastAsiaTheme="minorHAnsi"/>
          <w:lang w:val="en-US"/>
        </w:rPr>
        <w:t>d by publication bias. Kendall’s and Egger’s tests indicated significant funnel plot asymmetry and</w:t>
      </w:r>
      <w:r w:rsidR="003E268D" w:rsidRPr="00326675">
        <w:rPr>
          <w:rFonts w:eastAsiaTheme="minorHAnsi"/>
          <w:lang w:val="en-US"/>
        </w:rPr>
        <w:t xml:space="preserve"> </w:t>
      </w:r>
      <w:r w:rsidR="00F81F09" w:rsidRPr="00326675">
        <w:rPr>
          <w:rFonts w:eastAsiaTheme="minorHAnsi"/>
          <w:lang w:val="en-US"/>
        </w:rPr>
        <w:t xml:space="preserve">the trim and fill method suggested the imputation of </w:t>
      </w:r>
      <w:r w:rsidR="003E268D" w:rsidRPr="00326675">
        <w:rPr>
          <w:rFonts w:eastAsiaTheme="minorHAnsi"/>
          <w:lang w:val="en-US"/>
        </w:rPr>
        <w:t>three</w:t>
      </w:r>
      <w:r w:rsidR="00F81F09" w:rsidRPr="00326675">
        <w:rPr>
          <w:rFonts w:eastAsiaTheme="minorHAnsi"/>
          <w:lang w:val="en-US"/>
        </w:rPr>
        <w:t xml:space="preserve"> additional stud</w:t>
      </w:r>
      <w:r w:rsidR="003E268D" w:rsidRPr="00326675">
        <w:rPr>
          <w:rFonts w:eastAsiaTheme="minorHAnsi"/>
          <w:lang w:val="en-US"/>
        </w:rPr>
        <w:t>ies</w:t>
      </w:r>
      <w:r w:rsidR="00F81F09" w:rsidRPr="00326675">
        <w:rPr>
          <w:rFonts w:eastAsiaTheme="minorHAnsi"/>
          <w:lang w:val="en-US"/>
        </w:rPr>
        <w:t xml:space="preserve"> on the right side of the funnel plot</w:t>
      </w:r>
      <w:r w:rsidR="003E268D" w:rsidRPr="00326675">
        <w:rPr>
          <w:rFonts w:eastAsiaTheme="minorHAnsi"/>
          <w:lang w:val="en-US"/>
        </w:rPr>
        <w:t xml:space="preserve"> for conscientiousness, and the imputation of one additional study on the left side of the funnel plot for motives with positive valence.</w:t>
      </w:r>
      <w:r w:rsidR="00F81F09" w:rsidRPr="00326675">
        <w:rPr>
          <w:rFonts w:eastAsiaTheme="minorHAnsi"/>
          <w:lang w:val="en-US"/>
        </w:rPr>
        <w:t xml:space="preserve"> </w:t>
      </w:r>
      <w:r w:rsidR="008D63EB" w:rsidRPr="00326675">
        <w:rPr>
          <w:rFonts w:eastAsiaTheme="minorHAnsi"/>
          <w:lang w:val="en-US"/>
        </w:rPr>
        <w:t xml:space="preserve">However, in both cases, the “corrected” effect size </w:t>
      </w:r>
      <w:r w:rsidR="008525FA" w:rsidRPr="00326675">
        <w:rPr>
          <w:rFonts w:eastAsiaTheme="minorHAnsi"/>
          <w:lang w:val="en-US"/>
        </w:rPr>
        <w:t>remained substantially unchanged (</w:t>
      </w:r>
      <w:r w:rsidR="008525FA" w:rsidRPr="00326675">
        <w:rPr>
          <w:rFonts w:eastAsiaTheme="minorHAnsi"/>
          <w:i/>
          <w:lang w:val="en-US"/>
        </w:rPr>
        <w:t>r</w:t>
      </w:r>
      <w:r w:rsidR="008525FA" w:rsidRPr="00326675">
        <w:rPr>
          <w:rFonts w:eastAsiaTheme="minorHAnsi"/>
          <w:lang w:val="en-US"/>
        </w:rPr>
        <w:t xml:space="preserve"> = -.12 and </w:t>
      </w:r>
      <w:r w:rsidR="008525FA" w:rsidRPr="00326675">
        <w:rPr>
          <w:rFonts w:eastAsiaTheme="minorHAnsi"/>
          <w:i/>
          <w:lang w:val="en-US"/>
        </w:rPr>
        <w:t>r</w:t>
      </w:r>
      <w:r w:rsidR="008525FA" w:rsidRPr="00326675">
        <w:rPr>
          <w:rFonts w:eastAsiaTheme="minorHAnsi"/>
          <w:lang w:val="en-US"/>
        </w:rPr>
        <w:t xml:space="preserve"> = .34, respectively)</w:t>
      </w:r>
      <w:r w:rsidR="008D63EB" w:rsidRPr="00326675">
        <w:rPr>
          <w:rFonts w:eastAsiaTheme="minorHAnsi"/>
          <w:lang w:val="en-US"/>
        </w:rPr>
        <w:t xml:space="preserve">. </w:t>
      </w:r>
      <w:r w:rsidR="004D5237" w:rsidRPr="00326675">
        <w:rPr>
          <w:rFonts w:eastAsiaTheme="minorHAnsi"/>
          <w:lang w:val="en-US"/>
        </w:rPr>
        <w:t xml:space="preserve">In </w:t>
      </w:r>
      <w:r w:rsidR="003E268D" w:rsidRPr="00326675">
        <w:rPr>
          <w:rFonts w:eastAsiaTheme="minorHAnsi"/>
          <w:lang w:val="en-US"/>
        </w:rPr>
        <w:t>two</w:t>
      </w:r>
      <w:r w:rsidR="004D5237" w:rsidRPr="00326675">
        <w:rPr>
          <w:rFonts w:eastAsiaTheme="minorHAnsi"/>
          <w:lang w:val="en-US"/>
        </w:rPr>
        <w:t xml:space="preserve"> </w:t>
      </w:r>
      <w:r w:rsidR="003E268D" w:rsidRPr="00326675">
        <w:rPr>
          <w:rFonts w:eastAsiaTheme="minorHAnsi"/>
          <w:lang w:val="en-US"/>
        </w:rPr>
        <w:t>further</w:t>
      </w:r>
      <w:r w:rsidR="004D5237" w:rsidRPr="00326675">
        <w:rPr>
          <w:rFonts w:eastAsiaTheme="minorHAnsi"/>
          <w:lang w:val="en-US"/>
        </w:rPr>
        <w:t xml:space="preserve"> case (i.e.,</w:t>
      </w:r>
      <w:r w:rsidR="003E268D" w:rsidRPr="00326675">
        <w:rPr>
          <w:rFonts w:eastAsiaTheme="minorHAnsi"/>
          <w:lang w:val="en-US"/>
        </w:rPr>
        <w:t xml:space="preserve"> openness and</w:t>
      </w:r>
      <w:r w:rsidR="004D5237" w:rsidRPr="00326675">
        <w:rPr>
          <w:rFonts w:eastAsiaTheme="minorHAnsi"/>
          <w:lang w:val="en-US"/>
        </w:rPr>
        <w:t xml:space="preserve"> agreeableness), whereas Kendall’s and Egger’s tests were not significant, the trim and fill method suggested the imputation of </w:t>
      </w:r>
      <w:r w:rsidR="003E268D" w:rsidRPr="00326675">
        <w:rPr>
          <w:rFonts w:eastAsiaTheme="minorHAnsi"/>
          <w:lang w:val="en-US"/>
        </w:rPr>
        <w:t>5</w:t>
      </w:r>
      <w:r w:rsidR="004D5237" w:rsidRPr="00326675">
        <w:rPr>
          <w:rFonts w:eastAsiaTheme="minorHAnsi"/>
          <w:lang w:val="en-US"/>
        </w:rPr>
        <w:t xml:space="preserve"> </w:t>
      </w:r>
      <w:r w:rsidR="003E268D" w:rsidRPr="00326675">
        <w:rPr>
          <w:rFonts w:eastAsiaTheme="minorHAnsi"/>
          <w:lang w:val="en-US"/>
        </w:rPr>
        <w:t>and 4 additional studies on the right side of the funnel plot respectively,</w:t>
      </w:r>
      <w:r w:rsidR="004D5237" w:rsidRPr="00326675">
        <w:rPr>
          <w:rFonts w:eastAsiaTheme="minorHAnsi"/>
          <w:lang w:val="en-US"/>
        </w:rPr>
        <w:t xml:space="preserve"> which produced </w:t>
      </w:r>
      <w:r w:rsidR="003E268D" w:rsidRPr="00326675">
        <w:rPr>
          <w:rFonts w:eastAsiaTheme="minorHAnsi"/>
          <w:lang w:val="en-US"/>
        </w:rPr>
        <w:t xml:space="preserve">a </w:t>
      </w:r>
      <w:r w:rsidR="004D5237" w:rsidRPr="00326675">
        <w:rPr>
          <w:rFonts w:eastAsiaTheme="minorHAnsi"/>
          <w:lang w:val="en-US"/>
        </w:rPr>
        <w:t>smaller corrected effect</w:t>
      </w:r>
      <w:r w:rsidR="003E268D" w:rsidRPr="00326675">
        <w:rPr>
          <w:rFonts w:eastAsiaTheme="minorHAnsi"/>
          <w:lang w:val="en-US"/>
        </w:rPr>
        <w:t xml:space="preserve"> of -.02 in both cases.</w:t>
      </w:r>
      <w:r w:rsidR="004D5237" w:rsidRPr="00326675">
        <w:rPr>
          <w:rFonts w:eastAsiaTheme="minorHAnsi"/>
          <w:lang w:val="en-US"/>
        </w:rPr>
        <w:t xml:space="preserve"> </w:t>
      </w:r>
    </w:p>
    <w:p w14:paraId="22C26BA3" w14:textId="77777777" w:rsidR="00326675" w:rsidRPr="00326675" w:rsidRDefault="00326675" w:rsidP="00326675">
      <w:pPr>
        <w:autoSpaceDE w:val="0"/>
        <w:autoSpaceDN w:val="0"/>
        <w:adjustRightInd w:val="0"/>
        <w:spacing w:after="0" w:line="480" w:lineRule="auto"/>
        <w:ind w:firstLine="567"/>
        <w:jc w:val="both"/>
        <w:rPr>
          <w:rFonts w:eastAsiaTheme="minorHAnsi"/>
          <w:lang w:val="en-US"/>
        </w:rPr>
      </w:pPr>
    </w:p>
    <w:p w14:paraId="5398A0DF" w14:textId="0C1D044B" w:rsidR="004615E7" w:rsidRPr="00326675" w:rsidRDefault="00146E8A" w:rsidP="00326675">
      <w:pPr>
        <w:autoSpaceDE w:val="0"/>
        <w:autoSpaceDN w:val="0"/>
        <w:adjustRightInd w:val="0"/>
        <w:spacing w:after="0" w:line="480" w:lineRule="auto"/>
        <w:jc w:val="both"/>
        <w:rPr>
          <w:rFonts w:eastAsiaTheme="minorHAnsi"/>
          <w:b/>
          <w:lang w:val="en-US"/>
        </w:rPr>
      </w:pPr>
      <w:r w:rsidRPr="00326675">
        <w:rPr>
          <w:rFonts w:eastAsiaTheme="minorHAnsi"/>
          <w:b/>
          <w:lang w:val="en-US"/>
        </w:rPr>
        <w:lastRenderedPageBreak/>
        <w:t xml:space="preserve">4. </w:t>
      </w:r>
      <w:r w:rsidR="004615E7" w:rsidRPr="00326675">
        <w:rPr>
          <w:rFonts w:eastAsiaTheme="minorHAnsi"/>
          <w:b/>
          <w:lang w:val="en-US"/>
        </w:rPr>
        <w:t>Discussion</w:t>
      </w:r>
    </w:p>
    <w:p w14:paraId="0A09063E" w14:textId="71648B8C" w:rsidR="003910D9" w:rsidRPr="00326675" w:rsidRDefault="003910D9" w:rsidP="00326675">
      <w:pPr>
        <w:widowControl w:val="0"/>
        <w:autoSpaceDE w:val="0"/>
        <w:autoSpaceDN w:val="0"/>
        <w:adjustRightInd w:val="0"/>
        <w:spacing w:after="0" w:line="480" w:lineRule="auto"/>
        <w:ind w:firstLine="567"/>
        <w:jc w:val="both"/>
        <w:rPr>
          <w:lang w:val="en-US"/>
        </w:rPr>
      </w:pPr>
      <w:r w:rsidRPr="00326675">
        <w:t xml:space="preserve">In this comprehensive meta-analysis, we summarized for the first time the research findings on the association between problematic Facebook </w:t>
      </w:r>
      <w:proofErr w:type="gramStart"/>
      <w:r w:rsidRPr="00326675">
        <w:t>use</w:t>
      </w:r>
      <w:proofErr w:type="gramEnd"/>
      <w:r w:rsidRPr="00326675">
        <w:t xml:space="preserve"> (PFU), time spent online, and Internet addiction, as well as </w:t>
      </w:r>
      <w:r w:rsidRPr="00326675">
        <w:rPr>
          <w:lang w:val="en-US"/>
        </w:rPr>
        <w:t>gender differences, and</w:t>
      </w:r>
      <w:r w:rsidRPr="00326675">
        <w:t xml:space="preserve"> individual correlates of PFU. </w:t>
      </w:r>
      <w:r w:rsidRPr="00326675">
        <w:rPr>
          <w:lang w:val="en-US"/>
        </w:rPr>
        <w:t xml:space="preserve">The main findings showed a small gender </w:t>
      </w:r>
      <w:r w:rsidRPr="00326675">
        <w:rPr>
          <w:rFonts w:eastAsia="Times New Roman"/>
          <w:lang w:val="en-US" w:eastAsia="it-IT"/>
        </w:rPr>
        <w:t xml:space="preserve">effect favoring females. </w:t>
      </w:r>
      <w:r w:rsidRPr="00326675">
        <w:rPr>
          <w:lang w:val="en-US"/>
        </w:rPr>
        <w:t xml:space="preserve">Moreover, problematic Facebook use was positively correlated with time spent online and Internet addiction, and negatively with self-esteem. Among the Big Five personality traits, neuroticism and conscientiousness were the most clearly traits associated with </w:t>
      </w:r>
      <w:r w:rsidR="000F49AD" w:rsidRPr="00326675">
        <w:rPr>
          <w:lang w:val="en-US"/>
        </w:rPr>
        <w:t>PFU</w:t>
      </w:r>
      <w:r w:rsidRPr="00326675">
        <w:rPr>
          <w:lang w:val="en-US"/>
        </w:rPr>
        <w:t xml:space="preserve">. Furthermore, all types of motives were associated with PFU with the strongest associations observed between PFU and motives with internal source and </w:t>
      </w:r>
      <w:r w:rsidR="00BE1E45" w:rsidRPr="00326675">
        <w:rPr>
          <w:lang w:val="en-US"/>
        </w:rPr>
        <w:t xml:space="preserve">motives </w:t>
      </w:r>
      <w:r w:rsidR="00B825E5" w:rsidRPr="00326675">
        <w:rPr>
          <w:lang w:val="en-US"/>
        </w:rPr>
        <w:t xml:space="preserve">with </w:t>
      </w:r>
      <w:r w:rsidRPr="00326675">
        <w:rPr>
          <w:lang w:val="en-US"/>
        </w:rPr>
        <w:t xml:space="preserve">negative valence. Importantly, analyses on publication bias showed that these results were quite robust.  </w:t>
      </w:r>
    </w:p>
    <w:p w14:paraId="17411DFE" w14:textId="77777777" w:rsidR="003910D9" w:rsidRPr="00326675" w:rsidRDefault="003910D9" w:rsidP="00326675">
      <w:pPr>
        <w:autoSpaceDE w:val="0"/>
        <w:autoSpaceDN w:val="0"/>
        <w:adjustRightInd w:val="0"/>
        <w:spacing w:after="0" w:line="480" w:lineRule="auto"/>
        <w:ind w:firstLine="567"/>
        <w:jc w:val="both"/>
        <w:rPr>
          <w:lang w:val="en-US" w:eastAsia="it-IT"/>
        </w:rPr>
      </w:pPr>
      <w:r w:rsidRPr="00326675">
        <w:rPr>
          <w:lang w:val="en-US"/>
        </w:rPr>
        <w:t>Beyond statistical significance, of interest in meta-analysis is the interpretation of effect sizes to determine whether their magnitude represents something psychologically important.</w:t>
      </w:r>
      <w:r w:rsidRPr="00326675">
        <w:rPr>
          <w:lang w:val="en-US" w:eastAsia="it-IT"/>
        </w:rPr>
        <w:t xml:space="preserve"> </w:t>
      </w:r>
      <w:r w:rsidRPr="00326675">
        <w:rPr>
          <w:lang w:val="en-US"/>
        </w:rPr>
        <w:t>The effect sizes yielded by the present meta-analysis can be considered small-to-medium according to Cohen’s criteria, and medium-to-large according to Hemphill’s criteria</w:t>
      </w:r>
      <w:r w:rsidRPr="00326675">
        <w:rPr>
          <w:rStyle w:val="FootnoteReference"/>
          <w:lang w:val="en-US"/>
        </w:rPr>
        <w:footnoteReference w:id="1"/>
      </w:r>
      <w:r w:rsidRPr="00326675">
        <w:rPr>
          <w:lang w:val="en-US"/>
        </w:rPr>
        <w:t xml:space="preserve">. </w:t>
      </w:r>
      <w:r w:rsidRPr="00326675">
        <w:rPr>
          <w:lang w:val="en-US" w:eastAsia="it-IT"/>
        </w:rPr>
        <w:t xml:space="preserve">These “standard” benchmarks, however, have been criticized because they are purely conventional, and somewhat arbitrary, whereas practical and clinical importance depends on the situation researchers are dealing with (e.g., Kline, 2004; Thompson, 2002). </w:t>
      </w:r>
    </w:p>
    <w:p w14:paraId="090934EF" w14:textId="3C3A50B6" w:rsidR="009E7411" w:rsidRPr="00326675" w:rsidRDefault="003910D9" w:rsidP="00326675">
      <w:pPr>
        <w:autoSpaceDE w:val="0"/>
        <w:autoSpaceDN w:val="0"/>
        <w:adjustRightInd w:val="0"/>
        <w:spacing w:after="0" w:line="480" w:lineRule="auto"/>
        <w:ind w:firstLine="567"/>
        <w:jc w:val="both"/>
        <w:rPr>
          <w:lang w:val="en-US"/>
        </w:rPr>
      </w:pPr>
      <w:r w:rsidRPr="00326675">
        <w:rPr>
          <w:lang w:val="en-US"/>
        </w:rPr>
        <w:t xml:space="preserve">As regard the association between PFU and time spent online, the medium correlation found in our results indicated that the amount of use of Internet applications including Facebook is, as expected, part of PFU. Nonetheless, </w:t>
      </w:r>
      <w:r w:rsidR="00BE1E45" w:rsidRPr="00326675">
        <w:rPr>
          <w:lang w:val="en-US"/>
        </w:rPr>
        <w:t xml:space="preserve">this </w:t>
      </w:r>
      <w:r w:rsidRPr="00326675">
        <w:rPr>
          <w:lang w:val="en-US"/>
        </w:rPr>
        <w:t xml:space="preserve">association is not big </w:t>
      </w:r>
      <w:r w:rsidR="00BE1E45" w:rsidRPr="00326675">
        <w:rPr>
          <w:lang w:val="en-US"/>
        </w:rPr>
        <w:t xml:space="preserve">enough </w:t>
      </w:r>
      <w:r w:rsidRPr="00326675">
        <w:rPr>
          <w:lang w:val="en-US"/>
        </w:rPr>
        <w:t xml:space="preserve">to allow inferences about the </w:t>
      </w:r>
      <w:r w:rsidR="00BE1E45" w:rsidRPr="00326675">
        <w:rPr>
          <w:lang w:val="en-US"/>
        </w:rPr>
        <w:t>“</w:t>
      </w:r>
      <w:r w:rsidRPr="00326675">
        <w:rPr>
          <w:lang w:val="en-US"/>
        </w:rPr>
        <w:t>equivalence</w:t>
      </w:r>
      <w:r w:rsidR="00BE1E45" w:rsidRPr="00326675">
        <w:rPr>
          <w:lang w:val="en-US"/>
        </w:rPr>
        <w:t>”</w:t>
      </w:r>
      <w:r w:rsidRPr="00326675">
        <w:rPr>
          <w:lang w:val="en-US"/>
        </w:rPr>
        <w:t xml:space="preserve"> between engagement and problematic engagement. </w:t>
      </w:r>
      <w:r w:rsidR="00BE1E45" w:rsidRPr="00326675">
        <w:rPr>
          <w:lang w:val="en-US"/>
        </w:rPr>
        <w:t xml:space="preserve">In other words, our meta-analytic finding </w:t>
      </w:r>
      <w:r w:rsidR="00745456" w:rsidRPr="00326675">
        <w:rPr>
          <w:lang w:val="en-US"/>
        </w:rPr>
        <w:t xml:space="preserve">clearly </w:t>
      </w:r>
      <w:r w:rsidR="00BE1E45" w:rsidRPr="00326675">
        <w:rPr>
          <w:lang w:val="en-US"/>
        </w:rPr>
        <w:t xml:space="preserve">indicated that the amount of time spent online be considered a component of problematic Facebook use—with more time spent online indicative of potential problematic use—but it </w:t>
      </w:r>
      <w:r w:rsidR="00C54D2F" w:rsidRPr="00326675">
        <w:rPr>
          <w:lang w:val="en-US"/>
        </w:rPr>
        <w:t xml:space="preserve">is </w:t>
      </w:r>
      <w:r w:rsidR="00BE1E45" w:rsidRPr="00326675">
        <w:rPr>
          <w:lang w:val="en-US"/>
        </w:rPr>
        <w:t>not</w:t>
      </w:r>
      <w:r w:rsidR="00745456" w:rsidRPr="00326675">
        <w:rPr>
          <w:lang w:val="en-US"/>
        </w:rPr>
        <w:t xml:space="preserve"> </w:t>
      </w:r>
      <w:r w:rsidR="00C54D2F" w:rsidRPr="00326675">
        <w:rPr>
          <w:lang w:val="en-US"/>
        </w:rPr>
        <w:t xml:space="preserve">exhaustive of </w:t>
      </w:r>
      <w:r w:rsidR="00745456" w:rsidRPr="00326675">
        <w:rPr>
          <w:lang w:val="en-US"/>
        </w:rPr>
        <w:t>this phenomenon.</w:t>
      </w:r>
      <w:r w:rsidR="00BE1E45" w:rsidRPr="00326675">
        <w:rPr>
          <w:lang w:val="en-US"/>
        </w:rPr>
        <w:t xml:space="preserve"> </w:t>
      </w:r>
      <w:r w:rsidRPr="00326675">
        <w:rPr>
          <w:lang w:val="en-US"/>
        </w:rPr>
        <w:t xml:space="preserve">Indeed, it is plausible that the majority of people who </w:t>
      </w:r>
      <w:r w:rsidRPr="00326675">
        <w:rPr>
          <w:lang w:val="en-US"/>
        </w:rPr>
        <w:lastRenderedPageBreak/>
        <w:t xml:space="preserve">frequently use the Internet to achieve positive and functional outcomes (such as, school or work purposes) do not suffer from addictive symptoms (Pontes et al., 2015). </w:t>
      </w:r>
      <w:r w:rsidR="00F57B0D" w:rsidRPr="00326675">
        <w:rPr>
          <w:lang w:val="en-US"/>
        </w:rPr>
        <w:t xml:space="preserve">On one hand, spending time on SNSs is probably an adaptive </w:t>
      </w:r>
      <w:proofErr w:type="spellStart"/>
      <w:r w:rsidR="00F57B0D" w:rsidRPr="00326675">
        <w:rPr>
          <w:lang w:val="en-US"/>
        </w:rPr>
        <w:t>behaviour</w:t>
      </w:r>
      <w:proofErr w:type="spellEnd"/>
      <w:r w:rsidR="00F57B0D" w:rsidRPr="00326675">
        <w:rPr>
          <w:lang w:val="en-US"/>
        </w:rPr>
        <w:t xml:space="preserve"> in the current “communication landscape” (</w:t>
      </w:r>
      <w:proofErr w:type="spellStart"/>
      <w:r w:rsidR="00F57B0D" w:rsidRPr="00326675">
        <w:rPr>
          <w:lang w:val="en-US"/>
        </w:rPr>
        <w:t>Carbonell</w:t>
      </w:r>
      <w:proofErr w:type="spellEnd"/>
      <w:r w:rsidR="00F57B0D" w:rsidRPr="00326675">
        <w:rPr>
          <w:lang w:val="en-US"/>
        </w:rPr>
        <w:t xml:space="preserve"> &amp; </w:t>
      </w:r>
      <w:proofErr w:type="spellStart"/>
      <w:r w:rsidR="00F57B0D" w:rsidRPr="00326675">
        <w:rPr>
          <w:lang w:val="en-US"/>
        </w:rPr>
        <w:t>Panova</w:t>
      </w:r>
      <w:proofErr w:type="spellEnd"/>
      <w:r w:rsidR="00F57B0D" w:rsidRPr="00326675">
        <w:rPr>
          <w:lang w:val="en-US"/>
        </w:rPr>
        <w:t>, 201</w:t>
      </w:r>
      <w:r w:rsidR="006270CF" w:rsidRPr="00326675">
        <w:rPr>
          <w:lang w:val="en-US"/>
        </w:rPr>
        <w:t>7</w:t>
      </w:r>
      <w:r w:rsidR="00F57B0D" w:rsidRPr="00326675">
        <w:rPr>
          <w:lang w:val="en-US"/>
        </w:rPr>
        <w:t>). On the other hand</w:t>
      </w:r>
      <w:r w:rsidRPr="00326675">
        <w:rPr>
          <w:lang w:val="en-US"/>
        </w:rPr>
        <w:t xml:space="preserve">, as recently pointed out by </w:t>
      </w:r>
      <w:proofErr w:type="spellStart"/>
      <w:r w:rsidRPr="00326675">
        <w:rPr>
          <w:lang w:val="en-US"/>
        </w:rPr>
        <w:t>Carbonell</w:t>
      </w:r>
      <w:proofErr w:type="spellEnd"/>
      <w:r w:rsidRPr="00326675">
        <w:rPr>
          <w:lang w:val="en-US"/>
        </w:rPr>
        <w:t xml:space="preserve"> and </w:t>
      </w:r>
      <w:proofErr w:type="spellStart"/>
      <w:r w:rsidRPr="00326675">
        <w:rPr>
          <w:lang w:val="en-US"/>
        </w:rPr>
        <w:t>Panova</w:t>
      </w:r>
      <w:proofErr w:type="spellEnd"/>
      <w:r w:rsidRPr="00326675">
        <w:rPr>
          <w:lang w:val="en-US"/>
        </w:rPr>
        <w:t xml:space="preserve"> (201</w:t>
      </w:r>
      <w:r w:rsidR="006270CF" w:rsidRPr="00326675">
        <w:rPr>
          <w:lang w:val="en-US"/>
        </w:rPr>
        <w:t>7</w:t>
      </w:r>
      <w:r w:rsidRPr="00326675">
        <w:rPr>
          <w:lang w:val="en-US"/>
        </w:rPr>
        <w:t xml:space="preserve">), engagement in prolonged periods of time in SNSs use, when excessive, may cause negative consequences (for example, sleep deprivation and school jeopardizing). For this reason, it could be argued that the time spent online is just a part, although important, of the story to tell about PFU. Moreover, all the studies included in this work used self-reported </w:t>
      </w:r>
      <w:r w:rsidR="00FA0AA0" w:rsidRPr="00326675">
        <w:rPr>
          <w:lang w:val="en-US"/>
        </w:rPr>
        <w:t xml:space="preserve">estimations </w:t>
      </w:r>
      <w:r w:rsidRPr="00326675">
        <w:rPr>
          <w:lang w:val="en-US"/>
        </w:rPr>
        <w:t xml:space="preserve">for </w:t>
      </w:r>
      <w:r w:rsidR="00FA0AA0" w:rsidRPr="00326675">
        <w:rPr>
          <w:lang w:val="en-US"/>
        </w:rPr>
        <w:t xml:space="preserve">the amount of </w:t>
      </w:r>
      <w:r w:rsidRPr="00326675">
        <w:rPr>
          <w:lang w:val="en-US"/>
        </w:rPr>
        <w:t>time spent online, thus actually hampering the possibility to understand the proper association with self-reported PFU. Indeed, it has been showed that non</w:t>
      </w:r>
      <w:r w:rsidR="009D0E8B" w:rsidRPr="00326675">
        <w:rPr>
          <w:lang w:val="en-US"/>
        </w:rPr>
        <w:t>-</w:t>
      </w:r>
      <w:r w:rsidRPr="00326675">
        <w:rPr>
          <w:lang w:val="en-US"/>
        </w:rPr>
        <w:t>problematic users tend to over-estimate the amount of time they actually spend online whereas problematic users tend to underestimate it (e.g.</w:t>
      </w:r>
      <w:proofErr w:type="gramStart"/>
      <w:r w:rsidRPr="00326675">
        <w:rPr>
          <w:lang w:val="en-US"/>
        </w:rPr>
        <w:t>,;</w:t>
      </w:r>
      <w:proofErr w:type="gramEnd"/>
      <w:r w:rsidRPr="00326675">
        <w:rPr>
          <w:lang w:val="en-US"/>
        </w:rPr>
        <w:t xml:space="preserve"> </w:t>
      </w:r>
      <w:proofErr w:type="spellStart"/>
      <w:r w:rsidRPr="00326675">
        <w:rPr>
          <w:lang w:val="en-US"/>
        </w:rPr>
        <w:t>Fenichel</w:t>
      </w:r>
      <w:proofErr w:type="spellEnd"/>
      <w:r w:rsidRPr="00326675">
        <w:rPr>
          <w:lang w:val="en-US"/>
        </w:rPr>
        <w:t>, 2009</w:t>
      </w:r>
      <w:r w:rsidR="009D0E8B" w:rsidRPr="00326675">
        <w:rPr>
          <w:lang w:val="en-US"/>
        </w:rPr>
        <w:t xml:space="preserve">; Junco, 2012; Rosen, Whaling, </w:t>
      </w:r>
      <w:proofErr w:type="spellStart"/>
      <w:r w:rsidR="009D0E8B" w:rsidRPr="00326675">
        <w:rPr>
          <w:lang w:val="en-US"/>
        </w:rPr>
        <w:t>Rab</w:t>
      </w:r>
      <w:proofErr w:type="spellEnd"/>
      <w:r w:rsidR="009D0E8B" w:rsidRPr="00326675">
        <w:rPr>
          <w:lang w:val="en-US"/>
        </w:rPr>
        <w:t>, Carrier, &amp; Cheever, 2013</w:t>
      </w:r>
      <w:r w:rsidRPr="00326675">
        <w:rPr>
          <w:lang w:val="en-US"/>
        </w:rPr>
        <w:t xml:space="preserve">). Therefore, this result might be considered cautiously. </w:t>
      </w:r>
    </w:p>
    <w:p w14:paraId="7C0CBF51" w14:textId="403D9527" w:rsidR="003910D9" w:rsidRPr="00326675" w:rsidRDefault="003910D9" w:rsidP="00326675">
      <w:pPr>
        <w:autoSpaceDE w:val="0"/>
        <w:autoSpaceDN w:val="0"/>
        <w:adjustRightInd w:val="0"/>
        <w:spacing w:after="0" w:line="480" w:lineRule="auto"/>
        <w:ind w:firstLine="567"/>
        <w:jc w:val="both"/>
        <w:rPr>
          <w:lang w:val="en-US"/>
        </w:rPr>
      </w:pPr>
      <w:r w:rsidRPr="00326675">
        <w:rPr>
          <w:lang w:val="en-US"/>
        </w:rPr>
        <w:t xml:space="preserve">Another </w:t>
      </w:r>
      <w:r w:rsidR="009E7411" w:rsidRPr="00326675">
        <w:rPr>
          <w:lang w:val="en-US"/>
        </w:rPr>
        <w:t xml:space="preserve">important </w:t>
      </w:r>
      <w:r w:rsidRPr="00326675">
        <w:rPr>
          <w:lang w:val="en-US"/>
        </w:rPr>
        <w:t xml:space="preserve">result of the current meta-analysis that may </w:t>
      </w:r>
      <w:r w:rsidR="00D757C6" w:rsidRPr="00326675">
        <w:rPr>
          <w:lang w:val="en-US"/>
        </w:rPr>
        <w:t xml:space="preserve">speak for a better conceptualization </w:t>
      </w:r>
      <w:r w:rsidRPr="00326675">
        <w:rPr>
          <w:lang w:val="en-US"/>
        </w:rPr>
        <w:t xml:space="preserve">of PFU itself is the relatively </w:t>
      </w:r>
      <w:r w:rsidR="006019E4" w:rsidRPr="00326675">
        <w:rPr>
          <w:lang w:val="en-US"/>
        </w:rPr>
        <w:t>large</w:t>
      </w:r>
      <w:r w:rsidRPr="00326675">
        <w:rPr>
          <w:lang w:val="en-US"/>
        </w:rPr>
        <w:t xml:space="preserve"> correlation between Internet addiction</w:t>
      </w:r>
      <w:r w:rsidR="001B37F3" w:rsidRPr="00326675">
        <w:rPr>
          <w:lang w:val="en-US"/>
        </w:rPr>
        <w:t xml:space="preserve"> and PF</w:t>
      </w:r>
      <w:r w:rsidRPr="00326675">
        <w:rPr>
          <w:lang w:val="en-US"/>
        </w:rPr>
        <w:t xml:space="preserve">U. In line with our hypothesis, </w:t>
      </w:r>
      <w:r w:rsidR="001B37F3" w:rsidRPr="00326675">
        <w:rPr>
          <w:lang w:val="en-US"/>
        </w:rPr>
        <w:t>this</w:t>
      </w:r>
      <w:r w:rsidRPr="00326675">
        <w:rPr>
          <w:lang w:val="en-US"/>
        </w:rPr>
        <w:t xml:space="preserve"> association indicated that PFU could be considered, to an extent, a subtype of PIU (e.g.</w:t>
      </w:r>
      <w:r w:rsidR="005C44C8" w:rsidRPr="00326675">
        <w:rPr>
          <w:lang w:val="en-US"/>
        </w:rPr>
        <w:t>,</w:t>
      </w:r>
      <w:r w:rsidRPr="00326675">
        <w:rPr>
          <w:lang w:val="en-US"/>
        </w:rPr>
        <w:t xml:space="preserve"> Hong et al., 2014). At the same time, such correlation also suggests that PIU and PFU are</w:t>
      </w:r>
      <w:r w:rsidR="005C44C8" w:rsidRPr="00326675">
        <w:rPr>
          <w:lang w:val="en-US"/>
        </w:rPr>
        <w:t xml:space="preserve"> not fully overlapping phenomena, but they are</w:t>
      </w:r>
      <w:r w:rsidRPr="00326675">
        <w:rPr>
          <w:lang w:val="en-US"/>
        </w:rPr>
        <w:t xml:space="preserve"> likely to have distinctive features. Hence, deepen</w:t>
      </w:r>
      <w:r w:rsidR="00E6555B" w:rsidRPr="00326675">
        <w:rPr>
          <w:lang w:val="en-US"/>
        </w:rPr>
        <w:t>ing</w:t>
      </w:r>
      <w:r w:rsidRPr="00326675">
        <w:rPr>
          <w:lang w:val="en-US"/>
        </w:rPr>
        <w:t xml:space="preserve"> our understanding of the specific features of PFU and PIU could be of value in order to highlight if is the “social” nature of the SNS (or other characteristics) which do</w:t>
      </w:r>
      <w:r w:rsidR="00E6555B" w:rsidRPr="00326675">
        <w:rPr>
          <w:lang w:val="en-US"/>
        </w:rPr>
        <w:t>es</w:t>
      </w:r>
      <w:r w:rsidRPr="00326675">
        <w:rPr>
          <w:lang w:val="en-US"/>
        </w:rPr>
        <w:t xml:space="preserve"> differentiate the two concepts. </w:t>
      </w:r>
      <w:r w:rsidR="001C7496" w:rsidRPr="00326675">
        <w:rPr>
          <w:lang w:val="en-US"/>
        </w:rPr>
        <w:t xml:space="preserve">Overall, this finding supports the importance of studying problematic Facebook use as a unique phenomenon. Research on this topic may benefit from similar research of problematic Internet use, </w:t>
      </w:r>
      <w:r w:rsidR="00A6466B" w:rsidRPr="00326675">
        <w:rPr>
          <w:lang w:val="en-US"/>
        </w:rPr>
        <w:t>but</w:t>
      </w:r>
      <w:r w:rsidR="001C7496" w:rsidRPr="00326675">
        <w:rPr>
          <w:lang w:val="en-US"/>
        </w:rPr>
        <w:t xml:space="preserve"> should also try to </w:t>
      </w:r>
      <w:r w:rsidR="00940863" w:rsidRPr="00326675">
        <w:rPr>
          <w:lang w:val="en-US"/>
        </w:rPr>
        <w:t>identify unique features and correlates of this phenomenon</w:t>
      </w:r>
      <w:r w:rsidR="001C7496" w:rsidRPr="00326675">
        <w:rPr>
          <w:lang w:val="en-US"/>
        </w:rPr>
        <w:t xml:space="preserve">. </w:t>
      </w:r>
    </w:p>
    <w:p w14:paraId="420CCBEE" w14:textId="77777777" w:rsidR="00575EDA" w:rsidRPr="00326675" w:rsidRDefault="003910D9" w:rsidP="00326675">
      <w:pPr>
        <w:autoSpaceDE w:val="0"/>
        <w:autoSpaceDN w:val="0"/>
        <w:adjustRightInd w:val="0"/>
        <w:spacing w:after="0" w:line="480" w:lineRule="auto"/>
        <w:ind w:firstLine="567"/>
        <w:jc w:val="both"/>
        <w:rPr>
          <w:lang w:val="en-US"/>
        </w:rPr>
      </w:pPr>
      <w:r w:rsidRPr="00326675">
        <w:rPr>
          <w:lang w:val="en-US"/>
        </w:rPr>
        <w:t>With regard to the individual characteristics of Facebook users, results yielded that being female could be considered a</w:t>
      </w:r>
      <w:r w:rsidR="00C7793E" w:rsidRPr="00326675">
        <w:rPr>
          <w:lang w:val="en-US"/>
        </w:rPr>
        <w:t xml:space="preserve"> </w:t>
      </w:r>
      <w:r w:rsidRPr="00326675">
        <w:rPr>
          <w:lang w:val="en-US"/>
        </w:rPr>
        <w:t xml:space="preserve">weak risk factor for PFU, despite the large literature suggesting </w:t>
      </w:r>
      <w:r w:rsidRPr="00326675">
        <w:rPr>
          <w:lang w:val="en-US"/>
        </w:rPr>
        <w:lastRenderedPageBreak/>
        <w:t>otherwise (e.g.</w:t>
      </w:r>
      <w:r w:rsidR="00FD3958" w:rsidRPr="00326675">
        <w:rPr>
          <w:lang w:val="en-US"/>
        </w:rPr>
        <w:t>,</w:t>
      </w:r>
      <w:r w:rsidRPr="00326675">
        <w:rPr>
          <w:lang w:val="en-US"/>
        </w:rPr>
        <w:t xml:space="preserve"> </w:t>
      </w:r>
      <w:proofErr w:type="spellStart"/>
      <w:r w:rsidRPr="00326675">
        <w:rPr>
          <w:lang w:val="en-US"/>
        </w:rPr>
        <w:t>Przepiorka</w:t>
      </w:r>
      <w:proofErr w:type="spellEnd"/>
      <w:r w:rsidRPr="00326675">
        <w:rPr>
          <w:lang w:val="en-US"/>
        </w:rPr>
        <w:t xml:space="preserve"> &amp; </w:t>
      </w:r>
      <w:proofErr w:type="spellStart"/>
      <w:r w:rsidRPr="00326675">
        <w:rPr>
          <w:lang w:val="en-US"/>
        </w:rPr>
        <w:t>Blachnio</w:t>
      </w:r>
      <w:proofErr w:type="spellEnd"/>
      <w:r w:rsidRPr="00326675">
        <w:rPr>
          <w:lang w:val="en-US"/>
        </w:rPr>
        <w:t>, 2016</w:t>
      </w:r>
      <w:r w:rsidR="00FD3958" w:rsidRPr="00326675">
        <w:rPr>
          <w:lang w:val="en-US"/>
        </w:rPr>
        <w:t xml:space="preserve">; </w:t>
      </w:r>
      <w:proofErr w:type="spellStart"/>
      <w:r w:rsidR="00FD3958" w:rsidRPr="00326675">
        <w:rPr>
          <w:lang w:val="en-US"/>
        </w:rPr>
        <w:t>Turel</w:t>
      </w:r>
      <w:proofErr w:type="spellEnd"/>
      <w:r w:rsidR="00FD3958" w:rsidRPr="00326675">
        <w:rPr>
          <w:lang w:val="en-US"/>
        </w:rPr>
        <w:t xml:space="preserve"> et al., 2014</w:t>
      </w:r>
      <w:r w:rsidRPr="00326675">
        <w:rPr>
          <w:lang w:val="en-US"/>
        </w:rPr>
        <w:t xml:space="preserve">). </w:t>
      </w:r>
      <w:r w:rsidR="00940863" w:rsidRPr="00326675">
        <w:rPr>
          <w:lang w:val="en-US"/>
        </w:rPr>
        <w:t xml:space="preserve">A reasonable explanation of this gender difference may lie in females’ preference for social activities on the Internet (e.g., </w:t>
      </w:r>
      <w:proofErr w:type="spellStart"/>
      <w:r w:rsidR="00940863" w:rsidRPr="00326675">
        <w:t>Beranuy</w:t>
      </w:r>
      <w:proofErr w:type="spellEnd"/>
      <w:r w:rsidR="00940863" w:rsidRPr="00326675">
        <w:t xml:space="preserve"> et al., 2009; Colley &amp; </w:t>
      </w:r>
      <w:proofErr w:type="spellStart"/>
      <w:r w:rsidR="00940863" w:rsidRPr="00326675">
        <w:t>Maltby</w:t>
      </w:r>
      <w:proofErr w:type="spellEnd"/>
      <w:r w:rsidR="00940863" w:rsidRPr="00326675">
        <w:t xml:space="preserve">, 2008) that may </w:t>
      </w:r>
      <w:r w:rsidR="003730DC" w:rsidRPr="00326675">
        <w:t xml:space="preserve">more easily </w:t>
      </w:r>
      <w:r w:rsidR="00940863" w:rsidRPr="00326675">
        <w:t>escalate in problematic use</w:t>
      </w:r>
      <w:r w:rsidR="00BD7D1D" w:rsidRPr="00326675">
        <w:t xml:space="preserve"> with </w:t>
      </w:r>
      <w:r w:rsidR="00940863" w:rsidRPr="00326675">
        <w:rPr>
          <w:lang w:val="en-US"/>
        </w:rPr>
        <w:t xml:space="preserve">more addictive-like symptoms (e.g., </w:t>
      </w:r>
      <w:proofErr w:type="spellStart"/>
      <w:r w:rsidR="00940863" w:rsidRPr="00326675">
        <w:rPr>
          <w:lang w:val="en-US"/>
        </w:rPr>
        <w:t>Andreassen</w:t>
      </w:r>
      <w:proofErr w:type="spellEnd"/>
      <w:r w:rsidR="00940863" w:rsidRPr="00326675">
        <w:rPr>
          <w:lang w:val="en-US"/>
        </w:rPr>
        <w:t xml:space="preserve"> et al., 2013; </w:t>
      </w:r>
      <w:proofErr w:type="spellStart"/>
      <w:r w:rsidR="00940863" w:rsidRPr="00326675">
        <w:rPr>
          <w:lang w:val="en-US"/>
        </w:rPr>
        <w:t>Delfour</w:t>
      </w:r>
      <w:proofErr w:type="spellEnd"/>
      <w:r w:rsidR="003730DC" w:rsidRPr="00326675">
        <w:rPr>
          <w:lang w:val="en-US"/>
        </w:rPr>
        <w:t xml:space="preserve"> et al., </w:t>
      </w:r>
      <w:r w:rsidR="00BD7D1D" w:rsidRPr="00326675">
        <w:rPr>
          <w:lang w:val="en-US"/>
        </w:rPr>
        <w:t xml:space="preserve">2015; </w:t>
      </w:r>
      <w:proofErr w:type="spellStart"/>
      <w:r w:rsidR="00BD7D1D" w:rsidRPr="00326675">
        <w:rPr>
          <w:lang w:val="en-US"/>
        </w:rPr>
        <w:t>Turel</w:t>
      </w:r>
      <w:proofErr w:type="spellEnd"/>
      <w:r w:rsidR="00BD7D1D" w:rsidRPr="00326675">
        <w:rPr>
          <w:lang w:val="en-US"/>
        </w:rPr>
        <w:t xml:space="preserve"> et al., 2014).</w:t>
      </w:r>
      <w:r w:rsidR="003730DC" w:rsidRPr="00326675">
        <w:rPr>
          <w:lang w:val="en-US"/>
        </w:rPr>
        <w:t xml:space="preserve"> </w:t>
      </w:r>
    </w:p>
    <w:p w14:paraId="6C5246B5" w14:textId="1657983D" w:rsidR="00575EDA" w:rsidRPr="00326675" w:rsidRDefault="003910D9" w:rsidP="00326675">
      <w:pPr>
        <w:autoSpaceDE w:val="0"/>
        <w:autoSpaceDN w:val="0"/>
        <w:adjustRightInd w:val="0"/>
        <w:spacing w:after="0" w:line="480" w:lineRule="auto"/>
        <w:ind w:firstLine="567"/>
        <w:jc w:val="both"/>
      </w:pPr>
      <w:r w:rsidRPr="00326675">
        <w:rPr>
          <w:lang w:val="en-US"/>
        </w:rPr>
        <w:t xml:space="preserve">Moreover, </w:t>
      </w:r>
      <w:r w:rsidR="00A76FF4" w:rsidRPr="00326675">
        <w:rPr>
          <w:lang w:val="en-US"/>
        </w:rPr>
        <w:t xml:space="preserve">despite a large body of research focusing on the role of personality in problematic use, </w:t>
      </w:r>
      <w:r w:rsidRPr="00326675">
        <w:rPr>
          <w:lang w:val="en-US"/>
        </w:rPr>
        <w:t xml:space="preserve">only two personality traits appeared to be clearly linked to PFU, namely neuroticism and conscientiousness. The positive, though </w:t>
      </w:r>
      <w:r w:rsidR="009D0EC2" w:rsidRPr="00326675">
        <w:rPr>
          <w:lang w:val="en-US"/>
        </w:rPr>
        <w:t>not large</w:t>
      </w:r>
      <w:r w:rsidRPr="00326675">
        <w:rPr>
          <w:lang w:val="en-US"/>
        </w:rPr>
        <w:t>, correlation between neuroticism and PFU appeared to sustain the hypothesis that Facebook could constitute a strategy for mood regulation and support seeking for people with low levels of emotional stability (</w:t>
      </w:r>
      <w:proofErr w:type="spellStart"/>
      <w:r w:rsidRPr="00326675">
        <w:rPr>
          <w:lang w:val="en-US"/>
        </w:rPr>
        <w:t>Andreassen</w:t>
      </w:r>
      <w:proofErr w:type="spellEnd"/>
      <w:r w:rsidRPr="00326675">
        <w:rPr>
          <w:lang w:val="en-US"/>
        </w:rPr>
        <w:t xml:space="preserve"> et al., 2012). Conversely, people high in conscientiousness </w:t>
      </w:r>
      <w:r w:rsidR="002F26E2" w:rsidRPr="00326675">
        <w:rPr>
          <w:lang w:val="en-US"/>
        </w:rPr>
        <w:t>seem to be</w:t>
      </w:r>
      <w:r w:rsidRPr="00326675">
        <w:rPr>
          <w:lang w:val="en-US"/>
        </w:rPr>
        <w:t xml:space="preserve"> less likely to engage in PFU. </w:t>
      </w:r>
      <w:proofErr w:type="spellStart"/>
      <w:r w:rsidR="00575EDA" w:rsidRPr="00326675">
        <w:rPr>
          <w:lang w:val="en-US"/>
        </w:rPr>
        <w:t>Andreassen</w:t>
      </w:r>
      <w:proofErr w:type="spellEnd"/>
      <w:r w:rsidR="00575EDA" w:rsidRPr="00326675">
        <w:rPr>
          <w:lang w:val="en-US"/>
        </w:rPr>
        <w:t xml:space="preserve"> has provided a possible explanation for this result</w:t>
      </w:r>
      <w:r w:rsidRPr="00326675">
        <w:rPr>
          <w:lang w:val="en-US"/>
        </w:rPr>
        <w:t xml:space="preserve"> and colleagues (2012) who argued that </w:t>
      </w:r>
      <w:r w:rsidR="00106504" w:rsidRPr="00326675">
        <w:rPr>
          <w:lang w:val="en-US"/>
        </w:rPr>
        <w:t xml:space="preserve">conscientious </w:t>
      </w:r>
      <w:r w:rsidRPr="00326675">
        <w:rPr>
          <w:lang w:val="en-US"/>
        </w:rPr>
        <w:t xml:space="preserve">people </w:t>
      </w:r>
      <w:r w:rsidR="00575EDA" w:rsidRPr="00326675">
        <w:rPr>
          <w:lang w:val="en-US"/>
        </w:rPr>
        <w:t>might</w:t>
      </w:r>
      <w:r w:rsidR="00106504" w:rsidRPr="00326675">
        <w:rPr>
          <w:lang w:val="en-US"/>
        </w:rPr>
        <w:t xml:space="preserve"> be </w:t>
      </w:r>
      <w:r w:rsidRPr="00326675">
        <w:rPr>
          <w:lang w:val="en-US"/>
        </w:rPr>
        <w:t xml:space="preserve">more occupied with other duties and deadlines, thus giving less importance to unnecessary activities like Facebook (Wilson, </w:t>
      </w:r>
      <w:proofErr w:type="spellStart"/>
      <w:r w:rsidRPr="00326675">
        <w:rPr>
          <w:lang w:val="en-US"/>
        </w:rPr>
        <w:t>Fornasier</w:t>
      </w:r>
      <w:proofErr w:type="spellEnd"/>
      <w:r w:rsidRPr="00326675">
        <w:rPr>
          <w:lang w:val="en-US"/>
        </w:rPr>
        <w:t xml:space="preserve">, &amp; White, 2010). </w:t>
      </w:r>
      <w:r w:rsidR="0068385C" w:rsidRPr="00326675">
        <w:rPr>
          <w:lang w:val="en-US"/>
        </w:rPr>
        <w:t>Furthermore,</w:t>
      </w:r>
      <w:r w:rsidRPr="00326675">
        <w:rPr>
          <w:lang w:val="en-US"/>
        </w:rPr>
        <w:t xml:space="preserve"> this “protective” effect of conscientiousness is in line with previous findings about other types of problematic </w:t>
      </w:r>
      <w:proofErr w:type="spellStart"/>
      <w:r w:rsidRPr="00326675">
        <w:rPr>
          <w:lang w:val="en-US"/>
        </w:rPr>
        <w:t>behaviours</w:t>
      </w:r>
      <w:proofErr w:type="spellEnd"/>
      <w:r w:rsidRPr="00326675">
        <w:rPr>
          <w:lang w:val="en-US"/>
        </w:rPr>
        <w:t xml:space="preserve">, showing that such trait </w:t>
      </w:r>
      <w:r w:rsidRPr="00326675">
        <w:t>reduced the likelihood of abusing alcohol and illicit substances (</w:t>
      </w:r>
      <w:proofErr w:type="spellStart"/>
      <w:r w:rsidRPr="00326675">
        <w:rPr>
          <w:lang w:val="en-US"/>
        </w:rPr>
        <w:t>Kloos</w:t>
      </w:r>
      <w:proofErr w:type="spellEnd"/>
      <w:r w:rsidRPr="00326675">
        <w:rPr>
          <w:lang w:val="en-US"/>
        </w:rPr>
        <w:t>, Weller, Chan, &amp; Weller, 2009).</w:t>
      </w:r>
      <w:r w:rsidRPr="00326675">
        <w:t xml:space="preserve"> </w:t>
      </w:r>
    </w:p>
    <w:p w14:paraId="101481B0" w14:textId="42D6C204" w:rsidR="003910D9" w:rsidRPr="00326675" w:rsidRDefault="003910D9" w:rsidP="00326675">
      <w:pPr>
        <w:autoSpaceDE w:val="0"/>
        <w:autoSpaceDN w:val="0"/>
        <w:adjustRightInd w:val="0"/>
        <w:spacing w:after="0" w:line="480" w:lineRule="auto"/>
        <w:ind w:firstLine="567"/>
        <w:jc w:val="both"/>
        <w:rPr>
          <w:lang w:val="en-US"/>
        </w:rPr>
      </w:pPr>
      <w:r w:rsidRPr="00326675">
        <w:rPr>
          <w:lang w:val="en-US"/>
        </w:rPr>
        <w:t xml:space="preserve">The correlation between PFU and the other three traits appeared to </w:t>
      </w:r>
      <w:r w:rsidR="00561328" w:rsidRPr="00326675">
        <w:rPr>
          <w:lang w:val="en-US"/>
        </w:rPr>
        <w:t xml:space="preserve">be almost </w:t>
      </w:r>
      <w:proofErr w:type="gramStart"/>
      <w:r w:rsidR="00561328" w:rsidRPr="00326675">
        <w:rPr>
          <w:lang w:val="en-US"/>
        </w:rPr>
        <w:t>null</w:t>
      </w:r>
      <w:proofErr w:type="gramEnd"/>
      <w:r w:rsidR="00561328" w:rsidRPr="00326675">
        <w:rPr>
          <w:lang w:val="en-US"/>
        </w:rPr>
        <w:t xml:space="preserve">. </w:t>
      </w:r>
      <w:r w:rsidRPr="00326675">
        <w:rPr>
          <w:lang w:val="en-US"/>
        </w:rPr>
        <w:t xml:space="preserve">In fact, results suggested that extraversion </w:t>
      </w:r>
      <w:r w:rsidR="00575EDA" w:rsidRPr="00326675">
        <w:rPr>
          <w:lang w:val="en-US"/>
        </w:rPr>
        <w:t>might</w:t>
      </w:r>
      <w:r w:rsidRPr="00326675">
        <w:rPr>
          <w:lang w:val="en-US"/>
        </w:rPr>
        <w:t xml:space="preserve"> be not that important as outlined in previous studies in predicting PFU (e.g., </w:t>
      </w:r>
      <w:proofErr w:type="spellStart"/>
      <w:r w:rsidRPr="00326675">
        <w:rPr>
          <w:lang w:val="en-US"/>
        </w:rPr>
        <w:t>Andreassen</w:t>
      </w:r>
      <w:proofErr w:type="spellEnd"/>
      <w:r w:rsidRPr="00326675">
        <w:rPr>
          <w:lang w:val="en-US"/>
        </w:rPr>
        <w:t xml:space="preserve"> et al., 2012</w:t>
      </w:r>
      <w:r w:rsidR="003A04CE" w:rsidRPr="00326675">
        <w:rPr>
          <w:lang w:val="en-US"/>
        </w:rPr>
        <w:t xml:space="preserve">; </w:t>
      </w:r>
      <w:proofErr w:type="spellStart"/>
      <w:r w:rsidR="003A04CE" w:rsidRPr="00326675">
        <w:rPr>
          <w:lang w:val="en-US"/>
        </w:rPr>
        <w:t>Błachnio</w:t>
      </w:r>
      <w:proofErr w:type="spellEnd"/>
      <w:r w:rsidR="003A04CE" w:rsidRPr="00326675">
        <w:rPr>
          <w:lang w:val="en-US"/>
        </w:rPr>
        <w:t xml:space="preserve"> et al., 2017</w:t>
      </w:r>
      <w:r w:rsidRPr="00326675">
        <w:rPr>
          <w:lang w:val="en-US"/>
        </w:rPr>
        <w:t xml:space="preserve">) and hypothesis on this association should be taken with prudence. In sum, because only two personality traits appeared to play a relatively moderate role in PFU, </w:t>
      </w:r>
      <w:r w:rsidR="00ED6EFC" w:rsidRPr="00326675">
        <w:rPr>
          <w:lang w:val="en-US"/>
        </w:rPr>
        <w:t xml:space="preserve">design of </w:t>
      </w:r>
      <w:r w:rsidRPr="00326675">
        <w:rPr>
          <w:lang w:val="en-US"/>
        </w:rPr>
        <w:t xml:space="preserve">future studies should </w:t>
      </w:r>
      <w:r w:rsidR="00ED6EFC" w:rsidRPr="00326675">
        <w:rPr>
          <w:lang w:val="en-US"/>
        </w:rPr>
        <w:t>consider</w:t>
      </w:r>
      <w:r w:rsidRPr="00326675">
        <w:rPr>
          <w:lang w:val="en-US"/>
        </w:rPr>
        <w:t xml:space="preserve"> that personality traits might not </w:t>
      </w:r>
      <w:r w:rsidR="00ED6EFC" w:rsidRPr="00326675">
        <w:rPr>
          <w:lang w:val="en-US"/>
        </w:rPr>
        <w:t xml:space="preserve">be </w:t>
      </w:r>
      <w:r w:rsidRPr="00326675">
        <w:rPr>
          <w:lang w:val="en-US"/>
        </w:rPr>
        <w:t xml:space="preserve">the best predictors for PFU. </w:t>
      </w:r>
      <w:r w:rsidR="00712AE6" w:rsidRPr="00326675">
        <w:rPr>
          <w:lang w:val="en-US"/>
        </w:rPr>
        <w:t>Research efforts</w:t>
      </w:r>
      <w:r w:rsidR="00CE74A9" w:rsidRPr="00326675">
        <w:rPr>
          <w:lang w:val="en-US"/>
        </w:rPr>
        <w:t>, therefore,</w:t>
      </w:r>
      <w:r w:rsidR="00712AE6" w:rsidRPr="00326675">
        <w:rPr>
          <w:lang w:val="en-US"/>
        </w:rPr>
        <w:t xml:space="preserve"> should be better devoted to the identification of other, more meaningful correlates of problematic Facebook use. </w:t>
      </w:r>
    </w:p>
    <w:p w14:paraId="7DBFE8C4" w14:textId="2B86FD51" w:rsidR="003910D9" w:rsidRPr="00326675" w:rsidRDefault="003910D9" w:rsidP="00326675">
      <w:pPr>
        <w:autoSpaceDE w:val="0"/>
        <w:autoSpaceDN w:val="0"/>
        <w:adjustRightInd w:val="0"/>
        <w:spacing w:after="0" w:line="480" w:lineRule="auto"/>
        <w:ind w:firstLine="567"/>
        <w:jc w:val="both"/>
        <w:rPr>
          <w:lang w:val="en-US"/>
        </w:rPr>
      </w:pPr>
      <w:r w:rsidRPr="00326675">
        <w:rPr>
          <w:lang w:val="en-US"/>
        </w:rPr>
        <w:t>As regard self-esteem, the small</w:t>
      </w:r>
      <w:r w:rsidR="00697636" w:rsidRPr="00326675">
        <w:rPr>
          <w:lang w:val="en-US"/>
        </w:rPr>
        <w:t>-</w:t>
      </w:r>
      <w:r w:rsidRPr="00326675">
        <w:rPr>
          <w:lang w:val="en-US"/>
        </w:rPr>
        <w:t>to</w:t>
      </w:r>
      <w:r w:rsidR="00697636" w:rsidRPr="00326675">
        <w:rPr>
          <w:lang w:val="en-US"/>
        </w:rPr>
        <w:t>-</w:t>
      </w:r>
      <w:r w:rsidRPr="00326675">
        <w:rPr>
          <w:lang w:val="en-US"/>
        </w:rPr>
        <w:t xml:space="preserve">medium correlation found in the present study appeared to be </w:t>
      </w:r>
      <w:r w:rsidR="009672B9" w:rsidRPr="00326675">
        <w:rPr>
          <w:lang w:val="en-US"/>
        </w:rPr>
        <w:t>weaker</w:t>
      </w:r>
      <w:r w:rsidRPr="00326675">
        <w:rPr>
          <w:lang w:val="en-US"/>
        </w:rPr>
        <w:t xml:space="preserve"> than generally expected (</w:t>
      </w:r>
      <w:proofErr w:type="spellStart"/>
      <w:r w:rsidRPr="00326675">
        <w:rPr>
          <w:lang w:val="en-US"/>
        </w:rPr>
        <w:t>Baturay</w:t>
      </w:r>
      <w:proofErr w:type="spellEnd"/>
      <w:r w:rsidRPr="00326675">
        <w:rPr>
          <w:lang w:val="en-US"/>
        </w:rPr>
        <w:t xml:space="preserve"> &amp; </w:t>
      </w:r>
      <w:proofErr w:type="spellStart"/>
      <w:r w:rsidRPr="00326675">
        <w:rPr>
          <w:lang w:val="en-US"/>
        </w:rPr>
        <w:t>Toker</w:t>
      </w:r>
      <w:proofErr w:type="spellEnd"/>
      <w:r w:rsidRPr="00326675">
        <w:rPr>
          <w:lang w:val="en-US"/>
        </w:rPr>
        <w:t>, 2016). Nonetheless, th</w:t>
      </w:r>
      <w:r w:rsidR="009672B9" w:rsidRPr="00326675">
        <w:rPr>
          <w:lang w:val="en-US"/>
        </w:rPr>
        <w:t>is</w:t>
      </w:r>
      <w:r w:rsidRPr="00326675">
        <w:rPr>
          <w:lang w:val="en-US"/>
        </w:rPr>
        <w:t xml:space="preserve"> negative association indicated that PFU </w:t>
      </w:r>
      <w:r w:rsidR="009672B9" w:rsidRPr="00326675">
        <w:rPr>
          <w:lang w:val="en-US"/>
        </w:rPr>
        <w:t>may be</w:t>
      </w:r>
      <w:r w:rsidRPr="00326675">
        <w:rPr>
          <w:lang w:val="en-US"/>
        </w:rPr>
        <w:t xml:space="preserve"> more </w:t>
      </w:r>
      <w:r w:rsidR="009672B9" w:rsidRPr="00326675">
        <w:rPr>
          <w:lang w:val="en-US"/>
        </w:rPr>
        <w:t xml:space="preserve">frequent </w:t>
      </w:r>
      <w:r w:rsidR="001F6FCA" w:rsidRPr="00326675">
        <w:rPr>
          <w:lang w:val="en-US"/>
        </w:rPr>
        <w:t>in</w:t>
      </w:r>
      <w:r w:rsidRPr="00326675">
        <w:rPr>
          <w:lang w:val="en-US"/>
        </w:rPr>
        <w:t xml:space="preserve"> people with low self-esteem, thus sustaining the social </w:t>
      </w:r>
      <w:r w:rsidRPr="00326675">
        <w:rPr>
          <w:lang w:val="en-US"/>
        </w:rPr>
        <w:lastRenderedPageBreak/>
        <w:t xml:space="preserve">compensation hypothesis (McKenna et al., 2002; </w:t>
      </w:r>
      <w:proofErr w:type="spellStart"/>
      <w:r w:rsidRPr="00326675">
        <w:rPr>
          <w:lang w:val="en-US"/>
        </w:rPr>
        <w:t>Valkenburg</w:t>
      </w:r>
      <w:proofErr w:type="spellEnd"/>
      <w:r w:rsidRPr="00326675">
        <w:rPr>
          <w:lang w:val="en-US"/>
        </w:rPr>
        <w:t xml:space="preserve"> et al., 2005). </w:t>
      </w:r>
      <w:r w:rsidR="00C1462A" w:rsidRPr="00326675">
        <w:rPr>
          <w:lang w:val="en-US"/>
        </w:rPr>
        <w:t>However, there is no consensus on whether low self-esteem can be considered as a cause of PFU or a detrimental effect (e.g., Gonzales &amp; Hancock, 2011). Therefore, longitudinal studies are warranted to explore the direction of this link.</w:t>
      </w:r>
    </w:p>
    <w:p w14:paraId="4651B15F" w14:textId="02B0FA7E" w:rsidR="003910D9" w:rsidRPr="00326675" w:rsidRDefault="001B37F3" w:rsidP="00326675">
      <w:pPr>
        <w:autoSpaceDE w:val="0"/>
        <w:autoSpaceDN w:val="0"/>
        <w:adjustRightInd w:val="0"/>
        <w:spacing w:after="0" w:line="480" w:lineRule="auto"/>
        <w:ind w:firstLine="567"/>
        <w:jc w:val="both"/>
        <w:rPr>
          <w:lang w:val="en-US"/>
        </w:rPr>
      </w:pPr>
      <w:r w:rsidRPr="00326675">
        <w:rPr>
          <w:lang w:val="en-US"/>
        </w:rPr>
        <w:t>Finally, m</w:t>
      </w:r>
      <w:r w:rsidR="003910D9" w:rsidRPr="00326675">
        <w:rPr>
          <w:lang w:val="en-US"/>
        </w:rPr>
        <w:t xml:space="preserve">otives for Facebook use appeared to be the </w:t>
      </w:r>
      <w:r w:rsidR="006A1079" w:rsidRPr="00326675">
        <w:rPr>
          <w:lang w:val="en-US"/>
        </w:rPr>
        <w:t>most meaningful</w:t>
      </w:r>
      <w:r w:rsidR="003910D9" w:rsidRPr="00326675">
        <w:rPr>
          <w:lang w:val="en-US"/>
        </w:rPr>
        <w:t xml:space="preserve"> correlates of PFU included in this meta-analysis, with motives with internal source and </w:t>
      </w:r>
      <w:r w:rsidR="006A1079" w:rsidRPr="00326675">
        <w:rPr>
          <w:lang w:val="en-US"/>
        </w:rPr>
        <w:t xml:space="preserve">those with </w:t>
      </w:r>
      <w:r w:rsidR="003910D9" w:rsidRPr="00326675">
        <w:rPr>
          <w:lang w:val="en-US"/>
        </w:rPr>
        <w:t xml:space="preserve">negative valence being the strongest. The robustness of these results is </w:t>
      </w:r>
      <w:r w:rsidR="006A1079" w:rsidRPr="00326675">
        <w:rPr>
          <w:lang w:val="en-US"/>
        </w:rPr>
        <w:t xml:space="preserve">supported </w:t>
      </w:r>
      <w:r w:rsidR="003910D9" w:rsidRPr="00326675">
        <w:rPr>
          <w:lang w:val="en-US"/>
        </w:rPr>
        <w:t xml:space="preserve">by similar findings in other fields showing that these two dimensions are the most problematic for risky </w:t>
      </w:r>
      <w:proofErr w:type="spellStart"/>
      <w:r w:rsidR="003910D9" w:rsidRPr="00326675">
        <w:rPr>
          <w:lang w:val="en-US"/>
        </w:rPr>
        <w:t>behaviours</w:t>
      </w:r>
      <w:proofErr w:type="spellEnd"/>
      <w:r w:rsidR="003910D9" w:rsidRPr="00326675">
        <w:rPr>
          <w:lang w:val="en-US"/>
        </w:rPr>
        <w:t xml:space="preserve"> (</w:t>
      </w:r>
      <w:proofErr w:type="spellStart"/>
      <w:r w:rsidR="003910D9" w:rsidRPr="00326675">
        <w:rPr>
          <w:lang w:val="en-US"/>
        </w:rPr>
        <w:t>Bischof-Kastner</w:t>
      </w:r>
      <w:proofErr w:type="spellEnd"/>
      <w:r w:rsidR="003910D9" w:rsidRPr="00326675">
        <w:rPr>
          <w:lang w:val="en-US"/>
        </w:rPr>
        <w:t xml:space="preserve"> et al., 2014). The two main reasons leading to PFU appeared (</w:t>
      </w:r>
      <w:proofErr w:type="spellStart"/>
      <w:r w:rsidR="003910D9" w:rsidRPr="00326675">
        <w:rPr>
          <w:lang w:val="en-US"/>
        </w:rPr>
        <w:t>i</w:t>
      </w:r>
      <w:proofErr w:type="spellEnd"/>
      <w:r w:rsidR="003910D9" w:rsidRPr="00326675">
        <w:rPr>
          <w:lang w:val="en-US"/>
        </w:rPr>
        <w:t>) using Facebook to be able to regulate one’s own affection and, specifically, trying to reduce negative moods, and (ii) using Facebook to try to meet the internal/emotional needs (such as, coping or passing time – e.g.</w:t>
      </w:r>
      <w:r w:rsidR="006A1079" w:rsidRPr="00326675">
        <w:rPr>
          <w:lang w:val="en-US"/>
        </w:rPr>
        <w:t>,</w:t>
      </w:r>
      <w:r w:rsidR="003910D9" w:rsidRPr="00326675">
        <w:rPr>
          <w:lang w:val="en-US"/>
        </w:rPr>
        <w:t xml:space="preserve"> Ryan et al., 2016). In other words, it seems that the major motive involved in PFU is a self-regulation motive and this </w:t>
      </w:r>
      <w:r w:rsidR="007F74CE" w:rsidRPr="00326675">
        <w:rPr>
          <w:lang w:val="en-US"/>
        </w:rPr>
        <w:t xml:space="preserve">is </w:t>
      </w:r>
      <w:r w:rsidR="003910D9" w:rsidRPr="00326675">
        <w:rPr>
          <w:lang w:val="en-US"/>
        </w:rPr>
        <w:t xml:space="preserve">potentially interesting also </w:t>
      </w:r>
      <w:r w:rsidR="007F74CE" w:rsidRPr="00326675">
        <w:rPr>
          <w:lang w:val="en-US"/>
        </w:rPr>
        <w:t>for</w:t>
      </w:r>
      <w:r w:rsidR="003910D9" w:rsidRPr="00326675">
        <w:rPr>
          <w:lang w:val="en-US"/>
        </w:rPr>
        <w:t xml:space="preserve"> the definition of the phenomenon itself: in fact, the attempt to reduce unwanted feelings and to feel better are motives that corroborate the </w:t>
      </w:r>
      <w:r w:rsidR="0051610B" w:rsidRPr="00326675">
        <w:rPr>
          <w:lang w:val="en-US"/>
        </w:rPr>
        <w:t xml:space="preserve">conceptualization </w:t>
      </w:r>
      <w:r w:rsidR="003910D9" w:rsidRPr="00326675">
        <w:rPr>
          <w:lang w:val="en-US"/>
        </w:rPr>
        <w:t>of PFU as a maladaptive coping strategy rather than a proper behavioral addiction (</w:t>
      </w:r>
      <w:proofErr w:type="spellStart"/>
      <w:r w:rsidR="003910D9" w:rsidRPr="00326675">
        <w:rPr>
          <w:lang w:val="en-US"/>
        </w:rPr>
        <w:t>Kardefelt-Winther</w:t>
      </w:r>
      <w:proofErr w:type="spellEnd"/>
      <w:r w:rsidR="003910D9" w:rsidRPr="00326675">
        <w:rPr>
          <w:lang w:val="en-US"/>
        </w:rPr>
        <w:t xml:space="preserve"> et al., 2017). </w:t>
      </w:r>
    </w:p>
    <w:p w14:paraId="0DB5C8FE" w14:textId="021E8C11" w:rsidR="003910D9" w:rsidRPr="00326675" w:rsidRDefault="00326675" w:rsidP="00326675">
      <w:pPr>
        <w:autoSpaceDE w:val="0"/>
        <w:autoSpaceDN w:val="0"/>
        <w:adjustRightInd w:val="0"/>
        <w:spacing w:after="0" w:line="480" w:lineRule="auto"/>
        <w:jc w:val="both"/>
        <w:rPr>
          <w:b/>
          <w:lang w:val="en-US" w:eastAsia="it-IT"/>
        </w:rPr>
      </w:pPr>
      <w:r>
        <w:rPr>
          <w:b/>
          <w:lang w:val="en-US" w:eastAsia="it-IT"/>
        </w:rPr>
        <w:t xml:space="preserve">4.1. </w:t>
      </w:r>
      <w:r w:rsidR="003910D9" w:rsidRPr="00326675">
        <w:rPr>
          <w:b/>
          <w:lang w:val="en-US" w:eastAsia="it-IT"/>
        </w:rPr>
        <w:t>Moderators</w:t>
      </w:r>
    </w:p>
    <w:p w14:paraId="11EC6B9A" w14:textId="5A86672C" w:rsidR="003910D9" w:rsidRPr="00326675" w:rsidRDefault="003910D9" w:rsidP="00326675">
      <w:pPr>
        <w:spacing w:after="0" w:line="480" w:lineRule="auto"/>
        <w:ind w:firstLine="562"/>
        <w:jc w:val="both"/>
        <w:rPr>
          <w:lang w:val="en-US"/>
        </w:rPr>
      </w:pPr>
      <w:r w:rsidRPr="00326675">
        <w:rPr>
          <w:lang w:val="en-US"/>
        </w:rPr>
        <w:t>As expected, significant heterogeneity across effect sizes was also observed, and some significant a</w:t>
      </w:r>
      <w:r w:rsidR="00F7147C" w:rsidRPr="00326675">
        <w:rPr>
          <w:lang w:val="en-US"/>
        </w:rPr>
        <w:t>-</w:t>
      </w:r>
      <w:r w:rsidRPr="00326675">
        <w:rPr>
          <w:lang w:val="en-US"/>
        </w:rPr>
        <w:t xml:space="preserve">priori moderators were tested. Although </w:t>
      </w:r>
      <w:r w:rsidR="00F7147C" w:rsidRPr="00326675">
        <w:rPr>
          <w:lang w:val="en-US"/>
        </w:rPr>
        <w:t xml:space="preserve">the limited number of studies in some moderator categories tempers </w:t>
      </w:r>
      <w:r w:rsidRPr="00326675">
        <w:rPr>
          <w:lang w:val="en-US"/>
        </w:rPr>
        <w:t xml:space="preserve">this contribution, the results are nevertheless suggestive and worthy of consideration in future research. </w:t>
      </w:r>
    </w:p>
    <w:p w14:paraId="7ED41577" w14:textId="5C0DE5A9" w:rsidR="00FC5F3C" w:rsidRPr="00326675" w:rsidRDefault="003910D9" w:rsidP="00326675">
      <w:pPr>
        <w:spacing w:after="0" w:line="480" w:lineRule="auto"/>
        <w:ind w:firstLine="562"/>
        <w:jc w:val="both"/>
        <w:rPr>
          <w:rFonts w:eastAsiaTheme="minorHAnsi"/>
          <w:lang w:val="en-US"/>
        </w:rPr>
      </w:pPr>
      <w:r w:rsidRPr="00326675">
        <w:rPr>
          <w:lang w:val="en-US"/>
        </w:rPr>
        <w:t>Regarding the age of sample</w:t>
      </w:r>
      <w:r w:rsidR="001B37F3" w:rsidRPr="00326675">
        <w:rPr>
          <w:lang w:val="en-US"/>
        </w:rPr>
        <w:t>s</w:t>
      </w:r>
      <w:r w:rsidRPr="00326675">
        <w:rPr>
          <w:lang w:val="en-US"/>
        </w:rPr>
        <w:t>, results of the meta-regress</w:t>
      </w:r>
      <w:r w:rsidR="001B37F3" w:rsidRPr="00326675">
        <w:rPr>
          <w:lang w:val="en-US"/>
        </w:rPr>
        <w:t>ion showed that the association</w:t>
      </w:r>
      <w:r w:rsidRPr="00326675">
        <w:rPr>
          <w:lang w:val="en-US"/>
        </w:rPr>
        <w:t xml:space="preserve"> </w:t>
      </w:r>
      <w:r w:rsidR="001B37F3" w:rsidRPr="00326675">
        <w:rPr>
          <w:lang w:val="en-US"/>
        </w:rPr>
        <w:t>between</w:t>
      </w:r>
      <w:r w:rsidRPr="00326675">
        <w:rPr>
          <w:lang w:val="en-US"/>
        </w:rPr>
        <w:t xml:space="preserve"> </w:t>
      </w:r>
      <w:r w:rsidR="00C7793E" w:rsidRPr="00326675">
        <w:rPr>
          <w:lang w:val="en-US"/>
        </w:rPr>
        <w:t xml:space="preserve">external </w:t>
      </w:r>
      <w:r w:rsidRPr="00326675">
        <w:rPr>
          <w:lang w:val="en-US"/>
        </w:rPr>
        <w:t xml:space="preserve">motives </w:t>
      </w:r>
      <w:r w:rsidR="001B37F3" w:rsidRPr="00326675">
        <w:rPr>
          <w:lang w:val="en-US"/>
        </w:rPr>
        <w:t>and</w:t>
      </w:r>
      <w:r w:rsidRPr="00326675">
        <w:rPr>
          <w:lang w:val="en-US"/>
        </w:rPr>
        <w:t xml:space="preserve"> PFU</w:t>
      </w:r>
      <w:r w:rsidR="004674ED" w:rsidRPr="00326675">
        <w:rPr>
          <w:lang w:val="en-US"/>
        </w:rPr>
        <w:t xml:space="preserve"> was </w:t>
      </w:r>
      <w:r w:rsidRPr="00326675">
        <w:rPr>
          <w:lang w:val="en-US"/>
        </w:rPr>
        <w:t xml:space="preserve">larger in </w:t>
      </w:r>
      <w:r w:rsidR="00C7793E" w:rsidRPr="00326675">
        <w:rPr>
          <w:lang w:val="en-US"/>
        </w:rPr>
        <w:t>younger</w:t>
      </w:r>
      <w:r w:rsidRPr="00326675">
        <w:rPr>
          <w:lang w:val="en-US"/>
        </w:rPr>
        <w:t xml:space="preserve"> samples (that is, samples with </w:t>
      </w:r>
      <w:r w:rsidR="00C7793E" w:rsidRPr="00326675">
        <w:rPr>
          <w:lang w:val="en-US"/>
        </w:rPr>
        <w:t>lower</w:t>
      </w:r>
      <w:r w:rsidRPr="00326675">
        <w:rPr>
          <w:lang w:val="en-US"/>
        </w:rPr>
        <w:t xml:space="preserve"> mean age)</w:t>
      </w:r>
      <w:r w:rsidR="00FC5F3C" w:rsidRPr="00326675">
        <w:rPr>
          <w:lang w:val="en-US"/>
        </w:rPr>
        <w:t xml:space="preserve">. </w:t>
      </w:r>
      <w:r w:rsidRPr="00326675">
        <w:rPr>
          <w:lang w:val="en-US"/>
        </w:rPr>
        <w:t>A</w:t>
      </w:r>
      <w:r w:rsidRPr="00326675">
        <w:rPr>
          <w:rFonts w:eastAsiaTheme="minorHAnsi"/>
          <w:lang w:val="en-US"/>
        </w:rPr>
        <w:t xml:space="preserve"> </w:t>
      </w:r>
      <w:r w:rsidR="001B37F3" w:rsidRPr="00326675">
        <w:rPr>
          <w:rFonts w:eastAsiaTheme="minorHAnsi"/>
          <w:lang w:val="en-US"/>
        </w:rPr>
        <w:t xml:space="preserve">possible explanation for </w:t>
      </w:r>
      <w:r w:rsidR="00597DAC" w:rsidRPr="00326675">
        <w:rPr>
          <w:rFonts w:eastAsiaTheme="minorHAnsi"/>
          <w:lang w:val="en-US"/>
        </w:rPr>
        <w:t>the first</w:t>
      </w:r>
      <w:r w:rsidR="001B37F3" w:rsidRPr="00326675">
        <w:rPr>
          <w:rFonts w:eastAsiaTheme="minorHAnsi"/>
          <w:lang w:val="en-US"/>
        </w:rPr>
        <w:t xml:space="preserve"> result </w:t>
      </w:r>
      <w:r w:rsidRPr="00326675">
        <w:rPr>
          <w:rFonts w:eastAsiaTheme="minorHAnsi"/>
          <w:lang w:val="en-US"/>
        </w:rPr>
        <w:t xml:space="preserve">could be based on the different meaning the use of Facebook (perhaps even more than other Internet applications) has for </w:t>
      </w:r>
      <w:r w:rsidR="004674ED" w:rsidRPr="00326675">
        <w:rPr>
          <w:rFonts w:eastAsiaTheme="minorHAnsi"/>
          <w:lang w:val="en-US"/>
        </w:rPr>
        <w:t xml:space="preserve">adolescents </w:t>
      </w:r>
      <w:r w:rsidRPr="00326675">
        <w:rPr>
          <w:rFonts w:eastAsiaTheme="minorHAnsi"/>
          <w:lang w:val="en-US"/>
        </w:rPr>
        <w:t xml:space="preserve">compared to </w:t>
      </w:r>
      <w:r w:rsidR="004674ED" w:rsidRPr="00326675">
        <w:rPr>
          <w:rFonts w:eastAsiaTheme="minorHAnsi"/>
          <w:lang w:val="en-US"/>
        </w:rPr>
        <w:t xml:space="preserve">adults </w:t>
      </w:r>
      <w:r w:rsidRPr="00326675">
        <w:rPr>
          <w:rFonts w:eastAsiaTheme="minorHAnsi"/>
          <w:lang w:val="en-US"/>
        </w:rPr>
        <w:t xml:space="preserve">in everyday life. Indeed, given the different developmental tasks </w:t>
      </w:r>
      <w:r w:rsidR="004674ED" w:rsidRPr="00326675">
        <w:rPr>
          <w:rFonts w:eastAsiaTheme="minorHAnsi"/>
          <w:lang w:val="en-US"/>
        </w:rPr>
        <w:t xml:space="preserve">adolescents </w:t>
      </w:r>
      <w:r w:rsidRPr="00326675">
        <w:rPr>
          <w:rFonts w:eastAsiaTheme="minorHAnsi"/>
          <w:lang w:val="en-US"/>
        </w:rPr>
        <w:t xml:space="preserve">and </w:t>
      </w:r>
      <w:r w:rsidR="004674ED" w:rsidRPr="00326675">
        <w:rPr>
          <w:rFonts w:eastAsiaTheme="minorHAnsi"/>
          <w:lang w:val="en-US"/>
        </w:rPr>
        <w:t xml:space="preserve">adults </w:t>
      </w:r>
      <w:r w:rsidRPr="00326675">
        <w:rPr>
          <w:rFonts w:eastAsiaTheme="minorHAnsi"/>
          <w:lang w:val="en-US"/>
        </w:rPr>
        <w:t xml:space="preserve">have </w:t>
      </w:r>
      <w:r w:rsidRPr="00326675">
        <w:rPr>
          <w:rFonts w:eastAsiaTheme="minorHAnsi"/>
          <w:lang w:val="en-US"/>
        </w:rPr>
        <w:lastRenderedPageBreak/>
        <w:t>to deal with (</w:t>
      </w:r>
      <w:proofErr w:type="spellStart"/>
      <w:r w:rsidRPr="00326675">
        <w:t>Sugerman</w:t>
      </w:r>
      <w:proofErr w:type="spellEnd"/>
      <w:r w:rsidRPr="00326675">
        <w:t>, 200</w:t>
      </w:r>
      <w:r w:rsidR="00E17D4E" w:rsidRPr="00326675">
        <w:t>4</w:t>
      </w:r>
      <w:r w:rsidRPr="00326675">
        <w:t>)</w:t>
      </w:r>
      <w:r w:rsidRPr="00326675">
        <w:rPr>
          <w:rFonts w:eastAsiaTheme="minorHAnsi"/>
          <w:lang w:val="en-US"/>
        </w:rPr>
        <w:t xml:space="preserve">, it could be supposed that </w:t>
      </w:r>
      <w:r w:rsidR="001B2F1A" w:rsidRPr="00326675">
        <w:rPr>
          <w:rFonts w:eastAsiaTheme="minorHAnsi"/>
          <w:lang w:val="en-US"/>
        </w:rPr>
        <w:t xml:space="preserve">Facebook users </w:t>
      </w:r>
      <w:r w:rsidRPr="00326675">
        <w:rPr>
          <w:rFonts w:eastAsiaTheme="minorHAnsi"/>
          <w:lang w:val="en-US"/>
        </w:rPr>
        <w:t xml:space="preserve">might tend to differ in the motivations </w:t>
      </w:r>
      <w:r w:rsidR="001B2F1A" w:rsidRPr="00326675">
        <w:rPr>
          <w:rFonts w:eastAsiaTheme="minorHAnsi"/>
          <w:lang w:val="en-US"/>
        </w:rPr>
        <w:t xml:space="preserve">underlying their </w:t>
      </w:r>
      <w:r w:rsidRPr="00326675">
        <w:rPr>
          <w:rFonts w:eastAsiaTheme="minorHAnsi"/>
          <w:lang w:val="en-US"/>
        </w:rPr>
        <w:t>engage</w:t>
      </w:r>
      <w:r w:rsidR="001B2F1A" w:rsidRPr="00326675">
        <w:rPr>
          <w:rFonts w:eastAsiaTheme="minorHAnsi"/>
          <w:lang w:val="en-US"/>
        </w:rPr>
        <w:t>ment</w:t>
      </w:r>
      <w:r w:rsidRPr="00326675">
        <w:rPr>
          <w:rFonts w:eastAsiaTheme="minorHAnsi"/>
          <w:lang w:val="en-US"/>
        </w:rPr>
        <w:t xml:space="preserve"> in </w:t>
      </w:r>
      <w:r w:rsidR="001B2F1A" w:rsidRPr="00326675">
        <w:rPr>
          <w:rFonts w:eastAsiaTheme="minorHAnsi"/>
          <w:lang w:val="en-US"/>
        </w:rPr>
        <w:t>this social network. F</w:t>
      </w:r>
      <w:r w:rsidRPr="00326675">
        <w:rPr>
          <w:rFonts w:eastAsiaTheme="minorHAnsi"/>
          <w:lang w:val="en-US"/>
        </w:rPr>
        <w:t xml:space="preserve">or example, </w:t>
      </w:r>
      <w:r w:rsidR="00A630E8" w:rsidRPr="00326675">
        <w:rPr>
          <w:rFonts w:eastAsiaTheme="minorHAnsi"/>
          <w:lang w:val="en-US"/>
        </w:rPr>
        <w:t xml:space="preserve">adolescents may use </w:t>
      </w:r>
      <w:r w:rsidR="004674ED" w:rsidRPr="00326675">
        <w:rPr>
          <w:rFonts w:eastAsiaTheme="minorHAnsi"/>
          <w:lang w:val="en-US"/>
        </w:rPr>
        <w:t xml:space="preserve">Facebook more </w:t>
      </w:r>
      <w:r w:rsidR="00A630E8" w:rsidRPr="00326675">
        <w:rPr>
          <w:rFonts w:eastAsiaTheme="minorHAnsi"/>
          <w:lang w:val="en-US"/>
        </w:rPr>
        <w:t xml:space="preserve">for </w:t>
      </w:r>
      <w:r w:rsidR="004674ED" w:rsidRPr="00326675">
        <w:rPr>
          <w:rFonts w:eastAsiaTheme="minorHAnsi"/>
          <w:lang w:val="en-US"/>
        </w:rPr>
        <w:t xml:space="preserve">recreational and social motives, </w:t>
      </w:r>
      <w:r w:rsidR="000405B2" w:rsidRPr="00326675">
        <w:rPr>
          <w:rFonts w:eastAsiaTheme="minorHAnsi"/>
          <w:lang w:val="en-US"/>
        </w:rPr>
        <w:t xml:space="preserve">because </w:t>
      </w:r>
      <w:r w:rsidR="004674ED" w:rsidRPr="00326675">
        <w:rPr>
          <w:rFonts w:eastAsiaTheme="minorHAnsi"/>
          <w:lang w:val="en-US"/>
        </w:rPr>
        <w:t>social interactions with peers</w:t>
      </w:r>
      <w:r w:rsidR="00D27C93" w:rsidRPr="00326675">
        <w:rPr>
          <w:rFonts w:eastAsiaTheme="minorHAnsi"/>
          <w:lang w:val="en-US"/>
        </w:rPr>
        <w:t>, social inclusion, and social comparison</w:t>
      </w:r>
      <w:r w:rsidR="004674ED" w:rsidRPr="00326675">
        <w:rPr>
          <w:rFonts w:eastAsiaTheme="minorHAnsi"/>
          <w:lang w:val="en-US"/>
        </w:rPr>
        <w:t xml:space="preserve"> represent important characteristics </w:t>
      </w:r>
      <w:r w:rsidR="00A257EB" w:rsidRPr="00326675">
        <w:rPr>
          <w:rFonts w:eastAsiaTheme="minorHAnsi"/>
          <w:lang w:val="en-US"/>
        </w:rPr>
        <w:t xml:space="preserve">and goals </w:t>
      </w:r>
      <w:r w:rsidR="004674ED" w:rsidRPr="00326675">
        <w:rPr>
          <w:rFonts w:eastAsiaTheme="minorHAnsi"/>
          <w:lang w:val="en-US"/>
        </w:rPr>
        <w:t>of this stage</w:t>
      </w:r>
      <w:r w:rsidR="00A257EB" w:rsidRPr="00326675">
        <w:rPr>
          <w:rFonts w:eastAsiaTheme="minorHAnsi"/>
          <w:lang w:val="en-US"/>
        </w:rPr>
        <w:t xml:space="preserve"> of life</w:t>
      </w:r>
      <w:r w:rsidR="004674ED" w:rsidRPr="00326675">
        <w:rPr>
          <w:rFonts w:eastAsiaTheme="minorHAnsi"/>
          <w:lang w:val="en-US"/>
        </w:rPr>
        <w:t xml:space="preserve"> (e.g.</w:t>
      </w:r>
      <w:r w:rsidR="00A257EB" w:rsidRPr="00326675">
        <w:rPr>
          <w:rFonts w:eastAsiaTheme="minorHAnsi"/>
          <w:lang w:val="en-US"/>
        </w:rPr>
        <w:t>,</w:t>
      </w:r>
      <w:r w:rsidR="004674ED" w:rsidRPr="00326675">
        <w:rPr>
          <w:rFonts w:eastAsiaTheme="minorHAnsi"/>
          <w:lang w:val="en-US"/>
        </w:rPr>
        <w:t xml:space="preserve"> </w:t>
      </w:r>
      <w:r w:rsidR="00A257EB" w:rsidRPr="00326675">
        <w:rPr>
          <w:rFonts w:eastAsiaTheme="minorHAnsi"/>
          <w:lang w:val="en-US"/>
        </w:rPr>
        <w:t xml:space="preserve">Bee, 1994; </w:t>
      </w:r>
      <w:proofErr w:type="spellStart"/>
      <w:r w:rsidR="004674ED" w:rsidRPr="00326675">
        <w:rPr>
          <w:lang w:val="en-US"/>
        </w:rPr>
        <w:t>Brechwald</w:t>
      </w:r>
      <w:proofErr w:type="spellEnd"/>
      <w:r w:rsidR="004674ED" w:rsidRPr="00326675">
        <w:rPr>
          <w:lang w:val="en-US"/>
        </w:rPr>
        <w:t xml:space="preserve"> &amp; </w:t>
      </w:r>
      <w:proofErr w:type="spellStart"/>
      <w:r w:rsidR="004674ED" w:rsidRPr="00326675">
        <w:rPr>
          <w:lang w:val="en-US"/>
        </w:rPr>
        <w:t>Prinstein</w:t>
      </w:r>
      <w:proofErr w:type="spellEnd"/>
      <w:r w:rsidR="004674ED" w:rsidRPr="00326675">
        <w:rPr>
          <w:lang w:val="en-US"/>
        </w:rPr>
        <w:t>, 2011</w:t>
      </w:r>
      <w:r w:rsidR="004674ED" w:rsidRPr="00326675">
        <w:rPr>
          <w:rFonts w:eastAsiaTheme="minorHAnsi"/>
          <w:lang w:val="en-US"/>
        </w:rPr>
        <w:t>)</w:t>
      </w:r>
      <w:r w:rsidR="00391BE7" w:rsidRPr="00326675">
        <w:rPr>
          <w:rFonts w:eastAsiaTheme="minorHAnsi"/>
          <w:lang w:val="en-US"/>
        </w:rPr>
        <w:t>.</w:t>
      </w:r>
      <w:r w:rsidRPr="00326675">
        <w:rPr>
          <w:rFonts w:eastAsiaTheme="minorHAnsi"/>
          <w:lang w:val="en-US"/>
        </w:rPr>
        <w:t xml:space="preserve"> </w:t>
      </w:r>
      <w:proofErr w:type="gramStart"/>
      <w:r w:rsidR="00391BE7" w:rsidRPr="00326675">
        <w:rPr>
          <w:rFonts w:eastAsiaTheme="minorHAnsi"/>
          <w:lang w:val="en-US"/>
        </w:rPr>
        <w:t>C</w:t>
      </w:r>
      <w:r w:rsidRPr="00326675">
        <w:rPr>
          <w:rFonts w:eastAsiaTheme="minorHAnsi"/>
          <w:lang w:val="en-US"/>
        </w:rPr>
        <w:t xml:space="preserve">onversely, </w:t>
      </w:r>
      <w:r w:rsidR="004674ED" w:rsidRPr="00326675">
        <w:rPr>
          <w:rFonts w:eastAsiaTheme="minorHAnsi"/>
          <w:lang w:val="en-US"/>
        </w:rPr>
        <w:t>for adults focused on work, family, and responsibilities (Rice, 1995), Facebook might represent a way to escape from everyday problems</w:t>
      </w:r>
      <w:r w:rsidR="000A4936" w:rsidRPr="00326675">
        <w:rPr>
          <w:rFonts w:eastAsiaTheme="minorHAnsi"/>
          <w:lang w:val="en-US"/>
        </w:rPr>
        <w:t xml:space="preserve"> and stress,</w:t>
      </w:r>
      <w:r w:rsidR="004674ED" w:rsidRPr="00326675">
        <w:rPr>
          <w:rFonts w:eastAsiaTheme="minorHAnsi"/>
          <w:lang w:val="en-US"/>
        </w:rPr>
        <w:t xml:space="preserve"> </w:t>
      </w:r>
      <w:r w:rsidR="000A4936" w:rsidRPr="00326675">
        <w:rPr>
          <w:rFonts w:eastAsiaTheme="minorHAnsi"/>
          <w:lang w:val="en-US"/>
        </w:rPr>
        <w:t xml:space="preserve">and </w:t>
      </w:r>
      <w:r w:rsidR="004674ED" w:rsidRPr="00326675">
        <w:rPr>
          <w:rFonts w:eastAsiaTheme="minorHAnsi"/>
          <w:lang w:val="en-US"/>
        </w:rPr>
        <w:t>to seek for pleasant emotions</w:t>
      </w:r>
      <w:r w:rsidR="000A4936" w:rsidRPr="00326675">
        <w:rPr>
          <w:rFonts w:eastAsiaTheme="minorHAnsi"/>
          <w:lang w:val="en-US"/>
        </w:rPr>
        <w:t xml:space="preserve"> </w:t>
      </w:r>
      <w:r w:rsidR="004674ED" w:rsidRPr="00326675">
        <w:rPr>
          <w:rFonts w:eastAsiaTheme="minorHAnsi"/>
          <w:lang w:val="en-US"/>
        </w:rPr>
        <w:t>(Bee, 1994).</w:t>
      </w:r>
      <w:proofErr w:type="gramEnd"/>
      <w:r w:rsidR="004674ED" w:rsidRPr="00326675">
        <w:rPr>
          <w:rFonts w:eastAsiaTheme="minorHAnsi"/>
          <w:lang w:val="en-US"/>
        </w:rPr>
        <w:t xml:space="preserve"> </w:t>
      </w:r>
    </w:p>
    <w:p w14:paraId="35E8B6AE" w14:textId="22976411" w:rsidR="003910D9" w:rsidRPr="00326675" w:rsidRDefault="00FC5F3C" w:rsidP="00326675">
      <w:pPr>
        <w:spacing w:after="0" w:line="480" w:lineRule="auto"/>
        <w:ind w:firstLine="562"/>
        <w:jc w:val="both"/>
        <w:rPr>
          <w:lang w:val="en-US"/>
        </w:rPr>
      </w:pPr>
      <w:r w:rsidRPr="00326675">
        <w:rPr>
          <w:rFonts w:eastAsiaTheme="minorHAnsi"/>
          <w:lang w:val="en-US"/>
        </w:rPr>
        <w:t>Second</w:t>
      </w:r>
      <w:r w:rsidR="006D6B06" w:rsidRPr="00326675">
        <w:rPr>
          <w:rFonts w:eastAsiaTheme="minorHAnsi"/>
          <w:lang w:val="en-US"/>
        </w:rPr>
        <w:t xml:space="preserve">, </w:t>
      </w:r>
      <w:r w:rsidRPr="00326675">
        <w:rPr>
          <w:lang w:val="en-US"/>
        </w:rPr>
        <w:t xml:space="preserve">the association between openness and PFU was larger in older samples (that is, samples with higher mean age). </w:t>
      </w:r>
      <w:r w:rsidRPr="00326675">
        <w:rPr>
          <w:rFonts w:eastAsiaTheme="minorHAnsi"/>
          <w:lang w:val="en-US"/>
        </w:rPr>
        <w:t>A</w:t>
      </w:r>
      <w:r w:rsidR="006D6B06" w:rsidRPr="00326675">
        <w:rPr>
          <w:rFonts w:eastAsiaTheme="minorHAnsi"/>
          <w:lang w:val="en-US"/>
        </w:rPr>
        <w:t xml:space="preserve"> possible explanation for </w:t>
      </w:r>
      <w:r w:rsidR="00B52948" w:rsidRPr="00326675">
        <w:rPr>
          <w:rFonts w:eastAsiaTheme="minorHAnsi"/>
          <w:lang w:val="en-US"/>
        </w:rPr>
        <w:t xml:space="preserve">the </w:t>
      </w:r>
      <w:r w:rsidR="006D6B06" w:rsidRPr="00326675">
        <w:rPr>
          <w:rFonts w:eastAsiaTheme="minorHAnsi"/>
          <w:lang w:val="en-US"/>
        </w:rPr>
        <w:t>larger</w:t>
      </w:r>
      <w:r w:rsidRPr="00326675">
        <w:rPr>
          <w:rFonts w:eastAsiaTheme="minorHAnsi"/>
          <w:lang w:val="en-US"/>
        </w:rPr>
        <w:t xml:space="preserve">, </w:t>
      </w:r>
      <w:r w:rsidR="006D6B06" w:rsidRPr="00326675">
        <w:rPr>
          <w:rFonts w:eastAsiaTheme="minorHAnsi"/>
          <w:lang w:val="en-US"/>
        </w:rPr>
        <w:t>though weak</w:t>
      </w:r>
      <w:r w:rsidRPr="00326675">
        <w:rPr>
          <w:rFonts w:eastAsiaTheme="minorHAnsi"/>
          <w:lang w:val="en-US"/>
        </w:rPr>
        <w:t>,</w:t>
      </w:r>
      <w:r w:rsidR="006D6B06" w:rsidRPr="00326675">
        <w:rPr>
          <w:rFonts w:eastAsiaTheme="minorHAnsi"/>
          <w:lang w:val="en-US"/>
        </w:rPr>
        <w:t xml:space="preserve"> </w:t>
      </w:r>
      <w:r w:rsidR="00B52948" w:rsidRPr="00326675">
        <w:rPr>
          <w:rFonts w:eastAsiaTheme="minorHAnsi"/>
          <w:lang w:val="en-US"/>
        </w:rPr>
        <w:t>association between openness and PFU</w:t>
      </w:r>
      <w:r w:rsidR="006D6B06" w:rsidRPr="00326675">
        <w:rPr>
          <w:rFonts w:eastAsiaTheme="minorHAnsi"/>
          <w:lang w:val="en-US"/>
        </w:rPr>
        <w:t xml:space="preserve"> among older samples is that </w:t>
      </w:r>
      <w:r w:rsidR="00B52948" w:rsidRPr="00326675">
        <w:rPr>
          <w:rFonts w:eastAsiaTheme="minorHAnsi"/>
          <w:lang w:val="en-US"/>
        </w:rPr>
        <w:t xml:space="preserve">this trait </w:t>
      </w:r>
      <w:r w:rsidR="006D6B06" w:rsidRPr="00326675">
        <w:rPr>
          <w:rFonts w:eastAsiaTheme="minorHAnsi"/>
          <w:lang w:val="en-US"/>
        </w:rPr>
        <w:t xml:space="preserve">had been found </w:t>
      </w:r>
      <w:r w:rsidR="00B52948" w:rsidRPr="00326675">
        <w:rPr>
          <w:rFonts w:eastAsiaTheme="minorHAnsi"/>
          <w:lang w:val="en-US"/>
        </w:rPr>
        <w:t xml:space="preserve">to </w:t>
      </w:r>
      <w:r w:rsidR="006D6B06" w:rsidRPr="00326675">
        <w:rPr>
          <w:rFonts w:eastAsiaTheme="minorHAnsi"/>
          <w:lang w:val="en-US"/>
        </w:rPr>
        <w:t>become more relevant</w:t>
      </w:r>
      <w:r w:rsidR="00B52948" w:rsidRPr="00326675">
        <w:rPr>
          <w:rFonts w:eastAsiaTheme="minorHAnsi"/>
          <w:lang w:val="en-US"/>
        </w:rPr>
        <w:t xml:space="preserve"> from adolescence to young adulthood (</w:t>
      </w:r>
      <w:r w:rsidR="00B52948" w:rsidRPr="00326675">
        <w:t xml:space="preserve">Roberts &amp; </w:t>
      </w:r>
      <w:proofErr w:type="spellStart"/>
      <w:r w:rsidR="00B52948" w:rsidRPr="00326675">
        <w:t>Mroczek</w:t>
      </w:r>
      <w:proofErr w:type="spellEnd"/>
      <w:r w:rsidR="00B52948" w:rsidRPr="00326675">
        <w:t>, 2008)</w:t>
      </w:r>
      <w:r w:rsidR="006D6B06" w:rsidRPr="00326675">
        <w:t xml:space="preserve">. Therefore, </w:t>
      </w:r>
      <w:r w:rsidR="00B52948" w:rsidRPr="00326675">
        <w:t xml:space="preserve">it could be </w:t>
      </w:r>
      <w:r w:rsidR="00446D79" w:rsidRPr="00326675">
        <w:t>speculated</w:t>
      </w:r>
      <w:r w:rsidR="00B52948" w:rsidRPr="00326675">
        <w:t xml:space="preserve"> that </w:t>
      </w:r>
      <w:r w:rsidR="00B52948" w:rsidRPr="00326675">
        <w:rPr>
          <w:rFonts w:eastAsiaTheme="minorHAnsi"/>
          <w:lang w:val="en-US"/>
        </w:rPr>
        <w:t>openness to novelty</w:t>
      </w:r>
      <w:r w:rsidR="00B700DF" w:rsidRPr="00326675">
        <w:rPr>
          <w:rFonts w:eastAsiaTheme="minorHAnsi"/>
          <w:lang w:val="en-US"/>
        </w:rPr>
        <w:t xml:space="preserve">, </w:t>
      </w:r>
      <w:r w:rsidR="00B52948" w:rsidRPr="00326675">
        <w:rPr>
          <w:rFonts w:eastAsiaTheme="minorHAnsi"/>
          <w:lang w:val="en-US"/>
        </w:rPr>
        <w:t>interest in new people</w:t>
      </w:r>
      <w:r w:rsidR="00B700DF" w:rsidRPr="00326675">
        <w:rPr>
          <w:rFonts w:eastAsiaTheme="minorHAnsi"/>
          <w:lang w:val="en-US"/>
        </w:rPr>
        <w:t>, and the tendency to frequently find and share information (typical of people high in openness)</w:t>
      </w:r>
      <w:r w:rsidR="00B52948" w:rsidRPr="00326675">
        <w:rPr>
          <w:rFonts w:eastAsiaTheme="minorHAnsi"/>
          <w:lang w:val="en-US"/>
        </w:rPr>
        <w:t xml:space="preserve"> may</w:t>
      </w:r>
      <w:r w:rsidR="001C53AC" w:rsidRPr="00326675">
        <w:rPr>
          <w:rFonts w:eastAsiaTheme="minorHAnsi"/>
          <w:lang w:val="en-US"/>
        </w:rPr>
        <w:t xml:space="preserve"> more easily</w:t>
      </w:r>
      <w:r w:rsidR="00B52948" w:rsidRPr="00326675">
        <w:rPr>
          <w:rFonts w:eastAsiaTheme="minorHAnsi"/>
          <w:lang w:val="en-US"/>
        </w:rPr>
        <w:t xml:space="preserve"> escalate</w:t>
      </w:r>
      <w:r w:rsidR="001C53AC" w:rsidRPr="00326675">
        <w:rPr>
          <w:rFonts w:eastAsiaTheme="minorHAnsi"/>
          <w:lang w:val="en-US"/>
        </w:rPr>
        <w:t xml:space="preserve"> </w:t>
      </w:r>
      <w:r w:rsidR="006D6B06" w:rsidRPr="00326675">
        <w:rPr>
          <w:rFonts w:eastAsiaTheme="minorHAnsi"/>
          <w:lang w:val="en-US"/>
        </w:rPr>
        <w:t>in a more problematic use of Facebook</w:t>
      </w:r>
      <w:r w:rsidR="001C53AC" w:rsidRPr="00326675">
        <w:rPr>
          <w:rFonts w:eastAsiaTheme="minorHAnsi"/>
          <w:lang w:val="en-US"/>
        </w:rPr>
        <w:t xml:space="preserve"> for older users</w:t>
      </w:r>
      <w:r w:rsidR="006D6B06" w:rsidRPr="00326675">
        <w:rPr>
          <w:rFonts w:eastAsiaTheme="minorHAnsi"/>
          <w:lang w:val="en-US"/>
        </w:rPr>
        <w:t xml:space="preserve">. </w:t>
      </w:r>
      <w:r w:rsidR="00B52948" w:rsidRPr="00326675">
        <w:rPr>
          <w:rFonts w:eastAsiaTheme="minorHAnsi"/>
          <w:lang w:val="en-US"/>
        </w:rPr>
        <w:t xml:space="preserve"> </w:t>
      </w:r>
    </w:p>
    <w:p w14:paraId="2CA0B5F2" w14:textId="48208A6F" w:rsidR="003910D9" w:rsidRPr="00326675" w:rsidRDefault="003910D9" w:rsidP="00326675">
      <w:pPr>
        <w:spacing w:after="0" w:line="480" w:lineRule="auto"/>
        <w:ind w:firstLine="562"/>
        <w:jc w:val="both"/>
        <w:rPr>
          <w:strike/>
          <w:lang w:val="en-US"/>
        </w:rPr>
      </w:pPr>
      <w:r w:rsidRPr="00326675">
        <w:rPr>
          <w:lang w:val="en-US"/>
        </w:rPr>
        <w:t xml:space="preserve">With regard to the percentage of females of the samples, results showed that the association between time spent online (and specifically on Facebook) and PFU tended to be stronger in samples with </w:t>
      </w:r>
      <w:r w:rsidR="00142126" w:rsidRPr="00326675">
        <w:rPr>
          <w:lang w:val="en-US"/>
        </w:rPr>
        <w:t>more</w:t>
      </w:r>
      <w:r w:rsidRPr="00326675">
        <w:rPr>
          <w:lang w:val="en-US"/>
        </w:rPr>
        <w:t xml:space="preserve"> females</w:t>
      </w:r>
      <w:r w:rsidR="00C7793E" w:rsidRPr="00326675">
        <w:rPr>
          <w:lang w:val="en-US"/>
        </w:rPr>
        <w:t xml:space="preserve">. </w:t>
      </w:r>
      <w:r w:rsidRPr="00326675">
        <w:rPr>
          <w:lang w:val="en-US"/>
        </w:rPr>
        <w:t>Previous studies proposed that females spend more time on Facebook because they are more inclined to social activities than male counterparts (Lee, Chang, Lin, &amp; Cheng, 2014); and the “social” nature of Facebook might encourage women to frequently engage in SNSs use (</w:t>
      </w:r>
      <w:proofErr w:type="spellStart"/>
      <w:r w:rsidRPr="00326675">
        <w:rPr>
          <w:lang w:val="en-US"/>
        </w:rPr>
        <w:t>Kittinger</w:t>
      </w:r>
      <w:proofErr w:type="spellEnd"/>
      <w:r w:rsidRPr="00326675">
        <w:rPr>
          <w:lang w:val="en-US"/>
        </w:rPr>
        <w:t xml:space="preserve"> et al., 2012), thus increasing the probability to problematically use Facebook.</w:t>
      </w:r>
    </w:p>
    <w:p w14:paraId="2C70D7B6" w14:textId="236BADC0" w:rsidR="003910D9" w:rsidRPr="00326675" w:rsidRDefault="003A2F34" w:rsidP="00326675">
      <w:pPr>
        <w:autoSpaceDE w:val="0"/>
        <w:autoSpaceDN w:val="0"/>
        <w:adjustRightInd w:val="0"/>
        <w:spacing w:after="0" w:line="480" w:lineRule="auto"/>
        <w:ind w:firstLine="567"/>
        <w:jc w:val="both"/>
        <w:rPr>
          <w:lang w:val="en-US"/>
        </w:rPr>
      </w:pPr>
      <w:r w:rsidRPr="00326675">
        <w:rPr>
          <w:lang w:val="en-US"/>
        </w:rPr>
        <w:t>Finally, w</w:t>
      </w:r>
      <w:r w:rsidR="003910D9" w:rsidRPr="00326675">
        <w:rPr>
          <w:lang w:val="en-US"/>
        </w:rPr>
        <w:t xml:space="preserve">ith regard to the geographical location of the studies included in the current meta-analysis, meta-regression showed that only the association between </w:t>
      </w:r>
      <w:r w:rsidR="001942C2" w:rsidRPr="00326675">
        <w:rPr>
          <w:lang w:val="en-US"/>
        </w:rPr>
        <w:t>motives</w:t>
      </w:r>
      <w:r w:rsidR="003910D9" w:rsidRPr="00326675">
        <w:rPr>
          <w:lang w:val="en-US"/>
        </w:rPr>
        <w:t xml:space="preserve"> </w:t>
      </w:r>
      <w:r w:rsidR="00C7793E" w:rsidRPr="00326675">
        <w:rPr>
          <w:lang w:val="en-US"/>
        </w:rPr>
        <w:t xml:space="preserve">with negative valence </w:t>
      </w:r>
      <w:r w:rsidR="003910D9" w:rsidRPr="00326675">
        <w:rPr>
          <w:lang w:val="en-US"/>
        </w:rPr>
        <w:t>and PFU tended to be larger in samples from Western countries than in samples from Asian countries. However, this finding should be taken with great caution because we were able to compare only t</w:t>
      </w:r>
      <w:r w:rsidR="001942C2" w:rsidRPr="00326675">
        <w:rPr>
          <w:lang w:val="en-US"/>
        </w:rPr>
        <w:t>hree</w:t>
      </w:r>
      <w:r w:rsidR="003910D9" w:rsidRPr="00326675">
        <w:rPr>
          <w:lang w:val="en-US"/>
        </w:rPr>
        <w:t xml:space="preserve"> samples from Asian countries with more samples from Western countries. It would be interesting for future cross-cultural studies to explore the possibility that the </w:t>
      </w:r>
      <w:r w:rsidR="001942C2" w:rsidRPr="00326675">
        <w:rPr>
          <w:lang w:val="en-US"/>
        </w:rPr>
        <w:t xml:space="preserve">motives for </w:t>
      </w:r>
      <w:r w:rsidR="001942C2" w:rsidRPr="00326675">
        <w:rPr>
          <w:lang w:val="en-US"/>
        </w:rPr>
        <w:lastRenderedPageBreak/>
        <w:t xml:space="preserve">using </w:t>
      </w:r>
      <w:r w:rsidR="003910D9" w:rsidRPr="00326675">
        <w:rPr>
          <w:lang w:val="en-US"/>
        </w:rPr>
        <w:t xml:space="preserve">Facebook are somewhat different in different cultural contexts. Results of such studies would deepen our understanding of the phenomenon, but would also better inform prevention and education strategies aimed at different cultural groups. </w:t>
      </w:r>
    </w:p>
    <w:p w14:paraId="00102FF2" w14:textId="6F1A2D2A" w:rsidR="003910D9" w:rsidRPr="00326675" w:rsidRDefault="003910D9" w:rsidP="00326675">
      <w:pPr>
        <w:autoSpaceDE w:val="0"/>
        <w:autoSpaceDN w:val="0"/>
        <w:adjustRightInd w:val="0"/>
        <w:spacing w:after="0" w:line="480" w:lineRule="auto"/>
        <w:ind w:firstLine="567"/>
        <w:jc w:val="both"/>
        <w:rPr>
          <w:lang w:val="en-US"/>
        </w:rPr>
      </w:pPr>
      <w:r w:rsidRPr="00326675">
        <w:rPr>
          <w:lang w:val="en-US"/>
        </w:rPr>
        <w:t xml:space="preserve">Regarding the remaining associations between PFU and individual variables, none of the moderators significantly explained between-study variability of effect sizes. First, in our review it was apparent that almost all available studies analyzed either one type of individual characteristic or very few variables together. Future studies that concurrently analyze, for example, </w:t>
      </w:r>
      <w:r w:rsidR="001942C2" w:rsidRPr="00326675">
        <w:rPr>
          <w:lang w:val="en-US"/>
        </w:rPr>
        <w:t xml:space="preserve">different individual and contextual characteristics </w:t>
      </w:r>
      <w:r w:rsidRPr="00326675">
        <w:rPr>
          <w:lang w:val="en-US"/>
        </w:rPr>
        <w:t>in people who use Facebook</w:t>
      </w:r>
      <w:r w:rsidR="001942C2" w:rsidRPr="00326675">
        <w:rPr>
          <w:lang w:val="en-US"/>
        </w:rPr>
        <w:t xml:space="preserve"> problematically are warranted.</w:t>
      </w:r>
    </w:p>
    <w:p w14:paraId="080C0DB1" w14:textId="5D92B0A7" w:rsidR="003910D9" w:rsidRPr="00326675" w:rsidRDefault="003910D9" w:rsidP="00326675">
      <w:pPr>
        <w:spacing w:after="0" w:line="480" w:lineRule="auto"/>
        <w:jc w:val="both"/>
        <w:rPr>
          <w:b/>
          <w:lang w:val="en-US"/>
        </w:rPr>
      </w:pPr>
      <w:r w:rsidRPr="00326675">
        <w:rPr>
          <w:b/>
          <w:lang w:val="en-US"/>
        </w:rPr>
        <w:t>4.</w:t>
      </w:r>
      <w:r w:rsidR="00326675">
        <w:rPr>
          <w:b/>
          <w:lang w:val="en-US"/>
        </w:rPr>
        <w:t>2</w:t>
      </w:r>
      <w:bookmarkStart w:id="0" w:name="_GoBack"/>
      <w:bookmarkEnd w:id="0"/>
      <w:r w:rsidRPr="00326675">
        <w:rPr>
          <w:b/>
          <w:lang w:val="en-US"/>
        </w:rPr>
        <w:t>. Limitations and Future Directions</w:t>
      </w:r>
    </w:p>
    <w:p w14:paraId="5175EA4F" w14:textId="761E0C17" w:rsidR="003910D9" w:rsidRPr="00326675" w:rsidRDefault="003910D9" w:rsidP="00326675">
      <w:pPr>
        <w:autoSpaceDE w:val="0"/>
        <w:autoSpaceDN w:val="0"/>
        <w:adjustRightInd w:val="0"/>
        <w:spacing w:after="0" w:line="480" w:lineRule="auto"/>
        <w:ind w:firstLine="567"/>
        <w:jc w:val="both"/>
        <w:rPr>
          <w:lang w:val="en-US" w:eastAsia="it-IT"/>
        </w:rPr>
      </w:pPr>
      <w:r w:rsidRPr="00326675">
        <w:rPr>
          <w:lang w:val="en-US"/>
        </w:rPr>
        <w:t xml:space="preserve">Although this </w:t>
      </w:r>
      <w:r w:rsidR="003A2F34" w:rsidRPr="00326675">
        <w:rPr>
          <w:lang w:val="en-US"/>
        </w:rPr>
        <w:t xml:space="preserve">first, comprehensive </w:t>
      </w:r>
      <w:r w:rsidRPr="00326675">
        <w:rPr>
          <w:lang w:val="en-US"/>
        </w:rPr>
        <w:t xml:space="preserve">meta-analysis makes important contributions to understanding the phenomenon of PFU and the relations between PFU and individual characteristics, there are limitations that need to be kept in mind. First, this meta-analysis relied exclusively on concurrent associations. Even though this reliance was imposed by the extant studies, </w:t>
      </w:r>
      <w:r w:rsidR="001942C2" w:rsidRPr="00326675">
        <w:rPr>
          <w:lang w:val="en-US"/>
        </w:rPr>
        <w:t>findings should be taken cautiously</w:t>
      </w:r>
      <w:r w:rsidRPr="00326675">
        <w:rPr>
          <w:lang w:val="en-US"/>
        </w:rPr>
        <w:t>.</w:t>
      </w:r>
      <w:r w:rsidRPr="00326675">
        <w:rPr>
          <w:lang w:val="en-US" w:eastAsia="it-IT"/>
        </w:rPr>
        <w:t xml:space="preserve"> Unfortunately, this research </w:t>
      </w:r>
      <w:r w:rsidR="001942C2" w:rsidRPr="00326675">
        <w:rPr>
          <w:lang w:val="en-US" w:eastAsia="it-IT"/>
        </w:rPr>
        <w:t xml:space="preserve">field </w:t>
      </w:r>
      <w:r w:rsidRPr="00326675">
        <w:rPr>
          <w:lang w:val="en-US" w:eastAsia="it-IT"/>
        </w:rPr>
        <w:t xml:space="preserve">is </w:t>
      </w:r>
      <w:r w:rsidR="003A2F34" w:rsidRPr="00326675">
        <w:rPr>
          <w:lang w:val="en-US" w:eastAsia="it-IT"/>
        </w:rPr>
        <w:t xml:space="preserve">still </w:t>
      </w:r>
      <w:r w:rsidRPr="00326675">
        <w:rPr>
          <w:lang w:val="en-US" w:eastAsia="it-IT"/>
        </w:rPr>
        <w:t xml:space="preserve">dominated by cross-sectional studies that </w:t>
      </w:r>
      <w:r w:rsidRPr="00326675">
        <w:rPr>
          <w:lang w:val="en-US"/>
        </w:rPr>
        <w:t xml:space="preserve">hamper the possibility to establish the direction of the association between problematic Facebook use and </w:t>
      </w:r>
      <w:r w:rsidR="0007112C" w:rsidRPr="00326675">
        <w:rPr>
          <w:lang w:val="en-US"/>
        </w:rPr>
        <w:t>individual characteristics</w:t>
      </w:r>
      <w:r w:rsidRPr="00326675">
        <w:rPr>
          <w:lang w:val="en-US"/>
        </w:rPr>
        <w:t xml:space="preserve">. </w:t>
      </w:r>
      <w:r w:rsidR="002C5223" w:rsidRPr="00326675">
        <w:rPr>
          <w:lang w:val="en-US"/>
        </w:rPr>
        <w:t xml:space="preserve">Time is </w:t>
      </w:r>
      <w:r w:rsidR="001139D9" w:rsidRPr="00326675">
        <w:rPr>
          <w:lang w:val="en-US"/>
        </w:rPr>
        <w:t>ready</w:t>
      </w:r>
      <w:r w:rsidR="002C5223" w:rsidRPr="00326675">
        <w:rPr>
          <w:lang w:val="en-US"/>
        </w:rPr>
        <w:t xml:space="preserve"> for longitudinal investigations able to shed light on the long-term relations between problematic Facebook us</w:t>
      </w:r>
      <w:r w:rsidR="00376351" w:rsidRPr="00326675">
        <w:rPr>
          <w:lang w:val="en-US"/>
        </w:rPr>
        <w:t>e and</w:t>
      </w:r>
      <w:r w:rsidR="002C5223" w:rsidRPr="00326675">
        <w:rPr>
          <w:lang w:val="en-US"/>
        </w:rPr>
        <w:t xml:space="preserve"> </w:t>
      </w:r>
      <w:r w:rsidR="00376351" w:rsidRPr="00326675">
        <w:rPr>
          <w:lang w:val="en-US"/>
        </w:rPr>
        <w:t>various</w:t>
      </w:r>
      <w:r w:rsidR="002C5223" w:rsidRPr="00326675">
        <w:rPr>
          <w:lang w:val="en-US"/>
        </w:rPr>
        <w:t xml:space="preserve"> correlates of </w:t>
      </w:r>
      <w:r w:rsidR="00376351" w:rsidRPr="00326675">
        <w:rPr>
          <w:lang w:val="en-US"/>
        </w:rPr>
        <w:t>this phenomenon</w:t>
      </w:r>
      <w:r w:rsidR="002C5223" w:rsidRPr="00326675">
        <w:rPr>
          <w:lang w:val="en-US"/>
        </w:rPr>
        <w:t xml:space="preserve">. </w:t>
      </w:r>
      <w:r w:rsidR="00F50C74" w:rsidRPr="00326675">
        <w:rPr>
          <w:lang w:val="en-US"/>
        </w:rPr>
        <w:t>Moreover, this type of studies would be able to answer the question whether such relations tend to remain stable over time, or they change in strength</w:t>
      </w:r>
      <w:r w:rsidR="001E4C86" w:rsidRPr="00326675">
        <w:rPr>
          <w:lang w:val="en-US"/>
        </w:rPr>
        <w:t xml:space="preserve"> in different life periods.</w:t>
      </w:r>
      <w:r w:rsidR="00F50C74" w:rsidRPr="00326675">
        <w:rPr>
          <w:lang w:val="en-US"/>
        </w:rPr>
        <w:t xml:space="preserve"> </w:t>
      </w:r>
    </w:p>
    <w:p w14:paraId="33AACA3C" w14:textId="4735F836" w:rsidR="003910D9" w:rsidRPr="00326675" w:rsidRDefault="003910D9" w:rsidP="00326675">
      <w:pPr>
        <w:autoSpaceDE w:val="0"/>
        <w:autoSpaceDN w:val="0"/>
        <w:adjustRightInd w:val="0"/>
        <w:spacing w:after="0" w:line="480" w:lineRule="auto"/>
        <w:ind w:firstLine="567"/>
        <w:jc w:val="both"/>
        <w:rPr>
          <w:lang w:val="en-US" w:eastAsia="it-IT"/>
        </w:rPr>
      </w:pPr>
      <w:r w:rsidRPr="00326675">
        <w:rPr>
          <w:lang w:val="en-US"/>
        </w:rPr>
        <w:t xml:space="preserve">Second, in the current study, we were not able to include the frequency of use of different Facebook activities due to the extreme (and non-comparable) variety of measures </w:t>
      </w:r>
      <w:r w:rsidR="00A24FF5" w:rsidRPr="00326675">
        <w:rPr>
          <w:lang w:val="en-US"/>
        </w:rPr>
        <w:t xml:space="preserve">of such activities </w:t>
      </w:r>
      <w:r w:rsidRPr="00326675">
        <w:rPr>
          <w:lang w:val="en-US"/>
        </w:rPr>
        <w:t>used across studies. Therefore, future studies should adopt different strategies to collect data about the specific activities problematic Facebook users engage in</w:t>
      </w:r>
      <w:r w:rsidR="008B2D5F" w:rsidRPr="00326675">
        <w:rPr>
          <w:lang w:val="en-US"/>
        </w:rPr>
        <w:t xml:space="preserve">; in particular, it would be important to avoid relying only on general self-report measures, whereas other methodologies, including the </w:t>
      </w:r>
      <w:r w:rsidR="008B2D5F" w:rsidRPr="00326675">
        <w:rPr>
          <w:lang w:val="en-US"/>
        </w:rPr>
        <w:lastRenderedPageBreak/>
        <w:t>collection of information about participants’ real Facebook activities</w:t>
      </w:r>
      <w:r w:rsidR="0007112C" w:rsidRPr="00326675">
        <w:rPr>
          <w:lang w:val="en-US"/>
        </w:rPr>
        <w:t xml:space="preserve"> (see </w:t>
      </w:r>
      <w:r w:rsidR="008A348B" w:rsidRPr="00326675">
        <w:rPr>
          <w:lang w:val="en-US"/>
        </w:rPr>
        <w:t xml:space="preserve">for example Marino, </w:t>
      </w:r>
      <w:proofErr w:type="spellStart"/>
      <w:r w:rsidR="008A348B" w:rsidRPr="00326675">
        <w:rPr>
          <w:rFonts w:eastAsia="Times New Roman"/>
          <w:lang w:eastAsia="it-IT"/>
        </w:rPr>
        <w:t>Finos</w:t>
      </w:r>
      <w:proofErr w:type="spellEnd"/>
      <w:r w:rsidR="008A348B" w:rsidRPr="00326675">
        <w:rPr>
          <w:rFonts w:eastAsia="Times New Roman"/>
          <w:lang w:eastAsia="it-IT"/>
        </w:rPr>
        <w:t xml:space="preserve">, </w:t>
      </w:r>
      <w:proofErr w:type="spellStart"/>
      <w:r w:rsidR="008A348B" w:rsidRPr="00326675">
        <w:rPr>
          <w:rFonts w:eastAsia="Times New Roman"/>
          <w:lang w:eastAsia="it-IT"/>
        </w:rPr>
        <w:t>Vieno</w:t>
      </w:r>
      <w:proofErr w:type="spellEnd"/>
      <w:r w:rsidR="008A348B" w:rsidRPr="00326675">
        <w:rPr>
          <w:rFonts w:eastAsia="Times New Roman"/>
          <w:lang w:eastAsia="it-IT"/>
        </w:rPr>
        <w:t xml:space="preserve">, </w:t>
      </w:r>
      <w:proofErr w:type="spellStart"/>
      <w:r w:rsidR="008A348B" w:rsidRPr="00326675">
        <w:rPr>
          <w:rFonts w:eastAsia="Times New Roman"/>
          <w:lang w:eastAsia="it-IT"/>
        </w:rPr>
        <w:t>Lenzi</w:t>
      </w:r>
      <w:proofErr w:type="spellEnd"/>
      <w:r w:rsidR="008A348B" w:rsidRPr="00326675">
        <w:rPr>
          <w:rFonts w:eastAsia="Times New Roman"/>
          <w:lang w:eastAsia="it-IT"/>
        </w:rPr>
        <w:t xml:space="preserve">, &amp; </w:t>
      </w:r>
      <w:proofErr w:type="spellStart"/>
      <w:r w:rsidR="008A348B" w:rsidRPr="00326675">
        <w:rPr>
          <w:rFonts w:eastAsia="Times New Roman"/>
          <w:lang w:eastAsia="it-IT"/>
        </w:rPr>
        <w:t>Spada</w:t>
      </w:r>
      <w:proofErr w:type="spellEnd"/>
      <w:r w:rsidR="00697047" w:rsidRPr="00326675">
        <w:rPr>
          <w:lang w:val="en-US"/>
        </w:rPr>
        <w:t>, 2017</w:t>
      </w:r>
      <w:r w:rsidR="0007112C" w:rsidRPr="00326675">
        <w:rPr>
          <w:lang w:val="en-US"/>
        </w:rPr>
        <w:t>)</w:t>
      </w:r>
      <w:r w:rsidR="008B2D5F" w:rsidRPr="00326675">
        <w:rPr>
          <w:lang w:val="en-US"/>
        </w:rPr>
        <w:t>, may be particularly informative</w:t>
      </w:r>
      <w:r w:rsidRPr="00326675">
        <w:rPr>
          <w:lang w:val="en-US"/>
        </w:rPr>
        <w:t>.</w:t>
      </w:r>
    </w:p>
    <w:p w14:paraId="597083C9" w14:textId="74F56807" w:rsidR="0046767D" w:rsidRPr="00326675" w:rsidRDefault="003910D9" w:rsidP="00326675">
      <w:pPr>
        <w:autoSpaceDE w:val="0"/>
        <w:autoSpaceDN w:val="0"/>
        <w:adjustRightInd w:val="0"/>
        <w:spacing w:after="0" w:line="480" w:lineRule="auto"/>
        <w:ind w:firstLine="567"/>
        <w:jc w:val="both"/>
        <w:rPr>
          <w:lang w:val="en-US"/>
        </w:rPr>
      </w:pPr>
      <w:r w:rsidRPr="00326675">
        <w:rPr>
          <w:lang w:val="en-US"/>
        </w:rPr>
        <w:t>Third, although we aimed to identify studies conducted throughout the world, the eventual pool of eligible studies contained almost only samples from Western countries. There was very limited representation from other countries of the world where most of the world’s population is located (Asia, Africa, and South America). This restricted sample limits the generalizability of the current findings. A useful direction for the field of problematic Facebook use will be to investigate these relations across a wider range of countries and cultures, which may differ in the availability of technology, especially to adolescents, the amount of adult monitoring of technology use, and so forth.</w:t>
      </w:r>
    </w:p>
    <w:p w14:paraId="021293A3" w14:textId="6DA4BB4D" w:rsidR="0007112C" w:rsidRPr="00326675" w:rsidRDefault="003910D9" w:rsidP="00326675">
      <w:pPr>
        <w:autoSpaceDE w:val="0"/>
        <w:autoSpaceDN w:val="0"/>
        <w:adjustRightInd w:val="0"/>
        <w:spacing w:after="0" w:line="480" w:lineRule="auto"/>
        <w:ind w:firstLine="567"/>
        <w:jc w:val="both"/>
        <w:rPr>
          <w:lang w:val="en-US" w:eastAsia="it-IT"/>
        </w:rPr>
      </w:pPr>
      <w:r w:rsidRPr="00326675">
        <w:rPr>
          <w:lang w:val="en-US" w:eastAsia="it-IT"/>
        </w:rPr>
        <w:t>Moreover, a</w:t>
      </w:r>
      <w:r w:rsidRPr="00326675">
        <w:rPr>
          <w:lang w:val="en-US"/>
        </w:rPr>
        <w:t>lthough the positive associations between PFU and several individual variables are established, i</w:t>
      </w:r>
      <w:r w:rsidRPr="00326675">
        <w:rPr>
          <w:lang w:val="en-US" w:eastAsia="it-IT"/>
        </w:rPr>
        <w:t>n reviewing studies for this meta-analysis the lack of research investigating moderators and mediators of these associations was readily apparent. Little</w:t>
      </w:r>
      <w:r w:rsidRPr="00326675">
        <w:rPr>
          <w:lang w:val="en-US"/>
        </w:rPr>
        <w:t xml:space="preserve"> is known about how problematic Facebook use interacts with other individual risk factors, such as lack of face-to-face interaction skills and lack of social support</w:t>
      </w:r>
      <w:r w:rsidR="00702931" w:rsidRPr="00326675">
        <w:rPr>
          <w:lang w:val="en-US"/>
        </w:rPr>
        <w:t xml:space="preserve"> among many others</w:t>
      </w:r>
      <w:r w:rsidRPr="00326675">
        <w:rPr>
          <w:lang w:val="en-US"/>
        </w:rPr>
        <w:t xml:space="preserve">, that </w:t>
      </w:r>
      <w:r w:rsidR="00702931" w:rsidRPr="00326675">
        <w:rPr>
          <w:lang w:val="en-US"/>
        </w:rPr>
        <w:t xml:space="preserve">may </w:t>
      </w:r>
      <w:r w:rsidRPr="00326675">
        <w:rPr>
          <w:lang w:val="en-US"/>
        </w:rPr>
        <w:t xml:space="preserve">make some people more likely to use Facebook in an unsafe manner or that </w:t>
      </w:r>
      <w:r w:rsidR="00702931" w:rsidRPr="00326675">
        <w:rPr>
          <w:lang w:val="en-US"/>
        </w:rPr>
        <w:t xml:space="preserve">may </w:t>
      </w:r>
      <w:r w:rsidRPr="00326675">
        <w:rPr>
          <w:lang w:val="en-US"/>
        </w:rPr>
        <w:t>worsen the negative effects of PFU</w:t>
      </w:r>
      <w:r w:rsidR="007B529C" w:rsidRPr="00326675">
        <w:rPr>
          <w:lang w:val="en-US"/>
        </w:rPr>
        <w:t xml:space="preserve"> (Marino et al., 2017)</w:t>
      </w:r>
      <w:r w:rsidRPr="00326675">
        <w:rPr>
          <w:lang w:val="en-US"/>
        </w:rPr>
        <w:t xml:space="preserve">. Overall, </w:t>
      </w:r>
      <w:r w:rsidRPr="00326675">
        <w:rPr>
          <w:lang w:val="en-US" w:eastAsia="it-IT"/>
        </w:rPr>
        <w:t xml:space="preserve">the individual and contextual factors that may buffer or exacerbate the relation of </w:t>
      </w:r>
      <w:r w:rsidRPr="00326675">
        <w:rPr>
          <w:lang w:val="en-US"/>
        </w:rPr>
        <w:t xml:space="preserve">PFU with personality traits or motives </w:t>
      </w:r>
      <w:r w:rsidR="0007112C" w:rsidRPr="00326675">
        <w:rPr>
          <w:lang w:val="en-US" w:eastAsia="it-IT"/>
        </w:rPr>
        <w:t>remain</w:t>
      </w:r>
      <w:r w:rsidRPr="00326675">
        <w:rPr>
          <w:lang w:val="en-US" w:eastAsia="it-IT"/>
        </w:rPr>
        <w:t xml:space="preserve"> unclear. </w:t>
      </w:r>
      <w:r w:rsidRPr="00326675">
        <w:rPr>
          <w:lang w:val="en-US"/>
        </w:rPr>
        <w:t>This further confirms that the research on PFU is still in its infancy and future studies about related risks and protective factors would advance this research line and may better inform clinical and prevention work on PFU.</w:t>
      </w:r>
      <w:r w:rsidRPr="00326675">
        <w:rPr>
          <w:lang w:val="en-US" w:eastAsia="it-IT"/>
        </w:rPr>
        <w:t xml:space="preserve"> </w:t>
      </w:r>
    </w:p>
    <w:p w14:paraId="00606D62" w14:textId="77777777" w:rsidR="0007112C" w:rsidRPr="00326675" w:rsidRDefault="0007112C" w:rsidP="00326675">
      <w:pPr>
        <w:spacing w:after="0" w:line="480" w:lineRule="auto"/>
        <w:jc w:val="both"/>
        <w:rPr>
          <w:lang w:val="en-US" w:eastAsia="it-IT"/>
        </w:rPr>
      </w:pPr>
    </w:p>
    <w:p w14:paraId="0E50EE98" w14:textId="77777777" w:rsidR="0007112C" w:rsidRPr="00326675" w:rsidRDefault="0007112C" w:rsidP="00326675">
      <w:pPr>
        <w:spacing w:after="0" w:line="480" w:lineRule="auto"/>
        <w:jc w:val="both"/>
        <w:rPr>
          <w:lang w:val="en-US" w:eastAsia="it-IT"/>
        </w:rPr>
      </w:pPr>
    </w:p>
    <w:p w14:paraId="24E9EC7F" w14:textId="77777777" w:rsidR="00D6528E" w:rsidRPr="00326675" w:rsidRDefault="00D6528E" w:rsidP="003910D9">
      <w:pPr>
        <w:spacing w:after="0" w:line="480" w:lineRule="auto"/>
        <w:rPr>
          <w:lang w:val="en-US" w:eastAsia="it-IT"/>
        </w:rPr>
      </w:pPr>
    </w:p>
    <w:p w14:paraId="568905AA" w14:textId="77777777" w:rsidR="00D6528E" w:rsidRPr="00326675" w:rsidRDefault="00D6528E" w:rsidP="003910D9">
      <w:pPr>
        <w:spacing w:after="0" w:line="480" w:lineRule="auto"/>
        <w:rPr>
          <w:lang w:val="en-US"/>
        </w:rPr>
        <w:sectPr w:rsidR="00D6528E" w:rsidRPr="00326675" w:rsidSect="00E86044">
          <w:footerReference w:type="default" r:id="rId9"/>
          <w:pgSz w:w="11906" w:h="16838"/>
          <w:pgMar w:top="1418" w:right="1134" w:bottom="1134" w:left="1134" w:header="709" w:footer="709" w:gutter="0"/>
          <w:cols w:space="708"/>
          <w:docGrid w:linePitch="360"/>
        </w:sectPr>
      </w:pPr>
    </w:p>
    <w:p w14:paraId="0667714E" w14:textId="725C35CE" w:rsidR="00AD1895" w:rsidRPr="00326675" w:rsidRDefault="00AD1895" w:rsidP="003910D9">
      <w:pPr>
        <w:spacing w:after="0" w:line="480" w:lineRule="auto"/>
        <w:rPr>
          <w:i/>
          <w:lang w:val="en-US"/>
        </w:rPr>
      </w:pPr>
      <w:proofErr w:type="gramStart"/>
      <w:r w:rsidRPr="00326675">
        <w:rPr>
          <w:lang w:val="en-US"/>
        </w:rPr>
        <w:lastRenderedPageBreak/>
        <w:t>Table 1.</w:t>
      </w:r>
      <w:proofErr w:type="gramEnd"/>
      <w:r w:rsidRPr="00326675">
        <w:rPr>
          <w:lang w:val="en-US"/>
        </w:rPr>
        <w:t xml:space="preserve"> Summary of Studies Included in the Meta-Analysis</w:t>
      </w:r>
    </w:p>
    <w:tbl>
      <w:tblPr>
        <w:tblW w:w="0" w:type="auto"/>
        <w:tblInd w:w="7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264"/>
        <w:gridCol w:w="850"/>
        <w:gridCol w:w="851"/>
        <w:gridCol w:w="1045"/>
        <w:gridCol w:w="1112"/>
        <w:gridCol w:w="1358"/>
        <w:gridCol w:w="5876"/>
      </w:tblGrid>
      <w:tr w:rsidR="00DA21FE" w:rsidRPr="00326675" w14:paraId="34979DC8" w14:textId="77777777" w:rsidTr="00152052">
        <w:trPr>
          <w:trHeight w:val="989"/>
        </w:trPr>
        <w:tc>
          <w:tcPr>
            <w:tcW w:w="3263" w:type="dxa"/>
            <w:tcBorders>
              <w:top w:val="single" w:sz="4" w:space="0" w:color="auto"/>
              <w:bottom w:val="single" w:sz="4" w:space="0" w:color="auto"/>
            </w:tcBorders>
          </w:tcPr>
          <w:p w14:paraId="49727F59" w14:textId="77777777" w:rsidR="00755B84" w:rsidRPr="00326675" w:rsidRDefault="00755B84" w:rsidP="00A460B5">
            <w:pPr>
              <w:spacing w:after="0"/>
              <w:rPr>
                <w:sz w:val="22"/>
                <w:szCs w:val="22"/>
                <w:lang w:val="en-US"/>
              </w:rPr>
            </w:pPr>
            <w:r w:rsidRPr="00326675">
              <w:rPr>
                <w:sz w:val="22"/>
                <w:szCs w:val="22"/>
                <w:lang w:val="en-US"/>
              </w:rPr>
              <w:t xml:space="preserve">First author (Year) </w:t>
            </w:r>
          </w:p>
        </w:tc>
        <w:tc>
          <w:tcPr>
            <w:tcW w:w="850" w:type="dxa"/>
            <w:tcBorders>
              <w:top w:val="single" w:sz="4" w:space="0" w:color="auto"/>
              <w:bottom w:val="single" w:sz="4" w:space="0" w:color="auto"/>
            </w:tcBorders>
          </w:tcPr>
          <w:p w14:paraId="488C5425" w14:textId="77777777" w:rsidR="00755B84" w:rsidRPr="00326675" w:rsidRDefault="00755B84" w:rsidP="00A460B5">
            <w:pPr>
              <w:spacing w:after="0"/>
              <w:rPr>
                <w:sz w:val="22"/>
                <w:szCs w:val="22"/>
                <w:lang w:val="en-US"/>
              </w:rPr>
            </w:pPr>
            <w:r w:rsidRPr="00326675">
              <w:rPr>
                <w:sz w:val="22"/>
                <w:szCs w:val="22"/>
                <w:lang w:val="en-US"/>
              </w:rPr>
              <w:t xml:space="preserve">Sample </w:t>
            </w:r>
          </w:p>
          <w:p w14:paraId="4A84EEFA" w14:textId="77777777" w:rsidR="00755B84" w:rsidRPr="00326675" w:rsidRDefault="00755B84" w:rsidP="00A460B5">
            <w:pPr>
              <w:spacing w:after="0"/>
              <w:rPr>
                <w:sz w:val="22"/>
                <w:szCs w:val="22"/>
                <w:lang w:val="en-US"/>
              </w:rPr>
            </w:pPr>
            <w:r w:rsidRPr="00326675">
              <w:rPr>
                <w:sz w:val="22"/>
                <w:szCs w:val="22"/>
                <w:lang w:val="en-US"/>
              </w:rPr>
              <w:t xml:space="preserve">size </w:t>
            </w:r>
          </w:p>
        </w:tc>
        <w:tc>
          <w:tcPr>
            <w:tcW w:w="851" w:type="dxa"/>
            <w:tcBorders>
              <w:top w:val="single" w:sz="4" w:space="0" w:color="auto"/>
              <w:bottom w:val="single" w:sz="4" w:space="0" w:color="auto"/>
            </w:tcBorders>
          </w:tcPr>
          <w:p w14:paraId="68D0B6FF" w14:textId="77777777" w:rsidR="00755B84" w:rsidRPr="00326675" w:rsidRDefault="00755B84" w:rsidP="00A460B5">
            <w:pPr>
              <w:spacing w:after="0"/>
              <w:rPr>
                <w:sz w:val="22"/>
                <w:szCs w:val="22"/>
                <w:lang w:val="en-US"/>
              </w:rPr>
            </w:pPr>
            <w:r w:rsidRPr="00326675">
              <w:rPr>
                <w:sz w:val="22"/>
                <w:szCs w:val="22"/>
                <w:lang w:val="en-US"/>
              </w:rPr>
              <w:t>% of females</w:t>
            </w:r>
          </w:p>
        </w:tc>
        <w:tc>
          <w:tcPr>
            <w:tcW w:w="1045" w:type="dxa"/>
            <w:tcBorders>
              <w:top w:val="single" w:sz="4" w:space="0" w:color="auto"/>
              <w:bottom w:val="single" w:sz="4" w:space="0" w:color="auto"/>
            </w:tcBorders>
          </w:tcPr>
          <w:p w14:paraId="2A094E19" w14:textId="77777777" w:rsidR="00755B84" w:rsidRPr="00326675" w:rsidRDefault="00755B84" w:rsidP="00A460B5">
            <w:pPr>
              <w:spacing w:after="0"/>
              <w:rPr>
                <w:sz w:val="22"/>
                <w:szCs w:val="22"/>
                <w:lang w:val="en-US"/>
              </w:rPr>
            </w:pPr>
            <w:r w:rsidRPr="00326675">
              <w:rPr>
                <w:sz w:val="22"/>
                <w:szCs w:val="22"/>
                <w:lang w:val="en-US"/>
              </w:rPr>
              <w:t>Mean age of sample</w:t>
            </w:r>
          </w:p>
        </w:tc>
        <w:tc>
          <w:tcPr>
            <w:tcW w:w="0" w:type="auto"/>
            <w:tcBorders>
              <w:top w:val="single" w:sz="4" w:space="0" w:color="auto"/>
              <w:bottom w:val="single" w:sz="4" w:space="0" w:color="auto"/>
            </w:tcBorders>
          </w:tcPr>
          <w:p w14:paraId="4205D96B" w14:textId="77777777" w:rsidR="00755B84" w:rsidRPr="00326675" w:rsidRDefault="00755B84" w:rsidP="00A460B5">
            <w:pPr>
              <w:spacing w:after="0"/>
              <w:rPr>
                <w:sz w:val="22"/>
                <w:szCs w:val="22"/>
                <w:lang w:val="en-US"/>
              </w:rPr>
            </w:pPr>
            <w:r w:rsidRPr="00326675">
              <w:rPr>
                <w:sz w:val="22"/>
                <w:szCs w:val="22"/>
                <w:lang w:val="en-US"/>
              </w:rPr>
              <w:t xml:space="preserve">National </w:t>
            </w:r>
          </w:p>
          <w:p w14:paraId="7572AA85" w14:textId="77777777" w:rsidR="00755B84" w:rsidRPr="00326675" w:rsidRDefault="00755B84" w:rsidP="00A460B5">
            <w:pPr>
              <w:spacing w:after="0"/>
              <w:rPr>
                <w:sz w:val="22"/>
                <w:szCs w:val="22"/>
                <w:lang w:val="en-US"/>
              </w:rPr>
            </w:pPr>
            <w:r w:rsidRPr="00326675">
              <w:rPr>
                <w:sz w:val="22"/>
                <w:szCs w:val="22"/>
                <w:lang w:val="en-US"/>
              </w:rPr>
              <w:t>setting</w:t>
            </w:r>
          </w:p>
        </w:tc>
        <w:tc>
          <w:tcPr>
            <w:tcW w:w="0" w:type="auto"/>
            <w:tcBorders>
              <w:top w:val="single" w:sz="4" w:space="0" w:color="auto"/>
              <w:bottom w:val="single" w:sz="4" w:space="0" w:color="auto"/>
            </w:tcBorders>
          </w:tcPr>
          <w:p w14:paraId="4B04A98D" w14:textId="77777777" w:rsidR="00755B84" w:rsidRPr="00326675" w:rsidRDefault="00755B84" w:rsidP="00A460B5">
            <w:pPr>
              <w:spacing w:after="0"/>
              <w:rPr>
                <w:sz w:val="22"/>
                <w:szCs w:val="22"/>
                <w:lang w:val="en-US"/>
              </w:rPr>
            </w:pPr>
            <w:r w:rsidRPr="00326675">
              <w:rPr>
                <w:sz w:val="22"/>
                <w:szCs w:val="22"/>
                <w:lang w:val="en-US"/>
              </w:rPr>
              <w:t>Publication status</w:t>
            </w:r>
          </w:p>
        </w:tc>
        <w:tc>
          <w:tcPr>
            <w:tcW w:w="0" w:type="auto"/>
            <w:tcBorders>
              <w:top w:val="single" w:sz="4" w:space="0" w:color="auto"/>
              <w:bottom w:val="single" w:sz="4" w:space="0" w:color="auto"/>
            </w:tcBorders>
          </w:tcPr>
          <w:p w14:paraId="0CE95C05" w14:textId="038B6026" w:rsidR="00755B84" w:rsidRPr="00326675" w:rsidRDefault="00755B84" w:rsidP="00A460B5">
            <w:pPr>
              <w:spacing w:after="0"/>
              <w:rPr>
                <w:sz w:val="22"/>
                <w:szCs w:val="22"/>
                <w:lang w:val="en-US"/>
              </w:rPr>
            </w:pPr>
            <w:r w:rsidRPr="00326675">
              <w:rPr>
                <w:sz w:val="22"/>
                <w:szCs w:val="22"/>
                <w:lang w:val="en-US"/>
              </w:rPr>
              <w:t>Variables included in meta-analysis</w:t>
            </w:r>
          </w:p>
        </w:tc>
      </w:tr>
      <w:tr w:rsidR="00DA21FE" w:rsidRPr="00326675" w14:paraId="70ADEB4F" w14:textId="77777777" w:rsidTr="00152052">
        <w:trPr>
          <w:trHeight w:hRule="exact" w:val="880"/>
        </w:trPr>
        <w:tc>
          <w:tcPr>
            <w:tcW w:w="3263" w:type="dxa"/>
            <w:tcBorders>
              <w:top w:val="single" w:sz="4" w:space="0" w:color="auto"/>
              <w:bottom w:val="nil"/>
            </w:tcBorders>
          </w:tcPr>
          <w:p w14:paraId="3BA27F7D" w14:textId="3E1D5BCB" w:rsidR="00962A83" w:rsidRPr="00326675" w:rsidRDefault="00962A83" w:rsidP="00A460B5">
            <w:pPr>
              <w:spacing w:after="0" w:line="360" w:lineRule="auto"/>
              <w:rPr>
                <w:sz w:val="22"/>
                <w:szCs w:val="22"/>
              </w:rPr>
            </w:pPr>
            <w:proofErr w:type="spellStart"/>
            <w:r w:rsidRPr="00326675">
              <w:rPr>
                <w:sz w:val="22"/>
                <w:szCs w:val="22"/>
              </w:rPr>
              <w:t>Andreassen</w:t>
            </w:r>
            <w:proofErr w:type="spellEnd"/>
            <w:r w:rsidRPr="00326675">
              <w:rPr>
                <w:sz w:val="22"/>
                <w:szCs w:val="22"/>
              </w:rPr>
              <w:t xml:space="preserve"> (2012)</w:t>
            </w:r>
          </w:p>
        </w:tc>
        <w:tc>
          <w:tcPr>
            <w:tcW w:w="850" w:type="dxa"/>
            <w:tcBorders>
              <w:top w:val="single" w:sz="4" w:space="0" w:color="auto"/>
              <w:bottom w:val="nil"/>
            </w:tcBorders>
          </w:tcPr>
          <w:p w14:paraId="6401AB0F" w14:textId="30285EB5" w:rsidR="00962A83" w:rsidRPr="00326675" w:rsidRDefault="00962A83" w:rsidP="00A460B5">
            <w:pPr>
              <w:rPr>
                <w:sz w:val="22"/>
                <w:szCs w:val="22"/>
              </w:rPr>
            </w:pPr>
            <w:r w:rsidRPr="00326675">
              <w:rPr>
                <w:sz w:val="22"/>
                <w:szCs w:val="22"/>
              </w:rPr>
              <w:t>423</w:t>
            </w:r>
          </w:p>
        </w:tc>
        <w:tc>
          <w:tcPr>
            <w:tcW w:w="851" w:type="dxa"/>
            <w:tcBorders>
              <w:top w:val="single" w:sz="4" w:space="0" w:color="auto"/>
              <w:bottom w:val="nil"/>
            </w:tcBorders>
          </w:tcPr>
          <w:p w14:paraId="2F0C57AF" w14:textId="05A4C71D" w:rsidR="00962A83" w:rsidRPr="00326675" w:rsidRDefault="00962A83" w:rsidP="00A460B5">
            <w:pPr>
              <w:rPr>
                <w:color w:val="000000"/>
                <w:sz w:val="22"/>
                <w:szCs w:val="22"/>
              </w:rPr>
            </w:pPr>
            <w:r w:rsidRPr="00326675">
              <w:rPr>
                <w:color w:val="000000"/>
                <w:sz w:val="22"/>
                <w:szCs w:val="22"/>
              </w:rPr>
              <w:t>53</w:t>
            </w:r>
            <w:r w:rsidR="00325D56" w:rsidRPr="00326675">
              <w:rPr>
                <w:color w:val="000000"/>
                <w:sz w:val="22"/>
                <w:szCs w:val="22"/>
              </w:rPr>
              <w:t>.</w:t>
            </w:r>
            <w:r w:rsidRPr="00326675">
              <w:rPr>
                <w:color w:val="000000"/>
                <w:sz w:val="22"/>
                <w:szCs w:val="22"/>
              </w:rPr>
              <w:t>7</w:t>
            </w:r>
          </w:p>
        </w:tc>
        <w:tc>
          <w:tcPr>
            <w:tcW w:w="1045" w:type="dxa"/>
            <w:tcBorders>
              <w:top w:val="single" w:sz="4" w:space="0" w:color="auto"/>
              <w:bottom w:val="nil"/>
            </w:tcBorders>
          </w:tcPr>
          <w:p w14:paraId="078CAA5F" w14:textId="25132EC6" w:rsidR="00962A83" w:rsidRPr="00326675" w:rsidRDefault="00962A83" w:rsidP="00A460B5">
            <w:pPr>
              <w:rPr>
                <w:color w:val="000000"/>
                <w:sz w:val="22"/>
                <w:szCs w:val="22"/>
              </w:rPr>
            </w:pPr>
            <w:r w:rsidRPr="00326675">
              <w:rPr>
                <w:color w:val="000000"/>
                <w:sz w:val="22"/>
                <w:szCs w:val="22"/>
              </w:rPr>
              <w:t>22</w:t>
            </w:r>
          </w:p>
        </w:tc>
        <w:tc>
          <w:tcPr>
            <w:tcW w:w="0" w:type="auto"/>
            <w:tcBorders>
              <w:top w:val="single" w:sz="4" w:space="0" w:color="auto"/>
              <w:bottom w:val="nil"/>
            </w:tcBorders>
          </w:tcPr>
          <w:p w14:paraId="3A70B12A" w14:textId="6BF62F2E" w:rsidR="00962A83" w:rsidRPr="00326675" w:rsidRDefault="00962A83" w:rsidP="00A460B5">
            <w:pPr>
              <w:rPr>
                <w:sz w:val="22"/>
                <w:szCs w:val="22"/>
              </w:rPr>
            </w:pPr>
            <w:r w:rsidRPr="00326675">
              <w:rPr>
                <w:sz w:val="22"/>
                <w:szCs w:val="22"/>
              </w:rPr>
              <w:t>Norway</w:t>
            </w:r>
          </w:p>
        </w:tc>
        <w:tc>
          <w:tcPr>
            <w:tcW w:w="0" w:type="auto"/>
            <w:tcBorders>
              <w:top w:val="single" w:sz="4" w:space="0" w:color="auto"/>
              <w:bottom w:val="nil"/>
            </w:tcBorders>
          </w:tcPr>
          <w:p w14:paraId="10496A02" w14:textId="06B7A60F" w:rsidR="00962A83" w:rsidRPr="00326675" w:rsidRDefault="00787A18" w:rsidP="00A460B5">
            <w:pPr>
              <w:rPr>
                <w:sz w:val="22"/>
                <w:szCs w:val="22"/>
              </w:rPr>
            </w:pPr>
            <w:r w:rsidRPr="00326675">
              <w:rPr>
                <w:sz w:val="22"/>
                <w:szCs w:val="22"/>
              </w:rPr>
              <w:t>P</w:t>
            </w:r>
            <w:r w:rsidR="00962A83" w:rsidRPr="00326675">
              <w:rPr>
                <w:sz w:val="22"/>
                <w:szCs w:val="22"/>
              </w:rPr>
              <w:t>ublished</w:t>
            </w:r>
          </w:p>
        </w:tc>
        <w:tc>
          <w:tcPr>
            <w:tcW w:w="0" w:type="auto"/>
            <w:tcBorders>
              <w:top w:val="single" w:sz="4" w:space="0" w:color="auto"/>
              <w:bottom w:val="nil"/>
            </w:tcBorders>
            <w:shd w:val="clear" w:color="auto" w:fill="auto"/>
          </w:tcPr>
          <w:p w14:paraId="6B7488B8" w14:textId="005B6E0F" w:rsidR="00962A83" w:rsidRPr="00326675" w:rsidRDefault="00D109C8" w:rsidP="00A460B5">
            <w:pPr>
              <w:spacing w:after="0" w:line="360" w:lineRule="auto"/>
              <w:rPr>
                <w:sz w:val="22"/>
                <w:szCs w:val="22"/>
                <w:lang w:val="en-US"/>
              </w:rPr>
            </w:pPr>
            <w:r w:rsidRPr="00326675">
              <w:rPr>
                <w:sz w:val="22"/>
                <w:szCs w:val="22"/>
                <w:lang w:val="en-US"/>
              </w:rPr>
              <w:t>G</w:t>
            </w:r>
            <w:r w:rsidR="004D76A3" w:rsidRPr="00326675">
              <w:rPr>
                <w:sz w:val="22"/>
                <w:szCs w:val="22"/>
                <w:lang w:val="en-US"/>
              </w:rPr>
              <w:t>ender,</w:t>
            </w:r>
            <w:r w:rsidR="00962A83" w:rsidRPr="00326675">
              <w:rPr>
                <w:sz w:val="22"/>
                <w:szCs w:val="22"/>
                <w:lang w:val="en-US"/>
              </w:rPr>
              <w:t xml:space="preserve"> </w:t>
            </w:r>
            <w:r w:rsidR="00BC12B2" w:rsidRPr="00326675">
              <w:rPr>
                <w:sz w:val="22"/>
                <w:szCs w:val="22"/>
                <w:lang w:val="en-US"/>
              </w:rPr>
              <w:t>time spent on Facebook</w:t>
            </w:r>
            <w:r w:rsidR="00A72A67" w:rsidRPr="00326675">
              <w:rPr>
                <w:sz w:val="22"/>
                <w:szCs w:val="22"/>
                <w:lang w:val="en-US"/>
              </w:rPr>
              <w:t xml:space="preserve">, personality traits (neuroticism, </w:t>
            </w:r>
            <w:r w:rsidR="003972B0" w:rsidRPr="00326675">
              <w:rPr>
                <w:sz w:val="22"/>
                <w:szCs w:val="22"/>
                <w:lang w:val="en-US"/>
              </w:rPr>
              <w:t xml:space="preserve">extraversion, openness, </w:t>
            </w:r>
            <w:r w:rsidR="00DA21FE" w:rsidRPr="00326675">
              <w:rPr>
                <w:sz w:val="22"/>
                <w:szCs w:val="22"/>
                <w:lang w:val="en-US"/>
              </w:rPr>
              <w:t>agreeableness, conscientiousness)</w:t>
            </w:r>
          </w:p>
        </w:tc>
      </w:tr>
      <w:tr w:rsidR="00DA21FE" w:rsidRPr="00326675" w14:paraId="2C716F0F" w14:textId="77777777" w:rsidTr="00152052">
        <w:trPr>
          <w:trHeight w:hRule="exact" w:val="851"/>
        </w:trPr>
        <w:tc>
          <w:tcPr>
            <w:tcW w:w="3263" w:type="dxa"/>
            <w:tcBorders>
              <w:top w:val="nil"/>
            </w:tcBorders>
          </w:tcPr>
          <w:p w14:paraId="22DE32D3" w14:textId="07573CFD" w:rsidR="00622052" w:rsidRPr="00326675" w:rsidRDefault="00622052" w:rsidP="00A460B5">
            <w:pPr>
              <w:spacing w:after="0" w:line="360" w:lineRule="auto"/>
              <w:rPr>
                <w:sz w:val="22"/>
                <w:szCs w:val="22"/>
              </w:rPr>
            </w:pPr>
            <w:proofErr w:type="spellStart"/>
            <w:r w:rsidRPr="00326675">
              <w:rPr>
                <w:sz w:val="22"/>
                <w:szCs w:val="22"/>
              </w:rPr>
              <w:t>Andreassen</w:t>
            </w:r>
            <w:proofErr w:type="spellEnd"/>
            <w:r w:rsidRPr="00326675">
              <w:rPr>
                <w:sz w:val="22"/>
                <w:szCs w:val="22"/>
              </w:rPr>
              <w:t xml:space="preserve"> (2013) </w:t>
            </w:r>
          </w:p>
        </w:tc>
        <w:tc>
          <w:tcPr>
            <w:tcW w:w="850" w:type="dxa"/>
            <w:tcBorders>
              <w:top w:val="nil"/>
            </w:tcBorders>
          </w:tcPr>
          <w:p w14:paraId="415098E7" w14:textId="2002BEF0" w:rsidR="00622052" w:rsidRPr="00326675" w:rsidRDefault="00622052" w:rsidP="00A460B5">
            <w:pPr>
              <w:rPr>
                <w:sz w:val="22"/>
                <w:szCs w:val="22"/>
              </w:rPr>
            </w:pPr>
            <w:r w:rsidRPr="00326675">
              <w:rPr>
                <w:sz w:val="22"/>
                <w:szCs w:val="22"/>
              </w:rPr>
              <w:t>218</w:t>
            </w:r>
          </w:p>
        </w:tc>
        <w:tc>
          <w:tcPr>
            <w:tcW w:w="851" w:type="dxa"/>
            <w:tcBorders>
              <w:top w:val="nil"/>
            </w:tcBorders>
          </w:tcPr>
          <w:p w14:paraId="4C06B500" w14:textId="2463D348" w:rsidR="00622052" w:rsidRPr="00326675" w:rsidRDefault="00622052" w:rsidP="00A460B5">
            <w:pPr>
              <w:rPr>
                <w:color w:val="000000"/>
                <w:sz w:val="22"/>
                <w:szCs w:val="22"/>
              </w:rPr>
            </w:pPr>
            <w:r w:rsidRPr="00326675">
              <w:rPr>
                <w:color w:val="000000"/>
                <w:sz w:val="22"/>
                <w:szCs w:val="22"/>
              </w:rPr>
              <w:t>79.2</w:t>
            </w:r>
          </w:p>
        </w:tc>
        <w:tc>
          <w:tcPr>
            <w:tcW w:w="1045" w:type="dxa"/>
            <w:tcBorders>
              <w:top w:val="nil"/>
            </w:tcBorders>
          </w:tcPr>
          <w:p w14:paraId="385AAE19" w14:textId="24AD3FAF" w:rsidR="00622052" w:rsidRPr="00326675" w:rsidRDefault="00622052" w:rsidP="00A460B5">
            <w:pPr>
              <w:rPr>
                <w:color w:val="000000"/>
                <w:sz w:val="22"/>
                <w:szCs w:val="22"/>
              </w:rPr>
            </w:pPr>
            <w:r w:rsidRPr="00326675">
              <w:rPr>
                <w:color w:val="000000"/>
                <w:sz w:val="22"/>
                <w:szCs w:val="22"/>
              </w:rPr>
              <w:t>20.7</w:t>
            </w:r>
          </w:p>
        </w:tc>
        <w:tc>
          <w:tcPr>
            <w:tcW w:w="0" w:type="auto"/>
            <w:tcBorders>
              <w:top w:val="nil"/>
            </w:tcBorders>
          </w:tcPr>
          <w:p w14:paraId="09D5BA8B" w14:textId="2570DDD7" w:rsidR="00622052" w:rsidRPr="00326675" w:rsidRDefault="00622052" w:rsidP="00A460B5">
            <w:pPr>
              <w:rPr>
                <w:sz w:val="22"/>
                <w:szCs w:val="22"/>
              </w:rPr>
            </w:pPr>
            <w:r w:rsidRPr="00326675">
              <w:rPr>
                <w:sz w:val="22"/>
                <w:szCs w:val="22"/>
              </w:rPr>
              <w:t>Norway</w:t>
            </w:r>
          </w:p>
        </w:tc>
        <w:tc>
          <w:tcPr>
            <w:tcW w:w="0" w:type="auto"/>
            <w:tcBorders>
              <w:top w:val="nil"/>
            </w:tcBorders>
          </w:tcPr>
          <w:p w14:paraId="67622895" w14:textId="518F3C7C" w:rsidR="00622052" w:rsidRPr="00326675" w:rsidRDefault="00787A18" w:rsidP="00A460B5">
            <w:pPr>
              <w:rPr>
                <w:sz w:val="22"/>
                <w:szCs w:val="22"/>
              </w:rPr>
            </w:pPr>
            <w:r w:rsidRPr="00326675">
              <w:rPr>
                <w:sz w:val="22"/>
                <w:szCs w:val="22"/>
              </w:rPr>
              <w:t>P</w:t>
            </w:r>
            <w:r w:rsidR="00622052" w:rsidRPr="00326675">
              <w:rPr>
                <w:sz w:val="22"/>
                <w:szCs w:val="22"/>
              </w:rPr>
              <w:t>ublished</w:t>
            </w:r>
          </w:p>
        </w:tc>
        <w:tc>
          <w:tcPr>
            <w:tcW w:w="0" w:type="auto"/>
            <w:tcBorders>
              <w:top w:val="nil"/>
            </w:tcBorders>
            <w:shd w:val="clear" w:color="auto" w:fill="auto"/>
          </w:tcPr>
          <w:p w14:paraId="3BBBBDE9" w14:textId="46F2E32E" w:rsidR="00622052" w:rsidRPr="00326675" w:rsidRDefault="00D109C8" w:rsidP="00A460B5">
            <w:pPr>
              <w:spacing w:after="0" w:line="360" w:lineRule="auto"/>
              <w:rPr>
                <w:sz w:val="22"/>
                <w:szCs w:val="22"/>
                <w:lang w:val="en-US"/>
              </w:rPr>
            </w:pPr>
            <w:r w:rsidRPr="00326675">
              <w:rPr>
                <w:sz w:val="22"/>
                <w:szCs w:val="22"/>
                <w:lang w:val="en-US"/>
              </w:rPr>
              <w:t>G</w:t>
            </w:r>
            <w:r w:rsidR="004D76A3" w:rsidRPr="00326675">
              <w:rPr>
                <w:sz w:val="22"/>
                <w:szCs w:val="22"/>
                <w:lang w:val="en-US"/>
              </w:rPr>
              <w:t>ender,</w:t>
            </w:r>
            <w:r w:rsidR="00622052" w:rsidRPr="00326675">
              <w:rPr>
                <w:sz w:val="22"/>
                <w:szCs w:val="22"/>
                <w:lang w:val="en-US"/>
              </w:rPr>
              <w:t xml:space="preserve"> Internet addiction</w:t>
            </w:r>
            <w:r w:rsidR="00A72A67" w:rsidRPr="00326675">
              <w:rPr>
                <w:sz w:val="22"/>
                <w:szCs w:val="22"/>
                <w:lang w:val="en-US"/>
              </w:rPr>
              <w:t>,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p>
        </w:tc>
      </w:tr>
      <w:tr w:rsidR="00DA21FE" w:rsidRPr="00326675" w14:paraId="48B92C46" w14:textId="77777777" w:rsidTr="00152052">
        <w:trPr>
          <w:trHeight w:hRule="exact" w:val="454"/>
        </w:trPr>
        <w:tc>
          <w:tcPr>
            <w:tcW w:w="3263" w:type="dxa"/>
          </w:tcPr>
          <w:p w14:paraId="378CD0A2" w14:textId="38CB58E7" w:rsidR="00755B84" w:rsidRPr="00326675" w:rsidRDefault="00755B84" w:rsidP="00A460B5">
            <w:pPr>
              <w:spacing w:after="0" w:line="360" w:lineRule="auto"/>
              <w:rPr>
                <w:sz w:val="22"/>
                <w:szCs w:val="22"/>
              </w:rPr>
            </w:pPr>
            <w:proofErr w:type="spellStart"/>
            <w:r w:rsidRPr="00326675">
              <w:rPr>
                <w:sz w:val="22"/>
                <w:szCs w:val="22"/>
              </w:rPr>
              <w:t>Balci</w:t>
            </w:r>
            <w:proofErr w:type="spellEnd"/>
            <w:r w:rsidRPr="00326675">
              <w:rPr>
                <w:sz w:val="22"/>
                <w:szCs w:val="22"/>
              </w:rPr>
              <w:t xml:space="preserve"> (2013)</w:t>
            </w:r>
          </w:p>
        </w:tc>
        <w:tc>
          <w:tcPr>
            <w:tcW w:w="850" w:type="dxa"/>
          </w:tcPr>
          <w:p w14:paraId="302C9B90" w14:textId="77777777" w:rsidR="00755B84" w:rsidRPr="00326675" w:rsidRDefault="00755B84" w:rsidP="00A460B5">
            <w:pPr>
              <w:rPr>
                <w:sz w:val="22"/>
                <w:szCs w:val="22"/>
              </w:rPr>
            </w:pPr>
            <w:r w:rsidRPr="00326675">
              <w:rPr>
                <w:sz w:val="22"/>
                <w:szCs w:val="22"/>
              </w:rPr>
              <w:t>903</w:t>
            </w:r>
          </w:p>
        </w:tc>
        <w:tc>
          <w:tcPr>
            <w:tcW w:w="851" w:type="dxa"/>
          </w:tcPr>
          <w:p w14:paraId="3A58AC71" w14:textId="1415C1B1" w:rsidR="00755B84" w:rsidRPr="00326675" w:rsidRDefault="00755B84" w:rsidP="00A460B5">
            <w:pPr>
              <w:rPr>
                <w:color w:val="000000"/>
                <w:sz w:val="22"/>
                <w:szCs w:val="22"/>
              </w:rPr>
            </w:pPr>
            <w:r w:rsidRPr="00326675">
              <w:rPr>
                <w:color w:val="000000"/>
                <w:sz w:val="22"/>
                <w:szCs w:val="22"/>
              </w:rPr>
              <w:t>59.4</w:t>
            </w:r>
          </w:p>
        </w:tc>
        <w:tc>
          <w:tcPr>
            <w:tcW w:w="1045" w:type="dxa"/>
          </w:tcPr>
          <w:p w14:paraId="76DC4FAD" w14:textId="01697048" w:rsidR="00755B84" w:rsidRPr="00326675" w:rsidRDefault="00755B84" w:rsidP="00A460B5">
            <w:pPr>
              <w:rPr>
                <w:color w:val="000000"/>
                <w:sz w:val="22"/>
                <w:szCs w:val="22"/>
              </w:rPr>
            </w:pPr>
            <w:r w:rsidRPr="00326675">
              <w:rPr>
                <w:color w:val="000000"/>
                <w:sz w:val="22"/>
                <w:szCs w:val="22"/>
              </w:rPr>
              <w:t>21.1</w:t>
            </w:r>
          </w:p>
        </w:tc>
        <w:tc>
          <w:tcPr>
            <w:tcW w:w="0" w:type="auto"/>
          </w:tcPr>
          <w:p w14:paraId="7CE99DE0" w14:textId="77777777" w:rsidR="00755B84" w:rsidRPr="00326675" w:rsidRDefault="00755B84" w:rsidP="00A460B5">
            <w:pPr>
              <w:rPr>
                <w:sz w:val="22"/>
                <w:szCs w:val="22"/>
              </w:rPr>
            </w:pPr>
            <w:r w:rsidRPr="00326675">
              <w:rPr>
                <w:sz w:val="22"/>
                <w:szCs w:val="22"/>
              </w:rPr>
              <w:t>Turkey</w:t>
            </w:r>
          </w:p>
        </w:tc>
        <w:tc>
          <w:tcPr>
            <w:tcW w:w="0" w:type="auto"/>
          </w:tcPr>
          <w:p w14:paraId="295A8826" w14:textId="2C510C68"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shd w:val="clear" w:color="auto" w:fill="auto"/>
          </w:tcPr>
          <w:p w14:paraId="1125D154" w14:textId="2051D10B" w:rsidR="00755B84" w:rsidRPr="00326675" w:rsidRDefault="00D109C8" w:rsidP="00A460B5">
            <w:pPr>
              <w:spacing w:after="0" w:line="360" w:lineRule="auto"/>
              <w:rPr>
                <w:sz w:val="22"/>
                <w:szCs w:val="22"/>
                <w:lang w:val="en-US"/>
              </w:rPr>
            </w:pPr>
            <w:r w:rsidRPr="00326675">
              <w:rPr>
                <w:sz w:val="22"/>
                <w:szCs w:val="22"/>
                <w:lang w:val="en-US"/>
              </w:rPr>
              <w:t>T</w:t>
            </w:r>
            <w:r w:rsidR="00BC12B2" w:rsidRPr="00326675">
              <w:rPr>
                <w:sz w:val="22"/>
                <w:szCs w:val="22"/>
                <w:lang w:val="en-US"/>
              </w:rPr>
              <w:t>ime spent on Facebook</w:t>
            </w:r>
          </w:p>
        </w:tc>
      </w:tr>
      <w:tr w:rsidR="00DA21FE" w:rsidRPr="00326675" w14:paraId="7F799422" w14:textId="77777777" w:rsidTr="00152052">
        <w:trPr>
          <w:trHeight w:hRule="exact" w:val="454"/>
        </w:trPr>
        <w:tc>
          <w:tcPr>
            <w:tcW w:w="3263" w:type="dxa"/>
          </w:tcPr>
          <w:p w14:paraId="22033276" w14:textId="6C1E6916" w:rsidR="00755B84" w:rsidRPr="00326675" w:rsidRDefault="00755B84" w:rsidP="00A460B5">
            <w:pPr>
              <w:spacing w:after="0" w:line="360" w:lineRule="auto"/>
              <w:rPr>
                <w:sz w:val="22"/>
                <w:szCs w:val="22"/>
              </w:rPr>
            </w:pPr>
            <w:proofErr w:type="spellStart"/>
            <w:r w:rsidRPr="00326675">
              <w:rPr>
                <w:sz w:val="22"/>
                <w:szCs w:val="22"/>
              </w:rPr>
              <w:t>Baturay</w:t>
            </w:r>
            <w:proofErr w:type="spellEnd"/>
            <w:r w:rsidRPr="00326675">
              <w:rPr>
                <w:sz w:val="22"/>
                <w:szCs w:val="22"/>
              </w:rPr>
              <w:t xml:space="preserve"> (2016)</w:t>
            </w:r>
          </w:p>
        </w:tc>
        <w:tc>
          <w:tcPr>
            <w:tcW w:w="850" w:type="dxa"/>
          </w:tcPr>
          <w:p w14:paraId="6FB393FC" w14:textId="648B0A81" w:rsidR="00755B84" w:rsidRPr="00326675" w:rsidRDefault="00755B84" w:rsidP="00A460B5">
            <w:pPr>
              <w:rPr>
                <w:sz w:val="22"/>
                <w:szCs w:val="22"/>
              </w:rPr>
            </w:pPr>
            <w:r w:rsidRPr="00326675">
              <w:rPr>
                <w:sz w:val="22"/>
                <w:szCs w:val="22"/>
              </w:rPr>
              <w:t>120</w:t>
            </w:r>
          </w:p>
        </w:tc>
        <w:tc>
          <w:tcPr>
            <w:tcW w:w="851" w:type="dxa"/>
          </w:tcPr>
          <w:p w14:paraId="57411073" w14:textId="451EE2AF" w:rsidR="00755B84" w:rsidRPr="00326675" w:rsidRDefault="00755B84" w:rsidP="00A460B5">
            <w:pPr>
              <w:rPr>
                <w:color w:val="000000"/>
                <w:sz w:val="22"/>
                <w:szCs w:val="22"/>
              </w:rPr>
            </w:pPr>
            <w:r w:rsidRPr="00326675">
              <w:rPr>
                <w:color w:val="000000"/>
                <w:sz w:val="22"/>
                <w:szCs w:val="22"/>
              </w:rPr>
              <w:t>52.5</w:t>
            </w:r>
          </w:p>
        </w:tc>
        <w:tc>
          <w:tcPr>
            <w:tcW w:w="1045" w:type="dxa"/>
          </w:tcPr>
          <w:p w14:paraId="7620E6D0" w14:textId="4CEB3C06" w:rsidR="00755B84" w:rsidRPr="00326675" w:rsidRDefault="00755B84" w:rsidP="00A460B5">
            <w:pPr>
              <w:rPr>
                <w:color w:val="000000"/>
                <w:sz w:val="22"/>
                <w:szCs w:val="22"/>
              </w:rPr>
            </w:pPr>
            <w:r w:rsidRPr="00326675">
              <w:rPr>
                <w:color w:val="000000"/>
                <w:sz w:val="22"/>
                <w:szCs w:val="22"/>
              </w:rPr>
              <w:t>21.46</w:t>
            </w:r>
          </w:p>
        </w:tc>
        <w:tc>
          <w:tcPr>
            <w:tcW w:w="0" w:type="auto"/>
          </w:tcPr>
          <w:p w14:paraId="6743AE00" w14:textId="4EBB1FC7" w:rsidR="00755B84" w:rsidRPr="00326675" w:rsidRDefault="00755B84" w:rsidP="00A460B5">
            <w:pPr>
              <w:rPr>
                <w:sz w:val="22"/>
                <w:szCs w:val="22"/>
              </w:rPr>
            </w:pPr>
            <w:r w:rsidRPr="00326675">
              <w:rPr>
                <w:sz w:val="22"/>
                <w:szCs w:val="22"/>
              </w:rPr>
              <w:t>Turkey</w:t>
            </w:r>
          </w:p>
        </w:tc>
        <w:tc>
          <w:tcPr>
            <w:tcW w:w="0" w:type="auto"/>
          </w:tcPr>
          <w:p w14:paraId="2A771A2E" w14:textId="3FC54337"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36342AEE" w14:textId="26DC0657" w:rsidR="00755B84" w:rsidRPr="00326675" w:rsidRDefault="00D109C8" w:rsidP="00A460B5">
            <w:pPr>
              <w:spacing w:after="0" w:line="360" w:lineRule="auto"/>
              <w:rPr>
                <w:sz w:val="22"/>
                <w:szCs w:val="22"/>
                <w:lang w:val="en-US"/>
              </w:rPr>
            </w:pPr>
            <w:r w:rsidRPr="00326675">
              <w:rPr>
                <w:sz w:val="22"/>
                <w:szCs w:val="22"/>
                <w:lang w:val="en-US"/>
              </w:rPr>
              <w:t>T</w:t>
            </w:r>
            <w:r w:rsidR="003E76B3" w:rsidRPr="00326675">
              <w:rPr>
                <w:sz w:val="22"/>
                <w:szCs w:val="22"/>
                <w:lang w:val="en-US"/>
              </w:rPr>
              <w:t>ime spent on Facebook</w:t>
            </w:r>
            <w:r w:rsidR="00952E50" w:rsidRPr="00326675">
              <w:rPr>
                <w:sz w:val="22"/>
                <w:szCs w:val="22"/>
                <w:lang w:val="en-US"/>
              </w:rPr>
              <w:t>, self-esteem</w:t>
            </w:r>
          </w:p>
        </w:tc>
      </w:tr>
      <w:tr w:rsidR="00CF625A" w:rsidRPr="00326675" w14:paraId="6AF48A29" w14:textId="77777777" w:rsidTr="00152052">
        <w:trPr>
          <w:trHeight w:hRule="exact" w:val="657"/>
        </w:trPr>
        <w:tc>
          <w:tcPr>
            <w:tcW w:w="3263" w:type="dxa"/>
          </w:tcPr>
          <w:p w14:paraId="3ACAA92A" w14:textId="65B262A8" w:rsidR="0060612C" w:rsidRPr="00326675" w:rsidRDefault="0060612C" w:rsidP="00A460B5">
            <w:pPr>
              <w:spacing w:after="0" w:line="360" w:lineRule="auto"/>
              <w:rPr>
                <w:sz w:val="22"/>
                <w:szCs w:val="22"/>
              </w:rPr>
            </w:pPr>
            <w:proofErr w:type="spellStart"/>
            <w:r w:rsidRPr="00326675">
              <w:rPr>
                <w:sz w:val="22"/>
                <w:szCs w:val="22"/>
              </w:rPr>
              <w:t>Beyens</w:t>
            </w:r>
            <w:proofErr w:type="spellEnd"/>
            <w:r w:rsidRPr="00326675">
              <w:rPr>
                <w:sz w:val="22"/>
                <w:szCs w:val="22"/>
              </w:rPr>
              <w:t xml:space="preserve"> (2016)</w:t>
            </w:r>
          </w:p>
        </w:tc>
        <w:tc>
          <w:tcPr>
            <w:tcW w:w="850" w:type="dxa"/>
          </w:tcPr>
          <w:p w14:paraId="0BC88FB8" w14:textId="4BF00F35" w:rsidR="0060612C" w:rsidRPr="00326675" w:rsidRDefault="0060612C" w:rsidP="00A460B5">
            <w:pPr>
              <w:rPr>
                <w:sz w:val="22"/>
                <w:szCs w:val="22"/>
              </w:rPr>
            </w:pPr>
            <w:r w:rsidRPr="00326675">
              <w:rPr>
                <w:sz w:val="22"/>
                <w:szCs w:val="22"/>
              </w:rPr>
              <w:t>371</w:t>
            </w:r>
          </w:p>
        </w:tc>
        <w:tc>
          <w:tcPr>
            <w:tcW w:w="851" w:type="dxa"/>
          </w:tcPr>
          <w:p w14:paraId="283E490E" w14:textId="538437CC" w:rsidR="0060612C" w:rsidRPr="00326675" w:rsidRDefault="0060612C" w:rsidP="00A460B5">
            <w:pPr>
              <w:rPr>
                <w:color w:val="000000"/>
                <w:sz w:val="22"/>
                <w:szCs w:val="22"/>
              </w:rPr>
            </w:pPr>
            <w:r w:rsidRPr="00326675">
              <w:rPr>
                <w:color w:val="000000"/>
                <w:sz w:val="22"/>
                <w:szCs w:val="22"/>
              </w:rPr>
              <w:t>57</w:t>
            </w:r>
          </w:p>
        </w:tc>
        <w:tc>
          <w:tcPr>
            <w:tcW w:w="1045" w:type="dxa"/>
          </w:tcPr>
          <w:p w14:paraId="7885754D" w14:textId="125D7B42" w:rsidR="0060612C" w:rsidRPr="00326675" w:rsidRDefault="0060612C" w:rsidP="00A460B5">
            <w:pPr>
              <w:rPr>
                <w:color w:val="000000"/>
                <w:sz w:val="22"/>
                <w:szCs w:val="22"/>
              </w:rPr>
            </w:pPr>
            <w:r w:rsidRPr="00326675">
              <w:rPr>
                <w:color w:val="000000"/>
                <w:sz w:val="22"/>
                <w:szCs w:val="22"/>
              </w:rPr>
              <w:t>16.41</w:t>
            </w:r>
          </w:p>
        </w:tc>
        <w:tc>
          <w:tcPr>
            <w:tcW w:w="0" w:type="auto"/>
          </w:tcPr>
          <w:p w14:paraId="32F1F54C" w14:textId="274E46E7" w:rsidR="0060612C" w:rsidRPr="00326675" w:rsidRDefault="0060612C" w:rsidP="00A460B5">
            <w:pPr>
              <w:rPr>
                <w:sz w:val="22"/>
                <w:szCs w:val="22"/>
              </w:rPr>
            </w:pPr>
            <w:r w:rsidRPr="00326675">
              <w:rPr>
                <w:sz w:val="22"/>
                <w:szCs w:val="22"/>
              </w:rPr>
              <w:t>Belgium</w:t>
            </w:r>
          </w:p>
        </w:tc>
        <w:tc>
          <w:tcPr>
            <w:tcW w:w="0" w:type="auto"/>
          </w:tcPr>
          <w:p w14:paraId="075C34DD" w14:textId="4208DD73" w:rsidR="0060612C" w:rsidRPr="00326675" w:rsidRDefault="00787A18" w:rsidP="00A460B5">
            <w:pPr>
              <w:rPr>
                <w:sz w:val="22"/>
                <w:szCs w:val="22"/>
              </w:rPr>
            </w:pPr>
            <w:r w:rsidRPr="00326675">
              <w:rPr>
                <w:sz w:val="22"/>
                <w:szCs w:val="22"/>
              </w:rPr>
              <w:t>P</w:t>
            </w:r>
            <w:r w:rsidR="0060612C" w:rsidRPr="00326675">
              <w:rPr>
                <w:sz w:val="22"/>
                <w:szCs w:val="22"/>
              </w:rPr>
              <w:t>ublished</w:t>
            </w:r>
          </w:p>
        </w:tc>
        <w:tc>
          <w:tcPr>
            <w:tcW w:w="0" w:type="auto"/>
          </w:tcPr>
          <w:p w14:paraId="7764A400" w14:textId="7FB53ADC" w:rsidR="0060612C" w:rsidRPr="00326675" w:rsidRDefault="00D109C8" w:rsidP="00A460B5">
            <w:pPr>
              <w:spacing w:after="0" w:line="360" w:lineRule="auto"/>
              <w:rPr>
                <w:sz w:val="22"/>
                <w:szCs w:val="22"/>
                <w:lang w:val="en-US"/>
              </w:rPr>
            </w:pPr>
            <w:r w:rsidRPr="00326675">
              <w:rPr>
                <w:sz w:val="22"/>
                <w:szCs w:val="22"/>
                <w:lang w:val="en-US"/>
              </w:rPr>
              <w:t>G</w:t>
            </w:r>
            <w:r w:rsidR="0060612C" w:rsidRPr="00326675">
              <w:rPr>
                <w:sz w:val="22"/>
                <w:szCs w:val="22"/>
                <w:lang w:val="en-US"/>
              </w:rPr>
              <w:t xml:space="preserve">ender, </w:t>
            </w:r>
            <w:r w:rsidR="004B0121" w:rsidRPr="00326675">
              <w:rPr>
                <w:sz w:val="22"/>
                <w:szCs w:val="22"/>
                <w:lang w:val="en-US"/>
              </w:rPr>
              <w:t>motives (external source, negative valence,</w:t>
            </w:r>
            <w:r w:rsidR="00A460B5" w:rsidRPr="00326675">
              <w:rPr>
                <w:sz w:val="22"/>
                <w:szCs w:val="22"/>
                <w:lang w:val="en-US"/>
              </w:rPr>
              <w:t xml:space="preserve"> positive valence)</w:t>
            </w:r>
          </w:p>
        </w:tc>
      </w:tr>
      <w:tr w:rsidR="00DA21FE" w:rsidRPr="00326675" w14:paraId="65A1408B" w14:textId="77777777" w:rsidTr="00152052">
        <w:trPr>
          <w:trHeight w:hRule="exact" w:val="454"/>
        </w:trPr>
        <w:tc>
          <w:tcPr>
            <w:tcW w:w="3263" w:type="dxa"/>
          </w:tcPr>
          <w:p w14:paraId="02E46781" w14:textId="077FB601" w:rsidR="00755B84" w:rsidRPr="00326675" w:rsidRDefault="00755B84" w:rsidP="00A460B5">
            <w:pPr>
              <w:spacing w:after="0" w:line="360" w:lineRule="auto"/>
              <w:rPr>
                <w:sz w:val="22"/>
                <w:szCs w:val="22"/>
              </w:rPr>
            </w:pPr>
            <w:proofErr w:type="spellStart"/>
            <w:r w:rsidRPr="00326675">
              <w:rPr>
                <w:sz w:val="22"/>
                <w:szCs w:val="22"/>
              </w:rPr>
              <w:t>Blachnio</w:t>
            </w:r>
            <w:proofErr w:type="spellEnd"/>
            <w:r w:rsidRPr="00326675">
              <w:rPr>
                <w:sz w:val="22"/>
                <w:szCs w:val="22"/>
              </w:rPr>
              <w:t xml:space="preserve"> (2015)</w:t>
            </w:r>
          </w:p>
        </w:tc>
        <w:tc>
          <w:tcPr>
            <w:tcW w:w="850" w:type="dxa"/>
          </w:tcPr>
          <w:p w14:paraId="0F636CD3" w14:textId="77777777" w:rsidR="00755B84" w:rsidRPr="00326675" w:rsidRDefault="00755B84" w:rsidP="00A460B5">
            <w:pPr>
              <w:rPr>
                <w:sz w:val="22"/>
                <w:szCs w:val="22"/>
              </w:rPr>
            </w:pPr>
            <w:r w:rsidRPr="00326675">
              <w:rPr>
                <w:sz w:val="22"/>
                <w:szCs w:val="22"/>
              </w:rPr>
              <w:t>672</w:t>
            </w:r>
          </w:p>
        </w:tc>
        <w:tc>
          <w:tcPr>
            <w:tcW w:w="851" w:type="dxa"/>
          </w:tcPr>
          <w:p w14:paraId="74528D87" w14:textId="77777777" w:rsidR="00755B84" w:rsidRPr="00326675" w:rsidRDefault="00755B84" w:rsidP="00A460B5">
            <w:pPr>
              <w:rPr>
                <w:color w:val="000000"/>
                <w:sz w:val="22"/>
                <w:szCs w:val="22"/>
              </w:rPr>
            </w:pPr>
            <w:r w:rsidRPr="00326675">
              <w:rPr>
                <w:color w:val="000000"/>
                <w:sz w:val="22"/>
                <w:szCs w:val="22"/>
              </w:rPr>
              <w:t>65</w:t>
            </w:r>
          </w:p>
        </w:tc>
        <w:tc>
          <w:tcPr>
            <w:tcW w:w="1045" w:type="dxa"/>
          </w:tcPr>
          <w:p w14:paraId="1E0C71B3" w14:textId="3E508B23" w:rsidR="00755B84" w:rsidRPr="00326675" w:rsidRDefault="00755B84" w:rsidP="00A460B5">
            <w:pPr>
              <w:rPr>
                <w:color w:val="000000"/>
                <w:sz w:val="22"/>
                <w:szCs w:val="22"/>
              </w:rPr>
            </w:pPr>
            <w:r w:rsidRPr="00326675">
              <w:rPr>
                <w:color w:val="000000"/>
                <w:sz w:val="22"/>
                <w:szCs w:val="22"/>
              </w:rPr>
              <w:t>27.53</w:t>
            </w:r>
          </w:p>
        </w:tc>
        <w:tc>
          <w:tcPr>
            <w:tcW w:w="0" w:type="auto"/>
          </w:tcPr>
          <w:p w14:paraId="5E72AB07" w14:textId="77777777" w:rsidR="00755B84" w:rsidRPr="00326675" w:rsidRDefault="00755B84" w:rsidP="00A460B5">
            <w:pPr>
              <w:rPr>
                <w:sz w:val="22"/>
                <w:szCs w:val="22"/>
              </w:rPr>
            </w:pPr>
            <w:r w:rsidRPr="00326675">
              <w:rPr>
                <w:sz w:val="22"/>
                <w:szCs w:val="22"/>
              </w:rPr>
              <w:t>Poland</w:t>
            </w:r>
          </w:p>
        </w:tc>
        <w:tc>
          <w:tcPr>
            <w:tcW w:w="0" w:type="auto"/>
          </w:tcPr>
          <w:p w14:paraId="701824ED" w14:textId="30520779"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694D7BD3" w14:textId="30C0A59A" w:rsidR="00755B84" w:rsidRPr="00326675" w:rsidRDefault="00D109C8" w:rsidP="00A460B5">
            <w:pPr>
              <w:spacing w:after="0" w:line="360" w:lineRule="auto"/>
              <w:rPr>
                <w:sz w:val="22"/>
                <w:szCs w:val="22"/>
                <w:lang w:val="en-US"/>
              </w:rPr>
            </w:pPr>
            <w:r w:rsidRPr="00326675">
              <w:rPr>
                <w:sz w:val="22"/>
                <w:szCs w:val="22"/>
                <w:lang w:val="en-US"/>
              </w:rPr>
              <w:t>D</w:t>
            </w:r>
            <w:r w:rsidR="00A460B5" w:rsidRPr="00326675">
              <w:rPr>
                <w:sz w:val="22"/>
                <w:szCs w:val="22"/>
                <w:lang w:val="en-US"/>
              </w:rPr>
              <w:t>aily Internet time</w:t>
            </w:r>
          </w:p>
        </w:tc>
      </w:tr>
      <w:tr w:rsidR="00DA21FE" w:rsidRPr="00326675" w14:paraId="61179472" w14:textId="77777777" w:rsidTr="00152052">
        <w:trPr>
          <w:trHeight w:hRule="exact" w:val="454"/>
        </w:trPr>
        <w:tc>
          <w:tcPr>
            <w:tcW w:w="3263" w:type="dxa"/>
          </w:tcPr>
          <w:p w14:paraId="76360735" w14:textId="4975F837" w:rsidR="00755B84" w:rsidRPr="00326675" w:rsidRDefault="00755B84" w:rsidP="00A460B5">
            <w:pPr>
              <w:spacing w:after="0" w:line="360" w:lineRule="auto"/>
              <w:rPr>
                <w:sz w:val="22"/>
                <w:szCs w:val="22"/>
              </w:rPr>
            </w:pPr>
            <w:proofErr w:type="spellStart"/>
            <w:r w:rsidRPr="00326675">
              <w:rPr>
                <w:sz w:val="22"/>
                <w:szCs w:val="22"/>
              </w:rPr>
              <w:t>Blachnio</w:t>
            </w:r>
            <w:proofErr w:type="spellEnd"/>
            <w:r w:rsidRPr="00326675">
              <w:rPr>
                <w:sz w:val="22"/>
                <w:szCs w:val="22"/>
              </w:rPr>
              <w:t xml:space="preserve"> (2016)</w:t>
            </w:r>
          </w:p>
        </w:tc>
        <w:tc>
          <w:tcPr>
            <w:tcW w:w="850" w:type="dxa"/>
          </w:tcPr>
          <w:p w14:paraId="11BF7FFB" w14:textId="77777777" w:rsidR="00755B84" w:rsidRPr="00326675" w:rsidRDefault="00755B84" w:rsidP="00A460B5">
            <w:pPr>
              <w:rPr>
                <w:sz w:val="22"/>
                <w:szCs w:val="22"/>
              </w:rPr>
            </w:pPr>
            <w:r w:rsidRPr="00326675">
              <w:rPr>
                <w:sz w:val="22"/>
                <w:szCs w:val="22"/>
              </w:rPr>
              <w:t>445</w:t>
            </w:r>
          </w:p>
        </w:tc>
        <w:tc>
          <w:tcPr>
            <w:tcW w:w="851" w:type="dxa"/>
          </w:tcPr>
          <w:p w14:paraId="7A9D8018" w14:textId="20B687D8" w:rsidR="00755B84" w:rsidRPr="00326675" w:rsidRDefault="00755B84" w:rsidP="00A460B5">
            <w:pPr>
              <w:rPr>
                <w:color w:val="000000"/>
                <w:sz w:val="22"/>
                <w:szCs w:val="22"/>
              </w:rPr>
            </w:pPr>
            <w:r w:rsidRPr="00326675">
              <w:rPr>
                <w:color w:val="000000"/>
                <w:sz w:val="22"/>
                <w:szCs w:val="22"/>
              </w:rPr>
              <w:t>79.1</w:t>
            </w:r>
          </w:p>
        </w:tc>
        <w:tc>
          <w:tcPr>
            <w:tcW w:w="1045" w:type="dxa"/>
          </w:tcPr>
          <w:p w14:paraId="0748169A" w14:textId="34DE08FC" w:rsidR="00755B84" w:rsidRPr="00326675" w:rsidRDefault="00755B84" w:rsidP="00A460B5">
            <w:pPr>
              <w:rPr>
                <w:color w:val="000000"/>
                <w:sz w:val="22"/>
                <w:szCs w:val="22"/>
              </w:rPr>
            </w:pPr>
            <w:r w:rsidRPr="00326675">
              <w:rPr>
                <w:color w:val="000000"/>
                <w:sz w:val="22"/>
                <w:szCs w:val="22"/>
              </w:rPr>
              <w:t>26.95</w:t>
            </w:r>
          </w:p>
        </w:tc>
        <w:tc>
          <w:tcPr>
            <w:tcW w:w="0" w:type="auto"/>
          </w:tcPr>
          <w:p w14:paraId="7397CB6A" w14:textId="77777777" w:rsidR="00755B84" w:rsidRPr="00326675" w:rsidRDefault="00755B84" w:rsidP="00A460B5">
            <w:pPr>
              <w:rPr>
                <w:sz w:val="22"/>
                <w:szCs w:val="22"/>
              </w:rPr>
            </w:pPr>
            <w:r w:rsidRPr="00326675">
              <w:rPr>
                <w:sz w:val="22"/>
                <w:szCs w:val="22"/>
              </w:rPr>
              <w:t>Serbia</w:t>
            </w:r>
          </w:p>
        </w:tc>
        <w:tc>
          <w:tcPr>
            <w:tcW w:w="0" w:type="auto"/>
          </w:tcPr>
          <w:p w14:paraId="21638790" w14:textId="44BD2EC0"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025461EE" w14:textId="09D05B94" w:rsidR="00755B84" w:rsidRPr="00326675" w:rsidRDefault="00D109C8" w:rsidP="00A460B5">
            <w:pPr>
              <w:spacing w:after="0" w:line="360" w:lineRule="auto"/>
              <w:rPr>
                <w:sz w:val="22"/>
                <w:szCs w:val="22"/>
              </w:rPr>
            </w:pPr>
            <w:r w:rsidRPr="00326675">
              <w:rPr>
                <w:sz w:val="22"/>
                <w:szCs w:val="22"/>
                <w:lang w:val="en-US"/>
              </w:rPr>
              <w:t>S</w:t>
            </w:r>
            <w:r w:rsidR="00E5130E" w:rsidRPr="00326675">
              <w:rPr>
                <w:sz w:val="22"/>
                <w:szCs w:val="22"/>
                <w:lang w:val="en-US"/>
              </w:rPr>
              <w:t>elf-esteem</w:t>
            </w:r>
          </w:p>
        </w:tc>
      </w:tr>
      <w:tr w:rsidR="004B0121" w:rsidRPr="00326675" w14:paraId="4E395DC9" w14:textId="77777777" w:rsidTr="00152052">
        <w:trPr>
          <w:trHeight w:hRule="exact" w:val="695"/>
        </w:trPr>
        <w:tc>
          <w:tcPr>
            <w:tcW w:w="3263" w:type="dxa"/>
          </w:tcPr>
          <w:p w14:paraId="2BE09F1A" w14:textId="4DC02421" w:rsidR="006719E4" w:rsidRPr="00326675" w:rsidRDefault="006719E4" w:rsidP="00A460B5">
            <w:pPr>
              <w:spacing w:after="0" w:line="360" w:lineRule="auto"/>
              <w:rPr>
                <w:sz w:val="22"/>
                <w:szCs w:val="22"/>
              </w:rPr>
            </w:pPr>
            <w:proofErr w:type="spellStart"/>
            <w:r w:rsidRPr="00326675">
              <w:rPr>
                <w:sz w:val="22"/>
                <w:szCs w:val="22"/>
              </w:rPr>
              <w:t>Blachnio</w:t>
            </w:r>
            <w:proofErr w:type="spellEnd"/>
            <w:r w:rsidRPr="00326675">
              <w:rPr>
                <w:sz w:val="22"/>
                <w:szCs w:val="22"/>
              </w:rPr>
              <w:t xml:space="preserve"> (2016) </w:t>
            </w:r>
          </w:p>
        </w:tc>
        <w:tc>
          <w:tcPr>
            <w:tcW w:w="850" w:type="dxa"/>
          </w:tcPr>
          <w:p w14:paraId="63446942" w14:textId="033B7BDD" w:rsidR="006719E4" w:rsidRPr="00326675" w:rsidRDefault="006719E4" w:rsidP="00A460B5">
            <w:pPr>
              <w:rPr>
                <w:sz w:val="22"/>
                <w:szCs w:val="22"/>
              </w:rPr>
            </w:pPr>
            <w:r w:rsidRPr="00326675">
              <w:rPr>
                <w:sz w:val="22"/>
                <w:szCs w:val="22"/>
              </w:rPr>
              <w:t>452</w:t>
            </w:r>
          </w:p>
        </w:tc>
        <w:tc>
          <w:tcPr>
            <w:tcW w:w="851" w:type="dxa"/>
          </w:tcPr>
          <w:p w14:paraId="5286E763" w14:textId="1C0B8389" w:rsidR="006719E4" w:rsidRPr="00326675" w:rsidRDefault="006719E4" w:rsidP="00A460B5">
            <w:pPr>
              <w:rPr>
                <w:color w:val="000000"/>
                <w:sz w:val="22"/>
                <w:szCs w:val="22"/>
              </w:rPr>
            </w:pPr>
            <w:r w:rsidRPr="00326675">
              <w:rPr>
                <w:color w:val="000000"/>
                <w:sz w:val="22"/>
                <w:szCs w:val="22"/>
              </w:rPr>
              <w:t>67</w:t>
            </w:r>
          </w:p>
        </w:tc>
        <w:tc>
          <w:tcPr>
            <w:tcW w:w="1045" w:type="dxa"/>
          </w:tcPr>
          <w:p w14:paraId="1C6795B6" w14:textId="00C1E5BC" w:rsidR="006719E4" w:rsidRPr="00326675" w:rsidRDefault="006719E4" w:rsidP="00A460B5">
            <w:pPr>
              <w:rPr>
                <w:color w:val="000000"/>
                <w:sz w:val="22"/>
                <w:szCs w:val="22"/>
              </w:rPr>
            </w:pPr>
            <w:r w:rsidRPr="00326675">
              <w:rPr>
                <w:color w:val="000000"/>
                <w:sz w:val="22"/>
                <w:szCs w:val="22"/>
              </w:rPr>
              <w:t>21.04</w:t>
            </w:r>
          </w:p>
        </w:tc>
        <w:tc>
          <w:tcPr>
            <w:tcW w:w="0" w:type="auto"/>
          </w:tcPr>
          <w:p w14:paraId="4CE72B4D" w14:textId="299701F0" w:rsidR="006719E4" w:rsidRPr="00326675" w:rsidRDefault="006719E4" w:rsidP="00A460B5">
            <w:pPr>
              <w:rPr>
                <w:sz w:val="22"/>
                <w:szCs w:val="22"/>
              </w:rPr>
            </w:pPr>
            <w:r w:rsidRPr="00326675">
              <w:rPr>
                <w:sz w:val="22"/>
                <w:szCs w:val="22"/>
              </w:rPr>
              <w:t>Poland</w:t>
            </w:r>
          </w:p>
        </w:tc>
        <w:tc>
          <w:tcPr>
            <w:tcW w:w="0" w:type="auto"/>
          </w:tcPr>
          <w:p w14:paraId="5B750E0D" w14:textId="1CA6102B" w:rsidR="006719E4" w:rsidRPr="00326675" w:rsidRDefault="00787A18" w:rsidP="00A460B5">
            <w:pPr>
              <w:rPr>
                <w:sz w:val="22"/>
                <w:szCs w:val="22"/>
              </w:rPr>
            </w:pPr>
            <w:r w:rsidRPr="00326675">
              <w:rPr>
                <w:sz w:val="22"/>
                <w:szCs w:val="22"/>
              </w:rPr>
              <w:t>P</w:t>
            </w:r>
            <w:r w:rsidR="006719E4" w:rsidRPr="00326675">
              <w:rPr>
                <w:sz w:val="22"/>
                <w:szCs w:val="22"/>
              </w:rPr>
              <w:t>ublished</w:t>
            </w:r>
          </w:p>
        </w:tc>
        <w:tc>
          <w:tcPr>
            <w:tcW w:w="0" w:type="auto"/>
          </w:tcPr>
          <w:p w14:paraId="34A8E3D6" w14:textId="1FC9A3F0" w:rsidR="006719E4" w:rsidRPr="00326675" w:rsidRDefault="00D109C8" w:rsidP="00A460B5">
            <w:pPr>
              <w:spacing w:after="0" w:line="360" w:lineRule="auto"/>
              <w:rPr>
                <w:sz w:val="22"/>
                <w:szCs w:val="22"/>
                <w:lang w:val="en-US"/>
              </w:rPr>
            </w:pPr>
            <w:r w:rsidRPr="00326675">
              <w:rPr>
                <w:sz w:val="22"/>
                <w:szCs w:val="22"/>
                <w:lang w:val="en-US"/>
              </w:rPr>
              <w:t>P</w:t>
            </w:r>
            <w:r w:rsidR="006719E4" w:rsidRPr="00326675">
              <w:rPr>
                <w:sz w:val="22"/>
                <w:szCs w:val="22"/>
                <w:lang w:val="en-US"/>
              </w:rPr>
              <w:t>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p>
        </w:tc>
      </w:tr>
      <w:tr w:rsidR="00DA21FE" w:rsidRPr="00326675" w14:paraId="014EE345" w14:textId="77777777" w:rsidTr="00152052">
        <w:trPr>
          <w:trHeight w:hRule="exact" w:val="923"/>
        </w:trPr>
        <w:tc>
          <w:tcPr>
            <w:tcW w:w="3263" w:type="dxa"/>
          </w:tcPr>
          <w:p w14:paraId="39DC1832" w14:textId="5F36F122" w:rsidR="00CF0D8D" w:rsidRPr="00326675" w:rsidRDefault="00CF0D8D" w:rsidP="00A460B5">
            <w:pPr>
              <w:spacing w:after="0" w:line="360" w:lineRule="auto"/>
              <w:rPr>
                <w:sz w:val="22"/>
                <w:szCs w:val="22"/>
              </w:rPr>
            </w:pPr>
            <w:proofErr w:type="spellStart"/>
            <w:r w:rsidRPr="00326675">
              <w:rPr>
                <w:sz w:val="22"/>
                <w:szCs w:val="22"/>
              </w:rPr>
              <w:t>Blachnio</w:t>
            </w:r>
            <w:proofErr w:type="spellEnd"/>
            <w:r w:rsidRPr="00326675">
              <w:rPr>
                <w:sz w:val="22"/>
                <w:szCs w:val="22"/>
              </w:rPr>
              <w:t xml:space="preserve"> (2017, sample 1)</w:t>
            </w:r>
          </w:p>
        </w:tc>
        <w:tc>
          <w:tcPr>
            <w:tcW w:w="850" w:type="dxa"/>
          </w:tcPr>
          <w:p w14:paraId="4B990AD5" w14:textId="76FE83D6" w:rsidR="00CF0D8D" w:rsidRPr="00326675" w:rsidRDefault="00CF0D8D" w:rsidP="00A460B5">
            <w:pPr>
              <w:rPr>
                <w:sz w:val="22"/>
                <w:szCs w:val="22"/>
              </w:rPr>
            </w:pPr>
            <w:r w:rsidRPr="00326675">
              <w:rPr>
                <w:sz w:val="22"/>
                <w:szCs w:val="22"/>
              </w:rPr>
              <w:t>350</w:t>
            </w:r>
          </w:p>
        </w:tc>
        <w:tc>
          <w:tcPr>
            <w:tcW w:w="851" w:type="dxa"/>
          </w:tcPr>
          <w:p w14:paraId="494170F5" w14:textId="51FE20D8" w:rsidR="00CF0D8D" w:rsidRPr="00326675" w:rsidRDefault="00CF0D8D" w:rsidP="00A460B5">
            <w:pPr>
              <w:rPr>
                <w:color w:val="000000"/>
                <w:sz w:val="22"/>
                <w:szCs w:val="22"/>
              </w:rPr>
            </w:pPr>
            <w:r w:rsidRPr="00326675">
              <w:rPr>
                <w:color w:val="000000"/>
                <w:sz w:val="22"/>
                <w:szCs w:val="22"/>
              </w:rPr>
              <w:t>67</w:t>
            </w:r>
          </w:p>
        </w:tc>
        <w:tc>
          <w:tcPr>
            <w:tcW w:w="1045" w:type="dxa"/>
          </w:tcPr>
          <w:p w14:paraId="6E975033" w14:textId="1D774CAC" w:rsidR="00CF0D8D" w:rsidRPr="00326675" w:rsidRDefault="00CF0D8D" w:rsidP="00A460B5">
            <w:pPr>
              <w:rPr>
                <w:color w:val="000000"/>
                <w:sz w:val="22"/>
                <w:szCs w:val="22"/>
              </w:rPr>
            </w:pPr>
            <w:r w:rsidRPr="00326675">
              <w:t>20</w:t>
            </w:r>
            <w:r w:rsidR="00C77F0A" w:rsidRPr="00326675">
              <w:t>.</w:t>
            </w:r>
            <w:r w:rsidRPr="00326675">
              <w:t>87</w:t>
            </w:r>
          </w:p>
        </w:tc>
        <w:tc>
          <w:tcPr>
            <w:tcW w:w="0" w:type="auto"/>
          </w:tcPr>
          <w:p w14:paraId="3DECB5A1" w14:textId="216A8646" w:rsidR="00CF0D8D" w:rsidRPr="00326675" w:rsidRDefault="00CF0D8D" w:rsidP="00A460B5">
            <w:pPr>
              <w:rPr>
                <w:sz w:val="22"/>
                <w:szCs w:val="22"/>
              </w:rPr>
            </w:pPr>
            <w:r w:rsidRPr="00326675">
              <w:t>Poland</w:t>
            </w:r>
          </w:p>
        </w:tc>
        <w:tc>
          <w:tcPr>
            <w:tcW w:w="0" w:type="auto"/>
          </w:tcPr>
          <w:p w14:paraId="3D00BA21" w14:textId="51D504D2" w:rsidR="00CF0D8D" w:rsidRPr="00326675" w:rsidRDefault="00787A18" w:rsidP="00A460B5">
            <w:pPr>
              <w:rPr>
                <w:sz w:val="22"/>
                <w:szCs w:val="22"/>
              </w:rPr>
            </w:pPr>
            <w:r w:rsidRPr="00326675">
              <w:rPr>
                <w:sz w:val="22"/>
                <w:szCs w:val="22"/>
              </w:rPr>
              <w:t>P</w:t>
            </w:r>
            <w:r w:rsidR="00CF0D8D" w:rsidRPr="00326675">
              <w:rPr>
                <w:sz w:val="22"/>
                <w:szCs w:val="22"/>
              </w:rPr>
              <w:t>ublished</w:t>
            </w:r>
          </w:p>
        </w:tc>
        <w:tc>
          <w:tcPr>
            <w:tcW w:w="0" w:type="auto"/>
          </w:tcPr>
          <w:p w14:paraId="5FF15941" w14:textId="31C9F5C3" w:rsidR="00CF0D8D" w:rsidRPr="00326675" w:rsidRDefault="00CF0D8D" w:rsidP="00A460B5">
            <w:pPr>
              <w:spacing w:after="0" w:line="360" w:lineRule="auto"/>
              <w:rPr>
                <w:sz w:val="22"/>
                <w:szCs w:val="22"/>
              </w:rPr>
            </w:pPr>
            <w:r w:rsidRPr="00326675">
              <w:rPr>
                <w:sz w:val="22"/>
                <w:szCs w:val="22"/>
                <w:lang w:val="en-US"/>
              </w:rPr>
              <w:t>Internet addiction</w:t>
            </w:r>
            <w:r w:rsidR="006719E4" w:rsidRPr="00326675">
              <w:rPr>
                <w:sz w:val="22"/>
                <w:szCs w:val="22"/>
                <w:lang w:val="en-US"/>
              </w:rPr>
              <w:t>,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p>
        </w:tc>
      </w:tr>
      <w:tr w:rsidR="00DA21FE" w:rsidRPr="00326675" w14:paraId="101DD8B4" w14:textId="77777777" w:rsidTr="00152052">
        <w:trPr>
          <w:trHeight w:hRule="exact" w:val="851"/>
        </w:trPr>
        <w:tc>
          <w:tcPr>
            <w:tcW w:w="3263" w:type="dxa"/>
          </w:tcPr>
          <w:p w14:paraId="3547D146" w14:textId="59CD9BD0" w:rsidR="00CF0D8D" w:rsidRPr="00326675" w:rsidRDefault="00CF0D8D" w:rsidP="00A460B5">
            <w:pPr>
              <w:spacing w:after="0" w:line="360" w:lineRule="auto"/>
              <w:rPr>
                <w:sz w:val="22"/>
                <w:szCs w:val="22"/>
              </w:rPr>
            </w:pPr>
            <w:proofErr w:type="spellStart"/>
            <w:r w:rsidRPr="00326675">
              <w:rPr>
                <w:sz w:val="22"/>
                <w:szCs w:val="22"/>
              </w:rPr>
              <w:t>Blachnio</w:t>
            </w:r>
            <w:proofErr w:type="spellEnd"/>
            <w:r w:rsidRPr="00326675">
              <w:rPr>
                <w:sz w:val="22"/>
                <w:szCs w:val="22"/>
              </w:rPr>
              <w:t xml:space="preserve"> (2017, sample 2)</w:t>
            </w:r>
          </w:p>
        </w:tc>
        <w:tc>
          <w:tcPr>
            <w:tcW w:w="850" w:type="dxa"/>
          </w:tcPr>
          <w:p w14:paraId="1F343B5B" w14:textId="1D14A367" w:rsidR="00CF0D8D" w:rsidRPr="00326675" w:rsidRDefault="00CF0D8D" w:rsidP="00A460B5">
            <w:pPr>
              <w:rPr>
                <w:sz w:val="22"/>
                <w:szCs w:val="22"/>
              </w:rPr>
            </w:pPr>
            <w:r w:rsidRPr="00326675">
              <w:rPr>
                <w:sz w:val="22"/>
                <w:szCs w:val="22"/>
              </w:rPr>
              <w:t>320</w:t>
            </w:r>
          </w:p>
        </w:tc>
        <w:tc>
          <w:tcPr>
            <w:tcW w:w="851" w:type="dxa"/>
          </w:tcPr>
          <w:p w14:paraId="31D5CC21" w14:textId="1D3ED337" w:rsidR="00CF0D8D" w:rsidRPr="00326675" w:rsidRDefault="00CF0D8D" w:rsidP="00A460B5">
            <w:pPr>
              <w:rPr>
                <w:color w:val="000000"/>
                <w:sz w:val="22"/>
                <w:szCs w:val="22"/>
              </w:rPr>
            </w:pPr>
            <w:r w:rsidRPr="00326675">
              <w:rPr>
                <w:color w:val="000000"/>
                <w:sz w:val="22"/>
                <w:szCs w:val="22"/>
              </w:rPr>
              <w:t>66</w:t>
            </w:r>
          </w:p>
        </w:tc>
        <w:tc>
          <w:tcPr>
            <w:tcW w:w="1045" w:type="dxa"/>
          </w:tcPr>
          <w:p w14:paraId="7204DF0F" w14:textId="04C5319D" w:rsidR="00CF0D8D" w:rsidRPr="00326675" w:rsidRDefault="00CF0D8D" w:rsidP="00A460B5">
            <w:pPr>
              <w:rPr>
                <w:color w:val="000000"/>
                <w:sz w:val="22"/>
                <w:szCs w:val="22"/>
              </w:rPr>
            </w:pPr>
            <w:r w:rsidRPr="00326675">
              <w:t>21</w:t>
            </w:r>
            <w:r w:rsidR="00C77F0A" w:rsidRPr="00326675">
              <w:t>.</w:t>
            </w:r>
            <w:r w:rsidRPr="00326675">
              <w:t>94</w:t>
            </w:r>
          </w:p>
        </w:tc>
        <w:tc>
          <w:tcPr>
            <w:tcW w:w="0" w:type="auto"/>
          </w:tcPr>
          <w:p w14:paraId="3FEE30D2" w14:textId="3F9DB855" w:rsidR="00CF0D8D" w:rsidRPr="00326675" w:rsidRDefault="00CF0D8D" w:rsidP="00A460B5">
            <w:pPr>
              <w:rPr>
                <w:sz w:val="22"/>
                <w:szCs w:val="22"/>
              </w:rPr>
            </w:pPr>
            <w:r w:rsidRPr="00326675">
              <w:t>Turkey</w:t>
            </w:r>
          </w:p>
        </w:tc>
        <w:tc>
          <w:tcPr>
            <w:tcW w:w="0" w:type="auto"/>
          </w:tcPr>
          <w:p w14:paraId="2FD3B132" w14:textId="0FF5E15E" w:rsidR="00CF0D8D" w:rsidRPr="00326675" w:rsidRDefault="00787A18" w:rsidP="00A460B5">
            <w:pPr>
              <w:rPr>
                <w:sz w:val="22"/>
                <w:szCs w:val="22"/>
              </w:rPr>
            </w:pPr>
            <w:r w:rsidRPr="00326675">
              <w:rPr>
                <w:sz w:val="22"/>
                <w:szCs w:val="22"/>
              </w:rPr>
              <w:t>P</w:t>
            </w:r>
            <w:r w:rsidR="00CF0D8D" w:rsidRPr="00326675">
              <w:rPr>
                <w:sz w:val="22"/>
                <w:szCs w:val="22"/>
              </w:rPr>
              <w:t>ublished</w:t>
            </w:r>
          </w:p>
        </w:tc>
        <w:tc>
          <w:tcPr>
            <w:tcW w:w="0" w:type="auto"/>
          </w:tcPr>
          <w:p w14:paraId="67419AE3" w14:textId="113ED04E" w:rsidR="00CF0D8D" w:rsidRPr="00326675" w:rsidRDefault="00CF0D8D" w:rsidP="00A460B5">
            <w:pPr>
              <w:spacing w:after="0" w:line="360" w:lineRule="auto"/>
              <w:rPr>
                <w:sz w:val="22"/>
                <w:szCs w:val="22"/>
              </w:rPr>
            </w:pPr>
            <w:r w:rsidRPr="00326675">
              <w:rPr>
                <w:sz w:val="22"/>
                <w:szCs w:val="22"/>
                <w:lang w:val="en-US"/>
              </w:rPr>
              <w:t>Internet addiction</w:t>
            </w:r>
            <w:r w:rsidR="006719E4" w:rsidRPr="00326675">
              <w:rPr>
                <w:sz w:val="22"/>
                <w:szCs w:val="22"/>
                <w:lang w:val="en-US"/>
              </w:rPr>
              <w:t>,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p>
        </w:tc>
      </w:tr>
      <w:tr w:rsidR="00DA21FE" w:rsidRPr="00326675" w14:paraId="4B1ED485" w14:textId="77777777" w:rsidTr="00152052">
        <w:trPr>
          <w:trHeight w:hRule="exact" w:val="848"/>
        </w:trPr>
        <w:tc>
          <w:tcPr>
            <w:tcW w:w="3263" w:type="dxa"/>
          </w:tcPr>
          <w:p w14:paraId="53549D8F" w14:textId="3FDF5B12" w:rsidR="00CF0D8D" w:rsidRPr="00326675" w:rsidRDefault="00CF0D8D" w:rsidP="00A460B5">
            <w:pPr>
              <w:spacing w:after="0" w:line="360" w:lineRule="auto"/>
              <w:rPr>
                <w:sz w:val="22"/>
                <w:szCs w:val="22"/>
              </w:rPr>
            </w:pPr>
            <w:proofErr w:type="spellStart"/>
            <w:r w:rsidRPr="00326675">
              <w:rPr>
                <w:sz w:val="22"/>
                <w:szCs w:val="22"/>
              </w:rPr>
              <w:t>Blachnio</w:t>
            </w:r>
            <w:proofErr w:type="spellEnd"/>
            <w:r w:rsidRPr="00326675">
              <w:rPr>
                <w:sz w:val="22"/>
                <w:szCs w:val="22"/>
              </w:rPr>
              <w:t xml:space="preserve"> (2017, sample 3)</w:t>
            </w:r>
          </w:p>
        </w:tc>
        <w:tc>
          <w:tcPr>
            <w:tcW w:w="850" w:type="dxa"/>
          </w:tcPr>
          <w:p w14:paraId="702D4A0B" w14:textId="3BCD673B" w:rsidR="00CF0D8D" w:rsidRPr="00326675" w:rsidRDefault="00CF0D8D" w:rsidP="00A460B5">
            <w:pPr>
              <w:rPr>
                <w:sz w:val="22"/>
                <w:szCs w:val="22"/>
              </w:rPr>
            </w:pPr>
            <w:r w:rsidRPr="00326675">
              <w:rPr>
                <w:sz w:val="22"/>
                <w:szCs w:val="22"/>
              </w:rPr>
              <w:t>341</w:t>
            </w:r>
          </w:p>
        </w:tc>
        <w:tc>
          <w:tcPr>
            <w:tcW w:w="851" w:type="dxa"/>
          </w:tcPr>
          <w:p w14:paraId="147E72B2" w14:textId="0E39A92B" w:rsidR="00CF0D8D" w:rsidRPr="00326675" w:rsidRDefault="00CF0D8D" w:rsidP="00A460B5">
            <w:pPr>
              <w:rPr>
                <w:color w:val="000000"/>
                <w:sz w:val="22"/>
                <w:szCs w:val="22"/>
              </w:rPr>
            </w:pPr>
            <w:r w:rsidRPr="00326675">
              <w:rPr>
                <w:color w:val="000000"/>
                <w:sz w:val="22"/>
                <w:szCs w:val="22"/>
              </w:rPr>
              <w:t>66</w:t>
            </w:r>
          </w:p>
        </w:tc>
        <w:tc>
          <w:tcPr>
            <w:tcW w:w="1045" w:type="dxa"/>
          </w:tcPr>
          <w:p w14:paraId="5202E351" w14:textId="1C0D0052" w:rsidR="00CF0D8D" w:rsidRPr="00326675" w:rsidRDefault="00CF0D8D" w:rsidP="00A460B5">
            <w:pPr>
              <w:rPr>
                <w:color w:val="000000"/>
                <w:sz w:val="22"/>
                <w:szCs w:val="22"/>
              </w:rPr>
            </w:pPr>
            <w:r w:rsidRPr="00326675">
              <w:t>21</w:t>
            </w:r>
            <w:r w:rsidR="00C77F0A" w:rsidRPr="00326675">
              <w:t>.</w:t>
            </w:r>
            <w:r w:rsidRPr="00326675">
              <w:t>7</w:t>
            </w:r>
          </w:p>
        </w:tc>
        <w:tc>
          <w:tcPr>
            <w:tcW w:w="0" w:type="auto"/>
          </w:tcPr>
          <w:p w14:paraId="53D76D4C" w14:textId="5B8E306F" w:rsidR="00CF0D8D" w:rsidRPr="00326675" w:rsidRDefault="00CF0D8D" w:rsidP="00A460B5">
            <w:pPr>
              <w:rPr>
                <w:sz w:val="22"/>
                <w:szCs w:val="22"/>
              </w:rPr>
            </w:pPr>
            <w:r w:rsidRPr="00326675">
              <w:t>Ukraine</w:t>
            </w:r>
          </w:p>
        </w:tc>
        <w:tc>
          <w:tcPr>
            <w:tcW w:w="0" w:type="auto"/>
          </w:tcPr>
          <w:p w14:paraId="0A88D268" w14:textId="5E7B5BCB" w:rsidR="00CF0D8D" w:rsidRPr="00326675" w:rsidRDefault="00787A18" w:rsidP="00A460B5">
            <w:pPr>
              <w:rPr>
                <w:sz w:val="22"/>
                <w:szCs w:val="22"/>
              </w:rPr>
            </w:pPr>
            <w:r w:rsidRPr="00326675">
              <w:rPr>
                <w:sz w:val="22"/>
                <w:szCs w:val="22"/>
              </w:rPr>
              <w:t>P</w:t>
            </w:r>
            <w:r w:rsidR="00CF0D8D" w:rsidRPr="00326675">
              <w:rPr>
                <w:sz w:val="22"/>
                <w:szCs w:val="22"/>
              </w:rPr>
              <w:t>ublished</w:t>
            </w:r>
          </w:p>
        </w:tc>
        <w:tc>
          <w:tcPr>
            <w:tcW w:w="0" w:type="auto"/>
          </w:tcPr>
          <w:p w14:paraId="3DFC926F" w14:textId="2A68CAF5" w:rsidR="00CF0D8D" w:rsidRPr="00326675" w:rsidRDefault="00CF0D8D" w:rsidP="00A460B5">
            <w:pPr>
              <w:spacing w:after="0" w:line="360" w:lineRule="auto"/>
              <w:rPr>
                <w:sz w:val="22"/>
                <w:szCs w:val="22"/>
              </w:rPr>
            </w:pPr>
            <w:r w:rsidRPr="00326675">
              <w:rPr>
                <w:sz w:val="22"/>
                <w:szCs w:val="22"/>
                <w:lang w:val="en-US"/>
              </w:rPr>
              <w:t>Internet addiction</w:t>
            </w:r>
            <w:r w:rsidR="006719E4" w:rsidRPr="00326675">
              <w:rPr>
                <w:sz w:val="22"/>
                <w:szCs w:val="22"/>
                <w:lang w:val="en-US"/>
              </w:rPr>
              <w:t>,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p>
        </w:tc>
      </w:tr>
      <w:tr w:rsidR="00DA21FE" w:rsidRPr="00326675" w14:paraId="45C204F6" w14:textId="77777777" w:rsidTr="00152052">
        <w:trPr>
          <w:trHeight w:hRule="exact" w:val="1142"/>
        </w:trPr>
        <w:tc>
          <w:tcPr>
            <w:tcW w:w="3263" w:type="dxa"/>
          </w:tcPr>
          <w:p w14:paraId="60A6B98C" w14:textId="76B59994" w:rsidR="00962A83" w:rsidRPr="00326675" w:rsidRDefault="00962A83" w:rsidP="00A460B5">
            <w:pPr>
              <w:spacing w:after="0" w:line="360" w:lineRule="auto"/>
              <w:rPr>
                <w:sz w:val="22"/>
                <w:szCs w:val="22"/>
              </w:rPr>
            </w:pPr>
            <w:proofErr w:type="spellStart"/>
            <w:r w:rsidRPr="00326675">
              <w:rPr>
                <w:sz w:val="22"/>
                <w:szCs w:val="22"/>
              </w:rPr>
              <w:lastRenderedPageBreak/>
              <w:t>Bodroža</w:t>
            </w:r>
            <w:proofErr w:type="spellEnd"/>
            <w:r w:rsidRPr="00326675">
              <w:rPr>
                <w:sz w:val="22"/>
                <w:szCs w:val="22"/>
              </w:rPr>
              <w:t xml:space="preserve"> (2016, sample 1) </w:t>
            </w:r>
          </w:p>
        </w:tc>
        <w:tc>
          <w:tcPr>
            <w:tcW w:w="850" w:type="dxa"/>
          </w:tcPr>
          <w:p w14:paraId="77290B6B" w14:textId="77777777" w:rsidR="00962A83" w:rsidRPr="00326675" w:rsidRDefault="00962A83" w:rsidP="00A460B5">
            <w:pPr>
              <w:rPr>
                <w:sz w:val="22"/>
                <w:szCs w:val="22"/>
              </w:rPr>
            </w:pPr>
            <w:r w:rsidRPr="00326675">
              <w:rPr>
                <w:sz w:val="22"/>
                <w:szCs w:val="22"/>
              </w:rPr>
              <w:t>359</w:t>
            </w:r>
          </w:p>
        </w:tc>
        <w:tc>
          <w:tcPr>
            <w:tcW w:w="851" w:type="dxa"/>
          </w:tcPr>
          <w:p w14:paraId="7CA806B9" w14:textId="52C328B3" w:rsidR="00962A83" w:rsidRPr="00326675" w:rsidRDefault="00962A83" w:rsidP="00A460B5">
            <w:pPr>
              <w:rPr>
                <w:color w:val="000000"/>
                <w:sz w:val="22"/>
                <w:szCs w:val="22"/>
              </w:rPr>
            </w:pPr>
            <w:r w:rsidRPr="00326675">
              <w:rPr>
                <w:color w:val="000000"/>
                <w:sz w:val="22"/>
                <w:szCs w:val="22"/>
              </w:rPr>
              <w:t>79.4</w:t>
            </w:r>
          </w:p>
        </w:tc>
        <w:tc>
          <w:tcPr>
            <w:tcW w:w="1045" w:type="dxa"/>
          </w:tcPr>
          <w:p w14:paraId="5516D4FA" w14:textId="195DA08D" w:rsidR="00962A83" w:rsidRPr="00326675" w:rsidRDefault="00962A83" w:rsidP="00A460B5">
            <w:pPr>
              <w:rPr>
                <w:color w:val="000000"/>
                <w:sz w:val="22"/>
                <w:szCs w:val="22"/>
              </w:rPr>
            </w:pPr>
            <w:r w:rsidRPr="00326675">
              <w:rPr>
                <w:color w:val="000000"/>
                <w:sz w:val="22"/>
                <w:szCs w:val="22"/>
              </w:rPr>
              <w:t>21.29</w:t>
            </w:r>
          </w:p>
        </w:tc>
        <w:tc>
          <w:tcPr>
            <w:tcW w:w="0" w:type="auto"/>
          </w:tcPr>
          <w:p w14:paraId="67F558B4" w14:textId="14E664BB" w:rsidR="00962A83" w:rsidRPr="00326675" w:rsidRDefault="00962A83" w:rsidP="00A460B5">
            <w:pPr>
              <w:rPr>
                <w:sz w:val="22"/>
                <w:szCs w:val="22"/>
              </w:rPr>
            </w:pPr>
            <w:r w:rsidRPr="00326675">
              <w:rPr>
                <w:sz w:val="22"/>
                <w:szCs w:val="22"/>
              </w:rPr>
              <w:t>Serbia</w:t>
            </w:r>
          </w:p>
        </w:tc>
        <w:tc>
          <w:tcPr>
            <w:tcW w:w="0" w:type="auto"/>
          </w:tcPr>
          <w:p w14:paraId="4A58E215" w14:textId="0C848BC5" w:rsidR="00962A83" w:rsidRPr="00326675" w:rsidRDefault="00787A18" w:rsidP="00A460B5">
            <w:pPr>
              <w:rPr>
                <w:sz w:val="22"/>
                <w:szCs w:val="22"/>
              </w:rPr>
            </w:pPr>
            <w:r w:rsidRPr="00326675">
              <w:rPr>
                <w:sz w:val="22"/>
                <w:szCs w:val="22"/>
              </w:rPr>
              <w:t>P</w:t>
            </w:r>
            <w:r w:rsidR="00962A83" w:rsidRPr="00326675">
              <w:rPr>
                <w:sz w:val="22"/>
                <w:szCs w:val="22"/>
              </w:rPr>
              <w:t>ublished</w:t>
            </w:r>
          </w:p>
        </w:tc>
        <w:tc>
          <w:tcPr>
            <w:tcW w:w="0" w:type="auto"/>
          </w:tcPr>
          <w:p w14:paraId="4EE620A9" w14:textId="5DD75F1D" w:rsidR="00962A83" w:rsidRPr="00326675" w:rsidRDefault="00D109C8" w:rsidP="00A460B5">
            <w:pPr>
              <w:spacing w:after="0" w:line="360" w:lineRule="auto"/>
              <w:rPr>
                <w:sz w:val="22"/>
                <w:szCs w:val="22"/>
              </w:rPr>
            </w:pPr>
            <w:r w:rsidRPr="00326675">
              <w:rPr>
                <w:sz w:val="22"/>
                <w:szCs w:val="22"/>
                <w:lang w:val="en-US"/>
              </w:rPr>
              <w:t>G</w:t>
            </w:r>
            <w:r w:rsidR="004D76A3" w:rsidRPr="00326675">
              <w:rPr>
                <w:sz w:val="22"/>
                <w:szCs w:val="22"/>
                <w:lang w:val="en-US"/>
              </w:rPr>
              <w:t xml:space="preserve">ender, </w:t>
            </w:r>
            <w:r w:rsidR="00BC12B2" w:rsidRPr="00326675">
              <w:rPr>
                <w:sz w:val="22"/>
                <w:szCs w:val="22"/>
                <w:lang w:val="en-US"/>
              </w:rPr>
              <w:t>time spent on Facebook</w:t>
            </w:r>
            <w:r w:rsidR="00E5130E" w:rsidRPr="00326675">
              <w:rPr>
                <w:sz w:val="22"/>
                <w:szCs w:val="22"/>
                <w:lang w:val="en-US"/>
              </w:rPr>
              <w:t>, self-esteem</w:t>
            </w:r>
            <w:r w:rsidR="006719E4" w:rsidRPr="00326675">
              <w:rPr>
                <w:sz w:val="22"/>
                <w:szCs w:val="22"/>
                <w:lang w:val="en-US"/>
              </w:rPr>
              <w:t>,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r w:rsidR="004B0121" w:rsidRPr="00326675">
              <w:rPr>
                <w:sz w:val="22"/>
                <w:szCs w:val="22"/>
                <w:lang w:val="en-US"/>
              </w:rPr>
              <w:t>, motives (external source, positive valence)</w:t>
            </w:r>
          </w:p>
        </w:tc>
      </w:tr>
      <w:tr w:rsidR="00DA21FE" w:rsidRPr="00326675" w14:paraId="07E94954" w14:textId="77777777" w:rsidTr="00152052">
        <w:trPr>
          <w:trHeight w:hRule="exact" w:val="1272"/>
        </w:trPr>
        <w:tc>
          <w:tcPr>
            <w:tcW w:w="3263" w:type="dxa"/>
          </w:tcPr>
          <w:p w14:paraId="3F452A02" w14:textId="2FD1AD04" w:rsidR="00962A83" w:rsidRPr="00326675" w:rsidRDefault="00962A83" w:rsidP="00A460B5">
            <w:pPr>
              <w:spacing w:after="0" w:line="360" w:lineRule="auto"/>
              <w:rPr>
                <w:sz w:val="22"/>
                <w:szCs w:val="22"/>
              </w:rPr>
            </w:pPr>
            <w:proofErr w:type="spellStart"/>
            <w:r w:rsidRPr="00326675">
              <w:rPr>
                <w:sz w:val="22"/>
                <w:szCs w:val="22"/>
              </w:rPr>
              <w:t>Bodroža</w:t>
            </w:r>
            <w:proofErr w:type="spellEnd"/>
            <w:r w:rsidRPr="00326675">
              <w:rPr>
                <w:sz w:val="22"/>
                <w:szCs w:val="22"/>
              </w:rPr>
              <w:t xml:space="preserve"> (2016, sample 2)</w:t>
            </w:r>
          </w:p>
        </w:tc>
        <w:tc>
          <w:tcPr>
            <w:tcW w:w="850" w:type="dxa"/>
          </w:tcPr>
          <w:p w14:paraId="5B6963FE" w14:textId="6DB29470" w:rsidR="00962A83" w:rsidRPr="00326675" w:rsidRDefault="00962A83" w:rsidP="00A460B5">
            <w:pPr>
              <w:rPr>
                <w:sz w:val="22"/>
                <w:szCs w:val="22"/>
              </w:rPr>
            </w:pPr>
            <w:r w:rsidRPr="00326675">
              <w:rPr>
                <w:sz w:val="22"/>
                <w:szCs w:val="22"/>
              </w:rPr>
              <w:t>445</w:t>
            </w:r>
          </w:p>
        </w:tc>
        <w:tc>
          <w:tcPr>
            <w:tcW w:w="851" w:type="dxa"/>
          </w:tcPr>
          <w:p w14:paraId="752DFC3C" w14:textId="552743F4" w:rsidR="00962A83" w:rsidRPr="00326675" w:rsidRDefault="00962A83" w:rsidP="00A460B5">
            <w:pPr>
              <w:rPr>
                <w:color w:val="000000"/>
                <w:sz w:val="22"/>
                <w:szCs w:val="22"/>
              </w:rPr>
            </w:pPr>
            <w:r w:rsidRPr="00326675">
              <w:rPr>
                <w:color w:val="000000"/>
                <w:sz w:val="22"/>
                <w:szCs w:val="22"/>
              </w:rPr>
              <w:t>79.1</w:t>
            </w:r>
          </w:p>
        </w:tc>
        <w:tc>
          <w:tcPr>
            <w:tcW w:w="1045" w:type="dxa"/>
          </w:tcPr>
          <w:p w14:paraId="00327865" w14:textId="0AC6F642" w:rsidR="00962A83" w:rsidRPr="00326675" w:rsidRDefault="00962A83" w:rsidP="00A460B5">
            <w:pPr>
              <w:rPr>
                <w:color w:val="000000"/>
                <w:sz w:val="22"/>
                <w:szCs w:val="22"/>
              </w:rPr>
            </w:pPr>
            <w:r w:rsidRPr="00326675">
              <w:rPr>
                <w:color w:val="000000"/>
                <w:sz w:val="22"/>
                <w:szCs w:val="22"/>
              </w:rPr>
              <w:t>26.95</w:t>
            </w:r>
          </w:p>
        </w:tc>
        <w:tc>
          <w:tcPr>
            <w:tcW w:w="0" w:type="auto"/>
          </w:tcPr>
          <w:p w14:paraId="2B417211" w14:textId="1EF08852" w:rsidR="00962A83" w:rsidRPr="00326675" w:rsidRDefault="00962A83" w:rsidP="00A460B5">
            <w:pPr>
              <w:rPr>
                <w:sz w:val="22"/>
                <w:szCs w:val="22"/>
              </w:rPr>
            </w:pPr>
            <w:r w:rsidRPr="00326675">
              <w:rPr>
                <w:sz w:val="22"/>
                <w:szCs w:val="22"/>
              </w:rPr>
              <w:t>Serbia</w:t>
            </w:r>
          </w:p>
        </w:tc>
        <w:tc>
          <w:tcPr>
            <w:tcW w:w="0" w:type="auto"/>
          </w:tcPr>
          <w:p w14:paraId="08C1B293" w14:textId="089A747A" w:rsidR="00962A83" w:rsidRPr="00326675" w:rsidRDefault="00F54FDC" w:rsidP="00A460B5">
            <w:pPr>
              <w:rPr>
                <w:sz w:val="22"/>
                <w:szCs w:val="22"/>
              </w:rPr>
            </w:pPr>
            <w:r w:rsidRPr="00326675">
              <w:rPr>
                <w:sz w:val="22"/>
                <w:szCs w:val="22"/>
              </w:rPr>
              <w:t>P</w:t>
            </w:r>
            <w:r w:rsidR="00962A83" w:rsidRPr="00326675">
              <w:rPr>
                <w:sz w:val="22"/>
                <w:szCs w:val="22"/>
              </w:rPr>
              <w:t>ublished</w:t>
            </w:r>
          </w:p>
        </w:tc>
        <w:tc>
          <w:tcPr>
            <w:tcW w:w="0" w:type="auto"/>
          </w:tcPr>
          <w:p w14:paraId="09EC5C57" w14:textId="2576E0DE" w:rsidR="00962A83" w:rsidRPr="00326675" w:rsidRDefault="00D109C8" w:rsidP="00A460B5">
            <w:pPr>
              <w:spacing w:after="0" w:line="360" w:lineRule="auto"/>
              <w:rPr>
                <w:sz w:val="22"/>
                <w:szCs w:val="22"/>
              </w:rPr>
            </w:pPr>
            <w:r w:rsidRPr="00326675">
              <w:rPr>
                <w:sz w:val="22"/>
                <w:szCs w:val="22"/>
                <w:lang w:val="en-US"/>
              </w:rPr>
              <w:t>G</w:t>
            </w:r>
            <w:r w:rsidR="004D76A3" w:rsidRPr="00326675">
              <w:rPr>
                <w:sz w:val="22"/>
                <w:szCs w:val="22"/>
                <w:lang w:val="en-US"/>
              </w:rPr>
              <w:t xml:space="preserve">ender, </w:t>
            </w:r>
            <w:r w:rsidR="00BC12B2" w:rsidRPr="00326675">
              <w:rPr>
                <w:sz w:val="22"/>
                <w:szCs w:val="22"/>
                <w:lang w:val="en-US"/>
              </w:rPr>
              <w:t>time spent on Facebook</w:t>
            </w:r>
            <w:r w:rsidR="00E5130E" w:rsidRPr="00326675">
              <w:rPr>
                <w:sz w:val="22"/>
                <w:szCs w:val="22"/>
                <w:lang w:val="en-US"/>
              </w:rPr>
              <w:t>, self-esteem</w:t>
            </w:r>
            <w:r w:rsidR="006719E4" w:rsidRPr="00326675">
              <w:rPr>
                <w:sz w:val="22"/>
                <w:szCs w:val="22"/>
                <w:lang w:val="en-US"/>
              </w:rPr>
              <w:t>,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r w:rsidR="004B0121" w:rsidRPr="00326675">
              <w:rPr>
                <w:sz w:val="22"/>
                <w:szCs w:val="22"/>
                <w:lang w:val="en-US"/>
              </w:rPr>
              <w:t xml:space="preserve">, motives (external source, positive valence) </w:t>
            </w:r>
          </w:p>
        </w:tc>
      </w:tr>
      <w:tr w:rsidR="00B812D8" w:rsidRPr="00326675" w14:paraId="4C3AE899" w14:textId="77777777" w:rsidTr="00152052">
        <w:trPr>
          <w:trHeight w:hRule="exact" w:val="851"/>
        </w:trPr>
        <w:tc>
          <w:tcPr>
            <w:tcW w:w="3263" w:type="dxa"/>
          </w:tcPr>
          <w:p w14:paraId="287DD674" w14:textId="19E73BA9" w:rsidR="00B812D8" w:rsidRPr="00326675" w:rsidRDefault="00B812D8" w:rsidP="00A460B5">
            <w:pPr>
              <w:spacing w:after="0" w:line="360" w:lineRule="auto"/>
              <w:rPr>
                <w:sz w:val="22"/>
                <w:szCs w:val="22"/>
              </w:rPr>
            </w:pPr>
            <w:proofErr w:type="spellStart"/>
            <w:r w:rsidRPr="00326675">
              <w:rPr>
                <w:sz w:val="22"/>
                <w:szCs w:val="22"/>
              </w:rPr>
              <w:t>Caci</w:t>
            </w:r>
            <w:proofErr w:type="spellEnd"/>
            <w:r w:rsidRPr="00326675">
              <w:rPr>
                <w:sz w:val="22"/>
                <w:szCs w:val="22"/>
              </w:rPr>
              <w:t xml:space="preserve"> (2017)</w:t>
            </w:r>
          </w:p>
        </w:tc>
        <w:tc>
          <w:tcPr>
            <w:tcW w:w="850" w:type="dxa"/>
          </w:tcPr>
          <w:p w14:paraId="7E98F1F5" w14:textId="38AF7711" w:rsidR="00B812D8" w:rsidRPr="00326675" w:rsidRDefault="00B812D8" w:rsidP="00A460B5">
            <w:pPr>
              <w:rPr>
                <w:sz w:val="22"/>
                <w:szCs w:val="22"/>
              </w:rPr>
            </w:pPr>
            <w:r w:rsidRPr="00326675">
              <w:rPr>
                <w:sz w:val="22"/>
                <w:szCs w:val="22"/>
              </w:rPr>
              <w:t>300</w:t>
            </w:r>
          </w:p>
        </w:tc>
        <w:tc>
          <w:tcPr>
            <w:tcW w:w="851" w:type="dxa"/>
          </w:tcPr>
          <w:p w14:paraId="4C8751B1" w14:textId="3E77A24A" w:rsidR="00B812D8" w:rsidRPr="00326675" w:rsidRDefault="00B812D8" w:rsidP="00A460B5">
            <w:pPr>
              <w:rPr>
                <w:color w:val="000000"/>
                <w:sz w:val="22"/>
                <w:szCs w:val="22"/>
              </w:rPr>
            </w:pPr>
            <w:r w:rsidRPr="00326675">
              <w:rPr>
                <w:color w:val="000000"/>
                <w:sz w:val="22"/>
                <w:szCs w:val="22"/>
              </w:rPr>
              <w:t>49</w:t>
            </w:r>
          </w:p>
        </w:tc>
        <w:tc>
          <w:tcPr>
            <w:tcW w:w="1045" w:type="dxa"/>
          </w:tcPr>
          <w:p w14:paraId="7E55DFB8" w14:textId="7BC9C442" w:rsidR="00B812D8" w:rsidRPr="00326675" w:rsidRDefault="00F54FDC" w:rsidP="00A460B5">
            <w:pPr>
              <w:rPr>
                <w:color w:val="000000"/>
                <w:sz w:val="22"/>
                <w:szCs w:val="22"/>
              </w:rPr>
            </w:pPr>
            <w:r w:rsidRPr="00326675">
              <w:rPr>
                <w:color w:val="000000"/>
                <w:sz w:val="22"/>
                <w:szCs w:val="22"/>
              </w:rPr>
              <w:t>46.40</w:t>
            </w:r>
          </w:p>
        </w:tc>
        <w:tc>
          <w:tcPr>
            <w:tcW w:w="0" w:type="auto"/>
          </w:tcPr>
          <w:p w14:paraId="3F748FAD" w14:textId="067B1A6E" w:rsidR="00B812D8" w:rsidRPr="00326675" w:rsidRDefault="00F54FDC" w:rsidP="00A460B5">
            <w:pPr>
              <w:rPr>
                <w:sz w:val="22"/>
                <w:szCs w:val="22"/>
              </w:rPr>
            </w:pPr>
            <w:r w:rsidRPr="00326675">
              <w:rPr>
                <w:sz w:val="22"/>
                <w:szCs w:val="22"/>
              </w:rPr>
              <w:t>Italy</w:t>
            </w:r>
          </w:p>
        </w:tc>
        <w:tc>
          <w:tcPr>
            <w:tcW w:w="0" w:type="auto"/>
          </w:tcPr>
          <w:p w14:paraId="75B8C705" w14:textId="3E388C47" w:rsidR="00B812D8" w:rsidRPr="00326675" w:rsidRDefault="00F54FDC" w:rsidP="00A460B5">
            <w:pPr>
              <w:rPr>
                <w:sz w:val="22"/>
                <w:szCs w:val="22"/>
              </w:rPr>
            </w:pPr>
            <w:r w:rsidRPr="00326675">
              <w:rPr>
                <w:sz w:val="22"/>
                <w:szCs w:val="22"/>
              </w:rPr>
              <w:t>Published</w:t>
            </w:r>
          </w:p>
        </w:tc>
        <w:tc>
          <w:tcPr>
            <w:tcW w:w="0" w:type="auto"/>
          </w:tcPr>
          <w:p w14:paraId="4CB80F97" w14:textId="5A0E51D4" w:rsidR="00B812D8" w:rsidRPr="00326675" w:rsidRDefault="00D109C8" w:rsidP="00A460B5">
            <w:pPr>
              <w:spacing w:after="0" w:line="360" w:lineRule="auto"/>
              <w:rPr>
                <w:sz w:val="22"/>
                <w:szCs w:val="22"/>
                <w:lang w:val="en-US"/>
              </w:rPr>
            </w:pPr>
            <w:r w:rsidRPr="00326675">
              <w:rPr>
                <w:sz w:val="22"/>
                <w:szCs w:val="22"/>
                <w:lang w:val="en-US"/>
              </w:rPr>
              <w:t>G</w:t>
            </w:r>
            <w:r w:rsidR="00F54FDC" w:rsidRPr="00326675">
              <w:rPr>
                <w:sz w:val="22"/>
                <w:szCs w:val="22"/>
                <w:lang w:val="en-US"/>
              </w:rPr>
              <w:t>ender, time spent on Facebook, personality traits (neuroticism, extraversion, openness, agreeableness, conscientiousness)</w:t>
            </w:r>
          </w:p>
        </w:tc>
      </w:tr>
      <w:tr w:rsidR="004B0121" w:rsidRPr="00326675" w14:paraId="5F4DDEA1" w14:textId="77777777" w:rsidTr="00152052">
        <w:trPr>
          <w:trHeight w:hRule="exact" w:val="565"/>
        </w:trPr>
        <w:tc>
          <w:tcPr>
            <w:tcW w:w="3263" w:type="dxa"/>
          </w:tcPr>
          <w:p w14:paraId="12F12D84" w14:textId="56E887A1" w:rsidR="004D76A3" w:rsidRPr="00326675" w:rsidRDefault="004D76A3" w:rsidP="00A460B5">
            <w:pPr>
              <w:spacing w:after="0" w:line="360" w:lineRule="auto"/>
              <w:rPr>
                <w:sz w:val="22"/>
                <w:szCs w:val="22"/>
              </w:rPr>
            </w:pPr>
            <w:proofErr w:type="spellStart"/>
            <w:r w:rsidRPr="00326675">
              <w:rPr>
                <w:sz w:val="22"/>
                <w:szCs w:val="22"/>
              </w:rPr>
              <w:t>Çam</w:t>
            </w:r>
            <w:proofErr w:type="spellEnd"/>
            <w:r w:rsidRPr="00326675">
              <w:rPr>
                <w:sz w:val="22"/>
                <w:szCs w:val="22"/>
              </w:rPr>
              <w:t xml:space="preserve"> (2012)</w:t>
            </w:r>
          </w:p>
        </w:tc>
        <w:tc>
          <w:tcPr>
            <w:tcW w:w="850" w:type="dxa"/>
          </w:tcPr>
          <w:p w14:paraId="496BD22F" w14:textId="13ACAF72" w:rsidR="004D76A3" w:rsidRPr="00326675" w:rsidRDefault="004D76A3" w:rsidP="00A460B5">
            <w:pPr>
              <w:rPr>
                <w:sz w:val="22"/>
                <w:szCs w:val="22"/>
              </w:rPr>
            </w:pPr>
            <w:r w:rsidRPr="00326675">
              <w:rPr>
                <w:sz w:val="22"/>
                <w:szCs w:val="22"/>
              </w:rPr>
              <w:t>1257</w:t>
            </w:r>
          </w:p>
        </w:tc>
        <w:tc>
          <w:tcPr>
            <w:tcW w:w="851" w:type="dxa"/>
          </w:tcPr>
          <w:p w14:paraId="486B2C84" w14:textId="62FA3A2B" w:rsidR="004D76A3" w:rsidRPr="00326675" w:rsidRDefault="004D76A3" w:rsidP="00A460B5">
            <w:pPr>
              <w:rPr>
                <w:color w:val="000000"/>
                <w:sz w:val="22"/>
                <w:szCs w:val="22"/>
              </w:rPr>
            </w:pPr>
            <w:r w:rsidRPr="00326675">
              <w:rPr>
                <w:color w:val="000000"/>
                <w:sz w:val="22"/>
                <w:szCs w:val="22"/>
              </w:rPr>
              <w:t>58.8</w:t>
            </w:r>
          </w:p>
        </w:tc>
        <w:tc>
          <w:tcPr>
            <w:tcW w:w="1045" w:type="dxa"/>
          </w:tcPr>
          <w:p w14:paraId="52979CD1" w14:textId="3496743D" w:rsidR="004D76A3" w:rsidRPr="00326675" w:rsidRDefault="004D76A3" w:rsidP="00A460B5">
            <w:pPr>
              <w:rPr>
                <w:color w:val="000000"/>
                <w:sz w:val="22"/>
                <w:szCs w:val="22"/>
              </w:rPr>
            </w:pPr>
            <w:r w:rsidRPr="00326675">
              <w:rPr>
                <w:color w:val="000000"/>
                <w:sz w:val="22"/>
                <w:szCs w:val="22"/>
              </w:rPr>
              <w:t>/</w:t>
            </w:r>
          </w:p>
        </w:tc>
        <w:tc>
          <w:tcPr>
            <w:tcW w:w="0" w:type="auto"/>
          </w:tcPr>
          <w:p w14:paraId="1D67E81A" w14:textId="0AF6223A" w:rsidR="004D76A3" w:rsidRPr="00326675" w:rsidRDefault="004D76A3" w:rsidP="00A460B5">
            <w:pPr>
              <w:rPr>
                <w:sz w:val="22"/>
                <w:szCs w:val="22"/>
              </w:rPr>
            </w:pPr>
            <w:r w:rsidRPr="00326675">
              <w:rPr>
                <w:sz w:val="22"/>
                <w:szCs w:val="22"/>
              </w:rPr>
              <w:t xml:space="preserve">Turkey </w:t>
            </w:r>
          </w:p>
        </w:tc>
        <w:tc>
          <w:tcPr>
            <w:tcW w:w="0" w:type="auto"/>
          </w:tcPr>
          <w:p w14:paraId="363FEFAF" w14:textId="1F8BCB49" w:rsidR="004D76A3" w:rsidRPr="00326675" w:rsidRDefault="004D76A3" w:rsidP="00A460B5">
            <w:pPr>
              <w:rPr>
                <w:sz w:val="22"/>
                <w:szCs w:val="22"/>
              </w:rPr>
            </w:pPr>
            <w:r w:rsidRPr="00326675">
              <w:rPr>
                <w:sz w:val="22"/>
                <w:szCs w:val="22"/>
              </w:rPr>
              <w:t>Published</w:t>
            </w:r>
          </w:p>
        </w:tc>
        <w:tc>
          <w:tcPr>
            <w:tcW w:w="0" w:type="auto"/>
          </w:tcPr>
          <w:p w14:paraId="4DDAD5EE" w14:textId="30BC8D07" w:rsidR="004D76A3" w:rsidRPr="00326675" w:rsidRDefault="00D109C8" w:rsidP="00A460B5">
            <w:pPr>
              <w:spacing w:after="0" w:line="360" w:lineRule="auto"/>
              <w:rPr>
                <w:sz w:val="22"/>
                <w:szCs w:val="22"/>
                <w:lang w:val="en-US"/>
              </w:rPr>
            </w:pPr>
            <w:r w:rsidRPr="00326675">
              <w:rPr>
                <w:sz w:val="22"/>
                <w:szCs w:val="22"/>
                <w:lang w:val="en-US"/>
              </w:rPr>
              <w:t>G</w:t>
            </w:r>
            <w:r w:rsidR="00A460B5" w:rsidRPr="00326675">
              <w:rPr>
                <w:sz w:val="22"/>
                <w:szCs w:val="22"/>
                <w:lang w:val="en-US"/>
              </w:rPr>
              <w:t>ender</w:t>
            </w:r>
          </w:p>
        </w:tc>
      </w:tr>
      <w:tr w:rsidR="00DA21FE" w:rsidRPr="00326675" w14:paraId="0364589D" w14:textId="77777777" w:rsidTr="00152052">
        <w:trPr>
          <w:trHeight w:hRule="exact" w:val="789"/>
        </w:trPr>
        <w:tc>
          <w:tcPr>
            <w:tcW w:w="3263" w:type="dxa"/>
          </w:tcPr>
          <w:p w14:paraId="1BAECA0C" w14:textId="31A7FF09" w:rsidR="00755B84" w:rsidRPr="00326675" w:rsidRDefault="00755B84" w:rsidP="00F55A27">
            <w:pPr>
              <w:spacing w:after="0" w:line="360" w:lineRule="auto"/>
              <w:rPr>
                <w:sz w:val="22"/>
                <w:szCs w:val="22"/>
              </w:rPr>
            </w:pPr>
            <w:proofErr w:type="spellStart"/>
            <w:r w:rsidRPr="00326675">
              <w:rPr>
                <w:sz w:val="22"/>
                <w:szCs w:val="22"/>
              </w:rPr>
              <w:t>Chabrol</w:t>
            </w:r>
            <w:proofErr w:type="spellEnd"/>
            <w:r w:rsidRPr="00326675">
              <w:rPr>
                <w:sz w:val="22"/>
                <w:szCs w:val="22"/>
              </w:rPr>
              <w:t xml:space="preserve"> (2016)</w:t>
            </w:r>
          </w:p>
        </w:tc>
        <w:tc>
          <w:tcPr>
            <w:tcW w:w="850" w:type="dxa"/>
          </w:tcPr>
          <w:p w14:paraId="1B8A007C" w14:textId="77777777" w:rsidR="00755B84" w:rsidRPr="00326675" w:rsidRDefault="00755B84" w:rsidP="00A460B5">
            <w:pPr>
              <w:rPr>
                <w:sz w:val="22"/>
                <w:szCs w:val="22"/>
              </w:rPr>
            </w:pPr>
            <w:r w:rsidRPr="00326675">
              <w:rPr>
                <w:sz w:val="22"/>
                <w:szCs w:val="22"/>
              </w:rPr>
              <w:t>456</w:t>
            </w:r>
          </w:p>
        </w:tc>
        <w:tc>
          <w:tcPr>
            <w:tcW w:w="851" w:type="dxa"/>
          </w:tcPr>
          <w:p w14:paraId="18414B86" w14:textId="77777777" w:rsidR="00755B84" w:rsidRPr="00326675" w:rsidRDefault="00755B84" w:rsidP="00A460B5">
            <w:pPr>
              <w:rPr>
                <w:color w:val="000000"/>
                <w:sz w:val="22"/>
                <w:szCs w:val="22"/>
              </w:rPr>
            </w:pPr>
            <w:r w:rsidRPr="00326675">
              <w:rPr>
                <w:color w:val="000000"/>
                <w:sz w:val="22"/>
                <w:szCs w:val="22"/>
              </w:rPr>
              <w:t>76</w:t>
            </w:r>
          </w:p>
        </w:tc>
        <w:tc>
          <w:tcPr>
            <w:tcW w:w="1045" w:type="dxa"/>
          </w:tcPr>
          <w:p w14:paraId="1BFB092E" w14:textId="5AAEC858" w:rsidR="00755B84" w:rsidRPr="00326675" w:rsidRDefault="00755B84" w:rsidP="00A460B5">
            <w:pPr>
              <w:rPr>
                <w:color w:val="000000"/>
                <w:sz w:val="22"/>
                <w:szCs w:val="22"/>
              </w:rPr>
            </w:pPr>
            <w:r w:rsidRPr="00326675">
              <w:rPr>
                <w:color w:val="000000"/>
                <w:sz w:val="22"/>
                <w:szCs w:val="22"/>
              </w:rPr>
              <w:t>20.5</w:t>
            </w:r>
          </w:p>
        </w:tc>
        <w:tc>
          <w:tcPr>
            <w:tcW w:w="0" w:type="auto"/>
          </w:tcPr>
          <w:p w14:paraId="089BF7B7" w14:textId="77777777" w:rsidR="00755B84" w:rsidRPr="00326675" w:rsidRDefault="00755B84" w:rsidP="00A460B5">
            <w:pPr>
              <w:rPr>
                <w:sz w:val="22"/>
                <w:szCs w:val="22"/>
              </w:rPr>
            </w:pPr>
            <w:r w:rsidRPr="00326675">
              <w:rPr>
                <w:sz w:val="22"/>
                <w:szCs w:val="22"/>
              </w:rPr>
              <w:t>France</w:t>
            </w:r>
          </w:p>
        </w:tc>
        <w:tc>
          <w:tcPr>
            <w:tcW w:w="0" w:type="auto"/>
          </w:tcPr>
          <w:p w14:paraId="627ADE54" w14:textId="5B675F18"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1EB014DC" w14:textId="08F7854F" w:rsidR="00755B84" w:rsidRPr="00326675" w:rsidRDefault="00D109C8" w:rsidP="00A460B5">
            <w:pPr>
              <w:spacing w:after="0" w:line="360" w:lineRule="auto"/>
              <w:rPr>
                <w:sz w:val="22"/>
                <w:szCs w:val="22"/>
                <w:lang w:val="en-US"/>
              </w:rPr>
            </w:pPr>
            <w:r w:rsidRPr="00326675">
              <w:rPr>
                <w:sz w:val="22"/>
                <w:szCs w:val="22"/>
                <w:lang w:val="en-US"/>
              </w:rPr>
              <w:t>G</w:t>
            </w:r>
            <w:r w:rsidR="0084644C" w:rsidRPr="00326675">
              <w:rPr>
                <w:sz w:val="22"/>
                <w:szCs w:val="22"/>
                <w:lang w:val="en-US"/>
              </w:rPr>
              <w:t xml:space="preserve">ender, </w:t>
            </w:r>
            <w:r w:rsidR="006E4F14" w:rsidRPr="00326675">
              <w:rPr>
                <w:sz w:val="22"/>
                <w:szCs w:val="22"/>
                <w:lang w:val="en-US"/>
              </w:rPr>
              <w:t>motives (internal source,</w:t>
            </w:r>
            <w:r w:rsidR="004B0121" w:rsidRPr="00326675">
              <w:rPr>
                <w:sz w:val="22"/>
                <w:szCs w:val="22"/>
                <w:lang w:val="en-US"/>
              </w:rPr>
              <w:t xml:space="preserve"> external source, negative valence,</w:t>
            </w:r>
            <w:r w:rsidR="00A460B5" w:rsidRPr="00326675">
              <w:rPr>
                <w:sz w:val="22"/>
                <w:szCs w:val="22"/>
                <w:lang w:val="en-US"/>
              </w:rPr>
              <w:t xml:space="preserve"> positive valence)</w:t>
            </w:r>
          </w:p>
        </w:tc>
      </w:tr>
      <w:tr w:rsidR="004B0121" w:rsidRPr="00326675" w14:paraId="4E80C26D" w14:textId="77777777" w:rsidTr="00152052">
        <w:trPr>
          <w:trHeight w:hRule="exact" w:val="454"/>
        </w:trPr>
        <w:tc>
          <w:tcPr>
            <w:tcW w:w="3263" w:type="dxa"/>
          </w:tcPr>
          <w:p w14:paraId="110685A0" w14:textId="14EFC40E" w:rsidR="00484648" w:rsidRPr="00326675" w:rsidRDefault="00484648" w:rsidP="00A460B5">
            <w:pPr>
              <w:spacing w:after="0" w:line="360" w:lineRule="auto"/>
              <w:rPr>
                <w:sz w:val="22"/>
                <w:szCs w:val="22"/>
              </w:rPr>
            </w:pPr>
            <w:proofErr w:type="spellStart"/>
            <w:r w:rsidRPr="00326675">
              <w:rPr>
                <w:sz w:val="22"/>
                <w:szCs w:val="22"/>
              </w:rPr>
              <w:t>Dantlgraber</w:t>
            </w:r>
            <w:proofErr w:type="spellEnd"/>
            <w:r w:rsidRPr="00326675">
              <w:rPr>
                <w:sz w:val="22"/>
                <w:szCs w:val="22"/>
              </w:rPr>
              <w:t xml:space="preserve"> (2016)</w:t>
            </w:r>
          </w:p>
        </w:tc>
        <w:tc>
          <w:tcPr>
            <w:tcW w:w="850" w:type="dxa"/>
          </w:tcPr>
          <w:p w14:paraId="4240FD2D" w14:textId="2720390B" w:rsidR="00484648" w:rsidRPr="00326675" w:rsidRDefault="00484648" w:rsidP="00A460B5">
            <w:pPr>
              <w:rPr>
                <w:sz w:val="22"/>
                <w:szCs w:val="22"/>
              </w:rPr>
            </w:pPr>
            <w:r w:rsidRPr="00326675">
              <w:rPr>
                <w:sz w:val="22"/>
                <w:szCs w:val="22"/>
              </w:rPr>
              <w:t>841</w:t>
            </w:r>
          </w:p>
        </w:tc>
        <w:tc>
          <w:tcPr>
            <w:tcW w:w="851" w:type="dxa"/>
          </w:tcPr>
          <w:p w14:paraId="523D8E13" w14:textId="1A392241" w:rsidR="00484648" w:rsidRPr="00326675" w:rsidRDefault="00484648" w:rsidP="00A460B5">
            <w:pPr>
              <w:rPr>
                <w:color w:val="000000"/>
                <w:sz w:val="22"/>
                <w:szCs w:val="22"/>
              </w:rPr>
            </w:pPr>
            <w:r w:rsidRPr="00326675">
              <w:rPr>
                <w:color w:val="000000"/>
                <w:sz w:val="22"/>
                <w:szCs w:val="22"/>
              </w:rPr>
              <w:t>62</w:t>
            </w:r>
          </w:p>
        </w:tc>
        <w:tc>
          <w:tcPr>
            <w:tcW w:w="1045" w:type="dxa"/>
          </w:tcPr>
          <w:p w14:paraId="1E8049DE" w14:textId="1CE3E77D" w:rsidR="00484648" w:rsidRPr="00326675" w:rsidRDefault="00484648" w:rsidP="00A460B5">
            <w:pPr>
              <w:rPr>
                <w:color w:val="000000"/>
                <w:sz w:val="22"/>
                <w:szCs w:val="22"/>
              </w:rPr>
            </w:pPr>
            <w:r w:rsidRPr="00326675">
              <w:rPr>
                <w:color w:val="000000"/>
                <w:sz w:val="22"/>
                <w:szCs w:val="22"/>
              </w:rPr>
              <w:t>27.5</w:t>
            </w:r>
          </w:p>
        </w:tc>
        <w:tc>
          <w:tcPr>
            <w:tcW w:w="0" w:type="auto"/>
          </w:tcPr>
          <w:p w14:paraId="3A9E90C2" w14:textId="6E347203" w:rsidR="00484648" w:rsidRPr="00326675" w:rsidRDefault="00484648" w:rsidP="00A460B5">
            <w:pPr>
              <w:rPr>
                <w:sz w:val="22"/>
                <w:szCs w:val="22"/>
              </w:rPr>
            </w:pPr>
            <w:r w:rsidRPr="00326675">
              <w:rPr>
                <w:sz w:val="22"/>
                <w:szCs w:val="22"/>
              </w:rPr>
              <w:t>Austria</w:t>
            </w:r>
          </w:p>
        </w:tc>
        <w:tc>
          <w:tcPr>
            <w:tcW w:w="0" w:type="auto"/>
          </w:tcPr>
          <w:p w14:paraId="70242469" w14:textId="5AACDA15" w:rsidR="00484648" w:rsidRPr="00326675" w:rsidRDefault="00787A18" w:rsidP="00A460B5">
            <w:pPr>
              <w:rPr>
                <w:sz w:val="22"/>
                <w:szCs w:val="22"/>
              </w:rPr>
            </w:pPr>
            <w:r w:rsidRPr="00326675">
              <w:rPr>
                <w:sz w:val="22"/>
                <w:szCs w:val="22"/>
              </w:rPr>
              <w:t>P</w:t>
            </w:r>
            <w:r w:rsidR="00484648" w:rsidRPr="00326675">
              <w:rPr>
                <w:sz w:val="22"/>
                <w:szCs w:val="22"/>
              </w:rPr>
              <w:t>ublished</w:t>
            </w:r>
          </w:p>
        </w:tc>
        <w:tc>
          <w:tcPr>
            <w:tcW w:w="0" w:type="auto"/>
          </w:tcPr>
          <w:p w14:paraId="3595CA5B" w14:textId="373236E4" w:rsidR="00484648" w:rsidRPr="00326675" w:rsidRDefault="00D109C8" w:rsidP="00A460B5">
            <w:pPr>
              <w:spacing w:after="0" w:line="360" w:lineRule="auto"/>
              <w:rPr>
                <w:sz w:val="22"/>
                <w:szCs w:val="22"/>
                <w:lang w:val="en-US"/>
              </w:rPr>
            </w:pPr>
            <w:r w:rsidRPr="00326675">
              <w:rPr>
                <w:sz w:val="22"/>
                <w:szCs w:val="22"/>
                <w:lang w:val="en-US"/>
              </w:rPr>
              <w:t>G</w:t>
            </w:r>
            <w:r w:rsidR="00A460B5" w:rsidRPr="00326675">
              <w:rPr>
                <w:sz w:val="22"/>
                <w:szCs w:val="22"/>
                <w:lang w:val="en-US"/>
              </w:rPr>
              <w:t>ender</w:t>
            </w:r>
          </w:p>
        </w:tc>
      </w:tr>
      <w:tr w:rsidR="00CF625A" w:rsidRPr="00326675" w14:paraId="049ABBDA" w14:textId="77777777" w:rsidTr="00152052">
        <w:trPr>
          <w:trHeight w:hRule="exact" w:val="590"/>
        </w:trPr>
        <w:tc>
          <w:tcPr>
            <w:tcW w:w="3263" w:type="dxa"/>
          </w:tcPr>
          <w:p w14:paraId="5650B765" w14:textId="4D410103" w:rsidR="00CF625A" w:rsidRPr="00326675" w:rsidRDefault="00CF625A" w:rsidP="00A460B5">
            <w:pPr>
              <w:spacing w:after="0" w:line="360" w:lineRule="auto"/>
              <w:rPr>
                <w:sz w:val="22"/>
                <w:szCs w:val="22"/>
              </w:rPr>
            </w:pPr>
            <w:proofErr w:type="spellStart"/>
            <w:r w:rsidRPr="00326675">
              <w:rPr>
                <w:sz w:val="22"/>
                <w:szCs w:val="22"/>
              </w:rPr>
              <w:t>Dhaha</w:t>
            </w:r>
            <w:proofErr w:type="spellEnd"/>
          </w:p>
        </w:tc>
        <w:tc>
          <w:tcPr>
            <w:tcW w:w="850" w:type="dxa"/>
          </w:tcPr>
          <w:p w14:paraId="71987CC6" w14:textId="6169E7D7" w:rsidR="00CF625A" w:rsidRPr="00326675" w:rsidRDefault="00CF625A" w:rsidP="00A460B5">
            <w:pPr>
              <w:rPr>
                <w:sz w:val="22"/>
                <w:szCs w:val="22"/>
              </w:rPr>
            </w:pPr>
            <w:r w:rsidRPr="00326675">
              <w:rPr>
                <w:sz w:val="22"/>
                <w:szCs w:val="22"/>
              </w:rPr>
              <w:t>309</w:t>
            </w:r>
          </w:p>
        </w:tc>
        <w:tc>
          <w:tcPr>
            <w:tcW w:w="851" w:type="dxa"/>
          </w:tcPr>
          <w:p w14:paraId="01F7A508" w14:textId="36F006D6" w:rsidR="00CF625A" w:rsidRPr="00326675" w:rsidRDefault="00CF625A" w:rsidP="00A460B5">
            <w:pPr>
              <w:rPr>
                <w:color w:val="000000"/>
                <w:sz w:val="22"/>
                <w:szCs w:val="22"/>
              </w:rPr>
            </w:pPr>
            <w:r w:rsidRPr="00326675">
              <w:rPr>
                <w:color w:val="000000"/>
                <w:sz w:val="22"/>
                <w:szCs w:val="22"/>
              </w:rPr>
              <w:t>16</w:t>
            </w:r>
          </w:p>
        </w:tc>
        <w:tc>
          <w:tcPr>
            <w:tcW w:w="1045" w:type="dxa"/>
          </w:tcPr>
          <w:p w14:paraId="1482C301" w14:textId="31431084" w:rsidR="00CF625A" w:rsidRPr="00326675" w:rsidRDefault="00CF625A" w:rsidP="00A460B5">
            <w:pPr>
              <w:rPr>
                <w:color w:val="000000"/>
                <w:sz w:val="22"/>
                <w:szCs w:val="22"/>
              </w:rPr>
            </w:pPr>
            <w:r w:rsidRPr="00326675">
              <w:rPr>
                <w:color w:val="000000"/>
                <w:sz w:val="22"/>
                <w:szCs w:val="22"/>
              </w:rPr>
              <w:t>30</w:t>
            </w:r>
          </w:p>
        </w:tc>
        <w:tc>
          <w:tcPr>
            <w:tcW w:w="0" w:type="auto"/>
          </w:tcPr>
          <w:p w14:paraId="777FBF73" w14:textId="74DD6A72" w:rsidR="00CF625A" w:rsidRPr="00326675" w:rsidRDefault="00CF625A" w:rsidP="00A460B5">
            <w:pPr>
              <w:rPr>
                <w:sz w:val="22"/>
                <w:szCs w:val="22"/>
              </w:rPr>
            </w:pPr>
            <w:r w:rsidRPr="00326675">
              <w:rPr>
                <w:sz w:val="22"/>
                <w:szCs w:val="22"/>
              </w:rPr>
              <w:t>Somalia</w:t>
            </w:r>
          </w:p>
        </w:tc>
        <w:tc>
          <w:tcPr>
            <w:tcW w:w="0" w:type="auto"/>
          </w:tcPr>
          <w:p w14:paraId="7AE0978F" w14:textId="383B3083" w:rsidR="00CF625A" w:rsidRPr="00326675" w:rsidRDefault="00787A18" w:rsidP="00A460B5">
            <w:pPr>
              <w:rPr>
                <w:sz w:val="22"/>
                <w:szCs w:val="22"/>
              </w:rPr>
            </w:pPr>
            <w:r w:rsidRPr="00326675">
              <w:rPr>
                <w:sz w:val="22"/>
                <w:szCs w:val="22"/>
              </w:rPr>
              <w:t>P</w:t>
            </w:r>
            <w:r w:rsidR="00CF625A" w:rsidRPr="00326675">
              <w:rPr>
                <w:sz w:val="22"/>
                <w:szCs w:val="22"/>
              </w:rPr>
              <w:t>ublished</w:t>
            </w:r>
          </w:p>
        </w:tc>
        <w:tc>
          <w:tcPr>
            <w:tcW w:w="0" w:type="auto"/>
          </w:tcPr>
          <w:p w14:paraId="152341A9" w14:textId="1E124EE0" w:rsidR="00CF625A" w:rsidRPr="00326675" w:rsidRDefault="00D109C8" w:rsidP="00A460B5">
            <w:pPr>
              <w:spacing w:after="0" w:line="360" w:lineRule="auto"/>
              <w:rPr>
                <w:sz w:val="22"/>
                <w:szCs w:val="22"/>
                <w:lang w:val="en-US"/>
              </w:rPr>
            </w:pPr>
            <w:r w:rsidRPr="00326675">
              <w:rPr>
                <w:sz w:val="22"/>
                <w:szCs w:val="22"/>
                <w:lang w:val="en-US"/>
              </w:rPr>
              <w:t>M</w:t>
            </w:r>
            <w:r w:rsidR="00CF625A" w:rsidRPr="00326675">
              <w:rPr>
                <w:sz w:val="22"/>
                <w:szCs w:val="22"/>
                <w:lang w:val="en-US"/>
              </w:rPr>
              <w:t xml:space="preserve">otives (internal source, </w:t>
            </w:r>
            <w:r w:rsidR="004B0121" w:rsidRPr="00326675">
              <w:rPr>
                <w:sz w:val="22"/>
                <w:szCs w:val="22"/>
                <w:lang w:val="en-US"/>
              </w:rPr>
              <w:t>external source, positive valence)</w:t>
            </w:r>
          </w:p>
        </w:tc>
      </w:tr>
      <w:tr w:rsidR="00DA21FE" w:rsidRPr="00326675" w14:paraId="2CF640C8" w14:textId="77777777" w:rsidTr="00152052">
        <w:trPr>
          <w:trHeight w:hRule="exact" w:val="454"/>
        </w:trPr>
        <w:tc>
          <w:tcPr>
            <w:tcW w:w="3263" w:type="dxa"/>
          </w:tcPr>
          <w:p w14:paraId="021AEB79" w14:textId="51D0A535" w:rsidR="00755B84" w:rsidRPr="00326675" w:rsidRDefault="00755B84" w:rsidP="00A460B5">
            <w:pPr>
              <w:spacing w:after="0" w:line="360" w:lineRule="auto"/>
              <w:rPr>
                <w:sz w:val="22"/>
                <w:szCs w:val="22"/>
              </w:rPr>
            </w:pPr>
            <w:proofErr w:type="spellStart"/>
            <w:r w:rsidRPr="00326675">
              <w:rPr>
                <w:sz w:val="22"/>
                <w:szCs w:val="22"/>
              </w:rPr>
              <w:t>Elphinston</w:t>
            </w:r>
            <w:proofErr w:type="spellEnd"/>
            <w:r w:rsidRPr="00326675">
              <w:rPr>
                <w:sz w:val="22"/>
                <w:szCs w:val="22"/>
              </w:rPr>
              <w:t xml:space="preserve"> (2013)</w:t>
            </w:r>
          </w:p>
        </w:tc>
        <w:tc>
          <w:tcPr>
            <w:tcW w:w="850" w:type="dxa"/>
          </w:tcPr>
          <w:p w14:paraId="5DC835A1" w14:textId="77777777" w:rsidR="00755B84" w:rsidRPr="00326675" w:rsidRDefault="00755B84" w:rsidP="00A460B5">
            <w:pPr>
              <w:rPr>
                <w:sz w:val="22"/>
                <w:szCs w:val="22"/>
              </w:rPr>
            </w:pPr>
            <w:r w:rsidRPr="00326675">
              <w:rPr>
                <w:sz w:val="22"/>
                <w:szCs w:val="22"/>
              </w:rPr>
              <w:t>305</w:t>
            </w:r>
          </w:p>
        </w:tc>
        <w:tc>
          <w:tcPr>
            <w:tcW w:w="851" w:type="dxa"/>
          </w:tcPr>
          <w:p w14:paraId="64BE55ED" w14:textId="20EF33E1" w:rsidR="00755B84" w:rsidRPr="00326675" w:rsidRDefault="00755B84" w:rsidP="00A460B5">
            <w:pPr>
              <w:rPr>
                <w:color w:val="000000"/>
                <w:sz w:val="22"/>
                <w:szCs w:val="22"/>
              </w:rPr>
            </w:pPr>
            <w:r w:rsidRPr="00326675">
              <w:rPr>
                <w:color w:val="000000"/>
                <w:sz w:val="22"/>
                <w:szCs w:val="22"/>
              </w:rPr>
              <w:t>63.9</w:t>
            </w:r>
          </w:p>
        </w:tc>
        <w:tc>
          <w:tcPr>
            <w:tcW w:w="1045" w:type="dxa"/>
          </w:tcPr>
          <w:p w14:paraId="74F36047" w14:textId="47B42CC7" w:rsidR="00755B84" w:rsidRPr="00326675" w:rsidRDefault="00755B84" w:rsidP="00A460B5">
            <w:pPr>
              <w:rPr>
                <w:color w:val="000000"/>
                <w:sz w:val="22"/>
                <w:szCs w:val="22"/>
              </w:rPr>
            </w:pPr>
            <w:r w:rsidRPr="00326675">
              <w:rPr>
                <w:color w:val="000000"/>
                <w:sz w:val="22"/>
                <w:szCs w:val="22"/>
              </w:rPr>
              <w:t>19.75</w:t>
            </w:r>
          </w:p>
        </w:tc>
        <w:tc>
          <w:tcPr>
            <w:tcW w:w="0" w:type="auto"/>
          </w:tcPr>
          <w:p w14:paraId="37C1754F" w14:textId="77777777" w:rsidR="00755B84" w:rsidRPr="00326675" w:rsidRDefault="00755B84" w:rsidP="00A460B5">
            <w:pPr>
              <w:rPr>
                <w:sz w:val="22"/>
                <w:szCs w:val="22"/>
              </w:rPr>
            </w:pPr>
            <w:r w:rsidRPr="00326675">
              <w:rPr>
                <w:sz w:val="22"/>
                <w:szCs w:val="22"/>
              </w:rPr>
              <w:t>Australia</w:t>
            </w:r>
          </w:p>
        </w:tc>
        <w:tc>
          <w:tcPr>
            <w:tcW w:w="0" w:type="auto"/>
          </w:tcPr>
          <w:p w14:paraId="13BE38BC" w14:textId="6F8DBE38"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03934065" w14:textId="2E364594" w:rsidR="00755B84" w:rsidRPr="00326675" w:rsidRDefault="00D109C8" w:rsidP="00A460B5">
            <w:pPr>
              <w:spacing w:after="0" w:line="360" w:lineRule="auto"/>
              <w:rPr>
                <w:sz w:val="22"/>
                <w:szCs w:val="22"/>
                <w:lang w:val="en-US"/>
              </w:rPr>
            </w:pPr>
            <w:r w:rsidRPr="00326675">
              <w:rPr>
                <w:sz w:val="22"/>
                <w:szCs w:val="22"/>
                <w:lang w:val="en-US"/>
              </w:rPr>
              <w:t>G</w:t>
            </w:r>
            <w:r w:rsidR="00484648" w:rsidRPr="00326675">
              <w:rPr>
                <w:sz w:val="22"/>
                <w:szCs w:val="22"/>
                <w:lang w:val="en-US"/>
              </w:rPr>
              <w:t xml:space="preserve">ender, </w:t>
            </w:r>
            <w:r w:rsidR="0013210D" w:rsidRPr="00326675">
              <w:rPr>
                <w:sz w:val="22"/>
                <w:szCs w:val="22"/>
                <w:lang w:val="en-US"/>
              </w:rPr>
              <w:t>time spent on Facebook</w:t>
            </w:r>
          </w:p>
        </w:tc>
      </w:tr>
      <w:tr w:rsidR="004B0121" w:rsidRPr="00326675" w14:paraId="752B446B" w14:textId="77777777" w:rsidTr="00152052">
        <w:trPr>
          <w:trHeight w:hRule="exact" w:val="454"/>
        </w:trPr>
        <w:tc>
          <w:tcPr>
            <w:tcW w:w="3263" w:type="dxa"/>
          </w:tcPr>
          <w:p w14:paraId="7B41DD4B" w14:textId="4C5EC948" w:rsidR="00E5130E" w:rsidRPr="00326675" w:rsidRDefault="00E5130E" w:rsidP="00A460B5">
            <w:pPr>
              <w:spacing w:after="0" w:line="360" w:lineRule="auto"/>
              <w:rPr>
                <w:sz w:val="22"/>
                <w:szCs w:val="22"/>
              </w:rPr>
            </w:pPr>
            <w:proofErr w:type="spellStart"/>
            <w:r w:rsidRPr="00326675">
              <w:rPr>
                <w:sz w:val="22"/>
                <w:szCs w:val="22"/>
              </w:rPr>
              <w:t>Eraslan-Capan</w:t>
            </w:r>
            <w:proofErr w:type="spellEnd"/>
            <w:r w:rsidRPr="00326675">
              <w:rPr>
                <w:sz w:val="22"/>
                <w:szCs w:val="22"/>
              </w:rPr>
              <w:t xml:space="preserve"> (2015) </w:t>
            </w:r>
          </w:p>
        </w:tc>
        <w:tc>
          <w:tcPr>
            <w:tcW w:w="850" w:type="dxa"/>
          </w:tcPr>
          <w:p w14:paraId="28D3858D" w14:textId="5BB001D8" w:rsidR="00E5130E" w:rsidRPr="00326675" w:rsidRDefault="00E5130E" w:rsidP="00A460B5">
            <w:pPr>
              <w:rPr>
                <w:sz w:val="22"/>
                <w:szCs w:val="22"/>
              </w:rPr>
            </w:pPr>
            <w:r w:rsidRPr="00326675">
              <w:rPr>
                <w:sz w:val="22"/>
                <w:szCs w:val="22"/>
              </w:rPr>
              <w:t>349</w:t>
            </w:r>
          </w:p>
        </w:tc>
        <w:tc>
          <w:tcPr>
            <w:tcW w:w="851" w:type="dxa"/>
          </w:tcPr>
          <w:p w14:paraId="55B73D13" w14:textId="0A43A280" w:rsidR="00E5130E" w:rsidRPr="00326675" w:rsidRDefault="00E5130E" w:rsidP="00A460B5">
            <w:pPr>
              <w:rPr>
                <w:color w:val="000000"/>
                <w:sz w:val="22"/>
                <w:szCs w:val="22"/>
              </w:rPr>
            </w:pPr>
            <w:r w:rsidRPr="00326675">
              <w:rPr>
                <w:color w:val="000000"/>
                <w:sz w:val="22"/>
                <w:szCs w:val="22"/>
              </w:rPr>
              <w:t>64.2</w:t>
            </w:r>
          </w:p>
        </w:tc>
        <w:tc>
          <w:tcPr>
            <w:tcW w:w="1045" w:type="dxa"/>
          </w:tcPr>
          <w:p w14:paraId="71AEED59" w14:textId="5FBDB29C" w:rsidR="00E5130E" w:rsidRPr="00326675" w:rsidRDefault="00E5130E" w:rsidP="00A460B5">
            <w:pPr>
              <w:rPr>
                <w:color w:val="000000"/>
                <w:sz w:val="22"/>
                <w:szCs w:val="22"/>
              </w:rPr>
            </w:pPr>
            <w:r w:rsidRPr="00326675">
              <w:rPr>
                <w:color w:val="000000"/>
                <w:sz w:val="22"/>
                <w:szCs w:val="22"/>
              </w:rPr>
              <w:t>20.8</w:t>
            </w:r>
          </w:p>
        </w:tc>
        <w:tc>
          <w:tcPr>
            <w:tcW w:w="0" w:type="auto"/>
          </w:tcPr>
          <w:p w14:paraId="5ED45B4D" w14:textId="0B79E7A9" w:rsidR="00E5130E" w:rsidRPr="00326675" w:rsidRDefault="00E5130E" w:rsidP="00A460B5">
            <w:pPr>
              <w:rPr>
                <w:sz w:val="22"/>
                <w:szCs w:val="22"/>
              </w:rPr>
            </w:pPr>
            <w:r w:rsidRPr="00326675">
              <w:rPr>
                <w:sz w:val="22"/>
                <w:szCs w:val="22"/>
              </w:rPr>
              <w:t>Turkey</w:t>
            </w:r>
          </w:p>
        </w:tc>
        <w:tc>
          <w:tcPr>
            <w:tcW w:w="0" w:type="auto"/>
          </w:tcPr>
          <w:p w14:paraId="13BF8F70" w14:textId="19FF2940" w:rsidR="00E5130E" w:rsidRPr="00326675" w:rsidRDefault="00787A18" w:rsidP="00A460B5">
            <w:pPr>
              <w:rPr>
                <w:sz w:val="22"/>
                <w:szCs w:val="22"/>
              </w:rPr>
            </w:pPr>
            <w:r w:rsidRPr="00326675">
              <w:rPr>
                <w:sz w:val="22"/>
                <w:szCs w:val="22"/>
              </w:rPr>
              <w:t>P</w:t>
            </w:r>
            <w:r w:rsidR="00E5130E" w:rsidRPr="00326675">
              <w:rPr>
                <w:sz w:val="22"/>
                <w:szCs w:val="22"/>
              </w:rPr>
              <w:t>ublished</w:t>
            </w:r>
          </w:p>
        </w:tc>
        <w:tc>
          <w:tcPr>
            <w:tcW w:w="0" w:type="auto"/>
          </w:tcPr>
          <w:p w14:paraId="36EE75D5" w14:textId="499C8F3F" w:rsidR="00E5130E" w:rsidRPr="00326675" w:rsidRDefault="00D109C8" w:rsidP="00A460B5">
            <w:pPr>
              <w:spacing w:after="0" w:line="360" w:lineRule="auto"/>
              <w:rPr>
                <w:sz w:val="22"/>
                <w:szCs w:val="22"/>
                <w:lang w:val="en-US"/>
              </w:rPr>
            </w:pPr>
            <w:r w:rsidRPr="00326675">
              <w:rPr>
                <w:sz w:val="22"/>
                <w:szCs w:val="22"/>
                <w:lang w:val="en-US"/>
              </w:rPr>
              <w:t>Se</w:t>
            </w:r>
            <w:r w:rsidR="00E5130E" w:rsidRPr="00326675">
              <w:rPr>
                <w:sz w:val="22"/>
                <w:szCs w:val="22"/>
                <w:lang w:val="en-US"/>
              </w:rPr>
              <w:t>lf-esteem</w:t>
            </w:r>
          </w:p>
        </w:tc>
      </w:tr>
      <w:tr w:rsidR="00DA21FE" w:rsidRPr="00326675" w14:paraId="1FC49284" w14:textId="77777777" w:rsidTr="00152052">
        <w:trPr>
          <w:trHeight w:hRule="exact" w:val="695"/>
        </w:trPr>
        <w:tc>
          <w:tcPr>
            <w:tcW w:w="3263" w:type="dxa"/>
          </w:tcPr>
          <w:p w14:paraId="38BDF9A9" w14:textId="6B5C9FA0" w:rsidR="0060612C" w:rsidRPr="00326675" w:rsidRDefault="0060612C" w:rsidP="00A460B5">
            <w:pPr>
              <w:spacing w:after="0" w:line="360" w:lineRule="auto"/>
              <w:rPr>
                <w:sz w:val="22"/>
                <w:szCs w:val="22"/>
              </w:rPr>
            </w:pPr>
            <w:r w:rsidRPr="00326675">
              <w:rPr>
                <w:sz w:val="22"/>
                <w:szCs w:val="22"/>
              </w:rPr>
              <w:t xml:space="preserve">Gerson (2016) </w:t>
            </w:r>
          </w:p>
        </w:tc>
        <w:tc>
          <w:tcPr>
            <w:tcW w:w="850" w:type="dxa"/>
          </w:tcPr>
          <w:p w14:paraId="6B1F9BA3" w14:textId="48BF6DF3" w:rsidR="0060612C" w:rsidRPr="00326675" w:rsidRDefault="0060612C" w:rsidP="00A460B5">
            <w:pPr>
              <w:rPr>
                <w:sz w:val="22"/>
                <w:szCs w:val="22"/>
              </w:rPr>
            </w:pPr>
            <w:r w:rsidRPr="00326675">
              <w:rPr>
                <w:sz w:val="22"/>
                <w:szCs w:val="22"/>
              </w:rPr>
              <w:t>337</w:t>
            </w:r>
          </w:p>
        </w:tc>
        <w:tc>
          <w:tcPr>
            <w:tcW w:w="851" w:type="dxa"/>
          </w:tcPr>
          <w:p w14:paraId="36A2B4DA" w14:textId="72E9E222" w:rsidR="0060612C" w:rsidRPr="00326675" w:rsidRDefault="0060612C" w:rsidP="00A460B5">
            <w:pPr>
              <w:rPr>
                <w:color w:val="000000"/>
                <w:sz w:val="22"/>
                <w:szCs w:val="22"/>
              </w:rPr>
            </w:pPr>
            <w:r w:rsidRPr="00326675">
              <w:rPr>
                <w:color w:val="000000"/>
                <w:sz w:val="22"/>
                <w:szCs w:val="22"/>
              </w:rPr>
              <w:t>59.6</w:t>
            </w:r>
          </w:p>
        </w:tc>
        <w:tc>
          <w:tcPr>
            <w:tcW w:w="1045" w:type="dxa"/>
          </w:tcPr>
          <w:p w14:paraId="1B00D39C" w14:textId="119530E9" w:rsidR="0060612C" w:rsidRPr="00326675" w:rsidRDefault="0060612C" w:rsidP="00A460B5">
            <w:pPr>
              <w:rPr>
                <w:color w:val="000000"/>
                <w:sz w:val="22"/>
                <w:szCs w:val="22"/>
              </w:rPr>
            </w:pPr>
            <w:r w:rsidRPr="00326675">
              <w:rPr>
                <w:color w:val="000000"/>
                <w:sz w:val="22"/>
                <w:szCs w:val="22"/>
              </w:rPr>
              <w:t>36.5</w:t>
            </w:r>
          </w:p>
        </w:tc>
        <w:tc>
          <w:tcPr>
            <w:tcW w:w="0" w:type="auto"/>
          </w:tcPr>
          <w:p w14:paraId="09C2B4EF" w14:textId="5CB384B6" w:rsidR="0060612C" w:rsidRPr="00326675" w:rsidRDefault="0060612C" w:rsidP="00A460B5">
            <w:pPr>
              <w:rPr>
                <w:sz w:val="22"/>
                <w:szCs w:val="22"/>
              </w:rPr>
            </w:pPr>
            <w:r w:rsidRPr="00326675">
              <w:rPr>
                <w:sz w:val="22"/>
                <w:szCs w:val="22"/>
              </w:rPr>
              <w:t>United Kingdom</w:t>
            </w:r>
          </w:p>
        </w:tc>
        <w:tc>
          <w:tcPr>
            <w:tcW w:w="0" w:type="auto"/>
          </w:tcPr>
          <w:p w14:paraId="0DA3DD37" w14:textId="0F943CE6" w:rsidR="0060612C" w:rsidRPr="00326675" w:rsidRDefault="00787A18" w:rsidP="00A460B5">
            <w:pPr>
              <w:rPr>
                <w:sz w:val="22"/>
                <w:szCs w:val="22"/>
              </w:rPr>
            </w:pPr>
            <w:r w:rsidRPr="00326675">
              <w:rPr>
                <w:sz w:val="22"/>
                <w:szCs w:val="22"/>
              </w:rPr>
              <w:t>Publi</w:t>
            </w:r>
            <w:r w:rsidR="0060612C" w:rsidRPr="00326675">
              <w:rPr>
                <w:sz w:val="22"/>
                <w:szCs w:val="22"/>
              </w:rPr>
              <w:t>shed</w:t>
            </w:r>
          </w:p>
        </w:tc>
        <w:tc>
          <w:tcPr>
            <w:tcW w:w="0" w:type="auto"/>
          </w:tcPr>
          <w:p w14:paraId="626A36C8" w14:textId="4F208E21" w:rsidR="0060612C" w:rsidRPr="00326675" w:rsidRDefault="00D109C8" w:rsidP="00A460B5">
            <w:pPr>
              <w:spacing w:after="0" w:line="360" w:lineRule="auto"/>
              <w:rPr>
                <w:sz w:val="22"/>
                <w:szCs w:val="22"/>
                <w:lang w:val="en-US"/>
              </w:rPr>
            </w:pPr>
            <w:r w:rsidRPr="00326675">
              <w:rPr>
                <w:sz w:val="22"/>
                <w:szCs w:val="22"/>
                <w:lang w:val="en-US"/>
              </w:rPr>
              <w:t>G</w:t>
            </w:r>
            <w:r w:rsidR="0060612C" w:rsidRPr="00326675">
              <w:rPr>
                <w:sz w:val="22"/>
                <w:szCs w:val="22"/>
                <w:lang w:val="en-US"/>
              </w:rPr>
              <w:t>ender,</w:t>
            </w:r>
            <w:r w:rsidR="004B0121" w:rsidRPr="00326675">
              <w:rPr>
                <w:sz w:val="22"/>
                <w:szCs w:val="22"/>
                <w:lang w:val="en-US"/>
              </w:rPr>
              <w:t xml:space="preserve"> motives (ex</w:t>
            </w:r>
            <w:r w:rsidR="00A460B5" w:rsidRPr="00326675">
              <w:rPr>
                <w:sz w:val="22"/>
                <w:szCs w:val="22"/>
                <w:lang w:val="en-US"/>
              </w:rPr>
              <w:t>ternal source, negative valence)</w:t>
            </w:r>
          </w:p>
        </w:tc>
      </w:tr>
      <w:tr w:rsidR="00DA21FE" w:rsidRPr="00326675" w14:paraId="32847B86" w14:textId="77777777" w:rsidTr="00152052">
        <w:trPr>
          <w:trHeight w:hRule="exact" w:val="664"/>
        </w:trPr>
        <w:tc>
          <w:tcPr>
            <w:tcW w:w="3263" w:type="dxa"/>
          </w:tcPr>
          <w:p w14:paraId="7E200D8C" w14:textId="5B64C079" w:rsidR="00755B84" w:rsidRPr="00326675" w:rsidRDefault="00755B84" w:rsidP="00A460B5">
            <w:pPr>
              <w:spacing w:after="0" w:line="360" w:lineRule="auto"/>
              <w:rPr>
                <w:sz w:val="22"/>
                <w:szCs w:val="22"/>
              </w:rPr>
            </w:pPr>
            <w:r w:rsidRPr="00326675">
              <w:rPr>
                <w:sz w:val="22"/>
                <w:szCs w:val="22"/>
              </w:rPr>
              <w:t>Hong (2014)</w:t>
            </w:r>
          </w:p>
        </w:tc>
        <w:tc>
          <w:tcPr>
            <w:tcW w:w="850" w:type="dxa"/>
          </w:tcPr>
          <w:p w14:paraId="2EB4AC58" w14:textId="77777777" w:rsidR="00755B84" w:rsidRPr="00326675" w:rsidRDefault="00755B84" w:rsidP="00A460B5">
            <w:pPr>
              <w:rPr>
                <w:sz w:val="22"/>
                <w:szCs w:val="22"/>
              </w:rPr>
            </w:pPr>
            <w:r w:rsidRPr="00326675">
              <w:rPr>
                <w:sz w:val="22"/>
                <w:szCs w:val="22"/>
              </w:rPr>
              <w:t>241</w:t>
            </w:r>
          </w:p>
        </w:tc>
        <w:tc>
          <w:tcPr>
            <w:tcW w:w="851" w:type="dxa"/>
          </w:tcPr>
          <w:p w14:paraId="644488CE" w14:textId="557E5501" w:rsidR="00755B84" w:rsidRPr="00326675" w:rsidRDefault="00755B84" w:rsidP="00A460B5">
            <w:pPr>
              <w:rPr>
                <w:color w:val="000000"/>
                <w:sz w:val="22"/>
                <w:szCs w:val="22"/>
              </w:rPr>
            </w:pPr>
            <w:r w:rsidRPr="00326675">
              <w:rPr>
                <w:color w:val="000000"/>
                <w:sz w:val="22"/>
                <w:szCs w:val="22"/>
              </w:rPr>
              <w:t>41.5</w:t>
            </w:r>
          </w:p>
        </w:tc>
        <w:tc>
          <w:tcPr>
            <w:tcW w:w="1045" w:type="dxa"/>
          </w:tcPr>
          <w:p w14:paraId="344122B3" w14:textId="77777777" w:rsidR="00755B84" w:rsidRPr="00326675" w:rsidRDefault="00755B84" w:rsidP="00A460B5">
            <w:pPr>
              <w:rPr>
                <w:color w:val="000000"/>
                <w:sz w:val="22"/>
                <w:szCs w:val="22"/>
              </w:rPr>
            </w:pPr>
            <w:r w:rsidRPr="00326675">
              <w:rPr>
                <w:color w:val="000000"/>
                <w:sz w:val="22"/>
                <w:szCs w:val="22"/>
              </w:rPr>
              <w:t>20</w:t>
            </w:r>
          </w:p>
        </w:tc>
        <w:tc>
          <w:tcPr>
            <w:tcW w:w="0" w:type="auto"/>
          </w:tcPr>
          <w:p w14:paraId="41DCFB07" w14:textId="77777777" w:rsidR="00755B84" w:rsidRPr="00326675" w:rsidRDefault="00755B84" w:rsidP="00A460B5">
            <w:pPr>
              <w:rPr>
                <w:sz w:val="22"/>
                <w:szCs w:val="22"/>
              </w:rPr>
            </w:pPr>
            <w:r w:rsidRPr="00326675">
              <w:rPr>
                <w:sz w:val="22"/>
                <w:szCs w:val="22"/>
              </w:rPr>
              <w:t>Taiwan</w:t>
            </w:r>
          </w:p>
        </w:tc>
        <w:tc>
          <w:tcPr>
            <w:tcW w:w="0" w:type="auto"/>
          </w:tcPr>
          <w:p w14:paraId="559718C1" w14:textId="6DF68068"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209D7C75" w14:textId="7495FA9F" w:rsidR="00755B84" w:rsidRPr="00326675" w:rsidRDefault="00D109C8" w:rsidP="00A460B5">
            <w:pPr>
              <w:spacing w:after="0" w:line="360" w:lineRule="auto"/>
              <w:rPr>
                <w:sz w:val="22"/>
                <w:szCs w:val="22"/>
              </w:rPr>
            </w:pPr>
            <w:r w:rsidRPr="00326675">
              <w:rPr>
                <w:sz w:val="22"/>
                <w:szCs w:val="22"/>
                <w:lang w:val="en-US"/>
              </w:rPr>
              <w:t>G</w:t>
            </w:r>
            <w:r w:rsidR="004D76A3" w:rsidRPr="00326675">
              <w:rPr>
                <w:sz w:val="22"/>
                <w:szCs w:val="22"/>
                <w:lang w:val="en-US"/>
              </w:rPr>
              <w:t xml:space="preserve">ender, </w:t>
            </w:r>
            <w:r w:rsidR="00623472" w:rsidRPr="00326675">
              <w:rPr>
                <w:sz w:val="22"/>
                <w:szCs w:val="22"/>
                <w:lang w:val="en-US"/>
              </w:rPr>
              <w:t>time spent on Facebook</w:t>
            </w:r>
            <w:r w:rsidR="00952E50" w:rsidRPr="00326675">
              <w:rPr>
                <w:sz w:val="22"/>
                <w:szCs w:val="22"/>
                <w:lang w:val="en-US"/>
              </w:rPr>
              <w:t>, self-esteem</w:t>
            </w:r>
            <w:r w:rsidR="006719E4" w:rsidRPr="00326675">
              <w:rPr>
                <w:sz w:val="22"/>
                <w:szCs w:val="22"/>
                <w:lang w:val="en-US"/>
              </w:rPr>
              <w:t>, personality traits (neuroticism,</w:t>
            </w:r>
            <w:r w:rsidR="003972B0" w:rsidRPr="00326675">
              <w:rPr>
                <w:sz w:val="22"/>
                <w:szCs w:val="22"/>
                <w:lang w:val="en-US"/>
              </w:rPr>
              <w:t xml:space="preserve"> </w:t>
            </w:r>
            <w:r w:rsidR="00BE43F9" w:rsidRPr="00326675">
              <w:rPr>
                <w:sz w:val="22"/>
                <w:szCs w:val="22"/>
                <w:lang w:val="en-US"/>
              </w:rPr>
              <w:t>extraversion)</w:t>
            </w:r>
          </w:p>
        </w:tc>
      </w:tr>
      <w:tr w:rsidR="00DA21FE" w:rsidRPr="00326675" w14:paraId="0BCC5015" w14:textId="77777777" w:rsidTr="00152052">
        <w:trPr>
          <w:trHeight w:hRule="exact" w:val="683"/>
        </w:trPr>
        <w:tc>
          <w:tcPr>
            <w:tcW w:w="3263" w:type="dxa"/>
          </w:tcPr>
          <w:p w14:paraId="4BEB9ABA" w14:textId="4338CBD5" w:rsidR="00151A7E" w:rsidRPr="00326675" w:rsidRDefault="00151A7E" w:rsidP="00A460B5">
            <w:pPr>
              <w:spacing w:after="0" w:line="360" w:lineRule="auto"/>
              <w:rPr>
                <w:sz w:val="22"/>
                <w:szCs w:val="22"/>
              </w:rPr>
            </w:pPr>
            <w:r w:rsidRPr="00326675">
              <w:rPr>
                <w:sz w:val="22"/>
                <w:szCs w:val="22"/>
              </w:rPr>
              <w:t>Hong (2016)</w:t>
            </w:r>
          </w:p>
        </w:tc>
        <w:tc>
          <w:tcPr>
            <w:tcW w:w="850" w:type="dxa"/>
          </w:tcPr>
          <w:p w14:paraId="289BA0EC" w14:textId="1C0B4C8B" w:rsidR="00151A7E" w:rsidRPr="00326675" w:rsidRDefault="00151A7E" w:rsidP="00A460B5">
            <w:pPr>
              <w:rPr>
                <w:sz w:val="22"/>
                <w:szCs w:val="22"/>
              </w:rPr>
            </w:pPr>
            <w:r w:rsidRPr="00326675">
              <w:rPr>
                <w:sz w:val="22"/>
                <w:szCs w:val="22"/>
              </w:rPr>
              <w:t>225</w:t>
            </w:r>
          </w:p>
        </w:tc>
        <w:tc>
          <w:tcPr>
            <w:tcW w:w="851" w:type="dxa"/>
          </w:tcPr>
          <w:p w14:paraId="75793EEB" w14:textId="788443F7" w:rsidR="00151A7E" w:rsidRPr="00326675" w:rsidRDefault="00151A7E" w:rsidP="00A460B5">
            <w:pPr>
              <w:rPr>
                <w:color w:val="000000"/>
                <w:sz w:val="22"/>
                <w:szCs w:val="22"/>
              </w:rPr>
            </w:pPr>
            <w:r w:rsidRPr="00326675">
              <w:rPr>
                <w:color w:val="000000"/>
                <w:sz w:val="22"/>
                <w:szCs w:val="22"/>
              </w:rPr>
              <w:t>30.2</w:t>
            </w:r>
          </w:p>
        </w:tc>
        <w:tc>
          <w:tcPr>
            <w:tcW w:w="1045" w:type="dxa"/>
          </w:tcPr>
          <w:p w14:paraId="476FBE9F" w14:textId="053041E9" w:rsidR="00151A7E" w:rsidRPr="00326675" w:rsidRDefault="00151A7E" w:rsidP="00A460B5">
            <w:pPr>
              <w:rPr>
                <w:color w:val="000000"/>
                <w:sz w:val="22"/>
                <w:szCs w:val="22"/>
              </w:rPr>
            </w:pPr>
            <w:r w:rsidRPr="00326675">
              <w:rPr>
                <w:color w:val="000000"/>
                <w:sz w:val="22"/>
                <w:szCs w:val="22"/>
              </w:rPr>
              <w:t>20</w:t>
            </w:r>
          </w:p>
        </w:tc>
        <w:tc>
          <w:tcPr>
            <w:tcW w:w="0" w:type="auto"/>
          </w:tcPr>
          <w:p w14:paraId="24F0C057" w14:textId="79861299" w:rsidR="00151A7E" w:rsidRPr="00326675" w:rsidRDefault="00151A7E" w:rsidP="00A460B5">
            <w:pPr>
              <w:rPr>
                <w:sz w:val="22"/>
                <w:szCs w:val="22"/>
              </w:rPr>
            </w:pPr>
            <w:r w:rsidRPr="00326675">
              <w:rPr>
                <w:sz w:val="22"/>
                <w:szCs w:val="22"/>
              </w:rPr>
              <w:t>Taiwan</w:t>
            </w:r>
          </w:p>
        </w:tc>
        <w:tc>
          <w:tcPr>
            <w:tcW w:w="0" w:type="auto"/>
          </w:tcPr>
          <w:p w14:paraId="430F96A2" w14:textId="064FCFA0" w:rsidR="00151A7E" w:rsidRPr="00326675" w:rsidRDefault="00787A18" w:rsidP="00A460B5">
            <w:pPr>
              <w:rPr>
                <w:sz w:val="22"/>
                <w:szCs w:val="22"/>
              </w:rPr>
            </w:pPr>
            <w:r w:rsidRPr="00326675">
              <w:rPr>
                <w:sz w:val="22"/>
                <w:szCs w:val="22"/>
              </w:rPr>
              <w:t>P</w:t>
            </w:r>
            <w:r w:rsidR="00151A7E" w:rsidRPr="00326675">
              <w:rPr>
                <w:sz w:val="22"/>
                <w:szCs w:val="22"/>
              </w:rPr>
              <w:t>ublished</w:t>
            </w:r>
          </w:p>
        </w:tc>
        <w:tc>
          <w:tcPr>
            <w:tcW w:w="0" w:type="auto"/>
          </w:tcPr>
          <w:p w14:paraId="48129433" w14:textId="4324A99D" w:rsidR="00151A7E" w:rsidRPr="00326675" w:rsidRDefault="00D109C8" w:rsidP="00A460B5">
            <w:pPr>
              <w:spacing w:after="0" w:line="360" w:lineRule="auto"/>
              <w:rPr>
                <w:sz w:val="22"/>
                <w:szCs w:val="22"/>
                <w:lang w:val="en-US"/>
              </w:rPr>
            </w:pPr>
            <w:r w:rsidRPr="00326675">
              <w:rPr>
                <w:sz w:val="22"/>
                <w:szCs w:val="22"/>
                <w:lang w:val="en-US"/>
              </w:rPr>
              <w:t>G</w:t>
            </w:r>
            <w:r w:rsidR="00627E93" w:rsidRPr="00326675">
              <w:rPr>
                <w:sz w:val="22"/>
                <w:szCs w:val="22"/>
                <w:lang w:val="en-US"/>
              </w:rPr>
              <w:t xml:space="preserve">ender, </w:t>
            </w:r>
            <w:r w:rsidR="00151A7E" w:rsidRPr="00326675">
              <w:rPr>
                <w:sz w:val="22"/>
                <w:szCs w:val="22"/>
                <w:lang w:val="en-US"/>
              </w:rPr>
              <w:t>time spent on Facebook</w:t>
            </w:r>
            <w:r w:rsidR="006E4F14" w:rsidRPr="00326675">
              <w:rPr>
                <w:sz w:val="22"/>
                <w:szCs w:val="22"/>
                <w:lang w:val="en-US"/>
              </w:rPr>
              <w:t>, motives (internal source,</w:t>
            </w:r>
            <w:r w:rsidR="004B0121" w:rsidRPr="00326675">
              <w:rPr>
                <w:sz w:val="22"/>
                <w:szCs w:val="22"/>
                <w:lang w:val="en-US"/>
              </w:rPr>
              <w:t xml:space="preserve"> negative valence,</w:t>
            </w:r>
            <w:r w:rsidR="00A460B5" w:rsidRPr="00326675">
              <w:rPr>
                <w:sz w:val="22"/>
                <w:szCs w:val="22"/>
                <w:lang w:val="en-US"/>
              </w:rPr>
              <w:t xml:space="preserve"> positive valence)</w:t>
            </w:r>
          </w:p>
        </w:tc>
      </w:tr>
      <w:tr w:rsidR="00DA21FE" w:rsidRPr="00326675" w14:paraId="508C32F4" w14:textId="77777777" w:rsidTr="00152052">
        <w:trPr>
          <w:trHeight w:hRule="exact" w:val="687"/>
        </w:trPr>
        <w:tc>
          <w:tcPr>
            <w:tcW w:w="3263" w:type="dxa"/>
          </w:tcPr>
          <w:p w14:paraId="6A273F5D" w14:textId="74F0771A" w:rsidR="00623472" w:rsidRPr="00326675" w:rsidRDefault="00623472" w:rsidP="00A460B5">
            <w:pPr>
              <w:spacing w:after="0" w:line="360" w:lineRule="auto"/>
              <w:rPr>
                <w:sz w:val="22"/>
                <w:szCs w:val="22"/>
              </w:rPr>
            </w:pPr>
            <w:proofErr w:type="spellStart"/>
            <w:r w:rsidRPr="00326675">
              <w:rPr>
                <w:sz w:val="22"/>
                <w:szCs w:val="22"/>
              </w:rPr>
              <w:t>Hormes</w:t>
            </w:r>
            <w:proofErr w:type="spellEnd"/>
            <w:r w:rsidRPr="00326675">
              <w:rPr>
                <w:sz w:val="22"/>
                <w:szCs w:val="22"/>
              </w:rPr>
              <w:t xml:space="preserve"> (2014)</w:t>
            </w:r>
          </w:p>
        </w:tc>
        <w:tc>
          <w:tcPr>
            <w:tcW w:w="850" w:type="dxa"/>
          </w:tcPr>
          <w:p w14:paraId="7EB6D2FC" w14:textId="3E489236" w:rsidR="00623472" w:rsidRPr="00326675" w:rsidRDefault="00623472" w:rsidP="00A460B5">
            <w:pPr>
              <w:rPr>
                <w:sz w:val="22"/>
                <w:szCs w:val="22"/>
              </w:rPr>
            </w:pPr>
            <w:r w:rsidRPr="00326675">
              <w:rPr>
                <w:sz w:val="22"/>
                <w:szCs w:val="22"/>
              </w:rPr>
              <w:t>253</w:t>
            </w:r>
          </w:p>
        </w:tc>
        <w:tc>
          <w:tcPr>
            <w:tcW w:w="851" w:type="dxa"/>
          </w:tcPr>
          <w:p w14:paraId="46C90595" w14:textId="011DFB9C" w:rsidR="00623472" w:rsidRPr="00326675" w:rsidRDefault="00623472" w:rsidP="00A460B5">
            <w:pPr>
              <w:rPr>
                <w:color w:val="000000"/>
                <w:sz w:val="22"/>
                <w:szCs w:val="22"/>
              </w:rPr>
            </w:pPr>
            <w:r w:rsidRPr="00326675">
              <w:rPr>
                <w:color w:val="000000"/>
                <w:sz w:val="22"/>
                <w:szCs w:val="22"/>
              </w:rPr>
              <w:t>62.8</w:t>
            </w:r>
          </w:p>
        </w:tc>
        <w:tc>
          <w:tcPr>
            <w:tcW w:w="1045" w:type="dxa"/>
          </w:tcPr>
          <w:p w14:paraId="28E7FE85" w14:textId="764A48EA" w:rsidR="00623472" w:rsidRPr="00326675" w:rsidRDefault="00623472" w:rsidP="00A460B5">
            <w:pPr>
              <w:rPr>
                <w:color w:val="000000"/>
                <w:sz w:val="22"/>
                <w:szCs w:val="22"/>
              </w:rPr>
            </w:pPr>
            <w:r w:rsidRPr="00326675">
              <w:rPr>
                <w:color w:val="000000"/>
                <w:sz w:val="22"/>
                <w:szCs w:val="22"/>
              </w:rPr>
              <w:t>19.68</w:t>
            </w:r>
          </w:p>
        </w:tc>
        <w:tc>
          <w:tcPr>
            <w:tcW w:w="0" w:type="auto"/>
          </w:tcPr>
          <w:p w14:paraId="671C028A" w14:textId="1ADC3086" w:rsidR="00623472" w:rsidRPr="00326675" w:rsidRDefault="00623472" w:rsidP="00A460B5">
            <w:pPr>
              <w:rPr>
                <w:sz w:val="22"/>
                <w:szCs w:val="22"/>
              </w:rPr>
            </w:pPr>
            <w:r w:rsidRPr="00326675">
              <w:rPr>
                <w:sz w:val="22"/>
                <w:szCs w:val="22"/>
              </w:rPr>
              <w:t>United States</w:t>
            </w:r>
          </w:p>
        </w:tc>
        <w:tc>
          <w:tcPr>
            <w:tcW w:w="0" w:type="auto"/>
          </w:tcPr>
          <w:p w14:paraId="389A5A40" w14:textId="3D8F83DD" w:rsidR="00623472" w:rsidRPr="00326675" w:rsidRDefault="00787A18" w:rsidP="00A460B5">
            <w:pPr>
              <w:rPr>
                <w:sz w:val="22"/>
                <w:szCs w:val="22"/>
              </w:rPr>
            </w:pPr>
            <w:r w:rsidRPr="00326675">
              <w:rPr>
                <w:sz w:val="22"/>
                <w:szCs w:val="22"/>
              </w:rPr>
              <w:t>P</w:t>
            </w:r>
            <w:r w:rsidR="00623472" w:rsidRPr="00326675">
              <w:rPr>
                <w:sz w:val="22"/>
                <w:szCs w:val="22"/>
              </w:rPr>
              <w:t>ublished</w:t>
            </w:r>
          </w:p>
        </w:tc>
        <w:tc>
          <w:tcPr>
            <w:tcW w:w="0" w:type="auto"/>
          </w:tcPr>
          <w:p w14:paraId="1485153B" w14:textId="42A162B5" w:rsidR="00623472" w:rsidRPr="00326675" w:rsidRDefault="00D109C8" w:rsidP="00A460B5">
            <w:pPr>
              <w:spacing w:after="0" w:line="360" w:lineRule="auto"/>
              <w:rPr>
                <w:sz w:val="22"/>
                <w:szCs w:val="22"/>
                <w:lang w:val="en-US"/>
              </w:rPr>
            </w:pPr>
            <w:r w:rsidRPr="00326675">
              <w:rPr>
                <w:sz w:val="22"/>
                <w:szCs w:val="22"/>
                <w:lang w:val="en-US"/>
              </w:rPr>
              <w:t>G</w:t>
            </w:r>
            <w:r w:rsidR="004D76A3" w:rsidRPr="00326675">
              <w:rPr>
                <w:sz w:val="22"/>
                <w:szCs w:val="22"/>
                <w:lang w:val="en-US"/>
              </w:rPr>
              <w:t xml:space="preserve">ender, </w:t>
            </w:r>
            <w:r w:rsidR="00623472" w:rsidRPr="00326675">
              <w:rPr>
                <w:sz w:val="22"/>
                <w:szCs w:val="22"/>
                <w:lang w:val="en-US"/>
              </w:rPr>
              <w:t>time spent on Facebook</w:t>
            </w:r>
            <w:r w:rsidR="00622052" w:rsidRPr="00326675">
              <w:rPr>
                <w:sz w:val="22"/>
                <w:szCs w:val="22"/>
                <w:lang w:val="en-US"/>
              </w:rPr>
              <w:t xml:space="preserve">, Internet addiction </w:t>
            </w:r>
          </w:p>
        </w:tc>
      </w:tr>
      <w:tr w:rsidR="00DA21FE" w:rsidRPr="00326675" w14:paraId="450D9A7D" w14:textId="77777777" w:rsidTr="00152052">
        <w:trPr>
          <w:trHeight w:hRule="exact" w:val="454"/>
        </w:trPr>
        <w:tc>
          <w:tcPr>
            <w:tcW w:w="3263" w:type="dxa"/>
          </w:tcPr>
          <w:p w14:paraId="533AF4EA" w14:textId="481620A6" w:rsidR="00871024" w:rsidRPr="00326675" w:rsidRDefault="00871024" w:rsidP="00A460B5">
            <w:pPr>
              <w:spacing w:after="0" w:line="360" w:lineRule="auto"/>
              <w:rPr>
                <w:sz w:val="22"/>
                <w:szCs w:val="22"/>
              </w:rPr>
            </w:pPr>
            <w:proofErr w:type="spellStart"/>
            <w:r w:rsidRPr="00326675">
              <w:rPr>
                <w:sz w:val="22"/>
                <w:szCs w:val="22"/>
              </w:rPr>
              <w:lastRenderedPageBreak/>
              <w:t>Jafarkarimi</w:t>
            </w:r>
            <w:proofErr w:type="spellEnd"/>
            <w:r w:rsidRPr="00326675">
              <w:rPr>
                <w:sz w:val="22"/>
                <w:szCs w:val="22"/>
              </w:rPr>
              <w:t xml:space="preserve"> (2016)</w:t>
            </w:r>
          </w:p>
        </w:tc>
        <w:tc>
          <w:tcPr>
            <w:tcW w:w="850" w:type="dxa"/>
          </w:tcPr>
          <w:p w14:paraId="17D29093" w14:textId="6421EE0B" w:rsidR="00871024" w:rsidRPr="00326675" w:rsidRDefault="00871024" w:rsidP="00A460B5">
            <w:pPr>
              <w:rPr>
                <w:sz w:val="22"/>
                <w:szCs w:val="22"/>
              </w:rPr>
            </w:pPr>
            <w:r w:rsidRPr="00326675">
              <w:rPr>
                <w:sz w:val="22"/>
                <w:szCs w:val="22"/>
              </w:rPr>
              <w:t>441</w:t>
            </w:r>
          </w:p>
        </w:tc>
        <w:tc>
          <w:tcPr>
            <w:tcW w:w="851" w:type="dxa"/>
          </w:tcPr>
          <w:p w14:paraId="04010989" w14:textId="04B60474" w:rsidR="00871024" w:rsidRPr="00326675" w:rsidRDefault="00871024" w:rsidP="00A460B5">
            <w:pPr>
              <w:rPr>
                <w:color w:val="000000"/>
                <w:sz w:val="22"/>
                <w:szCs w:val="22"/>
              </w:rPr>
            </w:pPr>
            <w:r w:rsidRPr="00326675">
              <w:rPr>
                <w:color w:val="000000"/>
                <w:sz w:val="22"/>
                <w:szCs w:val="22"/>
              </w:rPr>
              <w:t>49</w:t>
            </w:r>
          </w:p>
        </w:tc>
        <w:tc>
          <w:tcPr>
            <w:tcW w:w="1045" w:type="dxa"/>
          </w:tcPr>
          <w:p w14:paraId="36D76DBD" w14:textId="55D58233" w:rsidR="00871024" w:rsidRPr="00326675" w:rsidRDefault="00871024" w:rsidP="00A460B5">
            <w:pPr>
              <w:rPr>
                <w:color w:val="000000"/>
                <w:sz w:val="22"/>
                <w:szCs w:val="22"/>
              </w:rPr>
            </w:pPr>
            <w:r w:rsidRPr="00326675">
              <w:rPr>
                <w:color w:val="000000"/>
                <w:sz w:val="22"/>
                <w:szCs w:val="22"/>
              </w:rPr>
              <w:t>24.8</w:t>
            </w:r>
          </w:p>
        </w:tc>
        <w:tc>
          <w:tcPr>
            <w:tcW w:w="0" w:type="auto"/>
          </w:tcPr>
          <w:p w14:paraId="0199C282" w14:textId="43434F06" w:rsidR="00871024" w:rsidRPr="00326675" w:rsidRDefault="00871024" w:rsidP="00A460B5">
            <w:pPr>
              <w:rPr>
                <w:sz w:val="22"/>
                <w:szCs w:val="22"/>
              </w:rPr>
            </w:pPr>
            <w:r w:rsidRPr="00326675">
              <w:rPr>
                <w:sz w:val="22"/>
                <w:szCs w:val="22"/>
              </w:rPr>
              <w:t>Malaysia</w:t>
            </w:r>
          </w:p>
        </w:tc>
        <w:tc>
          <w:tcPr>
            <w:tcW w:w="0" w:type="auto"/>
          </w:tcPr>
          <w:p w14:paraId="02C79659" w14:textId="53B1B387" w:rsidR="00871024" w:rsidRPr="00326675" w:rsidRDefault="00787A18" w:rsidP="00A460B5">
            <w:pPr>
              <w:rPr>
                <w:sz w:val="22"/>
                <w:szCs w:val="22"/>
              </w:rPr>
            </w:pPr>
            <w:r w:rsidRPr="00326675">
              <w:rPr>
                <w:sz w:val="22"/>
                <w:szCs w:val="22"/>
              </w:rPr>
              <w:t>P</w:t>
            </w:r>
            <w:r w:rsidR="00871024" w:rsidRPr="00326675">
              <w:rPr>
                <w:sz w:val="22"/>
                <w:szCs w:val="22"/>
              </w:rPr>
              <w:t>ublished</w:t>
            </w:r>
          </w:p>
        </w:tc>
        <w:tc>
          <w:tcPr>
            <w:tcW w:w="0" w:type="auto"/>
          </w:tcPr>
          <w:p w14:paraId="3DDF92C0" w14:textId="23176D07" w:rsidR="00871024" w:rsidRPr="00326675" w:rsidRDefault="00D109C8" w:rsidP="00A460B5">
            <w:pPr>
              <w:spacing w:after="0" w:line="360" w:lineRule="auto"/>
              <w:rPr>
                <w:sz w:val="22"/>
                <w:szCs w:val="22"/>
                <w:lang w:val="en-US"/>
              </w:rPr>
            </w:pPr>
            <w:r w:rsidRPr="00326675">
              <w:rPr>
                <w:sz w:val="22"/>
                <w:szCs w:val="22"/>
                <w:lang w:val="en-US"/>
              </w:rPr>
              <w:t>G</w:t>
            </w:r>
            <w:r w:rsidR="004D76A3" w:rsidRPr="00326675">
              <w:rPr>
                <w:sz w:val="22"/>
                <w:szCs w:val="22"/>
                <w:lang w:val="en-US"/>
              </w:rPr>
              <w:t xml:space="preserve">ender, </w:t>
            </w:r>
            <w:r w:rsidR="00871024" w:rsidRPr="00326675">
              <w:rPr>
                <w:sz w:val="22"/>
                <w:szCs w:val="22"/>
                <w:lang w:val="en-US"/>
              </w:rPr>
              <w:t xml:space="preserve">time spent on Facebook, </w:t>
            </w:r>
          </w:p>
        </w:tc>
      </w:tr>
      <w:tr w:rsidR="00DA21FE" w:rsidRPr="00326675" w14:paraId="40BEAB3D" w14:textId="77777777" w:rsidTr="00152052">
        <w:trPr>
          <w:trHeight w:hRule="exact" w:val="454"/>
        </w:trPr>
        <w:tc>
          <w:tcPr>
            <w:tcW w:w="3263" w:type="dxa"/>
          </w:tcPr>
          <w:p w14:paraId="1F8385C5" w14:textId="13EF520E" w:rsidR="00755B84" w:rsidRPr="00326675" w:rsidRDefault="00755B84" w:rsidP="00A460B5">
            <w:pPr>
              <w:spacing w:after="0" w:line="360" w:lineRule="auto"/>
              <w:rPr>
                <w:sz w:val="22"/>
                <w:szCs w:val="22"/>
              </w:rPr>
            </w:pPr>
            <w:proofErr w:type="spellStart"/>
            <w:r w:rsidRPr="00326675">
              <w:rPr>
                <w:sz w:val="22"/>
                <w:szCs w:val="22"/>
              </w:rPr>
              <w:t>Khumsri</w:t>
            </w:r>
            <w:proofErr w:type="spellEnd"/>
            <w:r w:rsidRPr="00326675">
              <w:rPr>
                <w:sz w:val="22"/>
                <w:szCs w:val="22"/>
              </w:rPr>
              <w:t xml:space="preserve"> (2015)</w:t>
            </w:r>
          </w:p>
        </w:tc>
        <w:tc>
          <w:tcPr>
            <w:tcW w:w="850" w:type="dxa"/>
          </w:tcPr>
          <w:p w14:paraId="13AFA8FE" w14:textId="77777777" w:rsidR="00755B84" w:rsidRPr="00326675" w:rsidRDefault="00755B84" w:rsidP="00A460B5">
            <w:pPr>
              <w:rPr>
                <w:sz w:val="22"/>
                <w:szCs w:val="22"/>
              </w:rPr>
            </w:pPr>
            <w:r w:rsidRPr="00326675">
              <w:rPr>
                <w:sz w:val="22"/>
                <w:szCs w:val="22"/>
              </w:rPr>
              <w:t>872</w:t>
            </w:r>
          </w:p>
        </w:tc>
        <w:tc>
          <w:tcPr>
            <w:tcW w:w="851" w:type="dxa"/>
          </w:tcPr>
          <w:p w14:paraId="54F2C441" w14:textId="77777777" w:rsidR="00755B84" w:rsidRPr="00326675" w:rsidRDefault="00755B84" w:rsidP="00A460B5">
            <w:pPr>
              <w:rPr>
                <w:color w:val="000000"/>
                <w:sz w:val="22"/>
                <w:szCs w:val="22"/>
              </w:rPr>
            </w:pPr>
            <w:r w:rsidRPr="00326675">
              <w:rPr>
                <w:color w:val="000000"/>
                <w:sz w:val="22"/>
                <w:szCs w:val="22"/>
              </w:rPr>
              <w:t>63</w:t>
            </w:r>
          </w:p>
        </w:tc>
        <w:tc>
          <w:tcPr>
            <w:tcW w:w="1045" w:type="dxa"/>
          </w:tcPr>
          <w:p w14:paraId="005FE35C" w14:textId="049EED19" w:rsidR="00755B84" w:rsidRPr="00326675" w:rsidRDefault="00755B84" w:rsidP="00A460B5">
            <w:pPr>
              <w:rPr>
                <w:color w:val="000000"/>
                <w:sz w:val="22"/>
                <w:szCs w:val="22"/>
              </w:rPr>
            </w:pPr>
            <w:r w:rsidRPr="00326675">
              <w:rPr>
                <w:color w:val="000000"/>
                <w:sz w:val="22"/>
                <w:szCs w:val="22"/>
              </w:rPr>
              <w:t>16.6</w:t>
            </w:r>
          </w:p>
        </w:tc>
        <w:tc>
          <w:tcPr>
            <w:tcW w:w="0" w:type="auto"/>
          </w:tcPr>
          <w:p w14:paraId="79A1E98E" w14:textId="77777777" w:rsidR="00755B84" w:rsidRPr="00326675" w:rsidRDefault="00755B84" w:rsidP="00A460B5">
            <w:pPr>
              <w:rPr>
                <w:sz w:val="22"/>
                <w:szCs w:val="22"/>
              </w:rPr>
            </w:pPr>
            <w:r w:rsidRPr="00326675">
              <w:rPr>
                <w:sz w:val="22"/>
                <w:szCs w:val="22"/>
              </w:rPr>
              <w:t>Thailand</w:t>
            </w:r>
          </w:p>
        </w:tc>
        <w:tc>
          <w:tcPr>
            <w:tcW w:w="0" w:type="auto"/>
          </w:tcPr>
          <w:p w14:paraId="5389E213" w14:textId="57B73228"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6BB2D3EF" w14:textId="1FCBDE3C" w:rsidR="00755B84" w:rsidRPr="00326675" w:rsidRDefault="00D109C8" w:rsidP="00A460B5">
            <w:pPr>
              <w:spacing w:after="0" w:line="360" w:lineRule="auto"/>
              <w:rPr>
                <w:sz w:val="22"/>
                <w:szCs w:val="22"/>
                <w:lang w:val="en-US"/>
              </w:rPr>
            </w:pPr>
            <w:r w:rsidRPr="00326675">
              <w:rPr>
                <w:sz w:val="22"/>
                <w:szCs w:val="22"/>
                <w:lang w:val="en-US"/>
              </w:rPr>
              <w:t>T</w:t>
            </w:r>
            <w:r w:rsidR="00CE7A10" w:rsidRPr="00326675">
              <w:rPr>
                <w:sz w:val="22"/>
                <w:szCs w:val="22"/>
                <w:lang w:val="en-US"/>
              </w:rPr>
              <w:t>ime spent on Facebook,</w:t>
            </w:r>
          </w:p>
        </w:tc>
      </w:tr>
      <w:tr w:rsidR="00DA21FE" w:rsidRPr="00326675" w14:paraId="0D73F44A" w14:textId="77777777" w:rsidTr="00152052">
        <w:trPr>
          <w:trHeight w:hRule="exact" w:val="454"/>
        </w:trPr>
        <w:tc>
          <w:tcPr>
            <w:tcW w:w="3263" w:type="dxa"/>
          </w:tcPr>
          <w:p w14:paraId="0C0022A6" w14:textId="5F2B9D14" w:rsidR="00627E93" w:rsidRPr="00326675" w:rsidRDefault="00627E93" w:rsidP="00A460B5">
            <w:pPr>
              <w:spacing w:after="0" w:line="360" w:lineRule="auto"/>
              <w:rPr>
                <w:sz w:val="22"/>
                <w:szCs w:val="22"/>
              </w:rPr>
            </w:pPr>
            <w:proofErr w:type="spellStart"/>
            <w:r w:rsidRPr="00326675">
              <w:rPr>
                <w:sz w:val="22"/>
                <w:szCs w:val="22"/>
              </w:rPr>
              <w:t>Kimpton</w:t>
            </w:r>
            <w:proofErr w:type="spellEnd"/>
            <w:r w:rsidRPr="00326675">
              <w:rPr>
                <w:sz w:val="22"/>
                <w:szCs w:val="22"/>
              </w:rPr>
              <w:t xml:space="preserve"> (2016)</w:t>
            </w:r>
          </w:p>
        </w:tc>
        <w:tc>
          <w:tcPr>
            <w:tcW w:w="850" w:type="dxa"/>
          </w:tcPr>
          <w:p w14:paraId="7C3DEDDB" w14:textId="312BD9A1" w:rsidR="00627E93" w:rsidRPr="00326675" w:rsidRDefault="00627E93" w:rsidP="00A460B5">
            <w:pPr>
              <w:rPr>
                <w:sz w:val="22"/>
                <w:szCs w:val="22"/>
              </w:rPr>
            </w:pPr>
            <w:r w:rsidRPr="00326675">
              <w:rPr>
                <w:sz w:val="22"/>
                <w:szCs w:val="22"/>
              </w:rPr>
              <w:t>273</w:t>
            </w:r>
          </w:p>
        </w:tc>
        <w:tc>
          <w:tcPr>
            <w:tcW w:w="851" w:type="dxa"/>
          </w:tcPr>
          <w:p w14:paraId="6EDADA31" w14:textId="7A48D252" w:rsidR="00627E93" w:rsidRPr="00326675" w:rsidRDefault="00627E93" w:rsidP="00A460B5">
            <w:pPr>
              <w:rPr>
                <w:color w:val="000000"/>
                <w:sz w:val="22"/>
                <w:szCs w:val="22"/>
              </w:rPr>
            </w:pPr>
            <w:r w:rsidRPr="00326675">
              <w:rPr>
                <w:color w:val="000000"/>
                <w:sz w:val="22"/>
                <w:szCs w:val="22"/>
              </w:rPr>
              <w:t>71.8</w:t>
            </w:r>
          </w:p>
        </w:tc>
        <w:tc>
          <w:tcPr>
            <w:tcW w:w="1045" w:type="dxa"/>
          </w:tcPr>
          <w:p w14:paraId="5CF16D14" w14:textId="56B99603" w:rsidR="00627E93" w:rsidRPr="00326675" w:rsidRDefault="00627E93" w:rsidP="00A460B5">
            <w:pPr>
              <w:rPr>
                <w:color w:val="000000"/>
                <w:sz w:val="22"/>
                <w:szCs w:val="22"/>
              </w:rPr>
            </w:pPr>
            <w:r w:rsidRPr="00326675">
              <w:rPr>
                <w:color w:val="000000"/>
                <w:sz w:val="22"/>
                <w:szCs w:val="22"/>
              </w:rPr>
              <w:t>19.72</w:t>
            </w:r>
          </w:p>
        </w:tc>
        <w:tc>
          <w:tcPr>
            <w:tcW w:w="0" w:type="auto"/>
          </w:tcPr>
          <w:p w14:paraId="34F28C08" w14:textId="28BCE575" w:rsidR="00627E93" w:rsidRPr="00326675" w:rsidRDefault="00627E93" w:rsidP="00A460B5">
            <w:pPr>
              <w:rPr>
                <w:sz w:val="22"/>
                <w:szCs w:val="22"/>
              </w:rPr>
            </w:pPr>
            <w:r w:rsidRPr="00326675">
              <w:rPr>
                <w:sz w:val="22"/>
                <w:szCs w:val="22"/>
              </w:rPr>
              <w:t xml:space="preserve">Australia </w:t>
            </w:r>
          </w:p>
        </w:tc>
        <w:tc>
          <w:tcPr>
            <w:tcW w:w="0" w:type="auto"/>
          </w:tcPr>
          <w:p w14:paraId="57F2DABC" w14:textId="71BB7059" w:rsidR="00627E93" w:rsidRPr="00326675" w:rsidRDefault="00627E93" w:rsidP="00A460B5">
            <w:pPr>
              <w:rPr>
                <w:sz w:val="22"/>
                <w:szCs w:val="22"/>
              </w:rPr>
            </w:pPr>
            <w:r w:rsidRPr="00326675">
              <w:rPr>
                <w:sz w:val="22"/>
                <w:szCs w:val="22"/>
              </w:rPr>
              <w:t>Published</w:t>
            </w:r>
          </w:p>
        </w:tc>
        <w:tc>
          <w:tcPr>
            <w:tcW w:w="0" w:type="auto"/>
          </w:tcPr>
          <w:p w14:paraId="1ABE313F" w14:textId="2AC284B4" w:rsidR="00627E93" w:rsidRPr="00326675" w:rsidRDefault="00D109C8" w:rsidP="00A460B5">
            <w:pPr>
              <w:spacing w:after="0" w:line="360" w:lineRule="auto"/>
              <w:rPr>
                <w:sz w:val="22"/>
                <w:szCs w:val="22"/>
                <w:lang w:val="en-US"/>
              </w:rPr>
            </w:pPr>
            <w:r w:rsidRPr="00326675">
              <w:rPr>
                <w:sz w:val="22"/>
                <w:szCs w:val="22"/>
                <w:lang w:val="en-US"/>
              </w:rPr>
              <w:t>G</w:t>
            </w:r>
            <w:r w:rsidR="00A460B5" w:rsidRPr="00326675">
              <w:rPr>
                <w:sz w:val="22"/>
                <w:szCs w:val="22"/>
                <w:lang w:val="en-US"/>
              </w:rPr>
              <w:t>ender</w:t>
            </w:r>
          </w:p>
        </w:tc>
      </w:tr>
      <w:tr w:rsidR="00DA21FE" w:rsidRPr="00326675" w14:paraId="67AB058B" w14:textId="77777777" w:rsidTr="00152052">
        <w:trPr>
          <w:trHeight w:hRule="exact" w:val="601"/>
        </w:trPr>
        <w:tc>
          <w:tcPr>
            <w:tcW w:w="3263" w:type="dxa"/>
          </w:tcPr>
          <w:p w14:paraId="70788ABB" w14:textId="2735F8BC" w:rsidR="00622052" w:rsidRPr="00326675" w:rsidRDefault="00622052" w:rsidP="00A460B5">
            <w:pPr>
              <w:spacing w:after="0" w:line="360" w:lineRule="auto"/>
              <w:rPr>
                <w:sz w:val="22"/>
                <w:szCs w:val="22"/>
              </w:rPr>
            </w:pPr>
            <w:proofErr w:type="spellStart"/>
            <w:r w:rsidRPr="00326675">
              <w:rPr>
                <w:sz w:val="22"/>
                <w:szCs w:val="22"/>
              </w:rPr>
              <w:t>Kittinger</w:t>
            </w:r>
            <w:proofErr w:type="spellEnd"/>
            <w:r w:rsidRPr="00326675">
              <w:rPr>
                <w:sz w:val="22"/>
                <w:szCs w:val="22"/>
              </w:rPr>
              <w:t xml:space="preserve"> (2012) </w:t>
            </w:r>
          </w:p>
        </w:tc>
        <w:tc>
          <w:tcPr>
            <w:tcW w:w="850" w:type="dxa"/>
          </w:tcPr>
          <w:p w14:paraId="5B6F1986" w14:textId="218DF510" w:rsidR="00622052" w:rsidRPr="00326675" w:rsidRDefault="00622052" w:rsidP="00A460B5">
            <w:pPr>
              <w:rPr>
                <w:sz w:val="22"/>
                <w:szCs w:val="22"/>
              </w:rPr>
            </w:pPr>
            <w:r w:rsidRPr="00326675">
              <w:rPr>
                <w:sz w:val="22"/>
                <w:szCs w:val="22"/>
              </w:rPr>
              <w:t>281</w:t>
            </w:r>
          </w:p>
        </w:tc>
        <w:tc>
          <w:tcPr>
            <w:tcW w:w="851" w:type="dxa"/>
          </w:tcPr>
          <w:p w14:paraId="5033119B" w14:textId="5DFF2DFE" w:rsidR="00622052" w:rsidRPr="00326675" w:rsidRDefault="00622052" w:rsidP="00A460B5">
            <w:pPr>
              <w:rPr>
                <w:color w:val="000000"/>
                <w:sz w:val="22"/>
                <w:szCs w:val="22"/>
              </w:rPr>
            </w:pPr>
            <w:r w:rsidRPr="00326675">
              <w:rPr>
                <w:color w:val="000000"/>
                <w:sz w:val="22"/>
                <w:szCs w:val="22"/>
              </w:rPr>
              <w:t>72</w:t>
            </w:r>
          </w:p>
        </w:tc>
        <w:tc>
          <w:tcPr>
            <w:tcW w:w="1045" w:type="dxa"/>
          </w:tcPr>
          <w:p w14:paraId="52373EAD" w14:textId="2194588B" w:rsidR="00622052" w:rsidRPr="00326675" w:rsidRDefault="00622052" w:rsidP="00A460B5">
            <w:pPr>
              <w:rPr>
                <w:color w:val="000000"/>
                <w:sz w:val="22"/>
                <w:szCs w:val="22"/>
              </w:rPr>
            </w:pPr>
            <w:r w:rsidRPr="00326675">
              <w:rPr>
                <w:color w:val="000000"/>
                <w:sz w:val="22"/>
                <w:szCs w:val="22"/>
              </w:rPr>
              <w:t>20.17</w:t>
            </w:r>
          </w:p>
        </w:tc>
        <w:tc>
          <w:tcPr>
            <w:tcW w:w="0" w:type="auto"/>
          </w:tcPr>
          <w:p w14:paraId="2C6C44BF" w14:textId="53159C38" w:rsidR="00622052" w:rsidRPr="00326675" w:rsidRDefault="00622052" w:rsidP="00A460B5">
            <w:pPr>
              <w:rPr>
                <w:sz w:val="22"/>
                <w:szCs w:val="22"/>
              </w:rPr>
            </w:pPr>
            <w:r w:rsidRPr="00326675">
              <w:rPr>
                <w:sz w:val="22"/>
                <w:szCs w:val="22"/>
              </w:rPr>
              <w:t>United States</w:t>
            </w:r>
          </w:p>
        </w:tc>
        <w:tc>
          <w:tcPr>
            <w:tcW w:w="0" w:type="auto"/>
          </w:tcPr>
          <w:p w14:paraId="50961B51" w14:textId="29596CF8" w:rsidR="00622052" w:rsidRPr="00326675" w:rsidRDefault="00787A18" w:rsidP="00A460B5">
            <w:pPr>
              <w:rPr>
                <w:sz w:val="22"/>
                <w:szCs w:val="22"/>
              </w:rPr>
            </w:pPr>
            <w:r w:rsidRPr="00326675">
              <w:rPr>
                <w:sz w:val="22"/>
                <w:szCs w:val="22"/>
              </w:rPr>
              <w:t>P</w:t>
            </w:r>
            <w:r w:rsidR="00622052" w:rsidRPr="00326675">
              <w:rPr>
                <w:sz w:val="22"/>
                <w:szCs w:val="22"/>
              </w:rPr>
              <w:t>ublished</w:t>
            </w:r>
          </w:p>
        </w:tc>
        <w:tc>
          <w:tcPr>
            <w:tcW w:w="0" w:type="auto"/>
          </w:tcPr>
          <w:p w14:paraId="29A2DAA7" w14:textId="4CE9BC5C" w:rsidR="00622052" w:rsidRPr="00326675" w:rsidRDefault="00622052" w:rsidP="00A460B5">
            <w:pPr>
              <w:spacing w:after="0" w:line="360" w:lineRule="auto"/>
              <w:rPr>
                <w:sz w:val="22"/>
                <w:szCs w:val="22"/>
                <w:lang w:val="en-US"/>
              </w:rPr>
            </w:pPr>
            <w:r w:rsidRPr="00326675">
              <w:rPr>
                <w:sz w:val="22"/>
                <w:szCs w:val="22"/>
                <w:lang w:val="en-US"/>
              </w:rPr>
              <w:t>Internet addiction</w:t>
            </w:r>
          </w:p>
        </w:tc>
      </w:tr>
      <w:tr w:rsidR="00DA21FE" w:rsidRPr="00326675" w14:paraId="3781A4E0" w14:textId="77777777" w:rsidTr="00152052">
        <w:trPr>
          <w:trHeight w:hRule="exact" w:val="711"/>
        </w:trPr>
        <w:tc>
          <w:tcPr>
            <w:tcW w:w="3263" w:type="dxa"/>
          </w:tcPr>
          <w:p w14:paraId="6DBC1FEB" w14:textId="5C94106C" w:rsidR="00755B84" w:rsidRPr="00326675" w:rsidRDefault="00755B84" w:rsidP="00A460B5">
            <w:pPr>
              <w:spacing w:after="0" w:line="360" w:lineRule="auto"/>
              <w:rPr>
                <w:sz w:val="22"/>
                <w:szCs w:val="22"/>
              </w:rPr>
            </w:pPr>
            <w:proofErr w:type="spellStart"/>
            <w:r w:rsidRPr="00326675">
              <w:rPr>
                <w:sz w:val="22"/>
                <w:szCs w:val="22"/>
              </w:rPr>
              <w:t>Koc</w:t>
            </w:r>
            <w:proofErr w:type="spellEnd"/>
            <w:r w:rsidRPr="00326675">
              <w:rPr>
                <w:sz w:val="22"/>
                <w:szCs w:val="22"/>
              </w:rPr>
              <w:t xml:space="preserve"> (2013)</w:t>
            </w:r>
          </w:p>
        </w:tc>
        <w:tc>
          <w:tcPr>
            <w:tcW w:w="850" w:type="dxa"/>
          </w:tcPr>
          <w:p w14:paraId="652175A0" w14:textId="77777777" w:rsidR="00755B84" w:rsidRPr="00326675" w:rsidRDefault="00755B84" w:rsidP="00A460B5">
            <w:pPr>
              <w:rPr>
                <w:sz w:val="22"/>
                <w:szCs w:val="22"/>
              </w:rPr>
            </w:pPr>
            <w:r w:rsidRPr="00326675">
              <w:rPr>
                <w:sz w:val="22"/>
                <w:szCs w:val="22"/>
              </w:rPr>
              <w:t>447</w:t>
            </w:r>
          </w:p>
        </w:tc>
        <w:tc>
          <w:tcPr>
            <w:tcW w:w="851" w:type="dxa"/>
          </w:tcPr>
          <w:p w14:paraId="4FAA73AF" w14:textId="77777777" w:rsidR="00755B84" w:rsidRPr="00326675" w:rsidRDefault="00755B84" w:rsidP="00A460B5">
            <w:pPr>
              <w:rPr>
                <w:color w:val="000000"/>
                <w:sz w:val="22"/>
                <w:szCs w:val="22"/>
              </w:rPr>
            </w:pPr>
            <w:r w:rsidRPr="00326675">
              <w:rPr>
                <w:color w:val="000000"/>
                <w:sz w:val="22"/>
                <w:szCs w:val="22"/>
              </w:rPr>
              <w:t>22</w:t>
            </w:r>
          </w:p>
        </w:tc>
        <w:tc>
          <w:tcPr>
            <w:tcW w:w="1045" w:type="dxa"/>
          </w:tcPr>
          <w:p w14:paraId="5924E461" w14:textId="0147E1A9" w:rsidR="00755B84" w:rsidRPr="00326675" w:rsidRDefault="00755B84" w:rsidP="00A460B5">
            <w:pPr>
              <w:rPr>
                <w:color w:val="000000"/>
                <w:sz w:val="22"/>
                <w:szCs w:val="22"/>
              </w:rPr>
            </w:pPr>
            <w:r w:rsidRPr="00326675">
              <w:rPr>
                <w:color w:val="000000"/>
                <w:sz w:val="22"/>
                <w:szCs w:val="22"/>
              </w:rPr>
              <w:t>21.64</w:t>
            </w:r>
          </w:p>
        </w:tc>
        <w:tc>
          <w:tcPr>
            <w:tcW w:w="0" w:type="auto"/>
          </w:tcPr>
          <w:p w14:paraId="775A34FA" w14:textId="77777777" w:rsidR="00755B84" w:rsidRPr="00326675" w:rsidRDefault="00755B84" w:rsidP="00A460B5">
            <w:pPr>
              <w:rPr>
                <w:sz w:val="22"/>
                <w:szCs w:val="22"/>
              </w:rPr>
            </w:pPr>
            <w:r w:rsidRPr="00326675">
              <w:rPr>
                <w:sz w:val="22"/>
                <w:szCs w:val="22"/>
              </w:rPr>
              <w:t>Turkey</w:t>
            </w:r>
          </w:p>
        </w:tc>
        <w:tc>
          <w:tcPr>
            <w:tcW w:w="0" w:type="auto"/>
          </w:tcPr>
          <w:p w14:paraId="5AAF4F8F" w14:textId="7888E7F3"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128BFAA4" w14:textId="77B098FB" w:rsidR="00755B84" w:rsidRPr="00326675" w:rsidRDefault="00D109C8" w:rsidP="00A460B5">
            <w:pPr>
              <w:spacing w:after="0" w:line="360" w:lineRule="auto"/>
              <w:rPr>
                <w:sz w:val="22"/>
                <w:szCs w:val="22"/>
              </w:rPr>
            </w:pPr>
            <w:r w:rsidRPr="00326675">
              <w:rPr>
                <w:sz w:val="22"/>
                <w:szCs w:val="22"/>
                <w:lang w:val="en-US"/>
              </w:rPr>
              <w:t>T</w:t>
            </w:r>
            <w:r w:rsidR="00497085" w:rsidRPr="00326675">
              <w:rPr>
                <w:sz w:val="22"/>
                <w:szCs w:val="22"/>
                <w:lang w:val="en-US"/>
              </w:rPr>
              <w:t>ime spent on Facebook,</w:t>
            </w:r>
            <w:r w:rsidR="00CF625A" w:rsidRPr="00326675">
              <w:rPr>
                <w:sz w:val="22"/>
                <w:szCs w:val="22"/>
                <w:lang w:val="en-US"/>
              </w:rPr>
              <w:t xml:space="preserve"> motives (internal source,</w:t>
            </w:r>
            <w:r w:rsidR="004B0121" w:rsidRPr="00326675">
              <w:rPr>
                <w:sz w:val="22"/>
                <w:szCs w:val="22"/>
                <w:lang w:val="en-US"/>
              </w:rPr>
              <w:t xml:space="preserve"> external source, positive valence)</w:t>
            </w:r>
          </w:p>
        </w:tc>
      </w:tr>
      <w:tr w:rsidR="00DA21FE" w:rsidRPr="00326675" w14:paraId="0A8D7B63" w14:textId="77777777" w:rsidTr="00152052">
        <w:trPr>
          <w:trHeight w:hRule="exact" w:val="454"/>
        </w:trPr>
        <w:tc>
          <w:tcPr>
            <w:tcW w:w="3263" w:type="dxa"/>
          </w:tcPr>
          <w:p w14:paraId="039EF434" w14:textId="6E282204" w:rsidR="00CF0D8D" w:rsidRPr="00326675" w:rsidRDefault="00CF0D8D" w:rsidP="00A460B5">
            <w:pPr>
              <w:spacing w:after="0" w:line="360" w:lineRule="auto"/>
              <w:rPr>
                <w:sz w:val="22"/>
                <w:szCs w:val="22"/>
              </w:rPr>
            </w:pPr>
            <w:proofErr w:type="spellStart"/>
            <w:r w:rsidRPr="00326675">
              <w:rPr>
                <w:sz w:val="22"/>
                <w:szCs w:val="22"/>
              </w:rPr>
              <w:t>Laconi</w:t>
            </w:r>
            <w:proofErr w:type="spellEnd"/>
            <w:r w:rsidRPr="00326675">
              <w:rPr>
                <w:sz w:val="22"/>
                <w:szCs w:val="22"/>
              </w:rPr>
              <w:t xml:space="preserve"> (2016a)</w:t>
            </w:r>
            <w:r w:rsidR="00527538" w:rsidRPr="00326675">
              <w:rPr>
                <w:lang w:val="en-US"/>
              </w:rPr>
              <w:t xml:space="preserve"> ^</w:t>
            </w:r>
          </w:p>
        </w:tc>
        <w:tc>
          <w:tcPr>
            <w:tcW w:w="850" w:type="dxa"/>
          </w:tcPr>
          <w:p w14:paraId="040B25AB" w14:textId="77777777" w:rsidR="00CF0D8D" w:rsidRPr="00326675" w:rsidRDefault="00CF0D8D" w:rsidP="00A460B5">
            <w:pPr>
              <w:rPr>
                <w:sz w:val="22"/>
                <w:szCs w:val="22"/>
              </w:rPr>
            </w:pPr>
            <w:r w:rsidRPr="00326675">
              <w:rPr>
                <w:sz w:val="22"/>
                <w:szCs w:val="22"/>
              </w:rPr>
              <w:t>822</w:t>
            </w:r>
          </w:p>
        </w:tc>
        <w:tc>
          <w:tcPr>
            <w:tcW w:w="851" w:type="dxa"/>
          </w:tcPr>
          <w:p w14:paraId="3AB0BC21" w14:textId="42B52DA5" w:rsidR="00CF0D8D" w:rsidRPr="00326675" w:rsidRDefault="00CF0D8D" w:rsidP="00A460B5">
            <w:pPr>
              <w:rPr>
                <w:color w:val="000000"/>
                <w:sz w:val="22"/>
                <w:szCs w:val="22"/>
              </w:rPr>
            </w:pPr>
            <w:r w:rsidRPr="00326675">
              <w:rPr>
                <w:color w:val="000000"/>
                <w:sz w:val="22"/>
                <w:szCs w:val="22"/>
              </w:rPr>
              <w:t>55.3</w:t>
            </w:r>
          </w:p>
        </w:tc>
        <w:tc>
          <w:tcPr>
            <w:tcW w:w="1045" w:type="dxa"/>
          </w:tcPr>
          <w:p w14:paraId="292E21DF" w14:textId="20E808E3" w:rsidR="00CF0D8D" w:rsidRPr="00326675" w:rsidRDefault="00CF0D8D" w:rsidP="00A460B5">
            <w:pPr>
              <w:rPr>
                <w:color w:val="000000"/>
                <w:sz w:val="22"/>
                <w:szCs w:val="22"/>
              </w:rPr>
            </w:pPr>
            <w:r w:rsidRPr="00326675">
              <w:rPr>
                <w:color w:val="000000"/>
                <w:sz w:val="22"/>
                <w:szCs w:val="22"/>
              </w:rPr>
              <w:t>21.64</w:t>
            </w:r>
          </w:p>
        </w:tc>
        <w:tc>
          <w:tcPr>
            <w:tcW w:w="0" w:type="auto"/>
          </w:tcPr>
          <w:p w14:paraId="69D6205B" w14:textId="77777777" w:rsidR="00CF0D8D" w:rsidRPr="00326675" w:rsidRDefault="00CF0D8D" w:rsidP="00A460B5">
            <w:pPr>
              <w:rPr>
                <w:sz w:val="22"/>
                <w:szCs w:val="22"/>
              </w:rPr>
            </w:pPr>
            <w:r w:rsidRPr="00326675">
              <w:rPr>
                <w:sz w:val="22"/>
                <w:szCs w:val="22"/>
              </w:rPr>
              <w:t>France</w:t>
            </w:r>
          </w:p>
        </w:tc>
        <w:tc>
          <w:tcPr>
            <w:tcW w:w="0" w:type="auto"/>
          </w:tcPr>
          <w:p w14:paraId="56A433AD" w14:textId="61023F6A" w:rsidR="00CF0D8D" w:rsidRPr="00326675" w:rsidRDefault="00787A18" w:rsidP="00A460B5">
            <w:pPr>
              <w:rPr>
                <w:sz w:val="22"/>
                <w:szCs w:val="22"/>
              </w:rPr>
            </w:pPr>
            <w:r w:rsidRPr="00326675">
              <w:rPr>
                <w:sz w:val="22"/>
                <w:szCs w:val="22"/>
              </w:rPr>
              <w:t>U</w:t>
            </w:r>
            <w:r w:rsidR="00CF0D8D" w:rsidRPr="00326675">
              <w:rPr>
                <w:sz w:val="22"/>
                <w:szCs w:val="22"/>
              </w:rPr>
              <w:t>npublished</w:t>
            </w:r>
          </w:p>
        </w:tc>
        <w:tc>
          <w:tcPr>
            <w:tcW w:w="0" w:type="auto"/>
          </w:tcPr>
          <w:p w14:paraId="745F4DE9" w14:textId="018F151E" w:rsidR="00CF0D8D" w:rsidRPr="00326675" w:rsidRDefault="00D109C8" w:rsidP="00A460B5">
            <w:pPr>
              <w:spacing w:after="0" w:line="360" w:lineRule="auto"/>
              <w:rPr>
                <w:sz w:val="22"/>
                <w:szCs w:val="22"/>
                <w:lang w:val="en-US"/>
              </w:rPr>
            </w:pPr>
            <w:r w:rsidRPr="00326675">
              <w:rPr>
                <w:sz w:val="22"/>
                <w:szCs w:val="22"/>
                <w:lang w:val="en-US"/>
              </w:rPr>
              <w:t>G</w:t>
            </w:r>
            <w:r w:rsidR="0060612C" w:rsidRPr="00326675">
              <w:rPr>
                <w:sz w:val="22"/>
                <w:szCs w:val="22"/>
                <w:lang w:val="en-US"/>
              </w:rPr>
              <w:t>ender,</w:t>
            </w:r>
            <w:r w:rsidR="00CF0D8D" w:rsidRPr="00326675">
              <w:rPr>
                <w:sz w:val="22"/>
                <w:szCs w:val="22"/>
                <w:lang w:val="en-US"/>
              </w:rPr>
              <w:t xml:space="preserve"> Internet addiction</w:t>
            </w:r>
            <w:r w:rsidR="00952E50" w:rsidRPr="00326675">
              <w:rPr>
                <w:sz w:val="22"/>
                <w:szCs w:val="22"/>
                <w:lang w:val="en-US"/>
              </w:rPr>
              <w:t>, self-esteem</w:t>
            </w:r>
          </w:p>
        </w:tc>
      </w:tr>
      <w:tr w:rsidR="00DA21FE" w:rsidRPr="00326675" w14:paraId="033F6324" w14:textId="77777777" w:rsidTr="00152052">
        <w:trPr>
          <w:trHeight w:hRule="exact" w:val="454"/>
        </w:trPr>
        <w:tc>
          <w:tcPr>
            <w:tcW w:w="3263" w:type="dxa"/>
          </w:tcPr>
          <w:p w14:paraId="70C339DD" w14:textId="09965B8E" w:rsidR="00CF0D8D" w:rsidRPr="00326675" w:rsidRDefault="00CF0D8D" w:rsidP="00A460B5">
            <w:pPr>
              <w:spacing w:after="0" w:line="360" w:lineRule="auto"/>
              <w:rPr>
                <w:sz w:val="22"/>
                <w:szCs w:val="22"/>
              </w:rPr>
            </w:pPr>
            <w:proofErr w:type="spellStart"/>
            <w:r w:rsidRPr="00326675">
              <w:rPr>
                <w:sz w:val="22"/>
                <w:szCs w:val="22"/>
              </w:rPr>
              <w:t>Laconi</w:t>
            </w:r>
            <w:proofErr w:type="spellEnd"/>
            <w:r w:rsidRPr="00326675">
              <w:rPr>
                <w:sz w:val="22"/>
                <w:szCs w:val="22"/>
              </w:rPr>
              <w:t xml:space="preserve"> (2016b)</w:t>
            </w:r>
            <w:r w:rsidR="00527538" w:rsidRPr="00326675">
              <w:rPr>
                <w:lang w:val="en-US"/>
              </w:rPr>
              <w:t xml:space="preserve"> ^</w:t>
            </w:r>
          </w:p>
        </w:tc>
        <w:tc>
          <w:tcPr>
            <w:tcW w:w="850" w:type="dxa"/>
          </w:tcPr>
          <w:p w14:paraId="0C8FB645" w14:textId="77777777" w:rsidR="00CF0D8D" w:rsidRPr="00326675" w:rsidRDefault="00CF0D8D" w:rsidP="00A460B5">
            <w:pPr>
              <w:rPr>
                <w:sz w:val="22"/>
                <w:szCs w:val="22"/>
              </w:rPr>
            </w:pPr>
            <w:r w:rsidRPr="00326675">
              <w:rPr>
                <w:sz w:val="22"/>
                <w:szCs w:val="22"/>
              </w:rPr>
              <w:t>1068</w:t>
            </w:r>
          </w:p>
        </w:tc>
        <w:tc>
          <w:tcPr>
            <w:tcW w:w="851" w:type="dxa"/>
          </w:tcPr>
          <w:p w14:paraId="00502699" w14:textId="0E6B0A2B" w:rsidR="00CF0D8D" w:rsidRPr="00326675" w:rsidRDefault="00CF0D8D" w:rsidP="00A460B5">
            <w:pPr>
              <w:rPr>
                <w:color w:val="000000"/>
                <w:sz w:val="22"/>
                <w:szCs w:val="22"/>
              </w:rPr>
            </w:pPr>
            <w:r w:rsidRPr="00326675">
              <w:rPr>
                <w:color w:val="000000"/>
                <w:sz w:val="22"/>
                <w:szCs w:val="22"/>
              </w:rPr>
              <w:t>62.7</w:t>
            </w:r>
          </w:p>
        </w:tc>
        <w:tc>
          <w:tcPr>
            <w:tcW w:w="1045" w:type="dxa"/>
          </w:tcPr>
          <w:p w14:paraId="1DE57188" w14:textId="38BFC009" w:rsidR="00CF0D8D" w:rsidRPr="00326675" w:rsidRDefault="00CF0D8D" w:rsidP="00A460B5">
            <w:pPr>
              <w:rPr>
                <w:color w:val="000000"/>
                <w:sz w:val="22"/>
                <w:szCs w:val="22"/>
              </w:rPr>
            </w:pPr>
            <w:r w:rsidRPr="00326675">
              <w:rPr>
                <w:color w:val="000000"/>
                <w:sz w:val="22"/>
                <w:szCs w:val="22"/>
              </w:rPr>
              <w:t>26.64</w:t>
            </w:r>
          </w:p>
        </w:tc>
        <w:tc>
          <w:tcPr>
            <w:tcW w:w="0" w:type="auto"/>
          </w:tcPr>
          <w:p w14:paraId="06413FDC" w14:textId="77777777" w:rsidR="00CF0D8D" w:rsidRPr="00326675" w:rsidRDefault="00CF0D8D" w:rsidP="00A460B5">
            <w:pPr>
              <w:rPr>
                <w:sz w:val="22"/>
                <w:szCs w:val="22"/>
              </w:rPr>
            </w:pPr>
            <w:r w:rsidRPr="00326675">
              <w:rPr>
                <w:sz w:val="22"/>
                <w:szCs w:val="22"/>
              </w:rPr>
              <w:t>France</w:t>
            </w:r>
          </w:p>
        </w:tc>
        <w:tc>
          <w:tcPr>
            <w:tcW w:w="0" w:type="auto"/>
          </w:tcPr>
          <w:p w14:paraId="103B876F" w14:textId="0EE3B20C" w:rsidR="00CF0D8D" w:rsidRPr="00326675" w:rsidRDefault="00787A18" w:rsidP="00A460B5">
            <w:pPr>
              <w:rPr>
                <w:sz w:val="22"/>
                <w:szCs w:val="22"/>
              </w:rPr>
            </w:pPr>
            <w:r w:rsidRPr="00326675">
              <w:rPr>
                <w:sz w:val="22"/>
                <w:szCs w:val="22"/>
              </w:rPr>
              <w:t>U</w:t>
            </w:r>
            <w:r w:rsidR="00CF0D8D" w:rsidRPr="00326675">
              <w:rPr>
                <w:sz w:val="22"/>
                <w:szCs w:val="22"/>
              </w:rPr>
              <w:t>npublished</w:t>
            </w:r>
          </w:p>
        </w:tc>
        <w:tc>
          <w:tcPr>
            <w:tcW w:w="0" w:type="auto"/>
          </w:tcPr>
          <w:p w14:paraId="56C75CC1" w14:textId="7ABDC96F" w:rsidR="00CF0D8D" w:rsidRPr="00326675" w:rsidRDefault="00D109C8" w:rsidP="00A460B5">
            <w:pPr>
              <w:spacing w:after="0" w:line="360" w:lineRule="auto"/>
              <w:rPr>
                <w:sz w:val="22"/>
                <w:szCs w:val="22"/>
                <w:lang w:val="en-US"/>
              </w:rPr>
            </w:pPr>
            <w:r w:rsidRPr="00326675">
              <w:rPr>
                <w:sz w:val="22"/>
                <w:szCs w:val="22"/>
                <w:lang w:val="en-US"/>
              </w:rPr>
              <w:t>G</w:t>
            </w:r>
            <w:r w:rsidR="0060612C" w:rsidRPr="00326675">
              <w:rPr>
                <w:sz w:val="22"/>
                <w:szCs w:val="22"/>
                <w:lang w:val="en-US"/>
              </w:rPr>
              <w:t>ender,</w:t>
            </w:r>
            <w:r w:rsidR="00CF0D8D" w:rsidRPr="00326675">
              <w:rPr>
                <w:sz w:val="22"/>
                <w:szCs w:val="22"/>
                <w:lang w:val="en-US"/>
              </w:rPr>
              <w:t xml:space="preserve"> Internet addiction</w:t>
            </w:r>
          </w:p>
        </w:tc>
      </w:tr>
      <w:tr w:rsidR="00DA21FE" w:rsidRPr="00326675" w14:paraId="1FE6C2F9" w14:textId="77777777" w:rsidTr="00152052">
        <w:trPr>
          <w:trHeight w:hRule="exact" w:val="789"/>
        </w:trPr>
        <w:tc>
          <w:tcPr>
            <w:tcW w:w="3263" w:type="dxa"/>
          </w:tcPr>
          <w:p w14:paraId="31CB01EB" w14:textId="7BE8D52D" w:rsidR="00755B84" w:rsidRPr="00326675" w:rsidRDefault="00552F22" w:rsidP="00A460B5">
            <w:pPr>
              <w:spacing w:after="0" w:line="360" w:lineRule="auto"/>
              <w:rPr>
                <w:sz w:val="22"/>
                <w:szCs w:val="22"/>
              </w:rPr>
            </w:pPr>
            <w:r w:rsidRPr="00326675">
              <w:rPr>
                <w:sz w:val="22"/>
                <w:szCs w:val="22"/>
              </w:rPr>
              <w:t xml:space="preserve">Lee E.B. </w:t>
            </w:r>
            <w:r w:rsidR="00BB05FA" w:rsidRPr="00326675">
              <w:rPr>
                <w:sz w:val="22"/>
                <w:szCs w:val="22"/>
              </w:rPr>
              <w:t>(2015</w:t>
            </w:r>
            <w:r w:rsidR="00755B84" w:rsidRPr="00326675">
              <w:rPr>
                <w:sz w:val="22"/>
                <w:szCs w:val="22"/>
              </w:rPr>
              <w:t>)</w:t>
            </w:r>
          </w:p>
        </w:tc>
        <w:tc>
          <w:tcPr>
            <w:tcW w:w="850" w:type="dxa"/>
          </w:tcPr>
          <w:p w14:paraId="541563CC" w14:textId="77777777" w:rsidR="00755B84" w:rsidRPr="00326675" w:rsidRDefault="00755B84" w:rsidP="00A460B5">
            <w:pPr>
              <w:rPr>
                <w:sz w:val="22"/>
                <w:szCs w:val="22"/>
              </w:rPr>
            </w:pPr>
            <w:r w:rsidRPr="00326675">
              <w:rPr>
                <w:sz w:val="22"/>
                <w:szCs w:val="22"/>
              </w:rPr>
              <w:t>304</w:t>
            </w:r>
          </w:p>
        </w:tc>
        <w:tc>
          <w:tcPr>
            <w:tcW w:w="851" w:type="dxa"/>
          </w:tcPr>
          <w:p w14:paraId="53A26844" w14:textId="77777777" w:rsidR="00755B84" w:rsidRPr="00326675" w:rsidRDefault="00755B84" w:rsidP="00A460B5">
            <w:pPr>
              <w:rPr>
                <w:color w:val="000000"/>
                <w:sz w:val="22"/>
                <w:szCs w:val="22"/>
              </w:rPr>
            </w:pPr>
            <w:r w:rsidRPr="00326675">
              <w:rPr>
                <w:color w:val="000000"/>
                <w:sz w:val="22"/>
                <w:szCs w:val="22"/>
              </w:rPr>
              <w:t>56</w:t>
            </w:r>
          </w:p>
        </w:tc>
        <w:tc>
          <w:tcPr>
            <w:tcW w:w="1045" w:type="dxa"/>
          </w:tcPr>
          <w:p w14:paraId="1886ECC5" w14:textId="0ADD4492" w:rsidR="00755B84" w:rsidRPr="00326675" w:rsidRDefault="00755B84" w:rsidP="00A460B5">
            <w:pPr>
              <w:rPr>
                <w:color w:val="000000"/>
                <w:sz w:val="22"/>
                <w:szCs w:val="22"/>
              </w:rPr>
            </w:pPr>
            <w:r w:rsidRPr="00326675">
              <w:rPr>
                <w:color w:val="000000"/>
                <w:sz w:val="22"/>
                <w:szCs w:val="22"/>
              </w:rPr>
              <w:t>22.45</w:t>
            </w:r>
          </w:p>
        </w:tc>
        <w:tc>
          <w:tcPr>
            <w:tcW w:w="0" w:type="auto"/>
          </w:tcPr>
          <w:p w14:paraId="0B3602E8" w14:textId="77777777" w:rsidR="00755B84" w:rsidRPr="00326675" w:rsidRDefault="00755B84" w:rsidP="00A460B5">
            <w:pPr>
              <w:rPr>
                <w:sz w:val="22"/>
                <w:szCs w:val="22"/>
              </w:rPr>
            </w:pPr>
            <w:r w:rsidRPr="00326675">
              <w:rPr>
                <w:sz w:val="22"/>
                <w:szCs w:val="22"/>
              </w:rPr>
              <w:t>United States</w:t>
            </w:r>
          </w:p>
        </w:tc>
        <w:tc>
          <w:tcPr>
            <w:tcW w:w="0" w:type="auto"/>
          </w:tcPr>
          <w:p w14:paraId="321A40BE" w14:textId="30F45779"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34329749" w14:textId="002AD2B8" w:rsidR="00755B84" w:rsidRPr="00326675" w:rsidRDefault="00D109C8" w:rsidP="00A460B5">
            <w:pPr>
              <w:spacing w:after="0" w:line="360" w:lineRule="auto"/>
              <w:rPr>
                <w:sz w:val="22"/>
                <w:szCs w:val="22"/>
              </w:rPr>
            </w:pPr>
            <w:r w:rsidRPr="00326675">
              <w:rPr>
                <w:sz w:val="22"/>
                <w:szCs w:val="22"/>
                <w:lang w:val="en-US"/>
              </w:rPr>
              <w:t>G</w:t>
            </w:r>
            <w:r w:rsidR="004D76A3" w:rsidRPr="00326675">
              <w:rPr>
                <w:sz w:val="22"/>
                <w:szCs w:val="22"/>
                <w:lang w:val="en-US"/>
              </w:rPr>
              <w:t>ender,</w:t>
            </w:r>
            <w:r w:rsidR="006719E4" w:rsidRPr="00326675">
              <w:rPr>
                <w:sz w:val="22"/>
                <w:szCs w:val="22"/>
                <w:lang w:val="en-US"/>
              </w:rPr>
              <w:t xml:space="preserve"> personality traits (neuroticism,</w:t>
            </w:r>
            <w:r w:rsidR="003972B0" w:rsidRPr="00326675">
              <w:rPr>
                <w:sz w:val="22"/>
                <w:szCs w:val="22"/>
                <w:lang w:val="en-US"/>
              </w:rPr>
              <w:t xml:space="preserve"> extraversion,</w:t>
            </w:r>
            <w:r w:rsidR="00DA21FE" w:rsidRPr="00326675">
              <w:rPr>
                <w:sz w:val="22"/>
                <w:szCs w:val="22"/>
                <w:lang w:val="en-US"/>
              </w:rPr>
              <w:t xml:space="preserve"> agreeableness, conscientiousness)</w:t>
            </w:r>
          </w:p>
        </w:tc>
      </w:tr>
      <w:tr w:rsidR="00DA21FE" w:rsidRPr="00326675" w14:paraId="7EEE9379" w14:textId="77777777" w:rsidTr="00152052">
        <w:trPr>
          <w:trHeight w:hRule="exact" w:val="454"/>
        </w:trPr>
        <w:tc>
          <w:tcPr>
            <w:tcW w:w="3263" w:type="dxa"/>
          </w:tcPr>
          <w:p w14:paraId="7E421AB0" w14:textId="2E4709BF" w:rsidR="009306F7" w:rsidRPr="00326675" w:rsidRDefault="009306F7" w:rsidP="00A460B5">
            <w:pPr>
              <w:spacing w:after="0" w:line="360" w:lineRule="auto"/>
              <w:rPr>
                <w:sz w:val="22"/>
                <w:szCs w:val="22"/>
              </w:rPr>
            </w:pPr>
            <w:r w:rsidRPr="00326675">
              <w:rPr>
                <w:sz w:val="22"/>
                <w:szCs w:val="22"/>
              </w:rPr>
              <w:t xml:space="preserve">Lee </w:t>
            </w:r>
            <w:r w:rsidR="00552F22" w:rsidRPr="00326675">
              <w:rPr>
                <w:sz w:val="22"/>
                <w:szCs w:val="22"/>
              </w:rPr>
              <w:t xml:space="preserve">Y.L. </w:t>
            </w:r>
            <w:r w:rsidRPr="00326675">
              <w:rPr>
                <w:sz w:val="22"/>
                <w:szCs w:val="22"/>
              </w:rPr>
              <w:t>(2015)</w:t>
            </w:r>
          </w:p>
        </w:tc>
        <w:tc>
          <w:tcPr>
            <w:tcW w:w="850" w:type="dxa"/>
          </w:tcPr>
          <w:p w14:paraId="4906D4E9" w14:textId="388BBDB7" w:rsidR="009306F7" w:rsidRPr="00326675" w:rsidRDefault="009306F7" w:rsidP="00A460B5">
            <w:pPr>
              <w:rPr>
                <w:sz w:val="22"/>
                <w:szCs w:val="22"/>
              </w:rPr>
            </w:pPr>
            <w:r w:rsidRPr="00326675">
              <w:rPr>
                <w:sz w:val="22"/>
                <w:szCs w:val="22"/>
              </w:rPr>
              <w:t>188</w:t>
            </w:r>
          </w:p>
        </w:tc>
        <w:tc>
          <w:tcPr>
            <w:tcW w:w="851" w:type="dxa"/>
          </w:tcPr>
          <w:p w14:paraId="2622DBF8" w14:textId="0647EF80" w:rsidR="009306F7" w:rsidRPr="00326675" w:rsidRDefault="009306F7" w:rsidP="00A460B5">
            <w:pPr>
              <w:rPr>
                <w:color w:val="000000"/>
                <w:sz w:val="22"/>
                <w:szCs w:val="22"/>
              </w:rPr>
            </w:pPr>
            <w:r w:rsidRPr="00326675">
              <w:rPr>
                <w:color w:val="000000"/>
                <w:sz w:val="22"/>
                <w:szCs w:val="22"/>
              </w:rPr>
              <w:t>63.8</w:t>
            </w:r>
          </w:p>
        </w:tc>
        <w:tc>
          <w:tcPr>
            <w:tcW w:w="1045" w:type="dxa"/>
          </w:tcPr>
          <w:p w14:paraId="225D6D19" w14:textId="0A7B5013" w:rsidR="009306F7" w:rsidRPr="00326675" w:rsidRDefault="00497085" w:rsidP="00A460B5">
            <w:pPr>
              <w:rPr>
                <w:color w:val="000000"/>
                <w:sz w:val="22"/>
                <w:szCs w:val="22"/>
              </w:rPr>
            </w:pPr>
            <w:r w:rsidRPr="00326675">
              <w:rPr>
                <w:color w:val="000000"/>
                <w:sz w:val="22"/>
                <w:szCs w:val="22"/>
              </w:rPr>
              <w:t>/</w:t>
            </w:r>
          </w:p>
        </w:tc>
        <w:tc>
          <w:tcPr>
            <w:tcW w:w="0" w:type="auto"/>
          </w:tcPr>
          <w:p w14:paraId="752F0DCD" w14:textId="3E34E492" w:rsidR="009306F7" w:rsidRPr="00326675" w:rsidRDefault="009306F7" w:rsidP="00A460B5">
            <w:pPr>
              <w:rPr>
                <w:sz w:val="22"/>
                <w:szCs w:val="22"/>
              </w:rPr>
            </w:pPr>
            <w:r w:rsidRPr="00326675">
              <w:rPr>
                <w:sz w:val="22"/>
                <w:szCs w:val="22"/>
              </w:rPr>
              <w:t>Malaysia</w:t>
            </w:r>
          </w:p>
        </w:tc>
        <w:tc>
          <w:tcPr>
            <w:tcW w:w="0" w:type="auto"/>
          </w:tcPr>
          <w:p w14:paraId="29317ABE" w14:textId="4B464758" w:rsidR="009306F7" w:rsidRPr="00326675" w:rsidRDefault="00787A18" w:rsidP="00A460B5">
            <w:pPr>
              <w:rPr>
                <w:sz w:val="22"/>
                <w:szCs w:val="22"/>
              </w:rPr>
            </w:pPr>
            <w:r w:rsidRPr="00326675">
              <w:rPr>
                <w:sz w:val="22"/>
                <w:szCs w:val="22"/>
              </w:rPr>
              <w:t>P</w:t>
            </w:r>
            <w:r w:rsidR="009306F7" w:rsidRPr="00326675">
              <w:rPr>
                <w:sz w:val="22"/>
                <w:szCs w:val="22"/>
              </w:rPr>
              <w:t>ublished</w:t>
            </w:r>
          </w:p>
        </w:tc>
        <w:tc>
          <w:tcPr>
            <w:tcW w:w="0" w:type="auto"/>
          </w:tcPr>
          <w:p w14:paraId="6A3E9BDE" w14:textId="6C8B7CF8" w:rsidR="009306F7" w:rsidRPr="00326675" w:rsidRDefault="00D109C8" w:rsidP="00A460B5">
            <w:pPr>
              <w:spacing w:after="0" w:line="360" w:lineRule="auto"/>
              <w:rPr>
                <w:sz w:val="22"/>
                <w:szCs w:val="22"/>
              </w:rPr>
            </w:pPr>
            <w:r w:rsidRPr="00326675">
              <w:rPr>
                <w:sz w:val="22"/>
                <w:szCs w:val="22"/>
                <w:lang w:val="en-US"/>
              </w:rPr>
              <w:t>G</w:t>
            </w:r>
            <w:r w:rsidR="004D76A3" w:rsidRPr="00326675">
              <w:rPr>
                <w:sz w:val="22"/>
                <w:szCs w:val="22"/>
                <w:lang w:val="en-US"/>
              </w:rPr>
              <w:t xml:space="preserve">ender, </w:t>
            </w:r>
            <w:r w:rsidR="009306F7" w:rsidRPr="00326675">
              <w:rPr>
                <w:sz w:val="22"/>
                <w:szCs w:val="22"/>
                <w:lang w:val="en-US"/>
              </w:rPr>
              <w:t>time spent on Facebook</w:t>
            </w:r>
          </w:p>
        </w:tc>
      </w:tr>
      <w:tr w:rsidR="00DA21FE" w:rsidRPr="00326675" w14:paraId="03AA1063" w14:textId="77777777" w:rsidTr="00152052">
        <w:trPr>
          <w:trHeight w:hRule="exact" w:val="633"/>
        </w:trPr>
        <w:tc>
          <w:tcPr>
            <w:tcW w:w="3263" w:type="dxa"/>
          </w:tcPr>
          <w:p w14:paraId="42915137" w14:textId="764DBB86" w:rsidR="00497085" w:rsidRPr="00326675" w:rsidRDefault="00497085" w:rsidP="00A460B5">
            <w:pPr>
              <w:spacing w:after="0" w:line="360" w:lineRule="auto"/>
              <w:rPr>
                <w:sz w:val="22"/>
                <w:szCs w:val="22"/>
              </w:rPr>
            </w:pPr>
            <w:r w:rsidRPr="00326675">
              <w:rPr>
                <w:sz w:val="22"/>
                <w:szCs w:val="22"/>
              </w:rPr>
              <w:t xml:space="preserve">Lee </w:t>
            </w:r>
            <w:r w:rsidR="00552F22" w:rsidRPr="00326675">
              <w:rPr>
                <w:sz w:val="22"/>
                <w:szCs w:val="22"/>
              </w:rPr>
              <w:t xml:space="preserve">Z.W.Y. </w:t>
            </w:r>
            <w:r w:rsidRPr="00326675">
              <w:rPr>
                <w:sz w:val="22"/>
                <w:szCs w:val="22"/>
              </w:rPr>
              <w:t xml:space="preserve">(2012) </w:t>
            </w:r>
          </w:p>
        </w:tc>
        <w:tc>
          <w:tcPr>
            <w:tcW w:w="850" w:type="dxa"/>
          </w:tcPr>
          <w:p w14:paraId="5BE57CE0" w14:textId="65FF55EC" w:rsidR="00497085" w:rsidRPr="00326675" w:rsidRDefault="00497085" w:rsidP="00A460B5">
            <w:pPr>
              <w:rPr>
                <w:sz w:val="22"/>
                <w:szCs w:val="22"/>
              </w:rPr>
            </w:pPr>
            <w:r w:rsidRPr="00326675">
              <w:rPr>
                <w:sz w:val="22"/>
                <w:szCs w:val="22"/>
              </w:rPr>
              <w:t>200</w:t>
            </w:r>
          </w:p>
        </w:tc>
        <w:tc>
          <w:tcPr>
            <w:tcW w:w="851" w:type="dxa"/>
          </w:tcPr>
          <w:p w14:paraId="0DF48BAC" w14:textId="0F9034D3" w:rsidR="00497085" w:rsidRPr="00326675" w:rsidRDefault="00497085" w:rsidP="00A460B5">
            <w:pPr>
              <w:rPr>
                <w:color w:val="000000"/>
                <w:sz w:val="22"/>
                <w:szCs w:val="22"/>
              </w:rPr>
            </w:pPr>
            <w:r w:rsidRPr="00326675">
              <w:rPr>
                <w:color w:val="000000"/>
                <w:sz w:val="22"/>
                <w:szCs w:val="22"/>
              </w:rPr>
              <w:t>52</w:t>
            </w:r>
          </w:p>
        </w:tc>
        <w:tc>
          <w:tcPr>
            <w:tcW w:w="1045" w:type="dxa"/>
          </w:tcPr>
          <w:p w14:paraId="799F0758" w14:textId="2A474052" w:rsidR="00497085" w:rsidRPr="00326675" w:rsidRDefault="00497085" w:rsidP="00A460B5">
            <w:pPr>
              <w:rPr>
                <w:color w:val="000000"/>
                <w:sz w:val="22"/>
                <w:szCs w:val="22"/>
              </w:rPr>
            </w:pPr>
            <w:r w:rsidRPr="00326675">
              <w:rPr>
                <w:color w:val="000000"/>
                <w:sz w:val="22"/>
                <w:szCs w:val="22"/>
              </w:rPr>
              <w:t>21.26</w:t>
            </w:r>
          </w:p>
        </w:tc>
        <w:tc>
          <w:tcPr>
            <w:tcW w:w="0" w:type="auto"/>
          </w:tcPr>
          <w:p w14:paraId="64E9AE35" w14:textId="475E81B6" w:rsidR="00497085" w:rsidRPr="00326675" w:rsidRDefault="00497085" w:rsidP="00A460B5">
            <w:pPr>
              <w:rPr>
                <w:sz w:val="22"/>
                <w:szCs w:val="22"/>
              </w:rPr>
            </w:pPr>
            <w:r w:rsidRPr="00326675">
              <w:rPr>
                <w:sz w:val="22"/>
                <w:szCs w:val="22"/>
              </w:rPr>
              <w:t>Hong Kong</w:t>
            </w:r>
          </w:p>
        </w:tc>
        <w:tc>
          <w:tcPr>
            <w:tcW w:w="0" w:type="auto"/>
          </w:tcPr>
          <w:p w14:paraId="73CD0F07" w14:textId="444E14DE" w:rsidR="00497085" w:rsidRPr="00326675" w:rsidRDefault="00787A18" w:rsidP="00A460B5">
            <w:pPr>
              <w:rPr>
                <w:sz w:val="22"/>
                <w:szCs w:val="22"/>
              </w:rPr>
            </w:pPr>
            <w:r w:rsidRPr="00326675">
              <w:rPr>
                <w:sz w:val="22"/>
                <w:szCs w:val="22"/>
              </w:rPr>
              <w:t>P</w:t>
            </w:r>
            <w:r w:rsidR="00497085" w:rsidRPr="00326675">
              <w:rPr>
                <w:sz w:val="22"/>
                <w:szCs w:val="22"/>
              </w:rPr>
              <w:t>ublished</w:t>
            </w:r>
          </w:p>
        </w:tc>
        <w:tc>
          <w:tcPr>
            <w:tcW w:w="0" w:type="auto"/>
          </w:tcPr>
          <w:p w14:paraId="1CC66F57" w14:textId="73A0BBA0" w:rsidR="00497085" w:rsidRPr="00326675" w:rsidRDefault="00D109C8" w:rsidP="00A460B5">
            <w:pPr>
              <w:spacing w:after="0" w:line="360" w:lineRule="auto"/>
              <w:rPr>
                <w:sz w:val="22"/>
                <w:szCs w:val="22"/>
                <w:lang w:val="en-US"/>
              </w:rPr>
            </w:pPr>
            <w:r w:rsidRPr="00326675">
              <w:rPr>
                <w:sz w:val="22"/>
                <w:szCs w:val="22"/>
                <w:lang w:val="en-US"/>
              </w:rPr>
              <w:t>G</w:t>
            </w:r>
            <w:r w:rsidR="004D76A3" w:rsidRPr="00326675">
              <w:rPr>
                <w:sz w:val="22"/>
                <w:szCs w:val="22"/>
                <w:lang w:val="en-US"/>
              </w:rPr>
              <w:t xml:space="preserve">ender, </w:t>
            </w:r>
            <w:r w:rsidR="00497085" w:rsidRPr="00326675">
              <w:rPr>
                <w:sz w:val="22"/>
                <w:szCs w:val="22"/>
                <w:lang w:val="en-US"/>
              </w:rPr>
              <w:t>time spent on Facebook</w:t>
            </w:r>
          </w:p>
        </w:tc>
      </w:tr>
      <w:tr w:rsidR="004B0121" w:rsidRPr="00326675" w14:paraId="103CB3F5" w14:textId="77777777" w:rsidTr="00152052">
        <w:trPr>
          <w:trHeight w:hRule="exact" w:val="454"/>
        </w:trPr>
        <w:tc>
          <w:tcPr>
            <w:tcW w:w="3263" w:type="dxa"/>
          </w:tcPr>
          <w:p w14:paraId="4C9B623D" w14:textId="1F200D66" w:rsidR="00952E50" w:rsidRPr="00326675" w:rsidRDefault="00952E50" w:rsidP="00A460B5">
            <w:pPr>
              <w:spacing w:after="0" w:line="360" w:lineRule="auto"/>
              <w:rPr>
                <w:sz w:val="22"/>
                <w:szCs w:val="22"/>
              </w:rPr>
            </w:pPr>
            <w:r w:rsidRPr="00326675">
              <w:rPr>
                <w:sz w:val="22"/>
                <w:szCs w:val="22"/>
              </w:rPr>
              <w:t>Malik (2015)</w:t>
            </w:r>
          </w:p>
        </w:tc>
        <w:tc>
          <w:tcPr>
            <w:tcW w:w="850" w:type="dxa"/>
          </w:tcPr>
          <w:p w14:paraId="0014A9E9" w14:textId="3DC75151" w:rsidR="00952E50" w:rsidRPr="00326675" w:rsidRDefault="00952E50" w:rsidP="00A460B5">
            <w:pPr>
              <w:rPr>
                <w:sz w:val="22"/>
                <w:szCs w:val="22"/>
              </w:rPr>
            </w:pPr>
            <w:r w:rsidRPr="00326675">
              <w:rPr>
                <w:sz w:val="22"/>
                <w:szCs w:val="22"/>
              </w:rPr>
              <w:t>200</w:t>
            </w:r>
          </w:p>
        </w:tc>
        <w:tc>
          <w:tcPr>
            <w:tcW w:w="851" w:type="dxa"/>
          </w:tcPr>
          <w:p w14:paraId="33C70AC4" w14:textId="22876B77" w:rsidR="00952E50" w:rsidRPr="00326675" w:rsidRDefault="00952E50" w:rsidP="00A460B5">
            <w:pPr>
              <w:rPr>
                <w:color w:val="000000"/>
                <w:sz w:val="22"/>
                <w:szCs w:val="22"/>
              </w:rPr>
            </w:pPr>
            <w:r w:rsidRPr="00326675">
              <w:rPr>
                <w:color w:val="000000"/>
                <w:sz w:val="22"/>
                <w:szCs w:val="22"/>
              </w:rPr>
              <w:t>50</w:t>
            </w:r>
          </w:p>
        </w:tc>
        <w:tc>
          <w:tcPr>
            <w:tcW w:w="1045" w:type="dxa"/>
          </w:tcPr>
          <w:p w14:paraId="75F4C0BE" w14:textId="4032824E" w:rsidR="00952E50" w:rsidRPr="00326675" w:rsidRDefault="00952E50" w:rsidP="00A460B5">
            <w:pPr>
              <w:rPr>
                <w:color w:val="000000"/>
                <w:sz w:val="22"/>
                <w:szCs w:val="22"/>
              </w:rPr>
            </w:pPr>
            <w:r w:rsidRPr="00326675">
              <w:rPr>
                <w:color w:val="000000"/>
                <w:sz w:val="22"/>
                <w:szCs w:val="22"/>
              </w:rPr>
              <w:t>/</w:t>
            </w:r>
          </w:p>
        </w:tc>
        <w:tc>
          <w:tcPr>
            <w:tcW w:w="0" w:type="auto"/>
          </w:tcPr>
          <w:p w14:paraId="499321B3" w14:textId="6CBDCE83" w:rsidR="00952E50" w:rsidRPr="00326675" w:rsidRDefault="00952E50" w:rsidP="00A460B5">
            <w:pPr>
              <w:rPr>
                <w:sz w:val="22"/>
                <w:szCs w:val="22"/>
              </w:rPr>
            </w:pPr>
            <w:r w:rsidRPr="00326675">
              <w:rPr>
                <w:sz w:val="22"/>
                <w:szCs w:val="22"/>
              </w:rPr>
              <w:t>Pakistan</w:t>
            </w:r>
          </w:p>
        </w:tc>
        <w:tc>
          <w:tcPr>
            <w:tcW w:w="0" w:type="auto"/>
          </w:tcPr>
          <w:p w14:paraId="2C80A06D" w14:textId="02FC22E4" w:rsidR="00952E50" w:rsidRPr="00326675" w:rsidRDefault="00787A18" w:rsidP="00A460B5">
            <w:pPr>
              <w:rPr>
                <w:sz w:val="22"/>
                <w:szCs w:val="22"/>
              </w:rPr>
            </w:pPr>
            <w:r w:rsidRPr="00326675">
              <w:rPr>
                <w:sz w:val="22"/>
                <w:szCs w:val="22"/>
              </w:rPr>
              <w:t>P</w:t>
            </w:r>
            <w:r w:rsidR="00952E50" w:rsidRPr="00326675">
              <w:rPr>
                <w:sz w:val="22"/>
                <w:szCs w:val="22"/>
              </w:rPr>
              <w:t>ublished</w:t>
            </w:r>
          </w:p>
        </w:tc>
        <w:tc>
          <w:tcPr>
            <w:tcW w:w="0" w:type="auto"/>
          </w:tcPr>
          <w:p w14:paraId="5D974B9D" w14:textId="38E4ED44" w:rsidR="00952E50" w:rsidRPr="00326675" w:rsidRDefault="00D109C8" w:rsidP="00A460B5">
            <w:pPr>
              <w:spacing w:after="0" w:line="360" w:lineRule="auto"/>
              <w:rPr>
                <w:sz w:val="22"/>
                <w:szCs w:val="22"/>
                <w:lang w:val="en-US"/>
              </w:rPr>
            </w:pPr>
            <w:r w:rsidRPr="00326675">
              <w:rPr>
                <w:sz w:val="22"/>
                <w:szCs w:val="22"/>
                <w:lang w:val="en-US"/>
              </w:rPr>
              <w:t>G</w:t>
            </w:r>
            <w:r w:rsidR="004D76A3" w:rsidRPr="00326675">
              <w:rPr>
                <w:sz w:val="22"/>
                <w:szCs w:val="22"/>
                <w:lang w:val="en-US"/>
              </w:rPr>
              <w:t xml:space="preserve">ender, </w:t>
            </w:r>
            <w:r w:rsidR="00952E50" w:rsidRPr="00326675">
              <w:rPr>
                <w:sz w:val="22"/>
                <w:szCs w:val="22"/>
                <w:lang w:val="en-US"/>
              </w:rPr>
              <w:t>self-esteem</w:t>
            </w:r>
          </w:p>
        </w:tc>
      </w:tr>
      <w:tr w:rsidR="00DA21FE" w:rsidRPr="00326675" w14:paraId="3F845047" w14:textId="77777777" w:rsidTr="00152052">
        <w:trPr>
          <w:trHeight w:hRule="exact" w:val="1627"/>
        </w:trPr>
        <w:tc>
          <w:tcPr>
            <w:tcW w:w="3263" w:type="dxa"/>
          </w:tcPr>
          <w:p w14:paraId="72D282F3" w14:textId="4D7475CA" w:rsidR="00755B84" w:rsidRPr="00326675" w:rsidRDefault="00755B84" w:rsidP="00A460B5">
            <w:pPr>
              <w:spacing w:after="0" w:line="360" w:lineRule="auto"/>
              <w:rPr>
                <w:sz w:val="22"/>
                <w:szCs w:val="22"/>
              </w:rPr>
            </w:pPr>
            <w:r w:rsidRPr="00326675">
              <w:rPr>
                <w:sz w:val="22"/>
                <w:szCs w:val="22"/>
              </w:rPr>
              <w:t>Marino (2016</w:t>
            </w:r>
            <w:r w:rsidR="00AA7F05" w:rsidRPr="00326675">
              <w:rPr>
                <w:sz w:val="22"/>
                <w:szCs w:val="22"/>
              </w:rPr>
              <w:t>a</w:t>
            </w:r>
            <w:r w:rsidRPr="00326675">
              <w:rPr>
                <w:sz w:val="22"/>
                <w:szCs w:val="22"/>
              </w:rPr>
              <w:t>)</w:t>
            </w:r>
          </w:p>
        </w:tc>
        <w:tc>
          <w:tcPr>
            <w:tcW w:w="850" w:type="dxa"/>
          </w:tcPr>
          <w:p w14:paraId="10F6A2D6" w14:textId="77777777" w:rsidR="00755B84" w:rsidRPr="00326675" w:rsidRDefault="00755B84" w:rsidP="00A460B5">
            <w:pPr>
              <w:rPr>
                <w:sz w:val="22"/>
                <w:szCs w:val="22"/>
              </w:rPr>
            </w:pPr>
            <w:r w:rsidRPr="00326675">
              <w:rPr>
                <w:sz w:val="22"/>
                <w:szCs w:val="22"/>
              </w:rPr>
              <w:t>822</w:t>
            </w:r>
          </w:p>
        </w:tc>
        <w:tc>
          <w:tcPr>
            <w:tcW w:w="851" w:type="dxa"/>
          </w:tcPr>
          <w:p w14:paraId="60D19746" w14:textId="302864C9" w:rsidR="00755B84" w:rsidRPr="00326675" w:rsidRDefault="00755B84" w:rsidP="00A460B5">
            <w:pPr>
              <w:rPr>
                <w:color w:val="000000"/>
                <w:sz w:val="22"/>
                <w:szCs w:val="22"/>
              </w:rPr>
            </w:pPr>
            <w:r w:rsidRPr="00326675">
              <w:rPr>
                <w:color w:val="000000"/>
                <w:sz w:val="22"/>
                <w:szCs w:val="22"/>
              </w:rPr>
              <w:t>77.1</w:t>
            </w:r>
          </w:p>
        </w:tc>
        <w:tc>
          <w:tcPr>
            <w:tcW w:w="1045" w:type="dxa"/>
          </w:tcPr>
          <w:p w14:paraId="63A546B9" w14:textId="0033E505" w:rsidR="00755B84" w:rsidRPr="00326675" w:rsidRDefault="00755B84" w:rsidP="00A460B5">
            <w:pPr>
              <w:rPr>
                <w:color w:val="000000"/>
                <w:sz w:val="22"/>
                <w:szCs w:val="22"/>
              </w:rPr>
            </w:pPr>
            <w:r w:rsidRPr="00326675">
              <w:rPr>
                <w:color w:val="000000"/>
                <w:sz w:val="22"/>
                <w:szCs w:val="22"/>
              </w:rPr>
              <w:t>21.17</w:t>
            </w:r>
          </w:p>
        </w:tc>
        <w:tc>
          <w:tcPr>
            <w:tcW w:w="0" w:type="auto"/>
          </w:tcPr>
          <w:p w14:paraId="56970F6E" w14:textId="77777777" w:rsidR="00755B84" w:rsidRPr="00326675" w:rsidRDefault="00755B84" w:rsidP="00A460B5">
            <w:pPr>
              <w:rPr>
                <w:sz w:val="22"/>
                <w:szCs w:val="22"/>
              </w:rPr>
            </w:pPr>
            <w:r w:rsidRPr="00326675">
              <w:rPr>
                <w:sz w:val="22"/>
                <w:szCs w:val="22"/>
              </w:rPr>
              <w:t>Italy</w:t>
            </w:r>
          </w:p>
        </w:tc>
        <w:tc>
          <w:tcPr>
            <w:tcW w:w="0" w:type="auto"/>
          </w:tcPr>
          <w:p w14:paraId="7C37E233" w14:textId="4B9F8B72"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06EDA64F" w14:textId="7C13E36F" w:rsidR="00755B84" w:rsidRPr="00326675" w:rsidRDefault="00D109C8" w:rsidP="00A460B5">
            <w:pPr>
              <w:spacing w:after="0" w:line="360" w:lineRule="auto"/>
              <w:rPr>
                <w:sz w:val="22"/>
                <w:szCs w:val="22"/>
              </w:rPr>
            </w:pPr>
            <w:r w:rsidRPr="00326675">
              <w:rPr>
                <w:sz w:val="22"/>
                <w:szCs w:val="22"/>
                <w:lang w:val="en-US"/>
              </w:rPr>
              <w:t>G</w:t>
            </w:r>
            <w:r w:rsidR="004D76A3" w:rsidRPr="00326675">
              <w:rPr>
                <w:sz w:val="22"/>
                <w:szCs w:val="22"/>
                <w:lang w:val="en-US"/>
              </w:rPr>
              <w:t xml:space="preserve">ender, </w:t>
            </w:r>
            <w:r w:rsidR="00610691" w:rsidRPr="00326675">
              <w:rPr>
                <w:sz w:val="22"/>
                <w:szCs w:val="22"/>
                <w:lang w:val="en-US"/>
              </w:rPr>
              <w:t>time spent on Facebook</w:t>
            </w:r>
            <w:r w:rsidR="00622052" w:rsidRPr="00326675">
              <w:rPr>
                <w:sz w:val="22"/>
                <w:szCs w:val="22"/>
                <w:lang w:val="en-US"/>
              </w:rPr>
              <w:t>, Internet addiction</w:t>
            </w:r>
            <w:r w:rsidR="006719E4" w:rsidRPr="00326675">
              <w:rPr>
                <w:sz w:val="22"/>
                <w:szCs w:val="22"/>
                <w:lang w:val="en-US"/>
              </w:rPr>
              <w:t>,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r w:rsidR="00CF625A" w:rsidRPr="00326675">
              <w:rPr>
                <w:sz w:val="22"/>
                <w:szCs w:val="22"/>
                <w:lang w:val="en-US"/>
              </w:rPr>
              <w:t>, motives (internal source,</w:t>
            </w:r>
            <w:r w:rsidR="004B0121" w:rsidRPr="00326675">
              <w:rPr>
                <w:sz w:val="22"/>
                <w:szCs w:val="22"/>
                <w:lang w:val="en-US"/>
              </w:rPr>
              <w:t xml:space="preserve"> external source, negative valence, positive valence)</w:t>
            </w:r>
          </w:p>
        </w:tc>
      </w:tr>
      <w:tr w:rsidR="00DA21FE" w:rsidRPr="00326675" w14:paraId="2844E12A" w14:textId="77777777" w:rsidTr="00152052">
        <w:trPr>
          <w:trHeight w:hRule="exact" w:val="1565"/>
        </w:trPr>
        <w:tc>
          <w:tcPr>
            <w:tcW w:w="3263" w:type="dxa"/>
          </w:tcPr>
          <w:p w14:paraId="52087FFF" w14:textId="07D79330" w:rsidR="00755B84" w:rsidRPr="00326675" w:rsidRDefault="00755B84" w:rsidP="00A460B5">
            <w:pPr>
              <w:spacing w:after="0" w:line="360" w:lineRule="auto"/>
              <w:rPr>
                <w:sz w:val="22"/>
                <w:szCs w:val="22"/>
              </w:rPr>
            </w:pPr>
            <w:r w:rsidRPr="00326675">
              <w:rPr>
                <w:sz w:val="22"/>
                <w:szCs w:val="22"/>
              </w:rPr>
              <w:t>Marino (2016</w:t>
            </w:r>
            <w:r w:rsidR="00AA7F05" w:rsidRPr="00326675">
              <w:rPr>
                <w:sz w:val="22"/>
                <w:szCs w:val="22"/>
              </w:rPr>
              <w:t>b</w:t>
            </w:r>
            <w:r w:rsidRPr="00326675">
              <w:rPr>
                <w:sz w:val="22"/>
                <w:szCs w:val="22"/>
              </w:rPr>
              <w:t>)</w:t>
            </w:r>
          </w:p>
        </w:tc>
        <w:tc>
          <w:tcPr>
            <w:tcW w:w="850" w:type="dxa"/>
          </w:tcPr>
          <w:p w14:paraId="2B232910" w14:textId="77777777" w:rsidR="00755B84" w:rsidRPr="00326675" w:rsidRDefault="00755B84" w:rsidP="00A460B5">
            <w:pPr>
              <w:rPr>
                <w:sz w:val="22"/>
                <w:szCs w:val="22"/>
              </w:rPr>
            </w:pPr>
            <w:r w:rsidRPr="00326675">
              <w:rPr>
                <w:sz w:val="22"/>
                <w:szCs w:val="22"/>
              </w:rPr>
              <w:t>968</w:t>
            </w:r>
          </w:p>
        </w:tc>
        <w:tc>
          <w:tcPr>
            <w:tcW w:w="851" w:type="dxa"/>
          </w:tcPr>
          <w:p w14:paraId="7EEB12F7" w14:textId="3D7A85F8" w:rsidR="00755B84" w:rsidRPr="00326675" w:rsidRDefault="00755B84" w:rsidP="00A460B5">
            <w:pPr>
              <w:rPr>
                <w:color w:val="000000"/>
                <w:sz w:val="22"/>
                <w:szCs w:val="22"/>
              </w:rPr>
            </w:pPr>
            <w:r w:rsidRPr="00326675">
              <w:rPr>
                <w:color w:val="000000"/>
                <w:sz w:val="22"/>
                <w:szCs w:val="22"/>
              </w:rPr>
              <w:t>37.3</w:t>
            </w:r>
          </w:p>
        </w:tc>
        <w:tc>
          <w:tcPr>
            <w:tcW w:w="1045" w:type="dxa"/>
          </w:tcPr>
          <w:p w14:paraId="1B438ADD" w14:textId="7FB4D9C0" w:rsidR="00755B84" w:rsidRPr="00326675" w:rsidRDefault="00755B84" w:rsidP="00A460B5">
            <w:pPr>
              <w:rPr>
                <w:color w:val="000000"/>
                <w:sz w:val="22"/>
                <w:szCs w:val="22"/>
              </w:rPr>
            </w:pPr>
            <w:r w:rsidRPr="00326675">
              <w:rPr>
                <w:color w:val="000000"/>
                <w:sz w:val="22"/>
                <w:szCs w:val="22"/>
              </w:rPr>
              <w:t>17.19</w:t>
            </w:r>
          </w:p>
        </w:tc>
        <w:tc>
          <w:tcPr>
            <w:tcW w:w="0" w:type="auto"/>
          </w:tcPr>
          <w:p w14:paraId="093300CD" w14:textId="77777777" w:rsidR="00755B84" w:rsidRPr="00326675" w:rsidRDefault="00755B84" w:rsidP="00A460B5">
            <w:pPr>
              <w:rPr>
                <w:sz w:val="22"/>
                <w:szCs w:val="22"/>
              </w:rPr>
            </w:pPr>
            <w:r w:rsidRPr="00326675">
              <w:rPr>
                <w:sz w:val="22"/>
                <w:szCs w:val="22"/>
              </w:rPr>
              <w:t>Italy</w:t>
            </w:r>
          </w:p>
        </w:tc>
        <w:tc>
          <w:tcPr>
            <w:tcW w:w="0" w:type="auto"/>
          </w:tcPr>
          <w:p w14:paraId="04B27B03" w14:textId="44F1C9AF"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4E25E0F4" w14:textId="717FFFDB" w:rsidR="00755B84" w:rsidRPr="00326675" w:rsidRDefault="00D109C8" w:rsidP="00A460B5">
            <w:pPr>
              <w:spacing w:after="0" w:line="360" w:lineRule="auto"/>
              <w:rPr>
                <w:sz w:val="22"/>
                <w:szCs w:val="22"/>
                <w:lang w:val="en-US"/>
              </w:rPr>
            </w:pPr>
            <w:r w:rsidRPr="00326675">
              <w:rPr>
                <w:sz w:val="22"/>
                <w:szCs w:val="22"/>
                <w:lang w:val="en-US"/>
              </w:rPr>
              <w:t>G</w:t>
            </w:r>
            <w:r w:rsidR="00484648" w:rsidRPr="00326675">
              <w:rPr>
                <w:sz w:val="22"/>
                <w:szCs w:val="22"/>
                <w:lang w:val="en-US"/>
              </w:rPr>
              <w:t xml:space="preserve">ender, </w:t>
            </w:r>
            <w:r w:rsidR="00CF0D8D" w:rsidRPr="00326675">
              <w:rPr>
                <w:sz w:val="22"/>
                <w:szCs w:val="22"/>
                <w:lang w:val="en-US"/>
              </w:rPr>
              <w:t>Internet addiction</w:t>
            </w:r>
            <w:r w:rsidR="006719E4" w:rsidRPr="00326675">
              <w:rPr>
                <w:sz w:val="22"/>
                <w:szCs w:val="22"/>
                <w:lang w:val="en-US"/>
              </w:rPr>
              <w:t>,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r w:rsidR="006E4F14" w:rsidRPr="00326675">
              <w:rPr>
                <w:sz w:val="22"/>
                <w:szCs w:val="22"/>
                <w:lang w:val="en-US"/>
              </w:rPr>
              <w:t>, motives (internal source,</w:t>
            </w:r>
            <w:r w:rsidR="004B0121" w:rsidRPr="00326675">
              <w:rPr>
                <w:sz w:val="22"/>
                <w:szCs w:val="22"/>
                <w:lang w:val="en-US"/>
              </w:rPr>
              <w:t xml:space="preserve"> external source, negative valence,</w:t>
            </w:r>
            <w:r w:rsidR="00A460B5" w:rsidRPr="00326675">
              <w:rPr>
                <w:sz w:val="22"/>
                <w:szCs w:val="22"/>
                <w:lang w:val="en-US"/>
              </w:rPr>
              <w:t xml:space="preserve"> positive valence)</w:t>
            </w:r>
          </w:p>
        </w:tc>
      </w:tr>
      <w:tr w:rsidR="00DA21FE" w:rsidRPr="00326675" w14:paraId="5FEF8B28" w14:textId="77777777" w:rsidTr="00152052">
        <w:trPr>
          <w:trHeight w:hRule="exact" w:val="743"/>
        </w:trPr>
        <w:tc>
          <w:tcPr>
            <w:tcW w:w="3263" w:type="dxa"/>
          </w:tcPr>
          <w:p w14:paraId="757EE205" w14:textId="781FD06D" w:rsidR="003E76B3" w:rsidRPr="00326675" w:rsidRDefault="003E76B3" w:rsidP="00A460B5">
            <w:pPr>
              <w:spacing w:after="0" w:line="360" w:lineRule="auto"/>
              <w:rPr>
                <w:sz w:val="22"/>
                <w:szCs w:val="22"/>
              </w:rPr>
            </w:pPr>
            <w:r w:rsidRPr="00326675">
              <w:rPr>
                <w:sz w:val="22"/>
                <w:szCs w:val="22"/>
              </w:rPr>
              <w:lastRenderedPageBreak/>
              <w:t xml:space="preserve">Marino </w:t>
            </w:r>
            <w:r w:rsidR="00AA7F05" w:rsidRPr="00326675">
              <w:rPr>
                <w:sz w:val="22"/>
                <w:szCs w:val="22"/>
              </w:rPr>
              <w:t>(</w:t>
            </w:r>
            <w:r w:rsidRPr="00326675">
              <w:rPr>
                <w:sz w:val="22"/>
                <w:szCs w:val="22"/>
              </w:rPr>
              <w:t>2016</w:t>
            </w:r>
            <w:r w:rsidR="00AA7F05" w:rsidRPr="00326675">
              <w:rPr>
                <w:sz w:val="22"/>
                <w:szCs w:val="22"/>
              </w:rPr>
              <w:t>c)</w:t>
            </w:r>
            <w:r w:rsidRPr="00326675">
              <w:rPr>
                <w:sz w:val="22"/>
                <w:szCs w:val="22"/>
              </w:rPr>
              <w:t xml:space="preserve"> </w:t>
            </w:r>
            <w:r w:rsidR="00527538" w:rsidRPr="00326675">
              <w:rPr>
                <w:lang w:val="en-US"/>
              </w:rPr>
              <w:t>^</w:t>
            </w:r>
          </w:p>
        </w:tc>
        <w:tc>
          <w:tcPr>
            <w:tcW w:w="850" w:type="dxa"/>
          </w:tcPr>
          <w:p w14:paraId="1FB1CAE3" w14:textId="77777777" w:rsidR="003E76B3" w:rsidRPr="00326675" w:rsidRDefault="003E76B3" w:rsidP="00A460B5">
            <w:pPr>
              <w:rPr>
                <w:sz w:val="22"/>
                <w:szCs w:val="22"/>
              </w:rPr>
            </w:pPr>
            <w:r w:rsidRPr="00326675">
              <w:rPr>
                <w:sz w:val="22"/>
                <w:szCs w:val="22"/>
              </w:rPr>
              <w:t>637</w:t>
            </w:r>
          </w:p>
        </w:tc>
        <w:tc>
          <w:tcPr>
            <w:tcW w:w="851" w:type="dxa"/>
          </w:tcPr>
          <w:p w14:paraId="02C11DB1" w14:textId="77777777" w:rsidR="003E76B3" w:rsidRPr="00326675" w:rsidRDefault="003E76B3" w:rsidP="00A460B5">
            <w:pPr>
              <w:rPr>
                <w:color w:val="000000"/>
                <w:sz w:val="22"/>
                <w:szCs w:val="22"/>
              </w:rPr>
            </w:pPr>
            <w:r w:rsidRPr="00326675">
              <w:rPr>
                <w:color w:val="000000"/>
                <w:sz w:val="22"/>
                <w:szCs w:val="22"/>
              </w:rPr>
              <w:t>62</w:t>
            </w:r>
          </w:p>
        </w:tc>
        <w:tc>
          <w:tcPr>
            <w:tcW w:w="1045" w:type="dxa"/>
          </w:tcPr>
          <w:p w14:paraId="459CBDC2" w14:textId="6415CF50" w:rsidR="003E76B3" w:rsidRPr="00326675" w:rsidRDefault="003E76B3" w:rsidP="00A460B5">
            <w:pPr>
              <w:rPr>
                <w:color w:val="000000"/>
                <w:sz w:val="22"/>
                <w:szCs w:val="22"/>
              </w:rPr>
            </w:pPr>
            <w:r w:rsidRPr="00326675">
              <w:rPr>
                <w:color w:val="000000"/>
                <w:sz w:val="22"/>
                <w:szCs w:val="22"/>
              </w:rPr>
              <w:t>16.62</w:t>
            </w:r>
          </w:p>
        </w:tc>
        <w:tc>
          <w:tcPr>
            <w:tcW w:w="0" w:type="auto"/>
          </w:tcPr>
          <w:p w14:paraId="292886A2" w14:textId="77777777" w:rsidR="003E76B3" w:rsidRPr="00326675" w:rsidRDefault="003E76B3" w:rsidP="00A460B5">
            <w:pPr>
              <w:rPr>
                <w:sz w:val="22"/>
                <w:szCs w:val="22"/>
              </w:rPr>
            </w:pPr>
            <w:r w:rsidRPr="00326675">
              <w:rPr>
                <w:sz w:val="22"/>
                <w:szCs w:val="22"/>
              </w:rPr>
              <w:t>Italy</w:t>
            </w:r>
          </w:p>
        </w:tc>
        <w:tc>
          <w:tcPr>
            <w:tcW w:w="0" w:type="auto"/>
          </w:tcPr>
          <w:p w14:paraId="12C1C674" w14:textId="5D4B83F9" w:rsidR="003E76B3" w:rsidRPr="00326675" w:rsidRDefault="00787A18" w:rsidP="00A460B5">
            <w:pPr>
              <w:rPr>
                <w:sz w:val="22"/>
                <w:szCs w:val="22"/>
              </w:rPr>
            </w:pPr>
            <w:r w:rsidRPr="00326675">
              <w:rPr>
                <w:sz w:val="22"/>
                <w:szCs w:val="22"/>
              </w:rPr>
              <w:t>U</w:t>
            </w:r>
            <w:r w:rsidR="003E76B3" w:rsidRPr="00326675">
              <w:rPr>
                <w:sz w:val="22"/>
                <w:szCs w:val="22"/>
              </w:rPr>
              <w:t>npublished</w:t>
            </w:r>
          </w:p>
        </w:tc>
        <w:tc>
          <w:tcPr>
            <w:tcW w:w="0" w:type="auto"/>
          </w:tcPr>
          <w:p w14:paraId="2EE6FC33" w14:textId="58CC0BE5" w:rsidR="003E76B3" w:rsidRPr="00326675" w:rsidRDefault="00D109C8" w:rsidP="00A460B5">
            <w:pPr>
              <w:spacing w:after="0" w:line="360" w:lineRule="auto"/>
              <w:rPr>
                <w:sz w:val="22"/>
                <w:szCs w:val="22"/>
                <w:lang w:val="en-US"/>
              </w:rPr>
            </w:pPr>
            <w:r w:rsidRPr="00326675">
              <w:rPr>
                <w:sz w:val="22"/>
                <w:szCs w:val="22"/>
                <w:lang w:val="en-US"/>
              </w:rPr>
              <w:t>G</w:t>
            </w:r>
            <w:r w:rsidR="0060612C" w:rsidRPr="00326675">
              <w:rPr>
                <w:sz w:val="22"/>
                <w:szCs w:val="22"/>
                <w:lang w:val="en-US"/>
              </w:rPr>
              <w:t>ender,</w:t>
            </w:r>
            <w:r w:rsidR="003E76B3" w:rsidRPr="00326675">
              <w:rPr>
                <w:sz w:val="22"/>
                <w:szCs w:val="22"/>
                <w:lang w:val="en-US"/>
              </w:rPr>
              <w:t xml:space="preserve"> time spent on Facebook</w:t>
            </w:r>
            <w:r w:rsidR="00CF0D8D" w:rsidRPr="00326675">
              <w:rPr>
                <w:sz w:val="22"/>
                <w:szCs w:val="22"/>
                <w:lang w:val="en-US"/>
              </w:rPr>
              <w:t>, Internet addiction</w:t>
            </w:r>
            <w:r w:rsidR="00952E50" w:rsidRPr="00326675">
              <w:rPr>
                <w:sz w:val="22"/>
                <w:szCs w:val="22"/>
                <w:lang w:val="en-US"/>
              </w:rPr>
              <w:t>, self-esteem</w:t>
            </w:r>
          </w:p>
        </w:tc>
      </w:tr>
      <w:tr w:rsidR="00DA21FE" w:rsidRPr="00326675" w14:paraId="41D8F05B" w14:textId="77777777" w:rsidTr="00152052">
        <w:trPr>
          <w:trHeight w:hRule="exact" w:val="1678"/>
        </w:trPr>
        <w:tc>
          <w:tcPr>
            <w:tcW w:w="3263" w:type="dxa"/>
          </w:tcPr>
          <w:p w14:paraId="03BA768B" w14:textId="778BE8F2" w:rsidR="003E76B3" w:rsidRPr="00326675" w:rsidRDefault="003E76B3" w:rsidP="00527538">
            <w:pPr>
              <w:spacing w:after="0" w:line="360" w:lineRule="auto"/>
              <w:rPr>
                <w:sz w:val="22"/>
                <w:szCs w:val="22"/>
              </w:rPr>
            </w:pPr>
            <w:r w:rsidRPr="00326675">
              <w:rPr>
                <w:sz w:val="22"/>
                <w:szCs w:val="22"/>
              </w:rPr>
              <w:t xml:space="preserve">Marino </w:t>
            </w:r>
            <w:r w:rsidR="00AA7F05" w:rsidRPr="00326675">
              <w:rPr>
                <w:sz w:val="22"/>
                <w:szCs w:val="22"/>
              </w:rPr>
              <w:t>(</w:t>
            </w:r>
            <w:r w:rsidRPr="00326675">
              <w:rPr>
                <w:sz w:val="22"/>
                <w:szCs w:val="22"/>
              </w:rPr>
              <w:t>2016</w:t>
            </w:r>
            <w:r w:rsidR="00AA7F05" w:rsidRPr="00326675">
              <w:rPr>
                <w:sz w:val="22"/>
                <w:szCs w:val="22"/>
              </w:rPr>
              <w:t>d)</w:t>
            </w:r>
            <w:r w:rsidRPr="00326675">
              <w:rPr>
                <w:sz w:val="22"/>
                <w:szCs w:val="22"/>
              </w:rPr>
              <w:t xml:space="preserve"> </w:t>
            </w:r>
            <w:r w:rsidR="00527538" w:rsidRPr="00326675">
              <w:rPr>
                <w:lang w:val="en-US"/>
              </w:rPr>
              <w:t>^</w:t>
            </w:r>
          </w:p>
        </w:tc>
        <w:tc>
          <w:tcPr>
            <w:tcW w:w="850" w:type="dxa"/>
          </w:tcPr>
          <w:p w14:paraId="23627363" w14:textId="77777777" w:rsidR="003E76B3" w:rsidRPr="00326675" w:rsidRDefault="003E76B3" w:rsidP="00A460B5">
            <w:pPr>
              <w:rPr>
                <w:sz w:val="22"/>
                <w:szCs w:val="22"/>
              </w:rPr>
            </w:pPr>
            <w:r w:rsidRPr="00326675">
              <w:rPr>
                <w:sz w:val="22"/>
                <w:szCs w:val="22"/>
              </w:rPr>
              <w:t>455</w:t>
            </w:r>
          </w:p>
        </w:tc>
        <w:tc>
          <w:tcPr>
            <w:tcW w:w="851" w:type="dxa"/>
          </w:tcPr>
          <w:p w14:paraId="12F15BFC" w14:textId="5C4B30D7" w:rsidR="003E76B3" w:rsidRPr="00326675" w:rsidRDefault="003E76B3" w:rsidP="00A460B5">
            <w:pPr>
              <w:rPr>
                <w:color w:val="000000"/>
                <w:sz w:val="22"/>
                <w:szCs w:val="22"/>
              </w:rPr>
            </w:pPr>
            <w:r w:rsidRPr="00326675">
              <w:rPr>
                <w:color w:val="000000"/>
                <w:sz w:val="22"/>
                <w:szCs w:val="22"/>
              </w:rPr>
              <w:t>83.5</w:t>
            </w:r>
          </w:p>
        </w:tc>
        <w:tc>
          <w:tcPr>
            <w:tcW w:w="1045" w:type="dxa"/>
          </w:tcPr>
          <w:p w14:paraId="50627CCE" w14:textId="1027423B" w:rsidR="003E76B3" w:rsidRPr="00326675" w:rsidRDefault="003E76B3" w:rsidP="00A460B5">
            <w:pPr>
              <w:rPr>
                <w:color w:val="000000"/>
                <w:sz w:val="22"/>
                <w:szCs w:val="22"/>
              </w:rPr>
            </w:pPr>
            <w:r w:rsidRPr="00326675">
              <w:rPr>
                <w:color w:val="000000"/>
                <w:sz w:val="22"/>
                <w:szCs w:val="22"/>
              </w:rPr>
              <w:t>22.38</w:t>
            </w:r>
          </w:p>
        </w:tc>
        <w:tc>
          <w:tcPr>
            <w:tcW w:w="0" w:type="auto"/>
          </w:tcPr>
          <w:p w14:paraId="6D5AD5C2" w14:textId="77777777" w:rsidR="003E76B3" w:rsidRPr="00326675" w:rsidRDefault="003E76B3" w:rsidP="00A460B5">
            <w:pPr>
              <w:rPr>
                <w:sz w:val="22"/>
                <w:szCs w:val="22"/>
              </w:rPr>
            </w:pPr>
            <w:r w:rsidRPr="00326675">
              <w:rPr>
                <w:sz w:val="22"/>
                <w:szCs w:val="22"/>
              </w:rPr>
              <w:t>Italy</w:t>
            </w:r>
          </w:p>
        </w:tc>
        <w:tc>
          <w:tcPr>
            <w:tcW w:w="0" w:type="auto"/>
          </w:tcPr>
          <w:p w14:paraId="50C75508" w14:textId="2FE3E05D" w:rsidR="003E76B3" w:rsidRPr="00326675" w:rsidRDefault="00787A18" w:rsidP="00A460B5">
            <w:pPr>
              <w:rPr>
                <w:sz w:val="22"/>
                <w:szCs w:val="22"/>
              </w:rPr>
            </w:pPr>
            <w:r w:rsidRPr="00326675">
              <w:rPr>
                <w:sz w:val="22"/>
                <w:szCs w:val="22"/>
              </w:rPr>
              <w:t>U</w:t>
            </w:r>
            <w:r w:rsidR="003E76B3" w:rsidRPr="00326675">
              <w:rPr>
                <w:sz w:val="22"/>
                <w:szCs w:val="22"/>
              </w:rPr>
              <w:t>npublished</w:t>
            </w:r>
          </w:p>
        </w:tc>
        <w:tc>
          <w:tcPr>
            <w:tcW w:w="0" w:type="auto"/>
          </w:tcPr>
          <w:p w14:paraId="0A1600C8" w14:textId="04A33D71" w:rsidR="003E76B3" w:rsidRPr="00326675" w:rsidRDefault="00D109C8" w:rsidP="00A460B5">
            <w:pPr>
              <w:spacing w:after="0" w:line="360" w:lineRule="auto"/>
              <w:rPr>
                <w:sz w:val="22"/>
                <w:szCs w:val="22"/>
                <w:lang w:val="en-US"/>
              </w:rPr>
            </w:pPr>
            <w:r w:rsidRPr="00326675">
              <w:rPr>
                <w:sz w:val="22"/>
                <w:szCs w:val="22"/>
                <w:lang w:val="en-US"/>
              </w:rPr>
              <w:t>G</w:t>
            </w:r>
            <w:r w:rsidR="0060612C" w:rsidRPr="00326675">
              <w:rPr>
                <w:sz w:val="22"/>
                <w:szCs w:val="22"/>
                <w:lang w:val="en-US"/>
              </w:rPr>
              <w:t>ender,</w:t>
            </w:r>
            <w:r w:rsidR="003E76B3" w:rsidRPr="00326675">
              <w:rPr>
                <w:sz w:val="22"/>
                <w:szCs w:val="22"/>
                <w:lang w:val="en-US"/>
              </w:rPr>
              <w:t xml:space="preserve"> time spent on Facebook</w:t>
            </w:r>
            <w:r w:rsidR="00CF0D8D" w:rsidRPr="00326675">
              <w:rPr>
                <w:sz w:val="22"/>
                <w:szCs w:val="22"/>
                <w:lang w:val="en-US"/>
              </w:rPr>
              <w:t>, Internet addiction</w:t>
            </w:r>
            <w:r w:rsidR="00952E50" w:rsidRPr="00326675">
              <w:rPr>
                <w:sz w:val="22"/>
                <w:szCs w:val="22"/>
                <w:lang w:val="en-US"/>
              </w:rPr>
              <w:t>, self-esteem</w:t>
            </w:r>
            <w:r w:rsidR="006719E4" w:rsidRPr="00326675">
              <w:rPr>
                <w:sz w:val="22"/>
                <w:szCs w:val="22"/>
                <w:lang w:val="en-US"/>
              </w:rPr>
              <w:t>,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r w:rsidR="006E4F14" w:rsidRPr="00326675">
              <w:rPr>
                <w:sz w:val="22"/>
                <w:szCs w:val="22"/>
                <w:lang w:val="en-US"/>
              </w:rPr>
              <w:t>, motives (internal source,</w:t>
            </w:r>
            <w:r w:rsidR="004B0121" w:rsidRPr="00326675">
              <w:rPr>
                <w:sz w:val="22"/>
                <w:szCs w:val="22"/>
                <w:lang w:val="en-US"/>
              </w:rPr>
              <w:t xml:space="preserve"> external source, negative valence,</w:t>
            </w:r>
            <w:r w:rsidR="00A460B5" w:rsidRPr="00326675">
              <w:rPr>
                <w:sz w:val="22"/>
                <w:szCs w:val="22"/>
                <w:lang w:val="en-US"/>
              </w:rPr>
              <w:t xml:space="preserve"> positive valence)</w:t>
            </w:r>
          </w:p>
        </w:tc>
      </w:tr>
      <w:tr w:rsidR="00DA21FE" w:rsidRPr="00326675" w14:paraId="51A66CD7" w14:textId="77777777" w:rsidTr="00152052">
        <w:trPr>
          <w:trHeight w:hRule="exact" w:val="709"/>
        </w:trPr>
        <w:tc>
          <w:tcPr>
            <w:tcW w:w="3263" w:type="dxa"/>
          </w:tcPr>
          <w:p w14:paraId="3A89B511" w14:textId="21339639" w:rsidR="00755B84" w:rsidRPr="00326675" w:rsidRDefault="00755B84" w:rsidP="00A460B5">
            <w:pPr>
              <w:spacing w:after="0" w:line="360" w:lineRule="auto"/>
              <w:rPr>
                <w:sz w:val="22"/>
                <w:szCs w:val="22"/>
              </w:rPr>
            </w:pPr>
            <w:proofErr w:type="spellStart"/>
            <w:r w:rsidRPr="00326675">
              <w:rPr>
                <w:sz w:val="22"/>
                <w:szCs w:val="22"/>
              </w:rPr>
              <w:t>Masur</w:t>
            </w:r>
            <w:proofErr w:type="spellEnd"/>
            <w:r w:rsidRPr="00326675">
              <w:rPr>
                <w:sz w:val="22"/>
                <w:szCs w:val="22"/>
              </w:rPr>
              <w:t xml:space="preserve"> (2014)</w:t>
            </w:r>
          </w:p>
        </w:tc>
        <w:tc>
          <w:tcPr>
            <w:tcW w:w="850" w:type="dxa"/>
          </w:tcPr>
          <w:p w14:paraId="4FF41721" w14:textId="77777777" w:rsidR="00755B84" w:rsidRPr="00326675" w:rsidRDefault="00755B84" w:rsidP="00A460B5">
            <w:pPr>
              <w:rPr>
                <w:sz w:val="22"/>
                <w:szCs w:val="22"/>
              </w:rPr>
            </w:pPr>
            <w:r w:rsidRPr="00326675">
              <w:rPr>
                <w:sz w:val="22"/>
                <w:szCs w:val="22"/>
              </w:rPr>
              <w:t>581</w:t>
            </w:r>
          </w:p>
        </w:tc>
        <w:tc>
          <w:tcPr>
            <w:tcW w:w="851" w:type="dxa"/>
          </w:tcPr>
          <w:p w14:paraId="6228318A" w14:textId="08F4814E" w:rsidR="00755B84" w:rsidRPr="00326675" w:rsidRDefault="00755B84" w:rsidP="00A460B5">
            <w:pPr>
              <w:rPr>
                <w:color w:val="000000"/>
                <w:sz w:val="22"/>
                <w:szCs w:val="22"/>
              </w:rPr>
            </w:pPr>
            <w:r w:rsidRPr="00326675">
              <w:rPr>
                <w:color w:val="000000"/>
                <w:sz w:val="22"/>
                <w:szCs w:val="22"/>
              </w:rPr>
              <w:t>67.1</w:t>
            </w:r>
          </w:p>
        </w:tc>
        <w:tc>
          <w:tcPr>
            <w:tcW w:w="1045" w:type="dxa"/>
          </w:tcPr>
          <w:p w14:paraId="3B017232" w14:textId="74B36B9D" w:rsidR="00755B84" w:rsidRPr="00326675" w:rsidRDefault="00755B84" w:rsidP="00A460B5">
            <w:pPr>
              <w:rPr>
                <w:color w:val="000000"/>
                <w:sz w:val="22"/>
                <w:szCs w:val="22"/>
              </w:rPr>
            </w:pPr>
            <w:r w:rsidRPr="00326675">
              <w:rPr>
                <w:color w:val="000000"/>
                <w:sz w:val="22"/>
                <w:szCs w:val="22"/>
              </w:rPr>
              <w:t>28.84</w:t>
            </w:r>
          </w:p>
        </w:tc>
        <w:tc>
          <w:tcPr>
            <w:tcW w:w="0" w:type="auto"/>
          </w:tcPr>
          <w:p w14:paraId="4186B3B1" w14:textId="77777777" w:rsidR="00755B84" w:rsidRPr="00326675" w:rsidRDefault="00755B84" w:rsidP="00A460B5">
            <w:pPr>
              <w:rPr>
                <w:sz w:val="22"/>
                <w:szCs w:val="22"/>
              </w:rPr>
            </w:pPr>
            <w:r w:rsidRPr="00326675">
              <w:rPr>
                <w:sz w:val="22"/>
                <w:szCs w:val="22"/>
              </w:rPr>
              <w:t>Germany</w:t>
            </w:r>
          </w:p>
        </w:tc>
        <w:tc>
          <w:tcPr>
            <w:tcW w:w="0" w:type="auto"/>
          </w:tcPr>
          <w:p w14:paraId="67A86ABC" w14:textId="6143505A"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43139B8B" w14:textId="50431CBF" w:rsidR="00755B84" w:rsidRPr="00326675" w:rsidRDefault="00D109C8" w:rsidP="00A460B5">
            <w:pPr>
              <w:spacing w:after="0" w:line="360" w:lineRule="auto"/>
              <w:rPr>
                <w:sz w:val="22"/>
                <w:szCs w:val="22"/>
              </w:rPr>
            </w:pPr>
            <w:r w:rsidRPr="00326675">
              <w:rPr>
                <w:sz w:val="22"/>
                <w:szCs w:val="22"/>
                <w:lang w:val="en-US"/>
              </w:rPr>
              <w:t>G</w:t>
            </w:r>
            <w:r w:rsidR="004D76A3" w:rsidRPr="00326675">
              <w:rPr>
                <w:sz w:val="22"/>
                <w:szCs w:val="22"/>
                <w:lang w:val="en-US"/>
              </w:rPr>
              <w:t>ender,</w:t>
            </w:r>
            <w:r w:rsidR="006E4F14" w:rsidRPr="00326675">
              <w:rPr>
                <w:sz w:val="22"/>
                <w:szCs w:val="22"/>
                <w:lang w:val="en-US"/>
              </w:rPr>
              <w:t xml:space="preserve"> motives (internal source,</w:t>
            </w:r>
            <w:r w:rsidR="004B0121" w:rsidRPr="00326675">
              <w:rPr>
                <w:sz w:val="22"/>
                <w:szCs w:val="22"/>
                <w:lang w:val="en-US"/>
              </w:rPr>
              <w:t xml:space="preserve"> external source, negative valence, positive valence)</w:t>
            </w:r>
          </w:p>
        </w:tc>
      </w:tr>
      <w:tr w:rsidR="00DA21FE" w:rsidRPr="00326675" w14:paraId="3781F0AD" w14:textId="77777777" w:rsidTr="00152052">
        <w:trPr>
          <w:trHeight w:hRule="exact" w:val="617"/>
        </w:trPr>
        <w:tc>
          <w:tcPr>
            <w:tcW w:w="3263" w:type="dxa"/>
          </w:tcPr>
          <w:p w14:paraId="0E174A0F" w14:textId="5316C6D2" w:rsidR="00610691" w:rsidRPr="00326675" w:rsidRDefault="00610691" w:rsidP="00A460B5">
            <w:pPr>
              <w:spacing w:after="0" w:line="360" w:lineRule="auto"/>
              <w:rPr>
                <w:sz w:val="22"/>
                <w:szCs w:val="22"/>
              </w:rPr>
            </w:pPr>
            <w:proofErr w:type="spellStart"/>
            <w:r w:rsidRPr="00326675">
              <w:rPr>
                <w:sz w:val="22"/>
                <w:szCs w:val="22"/>
              </w:rPr>
              <w:t>Muench</w:t>
            </w:r>
            <w:proofErr w:type="spellEnd"/>
            <w:r w:rsidRPr="00326675">
              <w:rPr>
                <w:sz w:val="22"/>
                <w:szCs w:val="22"/>
              </w:rPr>
              <w:t xml:space="preserve"> (2015)</w:t>
            </w:r>
          </w:p>
        </w:tc>
        <w:tc>
          <w:tcPr>
            <w:tcW w:w="850" w:type="dxa"/>
          </w:tcPr>
          <w:p w14:paraId="2E80DB5F" w14:textId="5F73C839" w:rsidR="00610691" w:rsidRPr="00326675" w:rsidRDefault="00610691" w:rsidP="00A460B5">
            <w:pPr>
              <w:rPr>
                <w:sz w:val="22"/>
                <w:szCs w:val="22"/>
              </w:rPr>
            </w:pPr>
            <w:r w:rsidRPr="00326675">
              <w:rPr>
                <w:sz w:val="22"/>
                <w:szCs w:val="22"/>
              </w:rPr>
              <w:t>489</w:t>
            </w:r>
          </w:p>
        </w:tc>
        <w:tc>
          <w:tcPr>
            <w:tcW w:w="851" w:type="dxa"/>
          </w:tcPr>
          <w:p w14:paraId="206C8EA6" w14:textId="77D52F16" w:rsidR="00610691" w:rsidRPr="00326675" w:rsidRDefault="00610691" w:rsidP="00A460B5">
            <w:pPr>
              <w:rPr>
                <w:color w:val="000000"/>
                <w:sz w:val="22"/>
                <w:szCs w:val="22"/>
              </w:rPr>
            </w:pPr>
            <w:r w:rsidRPr="00326675">
              <w:rPr>
                <w:color w:val="000000"/>
                <w:sz w:val="22"/>
                <w:szCs w:val="22"/>
              </w:rPr>
              <w:t>65.6</w:t>
            </w:r>
          </w:p>
        </w:tc>
        <w:tc>
          <w:tcPr>
            <w:tcW w:w="1045" w:type="dxa"/>
          </w:tcPr>
          <w:p w14:paraId="7FA9468D" w14:textId="487C4CE9" w:rsidR="00610691" w:rsidRPr="00326675" w:rsidRDefault="00610691" w:rsidP="00A460B5">
            <w:pPr>
              <w:rPr>
                <w:color w:val="000000"/>
                <w:sz w:val="22"/>
                <w:szCs w:val="22"/>
              </w:rPr>
            </w:pPr>
            <w:r w:rsidRPr="00326675">
              <w:rPr>
                <w:color w:val="000000"/>
                <w:sz w:val="22"/>
                <w:szCs w:val="22"/>
              </w:rPr>
              <w:t>/</w:t>
            </w:r>
          </w:p>
        </w:tc>
        <w:tc>
          <w:tcPr>
            <w:tcW w:w="0" w:type="auto"/>
          </w:tcPr>
          <w:p w14:paraId="1C047DAB" w14:textId="02BA1FFF" w:rsidR="00610691" w:rsidRPr="00326675" w:rsidRDefault="00610691" w:rsidP="00A460B5">
            <w:pPr>
              <w:rPr>
                <w:sz w:val="22"/>
                <w:szCs w:val="22"/>
              </w:rPr>
            </w:pPr>
            <w:r w:rsidRPr="00326675">
              <w:rPr>
                <w:sz w:val="22"/>
                <w:szCs w:val="22"/>
              </w:rPr>
              <w:t>United States</w:t>
            </w:r>
          </w:p>
        </w:tc>
        <w:tc>
          <w:tcPr>
            <w:tcW w:w="0" w:type="auto"/>
          </w:tcPr>
          <w:p w14:paraId="7355D8EB" w14:textId="1D859A41" w:rsidR="00610691" w:rsidRPr="00326675" w:rsidRDefault="00787A18" w:rsidP="00A460B5">
            <w:pPr>
              <w:rPr>
                <w:sz w:val="22"/>
                <w:szCs w:val="22"/>
              </w:rPr>
            </w:pPr>
            <w:r w:rsidRPr="00326675">
              <w:rPr>
                <w:sz w:val="22"/>
                <w:szCs w:val="22"/>
              </w:rPr>
              <w:t>P</w:t>
            </w:r>
            <w:r w:rsidR="00610691" w:rsidRPr="00326675">
              <w:rPr>
                <w:sz w:val="22"/>
                <w:szCs w:val="22"/>
              </w:rPr>
              <w:t>ublished</w:t>
            </w:r>
          </w:p>
        </w:tc>
        <w:tc>
          <w:tcPr>
            <w:tcW w:w="0" w:type="auto"/>
          </w:tcPr>
          <w:p w14:paraId="3F6F9A5E" w14:textId="552296A6" w:rsidR="00610691" w:rsidRPr="00326675" w:rsidRDefault="00D109C8" w:rsidP="00A460B5">
            <w:pPr>
              <w:spacing w:after="0" w:line="360" w:lineRule="auto"/>
              <w:rPr>
                <w:sz w:val="22"/>
                <w:szCs w:val="22"/>
              </w:rPr>
            </w:pPr>
            <w:r w:rsidRPr="00326675">
              <w:rPr>
                <w:sz w:val="22"/>
                <w:szCs w:val="22"/>
                <w:lang w:val="en-US"/>
              </w:rPr>
              <w:t>T</w:t>
            </w:r>
            <w:r w:rsidR="00A460B5" w:rsidRPr="00326675">
              <w:rPr>
                <w:sz w:val="22"/>
                <w:szCs w:val="22"/>
                <w:lang w:val="en-US"/>
              </w:rPr>
              <w:t>ime spent on Facebook</w:t>
            </w:r>
          </w:p>
        </w:tc>
      </w:tr>
      <w:tr w:rsidR="00DA21FE" w:rsidRPr="00326675" w14:paraId="11E492D9" w14:textId="77777777" w:rsidTr="00152052">
        <w:trPr>
          <w:trHeight w:hRule="exact" w:val="454"/>
        </w:trPr>
        <w:tc>
          <w:tcPr>
            <w:tcW w:w="3263" w:type="dxa"/>
          </w:tcPr>
          <w:p w14:paraId="78AA622C" w14:textId="2BD65662" w:rsidR="00755B84" w:rsidRPr="00326675" w:rsidRDefault="00755B84" w:rsidP="00A460B5">
            <w:pPr>
              <w:spacing w:after="0" w:line="360" w:lineRule="auto"/>
              <w:rPr>
                <w:sz w:val="22"/>
                <w:szCs w:val="22"/>
              </w:rPr>
            </w:pPr>
            <w:proofErr w:type="spellStart"/>
            <w:r w:rsidRPr="00326675">
              <w:rPr>
                <w:sz w:val="22"/>
                <w:szCs w:val="22"/>
              </w:rPr>
              <w:t>Olufadi</w:t>
            </w:r>
            <w:proofErr w:type="spellEnd"/>
            <w:r w:rsidRPr="00326675">
              <w:rPr>
                <w:sz w:val="22"/>
                <w:szCs w:val="22"/>
              </w:rPr>
              <w:t xml:space="preserve"> (2016)</w:t>
            </w:r>
          </w:p>
        </w:tc>
        <w:tc>
          <w:tcPr>
            <w:tcW w:w="850" w:type="dxa"/>
          </w:tcPr>
          <w:p w14:paraId="3B852BAB" w14:textId="77777777" w:rsidR="00755B84" w:rsidRPr="00326675" w:rsidRDefault="00755B84" w:rsidP="00A460B5">
            <w:pPr>
              <w:rPr>
                <w:sz w:val="22"/>
                <w:szCs w:val="22"/>
              </w:rPr>
            </w:pPr>
            <w:r w:rsidRPr="00326675">
              <w:rPr>
                <w:sz w:val="22"/>
                <w:szCs w:val="22"/>
              </w:rPr>
              <w:t>2049</w:t>
            </w:r>
          </w:p>
        </w:tc>
        <w:tc>
          <w:tcPr>
            <w:tcW w:w="851" w:type="dxa"/>
          </w:tcPr>
          <w:p w14:paraId="7EE9185B" w14:textId="77777777" w:rsidR="00755B84" w:rsidRPr="00326675" w:rsidRDefault="00755B84" w:rsidP="00A460B5">
            <w:pPr>
              <w:rPr>
                <w:color w:val="000000"/>
                <w:sz w:val="22"/>
                <w:szCs w:val="22"/>
              </w:rPr>
            </w:pPr>
            <w:r w:rsidRPr="00326675">
              <w:rPr>
                <w:color w:val="000000"/>
                <w:sz w:val="22"/>
                <w:szCs w:val="22"/>
              </w:rPr>
              <w:t>57</w:t>
            </w:r>
          </w:p>
        </w:tc>
        <w:tc>
          <w:tcPr>
            <w:tcW w:w="1045" w:type="dxa"/>
          </w:tcPr>
          <w:p w14:paraId="4F586813" w14:textId="68AD5093" w:rsidR="00755B84" w:rsidRPr="00326675" w:rsidRDefault="00755B84" w:rsidP="00A460B5">
            <w:pPr>
              <w:rPr>
                <w:color w:val="000000"/>
                <w:sz w:val="22"/>
                <w:szCs w:val="22"/>
              </w:rPr>
            </w:pPr>
            <w:r w:rsidRPr="00326675">
              <w:rPr>
                <w:color w:val="000000"/>
                <w:sz w:val="22"/>
                <w:szCs w:val="22"/>
              </w:rPr>
              <w:t>32.43</w:t>
            </w:r>
          </w:p>
        </w:tc>
        <w:tc>
          <w:tcPr>
            <w:tcW w:w="0" w:type="auto"/>
          </w:tcPr>
          <w:p w14:paraId="0D9D74E6" w14:textId="77777777" w:rsidR="00755B84" w:rsidRPr="00326675" w:rsidRDefault="00755B84" w:rsidP="00A460B5">
            <w:pPr>
              <w:rPr>
                <w:sz w:val="22"/>
                <w:szCs w:val="22"/>
              </w:rPr>
            </w:pPr>
            <w:r w:rsidRPr="00326675">
              <w:rPr>
                <w:sz w:val="22"/>
                <w:szCs w:val="22"/>
              </w:rPr>
              <w:t>Nigeria</w:t>
            </w:r>
          </w:p>
        </w:tc>
        <w:tc>
          <w:tcPr>
            <w:tcW w:w="0" w:type="auto"/>
          </w:tcPr>
          <w:p w14:paraId="6C9A66C8" w14:textId="7DC338F4"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7A65EE94" w14:textId="26B1CFEB" w:rsidR="00755B84" w:rsidRPr="00326675" w:rsidRDefault="00D109C8" w:rsidP="00A460B5">
            <w:pPr>
              <w:spacing w:after="0" w:line="360" w:lineRule="auto"/>
              <w:rPr>
                <w:sz w:val="22"/>
                <w:szCs w:val="22"/>
                <w:lang w:val="en-US"/>
              </w:rPr>
            </w:pPr>
            <w:r w:rsidRPr="00326675">
              <w:rPr>
                <w:sz w:val="22"/>
                <w:szCs w:val="22"/>
                <w:lang w:val="en-US"/>
              </w:rPr>
              <w:t>D</w:t>
            </w:r>
            <w:r w:rsidR="00A460B5" w:rsidRPr="00326675">
              <w:rPr>
                <w:sz w:val="22"/>
                <w:szCs w:val="22"/>
                <w:lang w:val="en-US"/>
              </w:rPr>
              <w:t>aily Internet time</w:t>
            </w:r>
          </w:p>
        </w:tc>
      </w:tr>
      <w:tr w:rsidR="00DA21FE" w:rsidRPr="00326675" w14:paraId="028522CC" w14:textId="77777777" w:rsidTr="00152052">
        <w:trPr>
          <w:trHeight w:hRule="exact" w:val="454"/>
        </w:trPr>
        <w:tc>
          <w:tcPr>
            <w:tcW w:w="3263" w:type="dxa"/>
          </w:tcPr>
          <w:p w14:paraId="61166BBF" w14:textId="39B9D05C" w:rsidR="008F1129" w:rsidRPr="00326675" w:rsidRDefault="008F1129" w:rsidP="006B3F2D">
            <w:pPr>
              <w:spacing w:after="0" w:line="360" w:lineRule="auto"/>
              <w:rPr>
                <w:sz w:val="22"/>
                <w:szCs w:val="22"/>
              </w:rPr>
            </w:pPr>
            <w:proofErr w:type="spellStart"/>
            <w:r w:rsidRPr="00326675">
              <w:rPr>
                <w:sz w:val="22"/>
                <w:szCs w:val="22"/>
              </w:rPr>
              <w:t>Orosz</w:t>
            </w:r>
            <w:proofErr w:type="spellEnd"/>
            <w:r w:rsidRPr="00326675">
              <w:rPr>
                <w:sz w:val="22"/>
                <w:szCs w:val="22"/>
              </w:rPr>
              <w:t xml:space="preserve"> (201</w:t>
            </w:r>
            <w:r w:rsidR="006B3F2D" w:rsidRPr="00326675">
              <w:rPr>
                <w:sz w:val="22"/>
                <w:szCs w:val="22"/>
              </w:rPr>
              <w:t>6</w:t>
            </w:r>
            <w:r w:rsidRPr="00326675">
              <w:rPr>
                <w:sz w:val="22"/>
                <w:szCs w:val="22"/>
              </w:rPr>
              <w:t>, sample 1)</w:t>
            </w:r>
          </w:p>
        </w:tc>
        <w:tc>
          <w:tcPr>
            <w:tcW w:w="850" w:type="dxa"/>
          </w:tcPr>
          <w:p w14:paraId="3430663D" w14:textId="46359C18" w:rsidR="008F1129" w:rsidRPr="00326675" w:rsidRDefault="008F1129" w:rsidP="00A460B5">
            <w:pPr>
              <w:rPr>
                <w:sz w:val="22"/>
                <w:szCs w:val="22"/>
              </w:rPr>
            </w:pPr>
            <w:r w:rsidRPr="00326675">
              <w:rPr>
                <w:sz w:val="22"/>
                <w:szCs w:val="22"/>
              </w:rPr>
              <w:t>512</w:t>
            </w:r>
          </w:p>
        </w:tc>
        <w:tc>
          <w:tcPr>
            <w:tcW w:w="851" w:type="dxa"/>
          </w:tcPr>
          <w:p w14:paraId="3FCF028F" w14:textId="3520A362" w:rsidR="008F1129" w:rsidRPr="00326675" w:rsidRDefault="008F1129" w:rsidP="00A460B5">
            <w:pPr>
              <w:rPr>
                <w:color w:val="000000"/>
                <w:sz w:val="22"/>
                <w:szCs w:val="22"/>
              </w:rPr>
            </w:pPr>
            <w:r w:rsidRPr="00326675">
              <w:rPr>
                <w:color w:val="000000"/>
                <w:sz w:val="22"/>
                <w:szCs w:val="22"/>
              </w:rPr>
              <w:t>64</w:t>
            </w:r>
          </w:p>
        </w:tc>
        <w:tc>
          <w:tcPr>
            <w:tcW w:w="1045" w:type="dxa"/>
          </w:tcPr>
          <w:p w14:paraId="03A1FDF9" w14:textId="11E4BEE6" w:rsidR="008F1129" w:rsidRPr="00326675" w:rsidRDefault="008F1129" w:rsidP="00A460B5">
            <w:pPr>
              <w:rPr>
                <w:color w:val="000000"/>
                <w:sz w:val="22"/>
                <w:szCs w:val="22"/>
              </w:rPr>
            </w:pPr>
            <w:r w:rsidRPr="00326675">
              <w:rPr>
                <w:color w:val="000000"/>
                <w:sz w:val="22"/>
                <w:szCs w:val="22"/>
              </w:rPr>
              <w:t>22.11</w:t>
            </w:r>
          </w:p>
        </w:tc>
        <w:tc>
          <w:tcPr>
            <w:tcW w:w="0" w:type="auto"/>
          </w:tcPr>
          <w:p w14:paraId="7898DAA6" w14:textId="1CC3A555" w:rsidR="008F1129" w:rsidRPr="00326675" w:rsidRDefault="008F1129" w:rsidP="00A460B5">
            <w:pPr>
              <w:rPr>
                <w:sz w:val="22"/>
                <w:szCs w:val="22"/>
              </w:rPr>
            </w:pPr>
            <w:r w:rsidRPr="00326675">
              <w:rPr>
                <w:sz w:val="22"/>
                <w:szCs w:val="22"/>
              </w:rPr>
              <w:t>Hungary</w:t>
            </w:r>
          </w:p>
        </w:tc>
        <w:tc>
          <w:tcPr>
            <w:tcW w:w="0" w:type="auto"/>
          </w:tcPr>
          <w:p w14:paraId="1B08FE0E" w14:textId="7FBA265D" w:rsidR="008F1129" w:rsidRPr="00326675" w:rsidRDefault="00787A18" w:rsidP="00A460B5">
            <w:pPr>
              <w:rPr>
                <w:sz w:val="22"/>
                <w:szCs w:val="22"/>
              </w:rPr>
            </w:pPr>
            <w:r w:rsidRPr="00326675">
              <w:rPr>
                <w:sz w:val="22"/>
                <w:szCs w:val="22"/>
              </w:rPr>
              <w:t>P</w:t>
            </w:r>
            <w:r w:rsidR="008F1129" w:rsidRPr="00326675">
              <w:rPr>
                <w:sz w:val="22"/>
                <w:szCs w:val="22"/>
              </w:rPr>
              <w:t>ublished</w:t>
            </w:r>
          </w:p>
        </w:tc>
        <w:tc>
          <w:tcPr>
            <w:tcW w:w="0" w:type="auto"/>
          </w:tcPr>
          <w:p w14:paraId="43071A34" w14:textId="1622A01D" w:rsidR="008F1129" w:rsidRPr="00326675" w:rsidRDefault="00D109C8" w:rsidP="00A460B5">
            <w:pPr>
              <w:spacing w:after="0" w:line="360" w:lineRule="auto"/>
              <w:rPr>
                <w:sz w:val="22"/>
                <w:szCs w:val="22"/>
                <w:lang w:val="en-US"/>
              </w:rPr>
            </w:pPr>
            <w:r w:rsidRPr="00326675">
              <w:rPr>
                <w:sz w:val="22"/>
                <w:szCs w:val="22"/>
                <w:lang w:val="en-US"/>
              </w:rPr>
              <w:t>G</w:t>
            </w:r>
            <w:r w:rsidR="00484648" w:rsidRPr="00326675">
              <w:rPr>
                <w:sz w:val="22"/>
                <w:szCs w:val="22"/>
                <w:lang w:val="en-US"/>
              </w:rPr>
              <w:t xml:space="preserve">ender, </w:t>
            </w:r>
            <w:r w:rsidR="00A460B5" w:rsidRPr="00326675">
              <w:rPr>
                <w:sz w:val="22"/>
                <w:szCs w:val="22"/>
                <w:lang w:val="en-US"/>
              </w:rPr>
              <w:t>time spent on Facebook</w:t>
            </w:r>
          </w:p>
        </w:tc>
      </w:tr>
      <w:tr w:rsidR="00DA21FE" w:rsidRPr="00326675" w14:paraId="782AD45D" w14:textId="77777777" w:rsidTr="00152052">
        <w:trPr>
          <w:trHeight w:hRule="exact" w:val="1121"/>
        </w:trPr>
        <w:tc>
          <w:tcPr>
            <w:tcW w:w="3263" w:type="dxa"/>
          </w:tcPr>
          <w:p w14:paraId="643F60ED" w14:textId="1AE8B1D0" w:rsidR="008F1129" w:rsidRPr="00326675" w:rsidRDefault="008F1129" w:rsidP="006B3F2D">
            <w:pPr>
              <w:spacing w:after="0" w:line="360" w:lineRule="auto"/>
              <w:rPr>
                <w:sz w:val="22"/>
                <w:szCs w:val="22"/>
              </w:rPr>
            </w:pPr>
            <w:proofErr w:type="spellStart"/>
            <w:r w:rsidRPr="00326675">
              <w:rPr>
                <w:sz w:val="22"/>
                <w:szCs w:val="22"/>
              </w:rPr>
              <w:t>Orosz</w:t>
            </w:r>
            <w:proofErr w:type="spellEnd"/>
            <w:r w:rsidRPr="00326675">
              <w:rPr>
                <w:sz w:val="22"/>
                <w:szCs w:val="22"/>
              </w:rPr>
              <w:t xml:space="preserve"> (201</w:t>
            </w:r>
            <w:r w:rsidR="006B3F2D" w:rsidRPr="00326675">
              <w:rPr>
                <w:sz w:val="22"/>
                <w:szCs w:val="22"/>
              </w:rPr>
              <w:t>6</w:t>
            </w:r>
            <w:r w:rsidRPr="00326675">
              <w:rPr>
                <w:sz w:val="22"/>
                <w:szCs w:val="22"/>
              </w:rPr>
              <w:t>, sample 2)</w:t>
            </w:r>
          </w:p>
        </w:tc>
        <w:tc>
          <w:tcPr>
            <w:tcW w:w="850" w:type="dxa"/>
          </w:tcPr>
          <w:p w14:paraId="6E76517E" w14:textId="11B21F3D" w:rsidR="008F1129" w:rsidRPr="00326675" w:rsidRDefault="008F1129" w:rsidP="00A460B5">
            <w:pPr>
              <w:rPr>
                <w:sz w:val="22"/>
                <w:szCs w:val="22"/>
              </w:rPr>
            </w:pPr>
            <w:r w:rsidRPr="00326675">
              <w:rPr>
                <w:sz w:val="22"/>
                <w:szCs w:val="22"/>
              </w:rPr>
              <w:t>566</w:t>
            </w:r>
          </w:p>
        </w:tc>
        <w:tc>
          <w:tcPr>
            <w:tcW w:w="851" w:type="dxa"/>
          </w:tcPr>
          <w:p w14:paraId="4C21301B" w14:textId="4028A791" w:rsidR="008F1129" w:rsidRPr="00326675" w:rsidRDefault="008F1129" w:rsidP="00A460B5">
            <w:pPr>
              <w:rPr>
                <w:color w:val="000000"/>
                <w:sz w:val="22"/>
                <w:szCs w:val="22"/>
              </w:rPr>
            </w:pPr>
            <w:r w:rsidRPr="00326675">
              <w:rPr>
                <w:color w:val="000000"/>
                <w:sz w:val="22"/>
                <w:szCs w:val="22"/>
              </w:rPr>
              <w:t>64.1</w:t>
            </w:r>
          </w:p>
        </w:tc>
        <w:tc>
          <w:tcPr>
            <w:tcW w:w="1045" w:type="dxa"/>
          </w:tcPr>
          <w:p w14:paraId="303F53DA" w14:textId="0F7C4291" w:rsidR="008F1129" w:rsidRPr="00326675" w:rsidRDefault="008F1129" w:rsidP="00A460B5">
            <w:pPr>
              <w:rPr>
                <w:color w:val="000000"/>
                <w:sz w:val="22"/>
                <w:szCs w:val="22"/>
              </w:rPr>
            </w:pPr>
            <w:r w:rsidRPr="00326675">
              <w:rPr>
                <w:color w:val="000000"/>
                <w:sz w:val="22"/>
                <w:szCs w:val="22"/>
              </w:rPr>
              <w:t>24.21</w:t>
            </w:r>
          </w:p>
        </w:tc>
        <w:tc>
          <w:tcPr>
            <w:tcW w:w="0" w:type="auto"/>
          </w:tcPr>
          <w:p w14:paraId="08809616" w14:textId="18AA7F2E" w:rsidR="008F1129" w:rsidRPr="00326675" w:rsidRDefault="008F1129" w:rsidP="00A460B5">
            <w:pPr>
              <w:rPr>
                <w:sz w:val="22"/>
                <w:szCs w:val="22"/>
              </w:rPr>
            </w:pPr>
            <w:r w:rsidRPr="00326675">
              <w:rPr>
                <w:sz w:val="22"/>
                <w:szCs w:val="22"/>
              </w:rPr>
              <w:t>Hungary</w:t>
            </w:r>
          </w:p>
        </w:tc>
        <w:tc>
          <w:tcPr>
            <w:tcW w:w="0" w:type="auto"/>
          </w:tcPr>
          <w:p w14:paraId="480A6CD5" w14:textId="06A82DB2" w:rsidR="008F1129" w:rsidRPr="00326675" w:rsidRDefault="00787A18" w:rsidP="00A460B5">
            <w:pPr>
              <w:rPr>
                <w:sz w:val="22"/>
                <w:szCs w:val="22"/>
              </w:rPr>
            </w:pPr>
            <w:r w:rsidRPr="00326675">
              <w:rPr>
                <w:sz w:val="22"/>
                <w:szCs w:val="22"/>
              </w:rPr>
              <w:t>P</w:t>
            </w:r>
            <w:r w:rsidR="008F1129" w:rsidRPr="00326675">
              <w:rPr>
                <w:sz w:val="22"/>
                <w:szCs w:val="22"/>
              </w:rPr>
              <w:t>ublished</w:t>
            </w:r>
          </w:p>
        </w:tc>
        <w:tc>
          <w:tcPr>
            <w:tcW w:w="0" w:type="auto"/>
          </w:tcPr>
          <w:p w14:paraId="52FE12FA" w14:textId="3BF87C60" w:rsidR="008F1129" w:rsidRPr="00326675" w:rsidRDefault="00D109C8" w:rsidP="00A460B5">
            <w:pPr>
              <w:spacing w:after="0" w:line="360" w:lineRule="auto"/>
              <w:rPr>
                <w:sz w:val="22"/>
                <w:szCs w:val="22"/>
                <w:lang w:val="en-US"/>
              </w:rPr>
            </w:pPr>
            <w:r w:rsidRPr="00326675">
              <w:rPr>
                <w:sz w:val="22"/>
                <w:szCs w:val="22"/>
                <w:lang w:val="en-US"/>
              </w:rPr>
              <w:t>G</w:t>
            </w:r>
            <w:r w:rsidR="00484648" w:rsidRPr="00326675">
              <w:rPr>
                <w:sz w:val="22"/>
                <w:szCs w:val="22"/>
                <w:lang w:val="en-US"/>
              </w:rPr>
              <w:t xml:space="preserve">ender, </w:t>
            </w:r>
            <w:r w:rsidR="008F1129" w:rsidRPr="00326675">
              <w:rPr>
                <w:sz w:val="22"/>
                <w:szCs w:val="22"/>
                <w:lang w:val="en-US"/>
              </w:rPr>
              <w:t>time spent on Facebook,</w:t>
            </w:r>
            <w:r w:rsidR="00CE7A10" w:rsidRPr="00326675">
              <w:rPr>
                <w:sz w:val="22"/>
                <w:szCs w:val="22"/>
                <w:lang w:val="en-US"/>
              </w:rPr>
              <w:t xml:space="preserve"> online sociability,</w:t>
            </w:r>
            <w:r w:rsidR="006719E4" w:rsidRPr="00326675">
              <w:rPr>
                <w:sz w:val="22"/>
                <w:szCs w:val="22"/>
                <w:lang w:val="en-US"/>
              </w:rPr>
              <w:t xml:space="preserve">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 </w:t>
            </w:r>
          </w:p>
        </w:tc>
      </w:tr>
      <w:tr w:rsidR="00DA21FE" w:rsidRPr="00326675" w14:paraId="163CE156" w14:textId="77777777" w:rsidTr="00152052">
        <w:trPr>
          <w:trHeight w:hRule="exact" w:val="454"/>
        </w:trPr>
        <w:tc>
          <w:tcPr>
            <w:tcW w:w="3263" w:type="dxa"/>
          </w:tcPr>
          <w:p w14:paraId="26C279B2" w14:textId="7B803EE0" w:rsidR="008F1129" w:rsidRPr="00326675" w:rsidRDefault="008F1129" w:rsidP="006B3F2D">
            <w:pPr>
              <w:spacing w:after="0" w:line="360" w:lineRule="auto"/>
              <w:rPr>
                <w:sz w:val="22"/>
                <w:szCs w:val="22"/>
              </w:rPr>
            </w:pPr>
            <w:proofErr w:type="spellStart"/>
            <w:r w:rsidRPr="00326675">
              <w:rPr>
                <w:sz w:val="22"/>
                <w:szCs w:val="22"/>
              </w:rPr>
              <w:t>Orosz</w:t>
            </w:r>
            <w:proofErr w:type="spellEnd"/>
            <w:r w:rsidRPr="00326675">
              <w:rPr>
                <w:sz w:val="22"/>
                <w:szCs w:val="22"/>
              </w:rPr>
              <w:t xml:space="preserve"> (201</w:t>
            </w:r>
            <w:r w:rsidR="006B3F2D" w:rsidRPr="00326675">
              <w:rPr>
                <w:sz w:val="22"/>
                <w:szCs w:val="22"/>
              </w:rPr>
              <w:t>6</w:t>
            </w:r>
            <w:r w:rsidRPr="00326675">
              <w:rPr>
                <w:sz w:val="22"/>
                <w:szCs w:val="22"/>
              </w:rPr>
              <w:t>, sample 3)</w:t>
            </w:r>
          </w:p>
        </w:tc>
        <w:tc>
          <w:tcPr>
            <w:tcW w:w="850" w:type="dxa"/>
          </w:tcPr>
          <w:p w14:paraId="0DC35944" w14:textId="79650FEB" w:rsidR="008F1129" w:rsidRPr="00326675" w:rsidRDefault="008F1129" w:rsidP="00A460B5">
            <w:pPr>
              <w:rPr>
                <w:sz w:val="22"/>
                <w:szCs w:val="22"/>
              </w:rPr>
            </w:pPr>
            <w:r w:rsidRPr="00326675">
              <w:rPr>
                <w:sz w:val="22"/>
                <w:szCs w:val="22"/>
              </w:rPr>
              <w:t>531</w:t>
            </w:r>
          </w:p>
        </w:tc>
        <w:tc>
          <w:tcPr>
            <w:tcW w:w="851" w:type="dxa"/>
          </w:tcPr>
          <w:p w14:paraId="1A4430A4" w14:textId="72B12BA8" w:rsidR="008F1129" w:rsidRPr="00326675" w:rsidRDefault="008F1129" w:rsidP="00A460B5">
            <w:pPr>
              <w:rPr>
                <w:color w:val="000000"/>
                <w:sz w:val="22"/>
                <w:szCs w:val="22"/>
              </w:rPr>
            </w:pPr>
            <w:r w:rsidRPr="00326675">
              <w:rPr>
                <w:color w:val="000000"/>
                <w:sz w:val="22"/>
                <w:szCs w:val="22"/>
              </w:rPr>
              <w:t>74</w:t>
            </w:r>
          </w:p>
        </w:tc>
        <w:tc>
          <w:tcPr>
            <w:tcW w:w="1045" w:type="dxa"/>
          </w:tcPr>
          <w:p w14:paraId="450ABA20" w14:textId="2D127351" w:rsidR="008F1129" w:rsidRPr="00326675" w:rsidRDefault="008F1129" w:rsidP="00A460B5">
            <w:pPr>
              <w:rPr>
                <w:color w:val="000000"/>
                <w:sz w:val="22"/>
                <w:szCs w:val="22"/>
              </w:rPr>
            </w:pPr>
            <w:r w:rsidRPr="00326675">
              <w:rPr>
                <w:color w:val="000000"/>
                <w:sz w:val="22"/>
                <w:szCs w:val="22"/>
              </w:rPr>
              <w:t>23.81</w:t>
            </w:r>
          </w:p>
        </w:tc>
        <w:tc>
          <w:tcPr>
            <w:tcW w:w="0" w:type="auto"/>
          </w:tcPr>
          <w:p w14:paraId="47934075" w14:textId="5FDDBE42" w:rsidR="008F1129" w:rsidRPr="00326675" w:rsidRDefault="008F1129" w:rsidP="00A460B5">
            <w:pPr>
              <w:rPr>
                <w:sz w:val="22"/>
                <w:szCs w:val="22"/>
              </w:rPr>
            </w:pPr>
            <w:r w:rsidRPr="00326675">
              <w:rPr>
                <w:sz w:val="22"/>
                <w:szCs w:val="22"/>
              </w:rPr>
              <w:t>Hungary</w:t>
            </w:r>
          </w:p>
        </w:tc>
        <w:tc>
          <w:tcPr>
            <w:tcW w:w="0" w:type="auto"/>
          </w:tcPr>
          <w:p w14:paraId="771C9261" w14:textId="46BF0D6E" w:rsidR="008F1129" w:rsidRPr="00326675" w:rsidRDefault="00787A18" w:rsidP="00A460B5">
            <w:pPr>
              <w:rPr>
                <w:sz w:val="22"/>
                <w:szCs w:val="22"/>
              </w:rPr>
            </w:pPr>
            <w:r w:rsidRPr="00326675">
              <w:rPr>
                <w:sz w:val="22"/>
                <w:szCs w:val="22"/>
              </w:rPr>
              <w:t>P</w:t>
            </w:r>
            <w:r w:rsidR="008F1129" w:rsidRPr="00326675">
              <w:rPr>
                <w:sz w:val="22"/>
                <w:szCs w:val="22"/>
              </w:rPr>
              <w:t>ublished</w:t>
            </w:r>
          </w:p>
        </w:tc>
        <w:tc>
          <w:tcPr>
            <w:tcW w:w="0" w:type="auto"/>
          </w:tcPr>
          <w:p w14:paraId="1E289730" w14:textId="37EA6999" w:rsidR="008F1129" w:rsidRPr="00326675" w:rsidRDefault="00D109C8" w:rsidP="00A460B5">
            <w:pPr>
              <w:spacing w:after="0" w:line="360" w:lineRule="auto"/>
              <w:rPr>
                <w:sz w:val="22"/>
                <w:szCs w:val="22"/>
                <w:lang w:val="en-US"/>
              </w:rPr>
            </w:pPr>
            <w:r w:rsidRPr="00326675">
              <w:rPr>
                <w:sz w:val="22"/>
                <w:szCs w:val="22"/>
                <w:lang w:val="en-US"/>
              </w:rPr>
              <w:t>G</w:t>
            </w:r>
            <w:r w:rsidR="00484648" w:rsidRPr="00326675">
              <w:rPr>
                <w:sz w:val="22"/>
                <w:szCs w:val="22"/>
                <w:lang w:val="en-US"/>
              </w:rPr>
              <w:t xml:space="preserve">ender, </w:t>
            </w:r>
            <w:r w:rsidR="00A460B5" w:rsidRPr="00326675">
              <w:rPr>
                <w:sz w:val="22"/>
                <w:szCs w:val="22"/>
                <w:lang w:val="en-US"/>
              </w:rPr>
              <w:t>time spent on Facebook</w:t>
            </w:r>
          </w:p>
        </w:tc>
      </w:tr>
      <w:tr w:rsidR="00DA21FE" w:rsidRPr="00326675" w14:paraId="7C321963" w14:textId="77777777" w:rsidTr="00152052">
        <w:trPr>
          <w:trHeight w:hRule="exact" w:val="437"/>
        </w:trPr>
        <w:tc>
          <w:tcPr>
            <w:tcW w:w="3263" w:type="dxa"/>
          </w:tcPr>
          <w:p w14:paraId="41932B88" w14:textId="7B45CD3A" w:rsidR="00BC12B2" w:rsidRPr="00326675" w:rsidRDefault="00BC12B2" w:rsidP="00A460B5">
            <w:pPr>
              <w:spacing w:after="0" w:line="360" w:lineRule="auto"/>
              <w:rPr>
                <w:sz w:val="22"/>
                <w:szCs w:val="22"/>
              </w:rPr>
            </w:pPr>
            <w:proofErr w:type="spellStart"/>
            <w:r w:rsidRPr="00326675">
              <w:rPr>
                <w:sz w:val="22"/>
                <w:szCs w:val="22"/>
              </w:rPr>
              <w:t>Orosz</w:t>
            </w:r>
            <w:proofErr w:type="spellEnd"/>
            <w:r w:rsidRPr="00326675">
              <w:rPr>
                <w:sz w:val="22"/>
                <w:szCs w:val="22"/>
              </w:rPr>
              <w:t xml:space="preserve"> (2016)</w:t>
            </w:r>
          </w:p>
        </w:tc>
        <w:tc>
          <w:tcPr>
            <w:tcW w:w="850" w:type="dxa"/>
          </w:tcPr>
          <w:p w14:paraId="45F9E27D" w14:textId="4B05CD5D" w:rsidR="00BC12B2" w:rsidRPr="00326675" w:rsidRDefault="00BC12B2" w:rsidP="00A460B5">
            <w:pPr>
              <w:rPr>
                <w:sz w:val="22"/>
                <w:szCs w:val="22"/>
              </w:rPr>
            </w:pPr>
            <w:r w:rsidRPr="00326675">
              <w:rPr>
                <w:sz w:val="22"/>
                <w:szCs w:val="22"/>
              </w:rPr>
              <w:t>257</w:t>
            </w:r>
          </w:p>
        </w:tc>
        <w:tc>
          <w:tcPr>
            <w:tcW w:w="851" w:type="dxa"/>
          </w:tcPr>
          <w:p w14:paraId="1E72A656" w14:textId="38A44C11" w:rsidR="00BC12B2" w:rsidRPr="00326675" w:rsidRDefault="00BC12B2" w:rsidP="00A460B5">
            <w:pPr>
              <w:rPr>
                <w:color w:val="000000"/>
                <w:sz w:val="22"/>
                <w:szCs w:val="22"/>
              </w:rPr>
            </w:pPr>
            <w:r w:rsidRPr="00326675">
              <w:rPr>
                <w:color w:val="000000"/>
                <w:sz w:val="22"/>
                <w:szCs w:val="22"/>
              </w:rPr>
              <w:t>70</w:t>
            </w:r>
          </w:p>
        </w:tc>
        <w:tc>
          <w:tcPr>
            <w:tcW w:w="1045" w:type="dxa"/>
          </w:tcPr>
          <w:p w14:paraId="2F63EB50" w14:textId="1206F581" w:rsidR="00BC12B2" w:rsidRPr="00326675" w:rsidRDefault="00BC12B2" w:rsidP="00A460B5">
            <w:pPr>
              <w:rPr>
                <w:color w:val="000000"/>
                <w:sz w:val="22"/>
                <w:szCs w:val="22"/>
              </w:rPr>
            </w:pPr>
            <w:r w:rsidRPr="00326675">
              <w:rPr>
                <w:color w:val="000000"/>
                <w:sz w:val="22"/>
                <w:szCs w:val="22"/>
              </w:rPr>
              <w:t>20.04</w:t>
            </w:r>
          </w:p>
        </w:tc>
        <w:tc>
          <w:tcPr>
            <w:tcW w:w="0" w:type="auto"/>
          </w:tcPr>
          <w:p w14:paraId="27472D23" w14:textId="7B59FEB8" w:rsidR="00BC12B2" w:rsidRPr="00326675" w:rsidRDefault="00BC12B2" w:rsidP="00A460B5">
            <w:pPr>
              <w:rPr>
                <w:sz w:val="22"/>
                <w:szCs w:val="22"/>
              </w:rPr>
            </w:pPr>
            <w:r w:rsidRPr="00326675">
              <w:rPr>
                <w:sz w:val="22"/>
                <w:szCs w:val="22"/>
              </w:rPr>
              <w:t>Hungary</w:t>
            </w:r>
          </w:p>
        </w:tc>
        <w:tc>
          <w:tcPr>
            <w:tcW w:w="0" w:type="auto"/>
          </w:tcPr>
          <w:p w14:paraId="709B5FB8" w14:textId="1D44C68A" w:rsidR="00BC12B2" w:rsidRPr="00326675" w:rsidRDefault="00787A18" w:rsidP="00A460B5">
            <w:pPr>
              <w:rPr>
                <w:sz w:val="22"/>
                <w:szCs w:val="22"/>
              </w:rPr>
            </w:pPr>
            <w:r w:rsidRPr="00326675">
              <w:rPr>
                <w:sz w:val="22"/>
                <w:szCs w:val="22"/>
              </w:rPr>
              <w:t>P</w:t>
            </w:r>
            <w:r w:rsidR="00BC12B2" w:rsidRPr="00326675">
              <w:rPr>
                <w:sz w:val="22"/>
                <w:szCs w:val="22"/>
              </w:rPr>
              <w:t>ublished</w:t>
            </w:r>
          </w:p>
        </w:tc>
        <w:tc>
          <w:tcPr>
            <w:tcW w:w="0" w:type="auto"/>
          </w:tcPr>
          <w:p w14:paraId="13B4050A" w14:textId="450ABE64" w:rsidR="00BC12B2" w:rsidRPr="00326675" w:rsidRDefault="00D109C8" w:rsidP="00A460B5">
            <w:pPr>
              <w:spacing w:after="0" w:line="360" w:lineRule="auto"/>
              <w:rPr>
                <w:sz w:val="22"/>
                <w:szCs w:val="22"/>
                <w:lang w:val="en-US"/>
              </w:rPr>
            </w:pPr>
            <w:r w:rsidRPr="00326675">
              <w:rPr>
                <w:sz w:val="22"/>
                <w:szCs w:val="22"/>
                <w:lang w:val="en-US"/>
              </w:rPr>
              <w:t>G</w:t>
            </w:r>
            <w:r w:rsidR="004D76A3" w:rsidRPr="00326675">
              <w:rPr>
                <w:sz w:val="22"/>
                <w:szCs w:val="22"/>
                <w:lang w:val="en-US"/>
              </w:rPr>
              <w:t xml:space="preserve">ender, </w:t>
            </w:r>
            <w:r w:rsidR="00BC12B2" w:rsidRPr="00326675">
              <w:rPr>
                <w:sz w:val="22"/>
                <w:szCs w:val="22"/>
                <w:lang w:val="en-US"/>
              </w:rPr>
              <w:t>time spent on Facebook</w:t>
            </w:r>
            <w:r w:rsidR="004B0121" w:rsidRPr="00326675">
              <w:rPr>
                <w:sz w:val="22"/>
                <w:szCs w:val="22"/>
                <w:lang w:val="en-US"/>
              </w:rPr>
              <w:t>, motive (positive valence)</w:t>
            </w:r>
          </w:p>
        </w:tc>
      </w:tr>
      <w:tr w:rsidR="00DA21FE" w:rsidRPr="00326675" w14:paraId="31A7227F" w14:textId="77777777" w:rsidTr="00152052">
        <w:trPr>
          <w:trHeight w:hRule="exact" w:val="637"/>
        </w:trPr>
        <w:tc>
          <w:tcPr>
            <w:tcW w:w="3263" w:type="dxa"/>
          </w:tcPr>
          <w:p w14:paraId="539100AA" w14:textId="76A77496" w:rsidR="00E43FD2" w:rsidRPr="00326675" w:rsidRDefault="00E43FD2" w:rsidP="00A460B5">
            <w:pPr>
              <w:spacing w:after="0" w:line="360" w:lineRule="auto"/>
              <w:rPr>
                <w:sz w:val="22"/>
                <w:szCs w:val="22"/>
              </w:rPr>
            </w:pPr>
            <w:proofErr w:type="spellStart"/>
            <w:r w:rsidRPr="00326675">
              <w:rPr>
                <w:sz w:val="22"/>
                <w:szCs w:val="22"/>
              </w:rPr>
              <w:t>Przepiorka</w:t>
            </w:r>
            <w:proofErr w:type="spellEnd"/>
            <w:r w:rsidR="00907782" w:rsidRPr="00326675">
              <w:rPr>
                <w:sz w:val="22"/>
                <w:szCs w:val="22"/>
              </w:rPr>
              <w:t xml:space="preserve"> (2016</w:t>
            </w:r>
          </w:p>
        </w:tc>
        <w:tc>
          <w:tcPr>
            <w:tcW w:w="850" w:type="dxa"/>
          </w:tcPr>
          <w:p w14:paraId="7CD36953" w14:textId="072D5D76" w:rsidR="00E43FD2" w:rsidRPr="00326675" w:rsidRDefault="00E43FD2" w:rsidP="00A460B5">
            <w:pPr>
              <w:rPr>
                <w:sz w:val="22"/>
                <w:szCs w:val="22"/>
              </w:rPr>
            </w:pPr>
            <w:r w:rsidRPr="00326675">
              <w:rPr>
                <w:sz w:val="22"/>
                <w:szCs w:val="22"/>
              </w:rPr>
              <w:t>756</w:t>
            </w:r>
          </w:p>
        </w:tc>
        <w:tc>
          <w:tcPr>
            <w:tcW w:w="851" w:type="dxa"/>
          </w:tcPr>
          <w:p w14:paraId="557C97C0" w14:textId="72673335" w:rsidR="00E43FD2" w:rsidRPr="00326675" w:rsidRDefault="00E43FD2" w:rsidP="00A460B5">
            <w:pPr>
              <w:rPr>
                <w:color w:val="000000"/>
                <w:sz w:val="22"/>
                <w:szCs w:val="22"/>
              </w:rPr>
            </w:pPr>
            <w:r w:rsidRPr="00326675">
              <w:rPr>
                <w:color w:val="000000"/>
                <w:sz w:val="22"/>
                <w:szCs w:val="22"/>
              </w:rPr>
              <w:t>59</w:t>
            </w:r>
          </w:p>
        </w:tc>
        <w:tc>
          <w:tcPr>
            <w:tcW w:w="1045" w:type="dxa"/>
          </w:tcPr>
          <w:p w14:paraId="27D691AB" w14:textId="7C24730F" w:rsidR="00E43FD2" w:rsidRPr="00326675" w:rsidRDefault="00E43FD2" w:rsidP="00A460B5">
            <w:pPr>
              <w:rPr>
                <w:color w:val="000000"/>
                <w:sz w:val="22"/>
                <w:szCs w:val="22"/>
              </w:rPr>
            </w:pPr>
            <w:r w:rsidRPr="00326675">
              <w:rPr>
                <w:color w:val="000000"/>
                <w:sz w:val="22"/>
                <w:szCs w:val="22"/>
              </w:rPr>
              <w:t>21.38</w:t>
            </w:r>
          </w:p>
        </w:tc>
        <w:tc>
          <w:tcPr>
            <w:tcW w:w="0" w:type="auto"/>
          </w:tcPr>
          <w:p w14:paraId="6D9F1CB1" w14:textId="1D5EFB91" w:rsidR="00E43FD2" w:rsidRPr="00326675" w:rsidRDefault="00E43FD2" w:rsidP="00A460B5">
            <w:pPr>
              <w:rPr>
                <w:sz w:val="22"/>
                <w:szCs w:val="22"/>
              </w:rPr>
            </w:pPr>
            <w:r w:rsidRPr="00326675">
              <w:rPr>
                <w:sz w:val="22"/>
                <w:szCs w:val="22"/>
              </w:rPr>
              <w:t>Poland</w:t>
            </w:r>
          </w:p>
        </w:tc>
        <w:tc>
          <w:tcPr>
            <w:tcW w:w="0" w:type="auto"/>
          </w:tcPr>
          <w:p w14:paraId="0C1CAEC3" w14:textId="69F9B5C0" w:rsidR="00E43FD2" w:rsidRPr="00326675" w:rsidRDefault="00787A18" w:rsidP="00A460B5">
            <w:pPr>
              <w:rPr>
                <w:sz w:val="22"/>
                <w:szCs w:val="22"/>
              </w:rPr>
            </w:pPr>
            <w:r w:rsidRPr="00326675">
              <w:rPr>
                <w:sz w:val="22"/>
                <w:szCs w:val="22"/>
              </w:rPr>
              <w:t>P</w:t>
            </w:r>
            <w:r w:rsidR="00E43FD2" w:rsidRPr="00326675">
              <w:rPr>
                <w:sz w:val="22"/>
                <w:szCs w:val="22"/>
              </w:rPr>
              <w:t>ublished</w:t>
            </w:r>
          </w:p>
        </w:tc>
        <w:tc>
          <w:tcPr>
            <w:tcW w:w="0" w:type="auto"/>
          </w:tcPr>
          <w:p w14:paraId="43691714" w14:textId="5229BBF1" w:rsidR="00E43FD2" w:rsidRPr="00326675" w:rsidRDefault="00D109C8" w:rsidP="00A460B5">
            <w:pPr>
              <w:spacing w:after="0" w:line="360" w:lineRule="auto"/>
              <w:rPr>
                <w:sz w:val="22"/>
                <w:szCs w:val="22"/>
                <w:lang w:val="en-US"/>
              </w:rPr>
            </w:pPr>
            <w:r w:rsidRPr="00326675">
              <w:rPr>
                <w:sz w:val="22"/>
                <w:szCs w:val="22"/>
                <w:lang w:val="en-US"/>
              </w:rPr>
              <w:t>G</w:t>
            </w:r>
            <w:r w:rsidR="00484648" w:rsidRPr="00326675">
              <w:rPr>
                <w:sz w:val="22"/>
                <w:szCs w:val="22"/>
                <w:lang w:val="en-US"/>
              </w:rPr>
              <w:t xml:space="preserve">ender, </w:t>
            </w:r>
            <w:r w:rsidR="00E43FD2" w:rsidRPr="00326675">
              <w:rPr>
                <w:sz w:val="22"/>
                <w:szCs w:val="22"/>
                <w:lang w:val="en-US"/>
              </w:rPr>
              <w:t>daily Internet time,</w:t>
            </w:r>
            <w:r w:rsidR="00622052" w:rsidRPr="00326675">
              <w:rPr>
                <w:sz w:val="22"/>
                <w:szCs w:val="22"/>
                <w:lang w:val="en-US"/>
              </w:rPr>
              <w:t xml:space="preserve"> Internet addiction</w:t>
            </w:r>
          </w:p>
        </w:tc>
      </w:tr>
      <w:tr w:rsidR="00DA21FE" w:rsidRPr="00326675" w14:paraId="5C4704AD" w14:textId="77777777" w:rsidTr="00152052">
        <w:trPr>
          <w:trHeight w:hRule="exact" w:val="750"/>
        </w:trPr>
        <w:tc>
          <w:tcPr>
            <w:tcW w:w="3263" w:type="dxa"/>
          </w:tcPr>
          <w:p w14:paraId="1023BED0" w14:textId="7012096A" w:rsidR="001C7062" w:rsidRPr="00326675" w:rsidRDefault="001C7062" w:rsidP="00A460B5">
            <w:pPr>
              <w:spacing w:after="0" w:line="360" w:lineRule="auto"/>
              <w:rPr>
                <w:sz w:val="22"/>
                <w:szCs w:val="22"/>
              </w:rPr>
            </w:pPr>
            <w:r w:rsidRPr="00326675">
              <w:rPr>
                <w:sz w:val="22"/>
                <w:szCs w:val="22"/>
              </w:rPr>
              <w:t>Ryan (2016)</w:t>
            </w:r>
          </w:p>
        </w:tc>
        <w:tc>
          <w:tcPr>
            <w:tcW w:w="850" w:type="dxa"/>
          </w:tcPr>
          <w:p w14:paraId="465BE44A" w14:textId="19EF45BD" w:rsidR="001C7062" w:rsidRPr="00326675" w:rsidRDefault="001C7062" w:rsidP="00A460B5">
            <w:pPr>
              <w:rPr>
                <w:sz w:val="22"/>
                <w:szCs w:val="22"/>
              </w:rPr>
            </w:pPr>
            <w:r w:rsidRPr="00326675">
              <w:rPr>
                <w:sz w:val="22"/>
                <w:szCs w:val="22"/>
              </w:rPr>
              <w:t>417</w:t>
            </w:r>
          </w:p>
        </w:tc>
        <w:tc>
          <w:tcPr>
            <w:tcW w:w="851" w:type="dxa"/>
          </w:tcPr>
          <w:p w14:paraId="4E51C399" w14:textId="0B531DCF" w:rsidR="001C7062" w:rsidRPr="00326675" w:rsidRDefault="001C7062" w:rsidP="00A460B5">
            <w:pPr>
              <w:rPr>
                <w:color w:val="000000"/>
                <w:sz w:val="22"/>
                <w:szCs w:val="22"/>
              </w:rPr>
            </w:pPr>
            <w:r w:rsidRPr="00326675">
              <w:rPr>
                <w:color w:val="000000"/>
                <w:sz w:val="22"/>
                <w:szCs w:val="22"/>
              </w:rPr>
              <w:t>68.6</w:t>
            </w:r>
          </w:p>
        </w:tc>
        <w:tc>
          <w:tcPr>
            <w:tcW w:w="1045" w:type="dxa"/>
          </w:tcPr>
          <w:p w14:paraId="31C9A0D2" w14:textId="0EAB3FE1" w:rsidR="001C7062" w:rsidRPr="00326675" w:rsidRDefault="001C7062" w:rsidP="00A460B5">
            <w:pPr>
              <w:rPr>
                <w:color w:val="000000"/>
                <w:sz w:val="22"/>
                <w:szCs w:val="22"/>
              </w:rPr>
            </w:pPr>
            <w:r w:rsidRPr="00326675">
              <w:rPr>
                <w:color w:val="000000"/>
                <w:sz w:val="22"/>
                <w:szCs w:val="22"/>
              </w:rPr>
              <w:t>31.57</w:t>
            </w:r>
          </w:p>
        </w:tc>
        <w:tc>
          <w:tcPr>
            <w:tcW w:w="0" w:type="auto"/>
          </w:tcPr>
          <w:p w14:paraId="1F2B62C5" w14:textId="5ABE5E9F" w:rsidR="001C7062" w:rsidRPr="00326675" w:rsidRDefault="001C7062" w:rsidP="00A460B5">
            <w:pPr>
              <w:rPr>
                <w:sz w:val="22"/>
                <w:szCs w:val="22"/>
              </w:rPr>
            </w:pPr>
            <w:r w:rsidRPr="00326675">
              <w:rPr>
                <w:sz w:val="22"/>
                <w:szCs w:val="22"/>
              </w:rPr>
              <w:t>Australia</w:t>
            </w:r>
          </w:p>
        </w:tc>
        <w:tc>
          <w:tcPr>
            <w:tcW w:w="0" w:type="auto"/>
          </w:tcPr>
          <w:p w14:paraId="5E78E82C" w14:textId="442CF444" w:rsidR="001C7062" w:rsidRPr="00326675" w:rsidRDefault="00787A18" w:rsidP="00A460B5">
            <w:pPr>
              <w:rPr>
                <w:sz w:val="22"/>
                <w:szCs w:val="22"/>
              </w:rPr>
            </w:pPr>
            <w:r w:rsidRPr="00326675">
              <w:rPr>
                <w:sz w:val="22"/>
                <w:szCs w:val="22"/>
              </w:rPr>
              <w:t>P</w:t>
            </w:r>
            <w:r w:rsidR="001C7062" w:rsidRPr="00326675">
              <w:rPr>
                <w:sz w:val="22"/>
                <w:szCs w:val="22"/>
              </w:rPr>
              <w:t>ublished</w:t>
            </w:r>
          </w:p>
        </w:tc>
        <w:tc>
          <w:tcPr>
            <w:tcW w:w="0" w:type="auto"/>
          </w:tcPr>
          <w:p w14:paraId="5F6FBA32" w14:textId="6BF4C087" w:rsidR="001C7062" w:rsidRPr="00326675" w:rsidRDefault="00D109C8" w:rsidP="00A460B5">
            <w:pPr>
              <w:spacing w:after="0" w:line="360" w:lineRule="auto"/>
              <w:rPr>
                <w:sz w:val="22"/>
                <w:szCs w:val="22"/>
                <w:lang w:val="en-US"/>
              </w:rPr>
            </w:pPr>
            <w:r w:rsidRPr="00326675">
              <w:rPr>
                <w:sz w:val="22"/>
                <w:szCs w:val="22"/>
                <w:lang w:val="en-US"/>
              </w:rPr>
              <w:t>G</w:t>
            </w:r>
            <w:r w:rsidR="00484648" w:rsidRPr="00326675">
              <w:rPr>
                <w:sz w:val="22"/>
                <w:szCs w:val="22"/>
                <w:lang w:val="en-US"/>
              </w:rPr>
              <w:t xml:space="preserve">ender, </w:t>
            </w:r>
            <w:r w:rsidR="001C7062" w:rsidRPr="00326675">
              <w:rPr>
                <w:sz w:val="22"/>
                <w:szCs w:val="22"/>
                <w:lang w:val="en-US"/>
              </w:rPr>
              <w:t>time spent on Facebook</w:t>
            </w:r>
            <w:r w:rsidR="004B0121" w:rsidRPr="00326675">
              <w:rPr>
                <w:sz w:val="22"/>
                <w:szCs w:val="22"/>
                <w:lang w:val="en-US"/>
              </w:rPr>
              <w:t xml:space="preserve">, </w:t>
            </w:r>
            <w:r w:rsidR="00A460B5" w:rsidRPr="00326675">
              <w:rPr>
                <w:sz w:val="22"/>
                <w:szCs w:val="22"/>
                <w:lang w:val="en-US"/>
              </w:rPr>
              <w:t>motives (</w:t>
            </w:r>
            <w:r w:rsidR="004B0121" w:rsidRPr="00326675">
              <w:rPr>
                <w:sz w:val="22"/>
                <w:szCs w:val="22"/>
                <w:lang w:val="en-US"/>
              </w:rPr>
              <w:t>external source,</w:t>
            </w:r>
            <w:r w:rsidR="00A460B5" w:rsidRPr="00326675">
              <w:rPr>
                <w:sz w:val="22"/>
                <w:szCs w:val="22"/>
                <w:lang w:val="en-US"/>
              </w:rPr>
              <w:t xml:space="preserve"> positive valence)</w:t>
            </w:r>
          </w:p>
        </w:tc>
      </w:tr>
      <w:tr w:rsidR="00DA21FE" w:rsidRPr="00326675" w14:paraId="1F7C946F" w14:textId="77777777" w:rsidTr="00152052">
        <w:trPr>
          <w:trHeight w:hRule="exact" w:val="454"/>
        </w:trPr>
        <w:tc>
          <w:tcPr>
            <w:tcW w:w="3263" w:type="dxa"/>
          </w:tcPr>
          <w:p w14:paraId="08E25891" w14:textId="7F001D24" w:rsidR="00755B84" w:rsidRPr="00326675" w:rsidRDefault="00755B84" w:rsidP="00A460B5">
            <w:pPr>
              <w:spacing w:after="0" w:line="360" w:lineRule="auto"/>
              <w:rPr>
                <w:sz w:val="22"/>
                <w:szCs w:val="22"/>
              </w:rPr>
            </w:pPr>
            <w:proofErr w:type="spellStart"/>
            <w:r w:rsidRPr="00326675">
              <w:rPr>
                <w:sz w:val="22"/>
                <w:szCs w:val="22"/>
              </w:rPr>
              <w:t>Satici</w:t>
            </w:r>
            <w:proofErr w:type="spellEnd"/>
            <w:r w:rsidRPr="00326675">
              <w:rPr>
                <w:sz w:val="22"/>
                <w:szCs w:val="22"/>
              </w:rPr>
              <w:t xml:space="preserve"> (2014)</w:t>
            </w:r>
          </w:p>
        </w:tc>
        <w:tc>
          <w:tcPr>
            <w:tcW w:w="850" w:type="dxa"/>
          </w:tcPr>
          <w:p w14:paraId="6E6C5BF5" w14:textId="77777777" w:rsidR="00755B84" w:rsidRPr="00326675" w:rsidRDefault="00755B84" w:rsidP="00A460B5">
            <w:pPr>
              <w:rPr>
                <w:sz w:val="22"/>
                <w:szCs w:val="22"/>
              </w:rPr>
            </w:pPr>
            <w:r w:rsidRPr="00326675">
              <w:rPr>
                <w:sz w:val="22"/>
                <w:szCs w:val="22"/>
              </w:rPr>
              <w:t>248</w:t>
            </w:r>
          </w:p>
        </w:tc>
        <w:tc>
          <w:tcPr>
            <w:tcW w:w="851" w:type="dxa"/>
          </w:tcPr>
          <w:p w14:paraId="4E10C96D" w14:textId="77777777" w:rsidR="00755B84" w:rsidRPr="00326675" w:rsidRDefault="00755B84" w:rsidP="00A460B5">
            <w:pPr>
              <w:rPr>
                <w:color w:val="000000"/>
                <w:sz w:val="22"/>
                <w:szCs w:val="22"/>
              </w:rPr>
            </w:pPr>
            <w:r w:rsidRPr="00326675">
              <w:rPr>
                <w:color w:val="000000"/>
                <w:sz w:val="22"/>
                <w:szCs w:val="22"/>
              </w:rPr>
              <w:t>56</w:t>
            </w:r>
          </w:p>
        </w:tc>
        <w:tc>
          <w:tcPr>
            <w:tcW w:w="1045" w:type="dxa"/>
          </w:tcPr>
          <w:p w14:paraId="750C4B5D" w14:textId="6F399039" w:rsidR="00755B84" w:rsidRPr="00326675" w:rsidRDefault="00755B84" w:rsidP="00A460B5">
            <w:pPr>
              <w:rPr>
                <w:color w:val="000000"/>
                <w:sz w:val="22"/>
                <w:szCs w:val="22"/>
              </w:rPr>
            </w:pPr>
            <w:r w:rsidRPr="00326675">
              <w:rPr>
                <w:color w:val="000000"/>
                <w:sz w:val="22"/>
                <w:szCs w:val="22"/>
              </w:rPr>
              <w:t>21.5</w:t>
            </w:r>
          </w:p>
        </w:tc>
        <w:tc>
          <w:tcPr>
            <w:tcW w:w="0" w:type="auto"/>
          </w:tcPr>
          <w:p w14:paraId="73B416C8" w14:textId="77777777" w:rsidR="00755B84" w:rsidRPr="00326675" w:rsidRDefault="00755B84" w:rsidP="00A460B5">
            <w:pPr>
              <w:rPr>
                <w:sz w:val="22"/>
                <w:szCs w:val="22"/>
              </w:rPr>
            </w:pPr>
            <w:r w:rsidRPr="00326675">
              <w:rPr>
                <w:sz w:val="22"/>
                <w:szCs w:val="22"/>
              </w:rPr>
              <w:t>Turkey</w:t>
            </w:r>
          </w:p>
        </w:tc>
        <w:tc>
          <w:tcPr>
            <w:tcW w:w="0" w:type="auto"/>
          </w:tcPr>
          <w:p w14:paraId="5EDAFB5A" w14:textId="20916600"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11E99FEA" w14:textId="3F0623A3" w:rsidR="00755B84" w:rsidRPr="00326675" w:rsidRDefault="00D109C8" w:rsidP="00A460B5">
            <w:pPr>
              <w:spacing w:after="0" w:line="360" w:lineRule="auto"/>
              <w:rPr>
                <w:sz w:val="22"/>
                <w:szCs w:val="22"/>
              </w:rPr>
            </w:pPr>
            <w:r w:rsidRPr="00326675">
              <w:rPr>
                <w:sz w:val="22"/>
                <w:szCs w:val="22"/>
                <w:lang w:val="en-US"/>
              </w:rPr>
              <w:t>G</w:t>
            </w:r>
            <w:r w:rsidR="00484648" w:rsidRPr="00326675">
              <w:rPr>
                <w:sz w:val="22"/>
                <w:szCs w:val="22"/>
                <w:lang w:val="en-US"/>
              </w:rPr>
              <w:t xml:space="preserve">ender, </w:t>
            </w:r>
            <w:r w:rsidR="00A460B5" w:rsidRPr="00326675">
              <w:rPr>
                <w:sz w:val="22"/>
                <w:szCs w:val="22"/>
                <w:lang w:val="en-US"/>
              </w:rPr>
              <w:t>daily Internet time</w:t>
            </w:r>
          </w:p>
        </w:tc>
      </w:tr>
      <w:tr w:rsidR="00DA21FE" w:rsidRPr="00326675" w14:paraId="5604719F" w14:textId="77777777" w:rsidTr="00152052">
        <w:trPr>
          <w:trHeight w:hRule="exact" w:val="454"/>
        </w:trPr>
        <w:tc>
          <w:tcPr>
            <w:tcW w:w="3263" w:type="dxa"/>
          </w:tcPr>
          <w:p w14:paraId="09572FE8" w14:textId="426AF506" w:rsidR="00755B84" w:rsidRPr="00326675" w:rsidRDefault="00755B84" w:rsidP="00A460B5">
            <w:pPr>
              <w:spacing w:after="0" w:line="360" w:lineRule="auto"/>
              <w:rPr>
                <w:sz w:val="22"/>
                <w:szCs w:val="22"/>
              </w:rPr>
            </w:pPr>
            <w:proofErr w:type="spellStart"/>
            <w:r w:rsidRPr="00326675">
              <w:rPr>
                <w:sz w:val="22"/>
                <w:szCs w:val="22"/>
              </w:rPr>
              <w:t>Satici</w:t>
            </w:r>
            <w:proofErr w:type="spellEnd"/>
            <w:r w:rsidRPr="00326675">
              <w:rPr>
                <w:sz w:val="22"/>
                <w:szCs w:val="22"/>
              </w:rPr>
              <w:t xml:space="preserve"> (2015)</w:t>
            </w:r>
          </w:p>
        </w:tc>
        <w:tc>
          <w:tcPr>
            <w:tcW w:w="850" w:type="dxa"/>
          </w:tcPr>
          <w:p w14:paraId="70D598FE" w14:textId="77777777" w:rsidR="00755B84" w:rsidRPr="00326675" w:rsidRDefault="00755B84" w:rsidP="00A460B5">
            <w:pPr>
              <w:rPr>
                <w:sz w:val="22"/>
                <w:szCs w:val="22"/>
              </w:rPr>
            </w:pPr>
            <w:r w:rsidRPr="00326675">
              <w:rPr>
                <w:sz w:val="22"/>
                <w:szCs w:val="22"/>
              </w:rPr>
              <w:t>311</w:t>
            </w:r>
          </w:p>
        </w:tc>
        <w:tc>
          <w:tcPr>
            <w:tcW w:w="851" w:type="dxa"/>
          </w:tcPr>
          <w:p w14:paraId="4D5B2D93" w14:textId="77777777" w:rsidR="00755B84" w:rsidRPr="00326675" w:rsidRDefault="00755B84" w:rsidP="00A460B5">
            <w:pPr>
              <w:rPr>
                <w:color w:val="000000"/>
                <w:sz w:val="22"/>
                <w:szCs w:val="22"/>
              </w:rPr>
            </w:pPr>
            <w:r w:rsidRPr="00326675">
              <w:rPr>
                <w:color w:val="000000"/>
                <w:sz w:val="22"/>
                <w:szCs w:val="22"/>
              </w:rPr>
              <w:t>58</w:t>
            </w:r>
          </w:p>
        </w:tc>
        <w:tc>
          <w:tcPr>
            <w:tcW w:w="1045" w:type="dxa"/>
          </w:tcPr>
          <w:p w14:paraId="3DF0506C" w14:textId="78F9A1CF" w:rsidR="00755B84" w:rsidRPr="00326675" w:rsidRDefault="00755B84" w:rsidP="00A460B5">
            <w:pPr>
              <w:rPr>
                <w:color w:val="000000"/>
                <w:sz w:val="22"/>
                <w:szCs w:val="22"/>
              </w:rPr>
            </w:pPr>
            <w:r w:rsidRPr="00326675">
              <w:rPr>
                <w:color w:val="000000"/>
                <w:sz w:val="22"/>
                <w:szCs w:val="22"/>
              </w:rPr>
              <w:t>20.86</w:t>
            </w:r>
          </w:p>
        </w:tc>
        <w:tc>
          <w:tcPr>
            <w:tcW w:w="0" w:type="auto"/>
          </w:tcPr>
          <w:p w14:paraId="474A07EA" w14:textId="77777777" w:rsidR="00755B84" w:rsidRPr="00326675" w:rsidRDefault="00755B84" w:rsidP="00A460B5">
            <w:pPr>
              <w:rPr>
                <w:sz w:val="22"/>
                <w:szCs w:val="22"/>
              </w:rPr>
            </w:pPr>
            <w:r w:rsidRPr="00326675">
              <w:rPr>
                <w:sz w:val="22"/>
                <w:szCs w:val="22"/>
              </w:rPr>
              <w:t>Turkey</w:t>
            </w:r>
          </w:p>
        </w:tc>
        <w:tc>
          <w:tcPr>
            <w:tcW w:w="0" w:type="auto"/>
          </w:tcPr>
          <w:p w14:paraId="7E1E7D30" w14:textId="56A56CE7"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72B58AD4" w14:textId="22A0454B" w:rsidR="00755B84" w:rsidRPr="00326675" w:rsidRDefault="00D109C8" w:rsidP="00A460B5">
            <w:pPr>
              <w:spacing w:after="0" w:line="360" w:lineRule="auto"/>
              <w:rPr>
                <w:sz w:val="22"/>
                <w:szCs w:val="22"/>
              </w:rPr>
            </w:pPr>
            <w:r w:rsidRPr="00326675">
              <w:rPr>
                <w:sz w:val="22"/>
                <w:szCs w:val="22"/>
                <w:lang w:val="en-US"/>
              </w:rPr>
              <w:t>G</w:t>
            </w:r>
            <w:r w:rsidR="00A460B5" w:rsidRPr="00326675">
              <w:rPr>
                <w:sz w:val="22"/>
                <w:szCs w:val="22"/>
                <w:lang w:val="en-US"/>
              </w:rPr>
              <w:t>ender</w:t>
            </w:r>
          </w:p>
        </w:tc>
      </w:tr>
      <w:tr w:rsidR="006E4F14" w:rsidRPr="00326675" w14:paraId="2CF86D6B" w14:textId="77777777" w:rsidTr="00152052">
        <w:trPr>
          <w:trHeight w:hRule="exact" w:val="930"/>
        </w:trPr>
        <w:tc>
          <w:tcPr>
            <w:tcW w:w="3263" w:type="dxa"/>
          </w:tcPr>
          <w:p w14:paraId="67811B0C" w14:textId="4107975E" w:rsidR="006E4F14" w:rsidRPr="00326675" w:rsidRDefault="006E4F14" w:rsidP="00A460B5">
            <w:pPr>
              <w:spacing w:after="0" w:line="360" w:lineRule="auto"/>
              <w:rPr>
                <w:sz w:val="22"/>
                <w:szCs w:val="22"/>
              </w:rPr>
            </w:pPr>
            <w:r w:rsidRPr="00326675">
              <w:rPr>
                <w:sz w:val="22"/>
                <w:szCs w:val="22"/>
              </w:rPr>
              <w:lastRenderedPageBreak/>
              <w:t>Sharifah</w:t>
            </w:r>
            <w:r w:rsidR="00907782" w:rsidRPr="00326675">
              <w:rPr>
                <w:sz w:val="22"/>
                <w:szCs w:val="22"/>
              </w:rPr>
              <w:t xml:space="preserve"> (2011)</w:t>
            </w:r>
          </w:p>
        </w:tc>
        <w:tc>
          <w:tcPr>
            <w:tcW w:w="850" w:type="dxa"/>
          </w:tcPr>
          <w:p w14:paraId="5EF795CA" w14:textId="33764962" w:rsidR="006E4F14" w:rsidRPr="00326675" w:rsidRDefault="006E4F14" w:rsidP="00A460B5">
            <w:pPr>
              <w:rPr>
                <w:sz w:val="22"/>
                <w:szCs w:val="22"/>
              </w:rPr>
            </w:pPr>
            <w:r w:rsidRPr="00326675">
              <w:rPr>
                <w:sz w:val="22"/>
                <w:szCs w:val="22"/>
              </w:rPr>
              <w:t>380</w:t>
            </w:r>
          </w:p>
        </w:tc>
        <w:tc>
          <w:tcPr>
            <w:tcW w:w="851" w:type="dxa"/>
          </w:tcPr>
          <w:p w14:paraId="5B3A5EF1" w14:textId="5BEA036D" w:rsidR="006E4F14" w:rsidRPr="00326675" w:rsidRDefault="006E4F14" w:rsidP="00A460B5">
            <w:pPr>
              <w:rPr>
                <w:color w:val="000000"/>
                <w:sz w:val="22"/>
                <w:szCs w:val="22"/>
              </w:rPr>
            </w:pPr>
            <w:r w:rsidRPr="00326675">
              <w:rPr>
                <w:color w:val="000000"/>
                <w:sz w:val="22"/>
                <w:szCs w:val="22"/>
              </w:rPr>
              <w:t>100</w:t>
            </w:r>
          </w:p>
        </w:tc>
        <w:tc>
          <w:tcPr>
            <w:tcW w:w="1045" w:type="dxa"/>
          </w:tcPr>
          <w:p w14:paraId="6959275A" w14:textId="3B9249BC" w:rsidR="006E4F14" w:rsidRPr="00326675" w:rsidRDefault="006E4F14" w:rsidP="00A460B5">
            <w:pPr>
              <w:rPr>
                <w:color w:val="000000"/>
                <w:sz w:val="22"/>
                <w:szCs w:val="22"/>
              </w:rPr>
            </w:pPr>
            <w:r w:rsidRPr="00326675">
              <w:rPr>
                <w:color w:val="000000"/>
                <w:sz w:val="22"/>
                <w:szCs w:val="22"/>
              </w:rPr>
              <w:t>23.5</w:t>
            </w:r>
          </w:p>
        </w:tc>
        <w:tc>
          <w:tcPr>
            <w:tcW w:w="0" w:type="auto"/>
          </w:tcPr>
          <w:p w14:paraId="1C47A5CD" w14:textId="762382AB" w:rsidR="006E4F14" w:rsidRPr="00326675" w:rsidRDefault="006E4F14" w:rsidP="00A460B5">
            <w:pPr>
              <w:rPr>
                <w:sz w:val="22"/>
                <w:szCs w:val="22"/>
              </w:rPr>
            </w:pPr>
            <w:r w:rsidRPr="00326675">
              <w:rPr>
                <w:sz w:val="22"/>
                <w:szCs w:val="22"/>
              </w:rPr>
              <w:t>Malaysia</w:t>
            </w:r>
          </w:p>
        </w:tc>
        <w:tc>
          <w:tcPr>
            <w:tcW w:w="0" w:type="auto"/>
          </w:tcPr>
          <w:p w14:paraId="03B077DA" w14:textId="4730C2CC" w:rsidR="006E4F14" w:rsidRPr="00326675" w:rsidRDefault="00787A18" w:rsidP="00A460B5">
            <w:pPr>
              <w:rPr>
                <w:sz w:val="22"/>
                <w:szCs w:val="22"/>
              </w:rPr>
            </w:pPr>
            <w:r w:rsidRPr="00326675">
              <w:rPr>
                <w:sz w:val="22"/>
                <w:szCs w:val="22"/>
              </w:rPr>
              <w:t>P</w:t>
            </w:r>
            <w:r w:rsidR="006E4F14" w:rsidRPr="00326675">
              <w:rPr>
                <w:sz w:val="22"/>
                <w:szCs w:val="22"/>
              </w:rPr>
              <w:t>ublished</w:t>
            </w:r>
          </w:p>
        </w:tc>
        <w:tc>
          <w:tcPr>
            <w:tcW w:w="0" w:type="auto"/>
          </w:tcPr>
          <w:p w14:paraId="23F29986" w14:textId="5372235B" w:rsidR="006E4F14" w:rsidRPr="00326675" w:rsidRDefault="00D109C8" w:rsidP="00A460B5">
            <w:pPr>
              <w:spacing w:after="0" w:line="360" w:lineRule="auto"/>
              <w:rPr>
                <w:sz w:val="22"/>
                <w:szCs w:val="22"/>
                <w:lang w:val="en-US"/>
              </w:rPr>
            </w:pPr>
            <w:r w:rsidRPr="00326675">
              <w:rPr>
                <w:sz w:val="22"/>
                <w:szCs w:val="22"/>
                <w:lang w:val="en-US"/>
              </w:rPr>
              <w:t>M</w:t>
            </w:r>
            <w:r w:rsidR="006E4F14" w:rsidRPr="00326675">
              <w:rPr>
                <w:sz w:val="22"/>
                <w:szCs w:val="22"/>
                <w:lang w:val="en-US"/>
              </w:rPr>
              <w:t>otives (internal source,</w:t>
            </w:r>
            <w:r w:rsidR="004B0121" w:rsidRPr="00326675">
              <w:rPr>
                <w:sz w:val="22"/>
                <w:szCs w:val="22"/>
                <w:lang w:val="en-US"/>
              </w:rPr>
              <w:t xml:space="preserve"> external source, negative valence, positive valence)</w:t>
            </w:r>
          </w:p>
        </w:tc>
      </w:tr>
      <w:tr w:rsidR="00DA21FE" w:rsidRPr="00326675" w14:paraId="1AF4922B" w14:textId="77777777" w:rsidTr="00152052">
        <w:trPr>
          <w:trHeight w:hRule="exact" w:val="685"/>
        </w:trPr>
        <w:tc>
          <w:tcPr>
            <w:tcW w:w="3263" w:type="dxa"/>
          </w:tcPr>
          <w:p w14:paraId="20AD077E" w14:textId="6230E56F" w:rsidR="00755B84" w:rsidRPr="00326675" w:rsidRDefault="00755B84" w:rsidP="00A460B5">
            <w:pPr>
              <w:spacing w:after="0" w:line="360" w:lineRule="auto"/>
              <w:rPr>
                <w:sz w:val="22"/>
                <w:szCs w:val="22"/>
              </w:rPr>
            </w:pPr>
            <w:proofErr w:type="spellStart"/>
            <w:r w:rsidRPr="00326675">
              <w:rPr>
                <w:sz w:val="22"/>
                <w:szCs w:val="22"/>
              </w:rPr>
              <w:t>Sigerson</w:t>
            </w:r>
            <w:proofErr w:type="spellEnd"/>
            <w:r w:rsidRPr="00326675">
              <w:rPr>
                <w:sz w:val="22"/>
                <w:szCs w:val="22"/>
              </w:rPr>
              <w:t xml:space="preserve"> (2017)</w:t>
            </w:r>
          </w:p>
        </w:tc>
        <w:tc>
          <w:tcPr>
            <w:tcW w:w="850" w:type="dxa"/>
          </w:tcPr>
          <w:p w14:paraId="29053E39" w14:textId="734D4D26" w:rsidR="00755B84" w:rsidRPr="00326675" w:rsidRDefault="00FE0EAB" w:rsidP="00A460B5">
            <w:pPr>
              <w:rPr>
                <w:sz w:val="22"/>
                <w:szCs w:val="22"/>
              </w:rPr>
            </w:pPr>
            <w:r w:rsidRPr="00326675">
              <w:rPr>
                <w:sz w:val="22"/>
                <w:szCs w:val="22"/>
              </w:rPr>
              <w:t>978</w:t>
            </w:r>
          </w:p>
        </w:tc>
        <w:tc>
          <w:tcPr>
            <w:tcW w:w="851" w:type="dxa"/>
          </w:tcPr>
          <w:p w14:paraId="4930D531" w14:textId="06F80D99" w:rsidR="00755B84" w:rsidRPr="00326675" w:rsidRDefault="00755B84" w:rsidP="00A460B5">
            <w:pPr>
              <w:rPr>
                <w:color w:val="000000"/>
                <w:sz w:val="22"/>
                <w:szCs w:val="22"/>
              </w:rPr>
            </w:pPr>
            <w:r w:rsidRPr="00326675">
              <w:rPr>
                <w:color w:val="000000"/>
                <w:sz w:val="22"/>
                <w:szCs w:val="22"/>
              </w:rPr>
              <w:t>56.2</w:t>
            </w:r>
          </w:p>
        </w:tc>
        <w:tc>
          <w:tcPr>
            <w:tcW w:w="1045" w:type="dxa"/>
          </w:tcPr>
          <w:p w14:paraId="716F9363" w14:textId="752E66B8" w:rsidR="00755B84" w:rsidRPr="00326675" w:rsidRDefault="00755B84" w:rsidP="00A460B5">
            <w:pPr>
              <w:rPr>
                <w:color w:val="000000"/>
                <w:sz w:val="22"/>
                <w:szCs w:val="22"/>
              </w:rPr>
            </w:pPr>
            <w:r w:rsidRPr="00326675">
              <w:rPr>
                <w:color w:val="000000"/>
                <w:sz w:val="22"/>
                <w:szCs w:val="22"/>
              </w:rPr>
              <w:t>35</w:t>
            </w:r>
          </w:p>
        </w:tc>
        <w:tc>
          <w:tcPr>
            <w:tcW w:w="0" w:type="auto"/>
          </w:tcPr>
          <w:p w14:paraId="60762DF4" w14:textId="10278D45" w:rsidR="00755B84" w:rsidRPr="00326675" w:rsidRDefault="00755B84" w:rsidP="00A460B5">
            <w:pPr>
              <w:rPr>
                <w:sz w:val="22"/>
                <w:szCs w:val="22"/>
              </w:rPr>
            </w:pPr>
            <w:r w:rsidRPr="00326675">
              <w:rPr>
                <w:sz w:val="22"/>
                <w:szCs w:val="22"/>
              </w:rPr>
              <w:t>United States</w:t>
            </w:r>
          </w:p>
        </w:tc>
        <w:tc>
          <w:tcPr>
            <w:tcW w:w="0" w:type="auto"/>
          </w:tcPr>
          <w:p w14:paraId="30CDE68C" w14:textId="11130DA8"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66125AD4" w14:textId="25422225" w:rsidR="00755B84" w:rsidRPr="00326675" w:rsidRDefault="00D109C8" w:rsidP="00A460B5">
            <w:pPr>
              <w:spacing w:after="0" w:line="360" w:lineRule="auto"/>
              <w:rPr>
                <w:sz w:val="22"/>
                <w:szCs w:val="22"/>
              </w:rPr>
            </w:pPr>
            <w:r w:rsidRPr="00326675">
              <w:rPr>
                <w:sz w:val="22"/>
                <w:szCs w:val="22"/>
                <w:lang w:val="en-US"/>
              </w:rPr>
              <w:t>G</w:t>
            </w:r>
            <w:r w:rsidR="000851FB" w:rsidRPr="00326675">
              <w:rPr>
                <w:sz w:val="22"/>
                <w:szCs w:val="22"/>
                <w:lang w:val="en-US"/>
              </w:rPr>
              <w:t xml:space="preserve">ender, </w:t>
            </w:r>
            <w:r w:rsidR="00CF0D8D" w:rsidRPr="00326675">
              <w:rPr>
                <w:sz w:val="22"/>
                <w:szCs w:val="22"/>
                <w:lang w:val="en-US"/>
              </w:rPr>
              <w:t>Internet addiction</w:t>
            </w:r>
          </w:p>
        </w:tc>
      </w:tr>
      <w:tr w:rsidR="00DA21FE" w:rsidRPr="00326675" w14:paraId="2F100B9C" w14:textId="77777777" w:rsidTr="00152052">
        <w:trPr>
          <w:trHeight w:hRule="exact" w:val="1236"/>
        </w:trPr>
        <w:tc>
          <w:tcPr>
            <w:tcW w:w="3263" w:type="dxa"/>
          </w:tcPr>
          <w:p w14:paraId="3508C2DA" w14:textId="08DEBF26" w:rsidR="0013210D" w:rsidRPr="00326675" w:rsidRDefault="0013210D" w:rsidP="00A460B5">
            <w:pPr>
              <w:spacing w:after="0" w:line="360" w:lineRule="auto"/>
              <w:rPr>
                <w:sz w:val="22"/>
                <w:szCs w:val="22"/>
              </w:rPr>
            </w:pPr>
            <w:r w:rsidRPr="00326675">
              <w:rPr>
                <w:sz w:val="22"/>
                <w:szCs w:val="22"/>
              </w:rPr>
              <w:t>Tang (2016)</w:t>
            </w:r>
          </w:p>
        </w:tc>
        <w:tc>
          <w:tcPr>
            <w:tcW w:w="850" w:type="dxa"/>
          </w:tcPr>
          <w:p w14:paraId="2C27E58F" w14:textId="1A4AA26F" w:rsidR="0013210D" w:rsidRPr="00326675" w:rsidRDefault="0013210D" w:rsidP="00A460B5">
            <w:pPr>
              <w:rPr>
                <w:sz w:val="22"/>
                <w:szCs w:val="22"/>
              </w:rPr>
            </w:pPr>
            <w:r w:rsidRPr="00326675">
              <w:rPr>
                <w:sz w:val="22"/>
                <w:szCs w:val="22"/>
              </w:rPr>
              <w:t>894</w:t>
            </w:r>
          </w:p>
        </w:tc>
        <w:tc>
          <w:tcPr>
            <w:tcW w:w="851" w:type="dxa"/>
          </w:tcPr>
          <w:p w14:paraId="119E79EA" w14:textId="3C463A71" w:rsidR="0013210D" w:rsidRPr="00326675" w:rsidRDefault="0013210D" w:rsidP="00A460B5">
            <w:pPr>
              <w:rPr>
                <w:color w:val="000000"/>
                <w:sz w:val="22"/>
                <w:szCs w:val="22"/>
              </w:rPr>
            </w:pPr>
            <w:r w:rsidRPr="00326675">
              <w:rPr>
                <w:color w:val="000000"/>
                <w:sz w:val="22"/>
                <w:szCs w:val="22"/>
              </w:rPr>
              <w:t>65</w:t>
            </w:r>
          </w:p>
        </w:tc>
        <w:tc>
          <w:tcPr>
            <w:tcW w:w="1045" w:type="dxa"/>
          </w:tcPr>
          <w:p w14:paraId="07B7CD1E" w14:textId="6D3CCAC7" w:rsidR="0013210D" w:rsidRPr="00326675" w:rsidRDefault="0013210D" w:rsidP="00A460B5">
            <w:pPr>
              <w:rPr>
                <w:color w:val="000000"/>
                <w:sz w:val="22"/>
                <w:szCs w:val="22"/>
              </w:rPr>
            </w:pPr>
            <w:r w:rsidRPr="00326675">
              <w:rPr>
                <w:color w:val="000000"/>
                <w:sz w:val="22"/>
                <w:szCs w:val="22"/>
              </w:rPr>
              <w:t>20.5</w:t>
            </w:r>
          </w:p>
        </w:tc>
        <w:tc>
          <w:tcPr>
            <w:tcW w:w="0" w:type="auto"/>
          </w:tcPr>
          <w:p w14:paraId="3144B9D6" w14:textId="503C2A4E" w:rsidR="0013210D" w:rsidRPr="00326675" w:rsidRDefault="0013210D" w:rsidP="00A460B5">
            <w:pPr>
              <w:rPr>
                <w:sz w:val="22"/>
                <w:szCs w:val="22"/>
              </w:rPr>
            </w:pPr>
            <w:r w:rsidRPr="00326675">
              <w:rPr>
                <w:sz w:val="22"/>
                <w:szCs w:val="22"/>
              </w:rPr>
              <w:t xml:space="preserve">Taiwan </w:t>
            </w:r>
          </w:p>
        </w:tc>
        <w:tc>
          <w:tcPr>
            <w:tcW w:w="0" w:type="auto"/>
          </w:tcPr>
          <w:p w14:paraId="349A1A97" w14:textId="42A5626A" w:rsidR="0013210D" w:rsidRPr="00326675" w:rsidRDefault="00787A18" w:rsidP="00A460B5">
            <w:pPr>
              <w:rPr>
                <w:sz w:val="22"/>
                <w:szCs w:val="22"/>
              </w:rPr>
            </w:pPr>
            <w:r w:rsidRPr="00326675">
              <w:rPr>
                <w:sz w:val="22"/>
                <w:szCs w:val="22"/>
              </w:rPr>
              <w:t>P</w:t>
            </w:r>
            <w:r w:rsidR="0013210D" w:rsidRPr="00326675">
              <w:rPr>
                <w:sz w:val="22"/>
                <w:szCs w:val="22"/>
              </w:rPr>
              <w:t>ublished</w:t>
            </w:r>
          </w:p>
        </w:tc>
        <w:tc>
          <w:tcPr>
            <w:tcW w:w="0" w:type="auto"/>
          </w:tcPr>
          <w:p w14:paraId="16FAD026" w14:textId="7AA0A51A" w:rsidR="0013210D" w:rsidRPr="00326675" w:rsidRDefault="00D109C8" w:rsidP="00A460B5">
            <w:pPr>
              <w:spacing w:after="0" w:line="360" w:lineRule="auto"/>
              <w:rPr>
                <w:sz w:val="22"/>
                <w:szCs w:val="22"/>
              </w:rPr>
            </w:pPr>
            <w:r w:rsidRPr="00326675">
              <w:rPr>
                <w:sz w:val="22"/>
                <w:szCs w:val="22"/>
                <w:lang w:val="en-US"/>
              </w:rPr>
              <w:t>G</w:t>
            </w:r>
            <w:r w:rsidR="00484648" w:rsidRPr="00326675">
              <w:rPr>
                <w:sz w:val="22"/>
                <w:szCs w:val="22"/>
                <w:lang w:val="en-US"/>
              </w:rPr>
              <w:t xml:space="preserve">ender, </w:t>
            </w:r>
            <w:r w:rsidR="0013210D" w:rsidRPr="00326675">
              <w:rPr>
                <w:sz w:val="22"/>
                <w:szCs w:val="22"/>
                <w:lang w:val="en-US"/>
              </w:rPr>
              <w:t>time spent on Facebook,</w:t>
            </w:r>
            <w:r w:rsidR="006719E4" w:rsidRPr="00326675">
              <w:rPr>
                <w:sz w:val="22"/>
                <w:szCs w:val="22"/>
                <w:lang w:val="en-US"/>
              </w:rPr>
              <w:t xml:space="preserve"> personality traits (neuroticism,</w:t>
            </w:r>
            <w:r w:rsidR="003972B0" w:rsidRPr="00326675">
              <w:rPr>
                <w:sz w:val="22"/>
                <w:szCs w:val="22"/>
                <w:lang w:val="en-US"/>
              </w:rPr>
              <w:t xml:space="preserve"> extraversion, openness,</w:t>
            </w:r>
            <w:r w:rsidR="00DA21FE" w:rsidRPr="00326675">
              <w:rPr>
                <w:sz w:val="22"/>
                <w:szCs w:val="22"/>
                <w:lang w:val="en-US"/>
              </w:rPr>
              <w:t xml:space="preserve"> agreeableness, conscientiousness)</w:t>
            </w:r>
            <w:r w:rsidR="006E4F14" w:rsidRPr="00326675">
              <w:rPr>
                <w:sz w:val="22"/>
                <w:szCs w:val="22"/>
                <w:lang w:val="en-US"/>
              </w:rPr>
              <w:t>, motives (internal source,</w:t>
            </w:r>
            <w:r w:rsidR="004B0121" w:rsidRPr="00326675">
              <w:rPr>
                <w:sz w:val="22"/>
                <w:szCs w:val="22"/>
                <w:lang w:val="en-US"/>
              </w:rPr>
              <w:t xml:space="preserve"> external source, positive valence)</w:t>
            </w:r>
            <w:r w:rsidR="00A460B5" w:rsidRPr="00326675">
              <w:rPr>
                <w:sz w:val="22"/>
                <w:szCs w:val="22"/>
                <w:lang w:val="en-US"/>
              </w:rPr>
              <w:t xml:space="preserve"> </w:t>
            </w:r>
          </w:p>
        </w:tc>
      </w:tr>
      <w:tr w:rsidR="004B0121" w:rsidRPr="00326675" w14:paraId="0EE93364" w14:textId="77777777" w:rsidTr="00152052">
        <w:trPr>
          <w:trHeight w:hRule="exact" w:val="665"/>
        </w:trPr>
        <w:tc>
          <w:tcPr>
            <w:tcW w:w="3263" w:type="dxa"/>
          </w:tcPr>
          <w:p w14:paraId="5F8F3D8F" w14:textId="6457D6E4" w:rsidR="00484648" w:rsidRPr="00326675" w:rsidRDefault="00484648" w:rsidP="00A460B5">
            <w:pPr>
              <w:spacing w:after="0" w:line="360" w:lineRule="auto"/>
              <w:rPr>
                <w:sz w:val="22"/>
                <w:szCs w:val="22"/>
              </w:rPr>
            </w:pPr>
            <w:proofErr w:type="spellStart"/>
            <w:r w:rsidRPr="00326675">
              <w:rPr>
                <w:sz w:val="22"/>
                <w:szCs w:val="22"/>
              </w:rPr>
              <w:t>Turel</w:t>
            </w:r>
            <w:proofErr w:type="spellEnd"/>
            <w:r w:rsidRPr="00326675">
              <w:rPr>
                <w:sz w:val="22"/>
                <w:szCs w:val="22"/>
              </w:rPr>
              <w:t xml:space="preserve"> (2014)</w:t>
            </w:r>
          </w:p>
        </w:tc>
        <w:tc>
          <w:tcPr>
            <w:tcW w:w="850" w:type="dxa"/>
          </w:tcPr>
          <w:p w14:paraId="15397463" w14:textId="69923CDA" w:rsidR="00484648" w:rsidRPr="00326675" w:rsidRDefault="00484648" w:rsidP="00A460B5">
            <w:pPr>
              <w:rPr>
                <w:sz w:val="22"/>
                <w:szCs w:val="22"/>
              </w:rPr>
            </w:pPr>
            <w:r w:rsidRPr="00326675">
              <w:rPr>
                <w:sz w:val="22"/>
                <w:szCs w:val="22"/>
              </w:rPr>
              <w:t>45</w:t>
            </w:r>
          </w:p>
        </w:tc>
        <w:tc>
          <w:tcPr>
            <w:tcW w:w="851" w:type="dxa"/>
          </w:tcPr>
          <w:p w14:paraId="5832C0D9" w14:textId="2A3574ED" w:rsidR="00484648" w:rsidRPr="00326675" w:rsidRDefault="00484648" w:rsidP="00A460B5">
            <w:pPr>
              <w:rPr>
                <w:color w:val="000000"/>
                <w:sz w:val="22"/>
                <w:szCs w:val="22"/>
              </w:rPr>
            </w:pPr>
            <w:r w:rsidRPr="00326675">
              <w:rPr>
                <w:color w:val="000000"/>
                <w:sz w:val="22"/>
                <w:szCs w:val="22"/>
              </w:rPr>
              <w:t>50</w:t>
            </w:r>
          </w:p>
        </w:tc>
        <w:tc>
          <w:tcPr>
            <w:tcW w:w="1045" w:type="dxa"/>
          </w:tcPr>
          <w:p w14:paraId="2E1D183B" w14:textId="5FD379FE" w:rsidR="00484648" w:rsidRPr="00326675" w:rsidRDefault="00484648" w:rsidP="00A460B5">
            <w:pPr>
              <w:rPr>
                <w:color w:val="000000"/>
                <w:sz w:val="22"/>
                <w:szCs w:val="22"/>
              </w:rPr>
            </w:pPr>
            <w:r w:rsidRPr="00326675">
              <w:rPr>
                <w:color w:val="000000"/>
                <w:sz w:val="22"/>
                <w:szCs w:val="22"/>
              </w:rPr>
              <w:t>20.03</w:t>
            </w:r>
          </w:p>
        </w:tc>
        <w:tc>
          <w:tcPr>
            <w:tcW w:w="0" w:type="auto"/>
          </w:tcPr>
          <w:p w14:paraId="2D374948" w14:textId="4EFBF391" w:rsidR="00484648" w:rsidRPr="00326675" w:rsidRDefault="00484648" w:rsidP="00A460B5">
            <w:pPr>
              <w:rPr>
                <w:sz w:val="22"/>
                <w:szCs w:val="22"/>
              </w:rPr>
            </w:pPr>
            <w:r w:rsidRPr="00326675">
              <w:rPr>
                <w:sz w:val="22"/>
                <w:szCs w:val="22"/>
              </w:rPr>
              <w:t>United States</w:t>
            </w:r>
          </w:p>
        </w:tc>
        <w:tc>
          <w:tcPr>
            <w:tcW w:w="0" w:type="auto"/>
          </w:tcPr>
          <w:p w14:paraId="3D030B53" w14:textId="460D8A54" w:rsidR="00484648" w:rsidRPr="00326675" w:rsidRDefault="00787A18" w:rsidP="00A460B5">
            <w:pPr>
              <w:rPr>
                <w:sz w:val="22"/>
                <w:szCs w:val="22"/>
              </w:rPr>
            </w:pPr>
            <w:r w:rsidRPr="00326675">
              <w:rPr>
                <w:sz w:val="22"/>
                <w:szCs w:val="22"/>
              </w:rPr>
              <w:t>P</w:t>
            </w:r>
            <w:r w:rsidR="00484648" w:rsidRPr="00326675">
              <w:rPr>
                <w:sz w:val="22"/>
                <w:szCs w:val="22"/>
              </w:rPr>
              <w:t>ublished</w:t>
            </w:r>
          </w:p>
        </w:tc>
        <w:tc>
          <w:tcPr>
            <w:tcW w:w="0" w:type="auto"/>
          </w:tcPr>
          <w:p w14:paraId="38D64386" w14:textId="557AFEED" w:rsidR="00484648" w:rsidRPr="00326675" w:rsidRDefault="00D109C8" w:rsidP="00A460B5">
            <w:pPr>
              <w:spacing w:after="0" w:line="360" w:lineRule="auto"/>
              <w:rPr>
                <w:sz w:val="22"/>
                <w:szCs w:val="22"/>
                <w:lang w:val="en-US"/>
              </w:rPr>
            </w:pPr>
            <w:r w:rsidRPr="00326675">
              <w:rPr>
                <w:sz w:val="22"/>
                <w:szCs w:val="22"/>
                <w:lang w:val="en-US"/>
              </w:rPr>
              <w:t>G</w:t>
            </w:r>
            <w:r w:rsidR="00484648" w:rsidRPr="00326675">
              <w:rPr>
                <w:sz w:val="22"/>
                <w:szCs w:val="22"/>
                <w:lang w:val="en-US"/>
              </w:rPr>
              <w:t>ender,</w:t>
            </w:r>
            <w:r w:rsidR="00A460B5" w:rsidRPr="00326675">
              <w:rPr>
                <w:sz w:val="22"/>
                <w:szCs w:val="22"/>
                <w:lang w:val="en-US"/>
              </w:rPr>
              <w:t xml:space="preserve"> motive (negative valence)</w:t>
            </w:r>
          </w:p>
        </w:tc>
      </w:tr>
      <w:tr w:rsidR="00DA21FE" w:rsidRPr="00326675" w14:paraId="57AA2EEF" w14:textId="77777777" w:rsidTr="00152052">
        <w:trPr>
          <w:trHeight w:hRule="exact" w:val="454"/>
        </w:trPr>
        <w:tc>
          <w:tcPr>
            <w:tcW w:w="3263" w:type="dxa"/>
          </w:tcPr>
          <w:p w14:paraId="0387B9C8" w14:textId="18DBCA9D" w:rsidR="00755B84" w:rsidRPr="00326675" w:rsidRDefault="00755B84" w:rsidP="00A460B5">
            <w:pPr>
              <w:spacing w:after="0" w:line="360" w:lineRule="auto"/>
              <w:rPr>
                <w:sz w:val="22"/>
                <w:szCs w:val="22"/>
              </w:rPr>
            </w:pPr>
            <w:proofErr w:type="spellStart"/>
            <w:r w:rsidRPr="00326675">
              <w:rPr>
                <w:sz w:val="22"/>
                <w:szCs w:val="22"/>
              </w:rPr>
              <w:t>Uysal</w:t>
            </w:r>
            <w:proofErr w:type="spellEnd"/>
            <w:r w:rsidRPr="00326675">
              <w:rPr>
                <w:sz w:val="22"/>
                <w:szCs w:val="22"/>
              </w:rPr>
              <w:t xml:space="preserve"> (2013)</w:t>
            </w:r>
          </w:p>
        </w:tc>
        <w:tc>
          <w:tcPr>
            <w:tcW w:w="850" w:type="dxa"/>
          </w:tcPr>
          <w:p w14:paraId="08EED90B" w14:textId="77777777" w:rsidR="00755B84" w:rsidRPr="00326675" w:rsidRDefault="00755B84" w:rsidP="00A460B5">
            <w:pPr>
              <w:rPr>
                <w:sz w:val="22"/>
                <w:szCs w:val="22"/>
              </w:rPr>
            </w:pPr>
            <w:r w:rsidRPr="00326675">
              <w:rPr>
                <w:sz w:val="22"/>
                <w:szCs w:val="22"/>
              </w:rPr>
              <w:t>297</w:t>
            </w:r>
          </w:p>
        </w:tc>
        <w:tc>
          <w:tcPr>
            <w:tcW w:w="851" w:type="dxa"/>
          </w:tcPr>
          <w:p w14:paraId="4E0934FD" w14:textId="77777777" w:rsidR="00755B84" w:rsidRPr="00326675" w:rsidRDefault="00755B84" w:rsidP="00A460B5">
            <w:pPr>
              <w:rPr>
                <w:color w:val="000000"/>
                <w:sz w:val="22"/>
                <w:szCs w:val="22"/>
              </w:rPr>
            </w:pPr>
            <w:r w:rsidRPr="00326675">
              <w:rPr>
                <w:color w:val="000000"/>
                <w:sz w:val="22"/>
                <w:szCs w:val="22"/>
              </w:rPr>
              <w:t>53</w:t>
            </w:r>
          </w:p>
        </w:tc>
        <w:tc>
          <w:tcPr>
            <w:tcW w:w="1045" w:type="dxa"/>
          </w:tcPr>
          <w:p w14:paraId="5242BE60" w14:textId="11238935" w:rsidR="00755B84" w:rsidRPr="00326675" w:rsidRDefault="00755B84" w:rsidP="00A460B5">
            <w:pPr>
              <w:rPr>
                <w:color w:val="000000"/>
                <w:sz w:val="22"/>
                <w:szCs w:val="22"/>
              </w:rPr>
            </w:pPr>
            <w:r w:rsidRPr="00326675">
              <w:rPr>
                <w:color w:val="000000"/>
                <w:sz w:val="22"/>
                <w:szCs w:val="22"/>
              </w:rPr>
              <w:t>20.1</w:t>
            </w:r>
          </w:p>
        </w:tc>
        <w:tc>
          <w:tcPr>
            <w:tcW w:w="0" w:type="auto"/>
          </w:tcPr>
          <w:p w14:paraId="658E5B5D" w14:textId="77777777" w:rsidR="00755B84" w:rsidRPr="00326675" w:rsidRDefault="00755B84" w:rsidP="00A460B5">
            <w:pPr>
              <w:rPr>
                <w:sz w:val="22"/>
                <w:szCs w:val="22"/>
              </w:rPr>
            </w:pPr>
            <w:r w:rsidRPr="00326675">
              <w:rPr>
                <w:sz w:val="22"/>
                <w:szCs w:val="22"/>
              </w:rPr>
              <w:t>Turkey</w:t>
            </w:r>
          </w:p>
        </w:tc>
        <w:tc>
          <w:tcPr>
            <w:tcW w:w="0" w:type="auto"/>
          </w:tcPr>
          <w:p w14:paraId="2153ED9B" w14:textId="2F7B7EBB"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2BCF1F96" w14:textId="4749787F" w:rsidR="00755B84" w:rsidRPr="00326675" w:rsidRDefault="00D109C8" w:rsidP="00A460B5">
            <w:pPr>
              <w:spacing w:after="0" w:line="360" w:lineRule="auto"/>
              <w:rPr>
                <w:sz w:val="22"/>
                <w:szCs w:val="22"/>
              </w:rPr>
            </w:pPr>
            <w:r w:rsidRPr="00326675">
              <w:rPr>
                <w:sz w:val="22"/>
                <w:szCs w:val="22"/>
                <w:lang w:val="en-US"/>
              </w:rPr>
              <w:t>Gender</w:t>
            </w:r>
          </w:p>
        </w:tc>
      </w:tr>
      <w:tr w:rsidR="00DA21FE" w:rsidRPr="00326675" w14:paraId="27F80130" w14:textId="77777777" w:rsidTr="00152052">
        <w:trPr>
          <w:trHeight w:hRule="exact" w:val="454"/>
        </w:trPr>
        <w:tc>
          <w:tcPr>
            <w:tcW w:w="3263" w:type="dxa"/>
          </w:tcPr>
          <w:p w14:paraId="36D75B1F" w14:textId="42F89E16" w:rsidR="00755B84" w:rsidRPr="00326675" w:rsidRDefault="00755B84" w:rsidP="00A460B5">
            <w:pPr>
              <w:spacing w:after="0" w:line="360" w:lineRule="auto"/>
              <w:rPr>
                <w:sz w:val="22"/>
                <w:szCs w:val="22"/>
              </w:rPr>
            </w:pPr>
            <w:proofErr w:type="spellStart"/>
            <w:r w:rsidRPr="00326675">
              <w:rPr>
                <w:sz w:val="22"/>
                <w:szCs w:val="22"/>
              </w:rPr>
              <w:t>Walburg</w:t>
            </w:r>
            <w:proofErr w:type="spellEnd"/>
            <w:r w:rsidRPr="00326675">
              <w:rPr>
                <w:sz w:val="22"/>
                <w:szCs w:val="22"/>
              </w:rPr>
              <w:t xml:space="preserve"> (2015)</w:t>
            </w:r>
          </w:p>
        </w:tc>
        <w:tc>
          <w:tcPr>
            <w:tcW w:w="850" w:type="dxa"/>
          </w:tcPr>
          <w:p w14:paraId="7ECF74FF" w14:textId="77777777" w:rsidR="00755B84" w:rsidRPr="00326675" w:rsidRDefault="00755B84" w:rsidP="00A460B5">
            <w:pPr>
              <w:rPr>
                <w:sz w:val="22"/>
                <w:szCs w:val="22"/>
              </w:rPr>
            </w:pPr>
            <w:r w:rsidRPr="00326675">
              <w:rPr>
                <w:sz w:val="22"/>
                <w:szCs w:val="22"/>
              </w:rPr>
              <w:t>286</w:t>
            </w:r>
          </w:p>
        </w:tc>
        <w:tc>
          <w:tcPr>
            <w:tcW w:w="851" w:type="dxa"/>
          </w:tcPr>
          <w:p w14:paraId="77C85870" w14:textId="0367460F" w:rsidR="00755B84" w:rsidRPr="00326675" w:rsidRDefault="00755B84" w:rsidP="00A460B5">
            <w:pPr>
              <w:rPr>
                <w:color w:val="000000"/>
                <w:sz w:val="22"/>
                <w:szCs w:val="22"/>
              </w:rPr>
            </w:pPr>
            <w:r w:rsidRPr="00326675">
              <w:rPr>
                <w:color w:val="000000"/>
                <w:sz w:val="22"/>
                <w:szCs w:val="22"/>
              </w:rPr>
              <w:t>59.8</w:t>
            </w:r>
          </w:p>
        </w:tc>
        <w:tc>
          <w:tcPr>
            <w:tcW w:w="1045" w:type="dxa"/>
          </w:tcPr>
          <w:p w14:paraId="5BF5BFFD" w14:textId="66FFBBA2" w:rsidR="00755B84" w:rsidRPr="00326675" w:rsidRDefault="00755B84" w:rsidP="00A460B5">
            <w:pPr>
              <w:rPr>
                <w:color w:val="000000"/>
                <w:sz w:val="22"/>
                <w:szCs w:val="22"/>
              </w:rPr>
            </w:pPr>
            <w:r w:rsidRPr="00326675">
              <w:rPr>
                <w:color w:val="000000"/>
                <w:sz w:val="22"/>
                <w:szCs w:val="22"/>
              </w:rPr>
              <w:t>16.5</w:t>
            </w:r>
          </w:p>
        </w:tc>
        <w:tc>
          <w:tcPr>
            <w:tcW w:w="0" w:type="auto"/>
          </w:tcPr>
          <w:p w14:paraId="7DD33E20" w14:textId="77777777" w:rsidR="00755B84" w:rsidRPr="00326675" w:rsidRDefault="00755B84" w:rsidP="00A460B5">
            <w:pPr>
              <w:rPr>
                <w:sz w:val="22"/>
                <w:szCs w:val="22"/>
              </w:rPr>
            </w:pPr>
            <w:r w:rsidRPr="00326675">
              <w:rPr>
                <w:sz w:val="22"/>
                <w:szCs w:val="22"/>
              </w:rPr>
              <w:t>France</w:t>
            </w:r>
          </w:p>
        </w:tc>
        <w:tc>
          <w:tcPr>
            <w:tcW w:w="0" w:type="auto"/>
          </w:tcPr>
          <w:p w14:paraId="2C033D13" w14:textId="00082F62" w:rsidR="00755B84" w:rsidRPr="00326675" w:rsidRDefault="00787A18" w:rsidP="00A460B5">
            <w:pPr>
              <w:rPr>
                <w:sz w:val="22"/>
                <w:szCs w:val="22"/>
              </w:rPr>
            </w:pPr>
            <w:r w:rsidRPr="00326675">
              <w:rPr>
                <w:sz w:val="22"/>
                <w:szCs w:val="22"/>
              </w:rPr>
              <w:t>P</w:t>
            </w:r>
            <w:r w:rsidR="00755B84" w:rsidRPr="00326675">
              <w:rPr>
                <w:sz w:val="22"/>
                <w:szCs w:val="22"/>
              </w:rPr>
              <w:t>ublished</w:t>
            </w:r>
          </w:p>
        </w:tc>
        <w:tc>
          <w:tcPr>
            <w:tcW w:w="0" w:type="auto"/>
          </w:tcPr>
          <w:p w14:paraId="134AC784" w14:textId="527268DD" w:rsidR="00755B84" w:rsidRPr="00326675" w:rsidRDefault="00D109C8" w:rsidP="00A460B5">
            <w:pPr>
              <w:spacing w:after="0" w:line="360" w:lineRule="auto"/>
              <w:rPr>
                <w:sz w:val="22"/>
                <w:szCs w:val="22"/>
                <w:lang w:val="en-US"/>
              </w:rPr>
            </w:pPr>
            <w:r w:rsidRPr="00326675">
              <w:rPr>
                <w:sz w:val="22"/>
                <w:szCs w:val="22"/>
                <w:lang w:val="en-US"/>
              </w:rPr>
              <w:t>G</w:t>
            </w:r>
            <w:r w:rsidR="00A460B5" w:rsidRPr="00326675">
              <w:rPr>
                <w:sz w:val="22"/>
                <w:szCs w:val="22"/>
                <w:lang w:val="en-US"/>
              </w:rPr>
              <w:t>ender</w:t>
            </w:r>
          </w:p>
        </w:tc>
      </w:tr>
    </w:tbl>
    <w:p w14:paraId="79762F59" w14:textId="77777777" w:rsidR="00F55A27" w:rsidRPr="00326675" w:rsidRDefault="00F55A27" w:rsidP="00F55A27">
      <w:pPr>
        <w:spacing w:line="480" w:lineRule="auto"/>
      </w:pPr>
    </w:p>
    <w:p w14:paraId="460350A8" w14:textId="39D20AAD" w:rsidR="00F55A27" w:rsidRPr="00326675" w:rsidRDefault="00F55A27" w:rsidP="00F55A27">
      <w:pPr>
        <w:spacing w:after="0" w:line="480" w:lineRule="auto"/>
        <w:rPr>
          <w:lang w:val="en-US"/>
        </w:rPr>
      </w:pPr>
      <w:r w:rsidRPr="00326675">
        <w:rPr>
          <w:lang w:val="en-US"/>
        </w:rPr>
        <w:t>Notes: ^= Unpublished datasets provided by authors without title or related draft paper</w:t>
      </w:r>
      <w:r w:rsidR="004E6AF7" w:rsidRPr="00326675">
        <w:rPr>
          <w:lang w:val="en-US"/>
        </w:rPr>
        <w:t>.</w:t>
      </w:r>
    </w:p>
    <w:p w14:paraId="70525B29" w14:textId="77777777" w:rsidR="00AD1895" w:rsidRPr="00326675" w:rsidRDefault="00AD1895" w:rsidP="00AD1895">
      <w:pPr>
        <w:spacing w:line="480" w:lineRule="auto"/>
        <w:rPr>
          <w:lang w:val="en-US"/>
        </w:rPr>
      </w:pPr>
    </w:p>
    <w:p w14:paraId="7CCD5D14" w14:textId="77777777" w:rsidR="00D6528E" w:rsidRPr="00326675" w:rsidRDefault="00D6528E">
      <w:pPr>
        <w:rPr>
          <w:lang w:val="en-US"/>
        </w:rPr>
      </w:pPr>
      <w:r w:rsidRPr="00326675">
        <w:rPr>
          <w:lang w:val="en-US"/>
        </w:rPr>
        <w:br w:type="page"/>
      </w:r>
    </w:p>
    <w:p w14:paraId="4E8FAB41" w14:textId="77777777" w:rsidR="00D6528E" w:rsidRPr="00326675" w:rsidRDefault="00D6528E" w:rsidP="00C8156D">
      <w:pPr>
        <w:spacing w:line="360" w:lineRule="auto"/>
        <w:rPr>
          <w:lang w:val="en-US"/>
        </w:rPr>
        <w:sectPr w:rsidR="00D6528E" w:rsidRPr="00326675" w:rsidSect="00D6528E">
          <w:pgSz w:w="16838" w:h="11906" w:orient="landscape"/>
          <w:pgMar w:top="1134" w:right="1418" w:bottom="1134" w:left="1134" w:header="709" w:footer="709" w:gutter="0"/>
          <w:cols w:space="708"/>
          <w:docGrid w:linePitch="360"/>
        </w:sectPr>
      </w:pPr>
    </w:p>
    <w:p w14:paraId="3BF80F2B" w14:textId="6D78CE4F" w:rsidR="00634E4F" w:rsidRPr="00326675" w:rsidRDefault="00634E4F" w:rsidP="00C8156D">
      <w:pPr>
        <w:spacing w:line="360" w:lineRule="auto"/>
        <w:rPr>
          <w:lang w:val="en-US"/>
        </w:rPr>
      </w:pPr>
      <w:proofErr w:type="gramStart"/>
      <w:r w:rsidRPr="00326675">
        <w:rPr>
          <w:lang w:val="en-US"/>
        </w:rPr>
        <w:lastRenderedPageBreak/>
        <w:t>Table 2.</w:t>
      </w:r>
      <w:proofErr w:type="gramEnd"/>
      <w:r w:rsidRPr="00326675">
        <w:rPr>
          <w:lang w:val="en-US"/>
        </w:rPr>
        <w:t xml:space="preserve"> Summary of Meta-Analytic Results </w:t>
      </w:r>
    </w:p>
    <w:tbl>
      <w:tblPr>
        <w:tblW w:w="9843" w:type="dxa"/>
        <w:tblInd w:w="53"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852"/>
        <w:gridCol w:w="666"/>
        <w:gridCol w:w="1065"/>
        <w:gridCol w:w="691"/>
        <w:gridCol w:w="1168"/>
        <w:gridCol w:w="1222"/>
        <w:gridCol w:w="1356"/>
        <w:gridCol w:w="823"/>
      </w:tblGrid>
      <w:tr w:rsidR="00634E4F" w:rsidRPr="00326675" w14:paraId="20415366" w14:textId="77777777" w:rsidTr="00E13676">
        <w:trPr>
          <w:trHeight w:hRule="exact" w:val="454"/>
        </w:trPr>
        <w:tc>
          <w:tcPr>
            <w:tcW w:w="2852" w:type="dxa"/>
            <w:tcBorders>
              <w:top w:val="single" w:sz="4" w:space="0" w:color="auto"/>
              <w:bottom w:val="single" w:sz="4" w:space="0" w:color="auto"/>
            </w:tcBorders>
          </w:tcPr>
          <w:p w14:paraId="67A2BF2B" w14:textId="77777777" w:rsidR="00634E4F" w:rsidRPr="00326675" w:rsidRDefault="00634E4F" w:rsidP="000D046B">
            <w:pPr>
              <w:spacing w:line="480" w:lineRule="auto"/>
              <w:ind w:left="17"/>
              <w:rPr>
                <w:lang w:val="en-US"/>
              </w:rPr>
            </w:pPr>
          </w:p>
        </w:tc>
        <w:tc>
          <w:tcPr>
            <w:tcW w:w="666" w:type="dxa"/>
            <w:tcBorders>
              <w:top w:val="single" w:sz="4" w:space="0" w:color="auto"/>
              <w:bottom w:val="single" w:sz="4" w:space="0" w:color="auto"/>
            </w:tcBorders>
          </w:tcPr>
          <w:p w14:paraId="698CB20E" w14:textId="77777777" w:rsidR="00634E4F" w:rsidRPr="00326675" w:rsidRDefault="00634E4F" w:rsidP="000D046B">
            <w:pPr>
              <w:spacing w:line="480" w:lineRule="auto"/>
              <w:ind w:left="17"/>
              <w:rPr>
                <w:i/>
                <w:lang w:val="en-US"/>
              </w:rPr>
            </w:pPr>
            <w:r w:rsidRPr="00326675">
              <w:rPr>
                <w:i/>
                <w:lang w:val="en-US"/>
              </w:rPr>
              <w:t>k</w:t>
            </w:r>
          </w:p>
        </w:tc>
        <w:tc>
          <w:tcPr>
            <w:tcW w:w="1065" w:type="dxa"/>
            <w:tcBorders>
              <w:top w:val="single" w:sz="4" w:space="0" w:color="auto"/>
              <w:bottom w:val="single" w:sz="4" w:space="0" w:color="auto"/>
            </w:tcBorders>
          </w:tcPr>
          <w:p w14:paraId="5597B055" w14:textId="77777777" w:rsidR="00634E4F" w:rsidRPr="00326675" w:rsidRDefault="00634E4F" w:rsidP="000D046B">
            <w:pPr>
              <w:spacing w:line="480" w:lineRule="auto"/>
              <w:ind w:left="17"/>
              <w:rPr>
                <w:i/>
                <w:lang w:val="en-US"/>
              </w:rPr>
            </w:pPr>
            <w:r w:rsidRPr="00326675">
              <w:rPr>
                <w:i/>
                <w:lang w:val="en-US"/>
              </w:rPr>
              <w:t>N</w:t>
            </w:r>
          </w:p>
        </w:tc>
        <w:tc>
          <w:tcPr>
            <w:tcW w:w="691" w:type="dxa"/>
            <w:tcBorders>
              <w:top w:val="single" w:sz="4" w:space="0" w:color="auto"/>
              <w:bottom w:val="single" w:sz="4" w:space="0" w:color="auto"/>
            </w:tcBorders>
          </w:tcPr>
          <w:p w14:paraId="37548046" w14:textId="0AB3316B" w:rsidR="00634E4F" w:rsidRPr="00326675" w:rsidRDefault="00654A5E" w:rsidP="000D046B">
            <w:pPr>
              <w:spacing w:line="480" w:lineRule="auto"/>
              <w:ind w:left="17"/>
              <w:rPr>
                <w:i/>
                <w:lang w:val="en-US"/>
              </w:rPr>
            </w:pPr>
            <w:r w:rsidRPr="00326675">
              <w:rPr>
                <w:i/>
                <w:lang w:val="en-US"/>
              </w:rPr>
              <w:t>ES</w:t>
            </w:r>
          </w:p>
        </w:tc>
        <w:tc>
          <w:tcPr>
            <w:tcW w:w="1168" w:type="dxa"/>
            <w:tcBorders>
              <w:top w:val="single" w:sz="4" w:space="0" w:color="auto"/>
              <w:bottom w:val="single" w:sz="4" w:space="0" w:color="auto"/>
            </w:tcBorders>
          </w:tcPr>
          <w:p w14:paraId="3FC9DDA3" w14:textId="77777777" w:rsidR="00634E4F" w:rsidRPr="00326675" w:rsidRDefault="00634E4F" w:rsidP="000D046B">
            <w:pPr>
              <w:spacing w:line="480" w:lineRule="auto"/>
              <w:ind w:left="17"/>
              <w:rPr>
                <w:lang w:val="en-US"/>
              </w:rPr>
            </w:pPr>
            <w:r w:rsidRPr="00326675">
              <w:rPr>
                <w:lang w:val="en-US"/>
              </w:rPr>
              <w:t>95% CI</w:t>
            </w:r>
          </w:p>
        </w:tc>
        <w:tc>
          <w:tcPr>
            <w:tcW w:w="1222" w:type="dxa"/>
            <w:tcBorders>
              <w:top w:val="single" w:sz="4" w:space="0" w:color="auto"/>
              <w:bottom w:val="single" w:sz="4" w:space="0" w:color="auto"/>
            </w:tcBorders>
          </w:tcPr>
          <w:p w14:paraId="3E4898BF" w14:textId="77777777" w:rsidR="00634E4F" w:rsidRPr="00326675" w:rsidRDefault="00634E4F" w:rsidP="000D046B">
            <w:pPr>
              <w:spacing w:line="480" w:lineRule="auto"/>
              <w:ind w:left="17"/>
              <w:rPr>
                <w:lang w:val="en-US"/>
              </w:rPr>
            </w:pPr>
            <w:r w:rsidRPr="00326675">
              <w:rPr>
                <w:lang w:val="en-US"/>
              </w:rPr>
              <w:t>Z</w:t>
            </w:r>
          </w:p>
        </w:tc>
        <w:tc>
          <w:tcPr>
            <w:tcW w:w="1356" w:type="dxa"/>
            <w:tcBorders>
              <w:top w:val="single" w:sz="4" w:space="0" w:color="auto"/>
              <w:bottom w:val="single" w:sz="4" w:space="0" w:color="auto"/>
            </w:tcBorders>
          </w:tcPr>
          <w:p w14:paraId="0218ABC3" w14:textId="77777777" w:rsidR="00634E4F" w:rsidRPr="00326675" w:rsidRDefault="00634E4F" w:rsidP="000D046B">
            <w:pPr>
              <w:spacing w:line="480" w:lineRule="auto"/>
              <w:ind w:left="17"/>
              <w:rPr>
                <w:lang w:val="en-US"/>
              </w:rPr>
            </w:pPr>
            <w:r w:rsidRPr="00326675">
              <w:rPr>
                <w:i/>
                <w:lang w:val="en-US"/>
              </w:rPr>
              <w:t>Q</w:t>
            </w:r>
            <w:r w:rsidRPr="00326675">
              <w:rPr>
                <w:vertAlign w:val="subscript"/>
                <w:lang w:val="en-US"/>
              </w:rPr>
              <w:t>(</w:t>
            </w:r>
            <w:proofErr w:type="spellStart"/>
            <w:r w:rsidRPr="00326675">
              <w:rPr>
                <w:vertAlign w:val="subscript"/>
                <w:lang w:val="en-US"/>
              </w:rPr>
              <w:t>df</w:t>
            </w:r>
            <w:proofErr w:type="spellEnd"/>
            <w:r w:rsidRPr="00326675">
              <w:rPr>
                <w:vertAlign w:val="subscript"/>
                <w:lang w:val="en-US"/>
              </w:rPr>
              <w:t>=k-1)</w:t>
            </w:r>
          </w:p>
        </w:tc>
        <w:tc>
          <w:tcPr>
            <w:tcW w:w="823" w:type="dxa"/>
            <w:tcBorders>
              <w:top w:val="single" w:sz="4" w:space="0" w:color="auto"/>
              <w:bottom w:val="single" w:sz="4" w:space="0" w:color="auto"/>
            </w:tcBorders>
          </w:tcPr>
          <w:p w14:paraId="0781F930" w14:textId="77777777" w:rsidR="00634E4F" w:rsidRPr="00326675" w:rsidRDefault="00634E4F" w:rsidP="000D046B">
            <w:pPr>
              <w:spacing w:line="480" w:lineRule="auto"/>
              <w:ind w:left="17"/>
              <w:rPr>
                <w:lang w:val="en-US"/>
              </w:rPr>
            </w:pPr>
            <w:r w:rsidRPr="00326675">
              <w:rPr>
                <w:i/>
                <w:lang w:val="en-US"/>
              </w:rPr>
              <w:t>I</w:t>
            </w:r>
            <w:r w:rsidRPr="00326675">
              <w:rPr>
                <w:i/>
                <w:vertAlign w:val="superscript"/>
                <w:lang w:val="en-US"/>
              </w:rPr>
              <w:t>2</w:t>
            </w:r>
            <w:r w:rsidRPr="00326675">
              <w:rPr>
                <w:vertAlign w:val="superscript"/>
                <w:lang w:val="en-US"/>
              </w:rPr>
              <w:t xml:space="preserve"> </w:t>
            </w:r>
            <w:r w:rsidRPr="00326675">
              <w:rPr>
                <w:lang w:val="en-US"/>
              </w:rPr>
              <w:t>(%)</w:t>
            </w:r>
          </w:p>
        </w:tc>
      </w:tr>
      <w:tr w:rsidR="00654A5E" w:rsidRPr="00326675" w14:paraId="41A9C380" w14:textId="77777777" w:rsidTr="00E13676">
        <w:trPr>
          <w:trHeight w:hRule="exact" w:val="454"/>
        </w:trPr>
        <w:tc>
          <w:tcPr>
            <w:tcW w:w="2852" w:type="dxa"/>
            <w:tcBorders>
              <w:top w:val="single" w:sz="4" w:space="0" w:color="auto"/>
            </w:tcBorders>
          </w:tcPr>
          <w:p w14:paraId="052939EE" w14:textId="4BBE5842" w:rsidR="00654A5E" w:rsidRPr="00326675" w:rsidRDefault="00654A5E" w:rsidP="000D046B">
            <w:pPr>
              <w:spacing w:line="480" w:lineRule="auto"/>
              <w:ind w:left="17"/>
              <w:rPr>
                <w:lang w:val="en-US"/>
              </w:rPr>
            </w:pPr>
            <w:r w:rsidRPr="00326675">
              <w:rPr>
                <w:lang w:val="en-US"/>
              </w:rPr>
              <w:t>Gender (females vs. males)</w:t>
            </w:r>
          </w:p>
        </w:tc>
        <w:tc>
          <w:tcPr>
            <w:tcW w:w="666" w:type="dxa"/>
            <w:tcBorders>
              <w:top w:val="single" w:sz="4" w:space="0" w:color="auto"/>
            </w:tcBorders>
          </w:tcPr>
          <w:p w14:paraId="19A00770" w14:textId="7A0904D7" w:rsidR="00654A5E" w:rsidRPr="00326675" w:rsidRDefault="00A8021E" w:rsidP="000D046B">
            <w:pPr>
              <w:spacing w:line="480" w:lineRule="auto"/>
              <w:ind w:left="17"/>
              <w:rPr>
                <w:lang w:val="en-US"/>
              </w:rPr>
            </w:pPr>
            <w:r w:rsidRPr="00326675">
              <w:rPr>
                <w:lang w:val="en-US"/>
              </w:rPr>
              <w:t>41</w:t>
            </w:r>
          </w:p>
        </w:tc>
        <w:tc>
          <w:tcPr>
            <w:tcW w:w="1065" w:type="dxa"/>
            <w:tcBorders>
              <w:top w:val="single" w:sz="4" w:space="0" w:color="auto"/>
            </w:tcBorders>
          </w:tcPr>
          <w:p w14:paraId="7A854133" w14:textId="0948EC14" w:rsidR="00142939" w:rsidRPr="00326675" w:rsidRDefault="00B812D8" w:rsidP="00142939">
            <w:pPr>
              <w:rPr>
                <w:color w:val="000000"/>
              </w:rPr>
            </w:pPr>
            <w:r w:rsidRPr="00326675">
              <w:rPr>
                <w:color w:val="000000"/>
              </w:rPr>
              <w:t>20</w:t>
            </w:r>
            <w:r w:rsidR="00A8021E" w:rsidRPr="00326675">
              <w:rPr>
                <w:color w:val="000000"/>
              </w:rPr>
              <w:t>065</w:t>
            </w:r>
          </w:p>
          <w:p w14:paraId="2B4A16B6" w14:textId="77777777" w:rsidR="00654A5E" w:rsidRPr="00326675" w:rsidRDefault="00654A5E" w:rsidP="000D046B">
            <w:pPr>
              <w:spacing w:line="480" w:lineRule="auto"/>
              <w:ind w:left="17"/>
              <w:rPr>
                <w:lang w:val="en-US"/>
              </w:rPr>
            </w:pPr>
          </w:p>
        </w:tc>
        <w:tc>
          <w:tcPr>
            <w:tcW w:w="691" w:type="dxa"/>
            <w:tcBorders>
              <w:top w:val="single" w:sz="4" w:space="0" w:color="auto"/>
            </w:tcBorders>
          </w:tcPr>
          <w:p w14:paraId="54561D18" w14:textId="0DF59AC9" w:rsidR="00654A5E" w:rsidRPr="00326675" w:rsidRDefault="002A0DF7" w:rsidP="00A8021E">
            <w:pPr>
              <w:spacing w:line="480" w:lineRule="auto"/>
              <w:ind w:left="17"/>
              <w:rPr>
                <w:lang w:val="en-US"/>
              </w:rPr>
            </w:pPr>
            <w:r w:rsidRPr="00326675">
              <w:rPr>
                <w:lang w:val="en-US"/>
              </w:rPr>
              <w:t>.1</w:t>
            </w:r>
            <w:r w:rsidR="00A8021E" w:rsidRPr="00326675">
              <w:rPr>
                <w:lang w:val="en-US"/>
              </w:rPr>
              <w:t>5</w:t>
            </w:r>
          </w:p>
        </w:tc>
        <w:tc>
          <w:tcPr>
            <w:tcW w:w="1168" w:type="dxa"/>
            <w:tcBorders>
              <w:top w:val="single" w:sz="4" w:space="0" w:color="auto"/>
            </w:tcBorders>
          </w:tcPr>
          <w:p w14:paraId="06A7032B" w14:textId="64B9B8E7" w:rsidR="00654A5E" w:rsidRPr="00326675" w:rsidRDefault="002A0DF7" w:rsidP="00A8021E">
            <w:pPr>
              <w:spacing w:line="480" w:lineRule="auto"/>
              <w:ind w:left="17"/>
              <w:rPr>
                <w:lang w:val="en-US"/>
              </w:rPr>
            </w:pPr>
            <w:r w:rsidRPr="00326675">
              <w:rPr>
                <w:lang w:val="en-US"/>
              </w:rPr>
              <w:t>.0</w:t>
            </w:r>
            <w:r w:rsidR="00A8021E" w:rsidRPr="00326675">
              <w:rPr>
                <w:lang w:val="en-US"/>
              </w:rPr>
              <w:t>7</w:t>
            </w:r>
            <w:r w:rsidRPr="00326675">
              <w:rPr>
                <w:lang w:val="en-US"/>
              </w:rPr>
              <w:t>, .2</w:t>
            </w:r>
            <w:r w:rsidR="00A8021E" w:rsidRPr="00326675">
              <w:rPr>
                <w:lang w:val="en-US"/>
              </w:rPr>
              <w:t>4</w:t>
            </w:r>
          </w:p>
        </w:tc>
        <w:tc>
          <w:tcPr>
            <w:tcW w:w="1222" w:type="dxa"/>
            <w:tcBorders>
              <w:top w:val="single" w:sz="4" w:space="0" w:color="auto"/>
            </w:tcBorders>
          </w:tcPr>
          <w:p w14:paraId="50313188" w14:textId="7840372F" w:rsidR="00654A5E" w:rsidRPr="00326675" w:rsidRDefault="0084082D" w:rsidP="00A8021E">
            <w:pPr>
              <w:spacing w:line="480" w:lineRule="auto"/>
              <w:ind w:left="17"/>
              <w:rPr>
                <w:lang w:val="en-US"/>
              </w:rPr>
            </w:pPr>
            <w:r w:rsidRPr="00326675">
              <w:rPr>
                <w:lang w:val="en-US"/>
              </w:rPr>
              <w:t>3.</w:t>
            </w:r>
            <w:r w:rsidR="00A8021E" w:rsidRPr="00326675">
              <w:rPr>
                <w:lang w:val="en-US"/>
              </w:rPr>
              <w:t>56</w:t>
            </w:r>
            <w:r w:rsidR="002A0DF7" w:rsidRPr="00326675">
              <w:rPr>
                <w:lang w:val="en-US"/>
              </w:rPr>
              <w:t>**</w:t>
            </w:r>
          </w:p>
        </w:tc>
        <w:tc>
          <w:tcPr>
            <w:tcW w:w="1356" w:type="dxa"/>
            <w:tcBorders>
              <w:top w:val="single" w:sz="4" w:space="0" w:color="auto"/>
            </w:tcBorders>
          </w:tcPr>
          <w:p w14:paraId="0A460EFE" w14:textId="14E4D91D" w:rsidR="00654A5E" w:rsidRPr="00326675" w:rsidRDefault="00A8021E" w:rsidP="000D046B">
            <w:pPr>
              <w:spacing w:line="480" w:lineRule="auto"/>
              <w:ind w:left="17"/>
              <w:rPr>
                <w:lang w:val="en-US"/>
              </w:rPr>
            </w:pPr>
            <w:r w:rsidRPr="00326675">
              <w:rPr>
                <w:lang w:val="en-US"/>
              </w:rPr>
              <w:t>294.84</w:t>
            </w:r>
            <w:r w:rsidR="002A0DF7" w:rsidRPr="00326675">
              <w:rPr>
                <w:lang w:val="en-US"/>
              </w:rPr>
              <w:t>**</w:t>
            </w:r>
          </w:p>
        </w:tc>
        <w:tc>
          <w:tcPr>
            <w:tcW w:w="823" w:type="dxa"/>
            <w:tcBorders>
              <w:top w:val="single" w:sz="4" w:space="0" w:color="auto"/>
            </w:tcBorders>
          </w:tcPr>
          <w:p w14:paraId="3CB9DEEB" w14:textId="70315F92" w:rsidR="00654A5E" w:rsidRPr="00326675" w:rsidRDefault="002A0DF7" w:rsidP="00A8021E">
            <w:pPr>
              <w:spacing w:line="480" w:lineRule="auto"/>
              <w:ind w:left="17"/>
              <w:rPr>
                <w:lang w:val="en-US"/>
              </w:rPr>
            </w:pPr>
            <w:r w:rsidRPr="00326675">
              <w:rPr>
                <w:lang w:val="en-US"/>
              </w:rPr>
              <w:t>8</w:t>
            </w:r>
            <w:r w:rsidR="00A8021E" w:rsidRPr="00326675">
              <w:rPr>
                <w:lang w:val="en-US"/>
              </w:rPr>
              <w:t>6</w:t>
            </w:r>
            <w:r w:rsidRPr="00326675">
              <w:rPr>
                <w:lang w:val="en-US"/>
              </w:rPr>
              <w:t>.</w:t>
            </w:r>
            <w:r w:rsidR="00A8021E" w:rsidRPr="00326675">
              <w:rPr>
                <w:lang w:val="en-US"/>
              </w:rPr>
              <w:t>9</w:t>
            </w:r>
          </w:p>
        </w:tc>
      </w:tr>
      <w:tr w:rsidR="00654A5E" w:rsidRPr="00326675" w14:paraId="4965D816" w14:textId="77777777" w:rsidTr="00E13676">
        <w:trPr>
          <w:trHeight w:hRule="exact" w:val="454"/>
        </w:trPr>
        <w:tc>
          <w:tcPr>
            <w:tcW w:w="2852" w:type="dxa"/>
          </w:tcPr>
          <w:p w14:paraId="28BDCF15" w14:textId="18F37952" w:rsidR="00654A5E" w:rsidRPr="00326675" w:rsidRDefault="00654A5E" w:rsidP="00654A5E">
            <w:pPr>
              <w:spacing w:line="480" w:lineRule="auto"/>
              <w:rPr>
                <w:lang w:val="en-US"/>
              </w:rPr>
            </w:pPr>
            <w:r w:rsidRPr="00326675">
              <w:rPr>
                <w:lang w:val="en-US"/>
              </w:rPr>
              <w:t>Time spent online</w:t>
            </w:r>
          </w:p>
        </w:tc>
        <w:tc>
          <w:tcPr>
            <w:tcW w:w="666" w:type="dxa"/>
          </w:tcPr>
          <w:p w14:paraId="14BE1A58" w14:textId="701E284B" w:rsidR="00654A5E" w:rsidRPr="00326675" w:rsidRDefault="00E5221E" w:rsidP="000D046B">
            <w:pPr>
              <w:spacing w:line="480" w:lineRule="auto"/>
              <w:ind w:left="17"/>
              <w:rPr>
                <w:lang w:val="en-US"/>
              </w:rPr>
            </w:pPr>
            <w:r w:rsidRPr="00326675">
              <w:rPr>
                <w:lang w:val="en-US"/>
              </w:rPr>
              <w:t>30</w:t>
            </w:r>
          </w:p>
        </w:tc>
        <w:tc>
          <w:tcPr>
            <w:tcW w:w="1065" w:type="dxa"/>
          </w:tcPr>
          <w:p w14:paraId="5C0560E8" w14:textId="157165ED" w:rsidR="00654A5E" w:rsidRPr="00326675" w:rsidRDefault="00BA0011" w:rsidP="00E5221E">
            <w:pPr>
              <w:spacing w:line="480" w:lineRule="auto"/>
              <w:ind w:left="17"/>
              <w:rPr>
                <w:lang w:val="en-US"/>
              </w:rPr>
            </w:pPr>
            <w:r w:rsidRPr="00326675">
              <w:rPr>
                <w:lang w:val="en-US"/>
              </w:rPr>
              <w:t>1</w:t>
            </w:r>
            <w:r w:rsidR="00E5221E" w:rsidRPr="00326675">
              <w:rPr>
                <w:lang w:val="en-US"/>
              </w:rPr>
              <w:t>5593</w:t>
            </w:r>
          </w:p>
        </w:tc>
        <w:tc>
          <w:tcPr>
            <w:tcW w:w="691" w:type="dxa"/>
          </w:tcPr>
          <w:p w14:paraId="5563944C" w14:textId="2EA27C72" w:rsidR="00654A5E" w:rsidRPr="00326675" w:rsidRDefault="00037C5D" w:rsidP="00E5221E">
            <w:pPr>
              <w:spacing w:line="480" w:lineRule="auto"/>
              <w:ind w:left="17"/>
              <w:rPr>
                <w:lang w:val="en-US"/>
              </w:rPr>
            </w:pPr>
            <w:r w:rsidRPr="00326675">
              <w:rPr>
                <w:lang w:val="en-US"/>
              </w:rPr>
              <w:t>.3</w:t>
            </w:r>
            <w:r w:rsidR="00E5221E" w:rsidRPr="00326675">
              <w:rPr>
                <w:lang w:val="en-US"/>
              </w:rPr>
              <w:t>2</w:t>
            </w:r>
          </w:p>
        </w:tc>
        <w:tc>
          <w:tcPr>
            <w:tcW w:w="1168" w:type="dxa"/>
          </w:tcPr>
          <w:p w14:paraId="683D16A7" w14:textId="63FA7326" w:rsidR="00654A5E" w:rsidRPr="00326675" w:rsidRDefault="00037C5D" w:rsidP="00E5221E">
            <w:pPr>
              <w:spacing w:line="480" w:lineRule="auto"/>
              <w:ind w:left="17"/>
              <w:rPr>
                <w:lang w:val="en-US"/>
              </w:rPr>
            </w:pPr>
            <w:r w:rsidRPr="00326675">
              <w:rPr>
                <w:lang w:val="en-US"/>
              </w:rPr>
              <w:t>.2</w:t>
            </w:r>
            <w:r w:rsidR="00E5221E" w:rsidRPr="00326675">
              <w:rPr>
                <w:lang w:val="en-US"/>
              </w:rPr>
              <w:t>8</w:t>
            </w:r>
            <w:r w:rsidRPr="00326675">
              <w:rPr>
                <w:lang w:val="en-US"/>
              </w:rPr>
              <w:t>, .3</w:t>
            </w:r>
            <w:r w:rsidR="00E5221E" w:rsidRPr="00326675">
              <w:rPr>
                <w:lang w:val="en-US"/>
              </w:rPr>
              <w:t>6</w:t>
            </w:r>
          </w:p>
        </w:tc>
        <w:tc>
          <w:tcPr>
            <w:tcW w:w="1222" w:type="dxa"/>
          </w:tcPr>
          <w:p w14:paraId="0A9AE5DB" w14:textId="36AA77DC" w:rsidR="00654A5E" w:rsidRPr="00326675" w:rsidRDefault="00E5221E" w:rsidP="000D046B">
            <w:pPr>
              <w:spacing w:line="480" w:lineRule="auto"/>
              <w:ind w:left="17"/>
              <w:rPr>
                <w:lang w:val="en-US"/>
              </w:rPr>
            </w:pPr>
            <w:r w:rsidRPr="00326675">
              <w:rPr>
                <w:lang w:val="en-US"/>
              </w:rPr>
              <w:t>14.15</w:t>
            </w:r>
            <w:r w:rsidR="00037C5D" w:rsidRPr="00326675">
              <w:rPr>
                <w:lang w:val="en-US"/>
              </w:rPr>
              <w:t>**</w:t>
            </w:r>
          </w:p>
        </w:tc>
        <w:tc>
          <w:tcPr>
            <w:tcW w:w="1356" w:type="dxa"/>
          </w:tcPr>
          <w:p w14:paraId="7370A639" w14:textId="0B13E593" w:rsidR="00654A5E" w:rsidRPr="00326675" w:rsidRDefault="00E5221E" w:rsidP="000D046B">
            <w:pPr>
              <w:spacing w:line="480" w:lineRule="auto"/>
              <w:ind w:left="17"/>
              <w:rPr>
                <w:lang w:val="en-US"/>
              </w:rPr>
            </w:pPr>
            <w:r w:rsidRPr="00326675">
              <w:rPr>
                <w:lang w:val="en-US"/>
              </w:rPr>
              <w:t>193.56</w:t>
            </w:r>
            <w:r w:rsidR="00392686" w:rsidRPr="00326675">
              <w:rPr>
                <w:lang w:val="en-US"/>
              </w:rPr>
              <w:t>*</w:t>
            </w:r>
            <w:r w:rsidR="00037C5D" w:rsidRPr="00326675">
              <w:rPr>
                <w:lang w:val="en-US"/>
              </w:rPr>
              <w:t>*</w:t>
            </w:r>
          </w:p>
        </w:tc>
        <w:tc>
          <w:tcPr>
            <w:tcW w:w="823" w:type="dxa"/>
          </w:tcPr>
          <w:p w14:paraId="43A5C43B" w14:textId="1531EB08" w:rsidR="00654A5E" w:rsidRPr="00326675" w:rsidRDefault="00E5221E" w:rsidP="000D046B">
            <w:pPr>
              <w:spacing w:line="480" w:lineRule="auto"/>
              <w:ind w:left="17"/>
              <w:rPr>
                <w:lang w:val="en-US"/>
              </w:rPr>
            </w:pPr>
            <w:r w:rsidRPr="00326675">
              <w:rPr>
                <w:lang w:val="en-US"/>
              </w:rPr>
              <w:t>87.6</w:t>
            </w:r>
          </w:p>
        </w:tc>
      </w:tr>
      <w:tr w:rsidR="00654A5E" w:rsidRPr="00326675" w14:paraId="574D1B57" w14:textId="77777777" w:rsidTr="00E13676">
        <w:trPr>
          <w:trHeight w:hRule="exact" w:val="454"/>
        </w:trPr>
        <w:tc>
          <w:tcPr>
            <w:tcW w:w="2852" w:type="dxa"/>
          </w:tcPr>
          <w:p w14:paraId="6BE0B725" w14:textId="4F821076" w:rsidR="00654A5E" w:rsidRPr="00326675" w:rsidRDefault="00654A5E" w:rsidP="000D046B">
            <w:pPr>
              <w:spacing w:line="480" w:lineRule="auto"/>
              <w:ind w:left="231"/>
              <w:rPr>
                <w:lang w:val="en-US"/>
              </w:rPr>
            </w:pPr>
            <w:r w:rsidRPr="00326675">
              <w:rPr>
                <w:lang w:val="en-US"/>
              </w:rPr>
              <w:t>Time spent on Facebook</w:t>
            </w:r>
          </w:p>
        </w:tc>
        <w:tc>
          <w:tcPr>
            <w:tcW w:w="666" w:type="dxa"/>
          </w:tcPr>
          <w:p w14:paraId="26DEE620" w14:textId="3BCF561E" w:rsidR="00654A5E" w:rsidRPr="00326675" w:rsidRDefault="00C84526" w:rsidP="000D046B">
            <w:pPr>
              <w:spacing w:line="480" w:lineRule="auto"/>
              <w:ind w:left="17"/>
              <w:rPr>
                <w:lang w:val="en-US"/>
              </w:rPr>
            </w:pPr>
            <w:r w:rsidRPr="00326675">
              <w:rPr>
                <w:lang w:val="en-US"/>
              </w:rPr>
              <w:t>26</w:t>
            </w:r>
          </w:p>
        </w:tc>
        <w:tc>
          <w:tcPr>
            <w:tcW w:w="1065" w:type="dxa"/>
          </w:tcPr>
          <w:p w14:paraId="502F31D1" w14:textId="6CACBB3A" w:rsidR="00654A5E" w:rsidRPr="00326675" w:rsidRDefault="00BA0011" w:rsidP="00C84526">
            <w:pPr>
              <w:spacing w:line="480" w:lineRule="auto"/>
              <w:ind w:left="17"/>
              <w:rPr>
                <w:lang w:val="en-US"/>
              </w:rPr>
            </w:pPr>
            <w:r w:rsidRPr="00326675">
              <w:rPr>
                <w:lang w:val="en-US"/>
              </w:rPr>
              <w:t>11</w:t>
            </w:r>
            <w:r w:rsidR="00C84526" w:rsidRPr="00326675">
              <w:rPr>
                <w:lang w:val="en-US"/>
              </w:rPr>
              <w:t>868</w:t>
            </w:r>
          </w:p>
        </w:tc>
        <w:tc>
          <w:tcPr>
            <w:tcW w:w="691" w:type="dxa"/>
          </w:tcPr>
          <w:p w14:paraId="3D96F0BF" w14:textId="6B25764F" w:rsidR="00654A5E" w:rsidRPr="00326675" w:rsidRDefault="00CD7E5D" w:rsidP="00C84526">
            <w:pPr>
              <w:spacing w:line="480" w:lineRule="auto"/>
              <w:ind w:left="17"/>
              <w:rPr>
                <w:lang w:val="en-US"/>
              </w:rPr>
            </w:pPr>
            <w:r w:rsidRPr="00326675">
              <w:rPr>
                <w:lang w:val="en-US"/>
              </w:rPr>
              <w:t>.3</w:t>
            </w:r>
            <w:r w:rsidR="00C84526" w:rsidRPr="00326675">
              <w:rPr>
                <w:lang w:val="en-US"/>
              </w:rPr>
              <w:t>4</w:t>
            </w:r>
          </w:p>
        </w:tc>
        <w:tc>
          <w:tcPr>
            <w:tcW w:w="1168" w:type="dxa"/>
          </w:tcPr>
          <w:p w14:paraId="629EB6B6" w14:textId="2CB22AD2" w:rsidR="00654A5E" w:rsidRPr="00326675" w:rsidRDefault="00CD7E5D" w:rsidP="00C84526">
            <w:pPr>
              <w:spacing w:line="480" w:lineRule="auto"/>
              <w:ind w:left="17"/>
              <w:rPr>
                <w:lang w:val="en-US"/>
              </w:rPr>
            </w:pPr>
            <w:r w:rsidRPr="00326675">
              <w:rPr>
                <w:lang w:val="en-US"/>
              </w:rPr>
              <w:t>.</w:t>
            </w:r>
            <w:r w:rsidR="00C84526" w:rsidRPr="00326675">
              <w:rPr>
                <w:lang w:val="en-US"/>
              </w:rPr>
              <w:t>29</w:t>
            </w:r>
            <w:r w:rsidRPr="00326675">
              <w:rPr>
                <w:lang w:val="en-US"/>
              </w:rPr>
              <w:t>, .3</w:t>
            </w:r>
            <w:r w:rsidR="00C84526" w:rsidRPr="00326675">
              <w:rPr>
                <w:lang w:val="en-US"/>
              </w:rPr>
              <w:t>8</w:t>
            </w:r>
          </w:p>
        </w:tc>
        <w:tc>
          <w:tcPr>
            <w:tcW w:w="1222" w:type="dxa"/>
          </w:tcPr>
          <w:p w14:paraId="7DD45076" w14:textId="3F9C0403" w:rsidR="00654A5E" w:rsidRPr="00326675" w:rsidRDefault="00C84526" w:rsidP="000D046B">
            <w:pPr>
              <w:spacing w:line="480" w:lineRule="auto"/>
              <w:ind w:left="17"/>
              <w:rPr>
                <w:lang w:val="en-US"/>
              </w:rPr>
            </w:pPr>
            <w:r w:rsidRPr="00326675">
              <w:rPr>
                <w:lang w:val="en-US"/>
              </w:rPr>
              <w:t>13.63</w:t>
            </w:r>
            <w:r w:rsidR="00CD7E5D" w:rsidRPr="00326675">
              <w:rPr>
                <w:lang w:val="en-US"/>
              </w:rPr>
              <w:t>**</w:t>
            </w:r>
          </w:p>
        </w:tc>
        <w:tc>
          <w:tcPr>
            <w:tcW w:w="1356" w:type="dxa"/>
          </w:tcPr>
          <w:p w14:paraId="551FB1BB" w14:textId="11EE506B" w:rsidR="00654A5E" w:rsidRPr="00326675" w:rsidRDefault="00C84526" w:rsidP="000D046B">
            <w:pPr>
              <w:spacing w:line="480" w:lineRule="auto"/>
              <w:ind w:left="17"/>
              <w:rPr>
                <w:lang w:val="en-US"/>
              </w:rPr>
            </w:pPr>
            <w:r w:rsidRPr="00326675">
              <w:rPr>
                <w:lang w:val="en-US"/>
              </w:rPr>
              <w:t>152.36</w:t>
            </w:r>
            <w:r w:rsidR="00CD7E5D" w:rsidRPr="00326675">
              <w:rPr>
                <w:lang w:val="en-US"/>
              </w:rPr>
              <w:t>**</w:t>
            </w:r>
          </w:p>
        </w:tc>
        <w:tc>
          <w:tcPr>
            <w:tcW w:w="823" w:type="dxa"/>
          </w:tcPr>
          <w:p w14:paraId="3BF23E4E" w14:textId="64AD9E6A" w:rsidR="00654A5E" w:rsidRPr="00326675" w:rsidRDefault="00CD7E5D" w:rsidP="000D046B">
            <w:pPr>
              <w:spacing w:line="480" w:lineRule="auto"/>
              <w:ind w:left="17"/>
              <w:rPr>
                <w:lang w:val="en-US"/>
              </w:rPr>
            </w:pPr>
            <w:r w:rsidRPr="00326675">
              <w:rPr>
                <w:lang w:val="en-US"/>
              </w:rPr>
              <w:t>86.5</w:t>
            </w:r>
          </w:p>
        </w:tc>
      </w:tr>
      <w:tr w:rsidR="00654A5E" w:rsidRPr="00326675" w14:paraId="30ACAE13" w14:textId="77777777" w:rsidTr="00E13676">
        <w:trPr>
          <w:trHeight w:hRule="exact" w:val="454"/>
        </w:trPr>
        <w:tc>
          <w:tcPr>
            <w:tcW w:w="2852" w:type="dxa"/>
          </w:tcPr>
          <w:p w14:paraId="631F96DC" w14:textId="77777777" w:rsidR="00654A5E" w:rsidRPr="00326675" w:rsidRDefault="00654A5E" w:rsidP="000D046B">
            <w:pPr>
              <w:spacing w:line="480" w:lineRule="auto"/>
              <w:ind w:left="17"/>
              <w:rPr>
                <w:lang w:val="en-US"/>
              </w:rPr>
            </w:pPr>
            <w:r w:rsidRPr="00326675">
              <w:rPr>
                <w:lang w:val="en-US"/>
              </w:rPr>
              <w:t>Internet addiction</w:t>
            </w:r>
          </w:p>
        </w:tc>
        <w:tc>
          <w:tcPr>
            <w:tcW w:w="666" w:type="dxa"/>
          </w:tcPr>
          <w:p w14:paraId="4DEB7214" w14:textId="5E1D6E53" w:rsidR="00654A5E" w:rsidRPr="00326675" w:rsidRDefault="0092667A" w:rsidP="00F747A6">
            <w:pPr>
              <w:spacing w:line="480" w:lineRule="auto"/>
              <w:ind w:left="17"/>
              <w:rPr>
                <w:lang w:val="en-US"/>
              </w:rPr>
            </w:pPr>
            <w:r w:rsidRPr="00326675">
              <w:rPr>
                <w:lang w:val="en-US"/>
              </w:rPr>
              <w:t>1</w:t>
            </w:r>
            <w:r w:rsidR="00F747A6" w:rsidRPr="00326675">
              <w:rPr>
                <w:lang w:val="en-US"/>
              </w:rPr>
              <w:t>4</w:t>
            </w:r>
          </w:p>
        </w:tc>
        <w:tc>
          <w:tcPr>
            <w:tcW w:w="1065" w:type="dxa"/>
          </w:tcPr>
          <w:p w14:paraId="352818D1" w14:textId="3E95355B" w:rsidR="008D1934" w:rsidRPr="00326675" w:rsidRDefault="00F747A6" w:rsidP="008D1934">
            <w:pPr>
              <w:rPr>
                <w:color w:val="000000"/>
              </w:rPr>
            </w:pPr>
            <w:r w:rsidRPr="00326675">
              <w:rPr>
                <w:color w:val="000000"/>
              </w:rPr>
              <w:t>8252</w:t>
            </w:r>
          </w:p>
          <w:p w14:paraId="5C844247" w14:textId="77777777" w:rsidR="00654A5E" w:rsidRPr="00326675" w:rsidRDefault="00654A5E" w:rsidP="000D046B">
            <w:pPr>
              <w:spacing w:line="480" w:lineRule="auto"/>
              <w:ind w:left="17"/>
              <w:rPr>
                <w:lang w:val="en-US"/>
              </w:rPr>
            </w:pPr>
          </w:p>
        </w:tc>
        <w:tc>
          <w:tcPr>
            <w:tcW w:w="691" w:type="dxa"/>
          </w:tcPr>
          <w:p w14:paraId="58EF95E7" w14:textId="1A295B4A" w:rsidR="00654A5E" w:rsidRPr="00326675" w:rsidRDefault="00F747A6" w:rsidP="000D046B">
            <w:pPr>
              <w:spacing w:line="480" w:lineRule="auto"/>
              <w:ind w:left="17"/>
              <w:rPr>
                <w:lang w:val="en-US"/>
              </w:rPr>
            </w:pPr>
            <w:r w:rsidRPr="00326675">
              <w:rPr>
                <w:lang w:val="en-US"/>
              </w:rPr>
              <w:t>.59</w:t>
            </w:r>
          </w:p>
        </w:tc>
        <w:tc>
          <w:tcPr>
            <w:tcW w:w="1168" w:type="dxa"/>
          </w:tcPr>
          <w:p w14:paraId="7A569F46" w14:textId="6FAB4CE9" w:rsidR="00654A5E" w:rsidRPr="00326675" w:rsidRDefault="00F747A6" w:rsidP="00F747A6">
            <w:pPr>
              <w:spacing w:line="480" w:lineRule="auto"/>
              <w:ind w:left="17"/>
              <w:rPr>
                <w:lang w:val="en-US"/>
              </w:rPr>
            </w:pPr>
            <w:r w:rsidRPr="00326675">
              <w:rPr>
                <w:lang w:val="en-US"/>
              </w:rPr>
              <w:t>.52</w:t>
            </w:r>
            <w:r w:rsidR="0092667A" w:rsidRPr="00326675">
              <w:rPr>
                <w:lang w:val="en-US"/>
              </w:rPr>
              <w:t>, .6</w:t>
            </w:r>
            <w:r w:rsidRPr="00326675">
              <w:rPr>
                <w:lang w:val="en-US"/>
              </w:rPr>
              <w:t>5</w:t>
            </w:r>
          </w:p>
        </w:tc>
        <w:tc>
          <w:tcPr>
            <w:tcW w:w="1222" w:type="dxa"/>
          </w:tcPr>
          <w:p w14:paraId="682930E5" w14:textId="62AF43C0" w:rsidR="00654A5E" w:rsidRPr="00326675" w:rsidRDefault="00F747A6" w:rsidP="000D046B">
            <w:pPr>
              <w:spacing w:line="480" w:lineRule="auto"/>
              <w:ind w:left="17"/>
              <w:rPr>
                <w:lang w:val="en-US"/>
              </w:rPr>
            </w:pPr>
            <w:r w:rsidRPr="00326675">
              <w:rPr>
                <w:lang w:val="en-US"/>
              </w:rPr>
              <w:t>13.89</w:t>
            </w:r>
            <w:r w:rsidR="0092667A" w:rsidRPr="00326675">
              <w:rPr>
                <w:lang w:val="en-US"/>
              </w:rPr>
              <w:t>**</w:t>
            </w:r>
          </w:p>
        </w:tc>
        <w:tc>
          <w:tcPr>
            <w:tcW w:w="1356" w:type="dxa"/>
          </w:tcPr>
          <w:p w14:paraId="0F45B3C3" w14:textId="1C0EB9D9" w:rsidR="00654A5E" w:rsidRPr="00326675" w:rsidRDefault="00F747A6" w:rsidP="000D046B">
            <w:pPr>
              <w:spacing w:line="480" w:lineRule="auto"/>
              <w:ind w:left="17"/>
              <w:rPr>
                <w:lang w:val="en-US"/>
              </w:rPr>
            </w:pPr>
            <w:r w:rsidRPr="00326675">
              <w:rPr>
                <w:lang w:val="en-US"/>
              </w:rPr>
              <w:t>206.74</w:t>
            </w:r>
            <w:r w:rsidR="0092667A" w:rsidRPr="00326675">
              <w:rPr>
                <w:lang w:val="en-US"/>
              </w:rPr>
              <w:t>**</w:t>
            </w:r>
          </w:p>
        </w:tc>
        <w:tc>
          <w:tcPr>
            <w:tcW w:w="823" w:type="dxa"/>
          </w:tcPr>
          <w:p w14:paraId="000DE8E8" w14:textId="6D18E477" w:rsidR="00654A5E" w:rsidRPr="00326675" w:rsidRDefault="00F747A6" w:rsidP="00F747A6">
            <w:pPr>
              <w:spacing w:line="480" w:lineRule="auto"/>
              <w:ind w:left="17"/>
              <w:rPr>
                <w:lang w:val="en-US"/>
              </w:rPr>
            </w:pPr>
            <w:r w:rsidRPr="00326675">
              <w:rPr>
                <w:lang w:val="en-US"/>
              </w:rPr>
              <w:t>94</w:t>
            </w:r>
            <w:r w:rsidR="0092667A" w:rsidRPr="00326675">
              <w:rPr>
                <w:lang w:val="en-US"/>
              </w:rPr>
              <w:t>.</w:t>
            </w:r>
            <w:r w:rsidRPr="00326675">
              <w:rPr>
                <w:lang w:val="en-US"/>
              </w:rPr>
              <w:t>7</w:t>
            </w:r>
          </w:p>
        </w:tc>
      </w:tr>
      <w:tr w:rsidR="00654A5E" w:rsidRPr="00326675" w14:paraId="0EC2565E" w14:textId="77777777" w:rsidTr="00E13676">
        <w:trPr>
          <w:trHeight w:hRule="exact" w:val="390"/>
        </w:trPr>
        <w:tc>
          <w:tcPr>
            <w:tcW w:w="2852" w:type="dxa"/>
          </w:tcPr>
          <w:p w14:paraId="6B9EE5AB" w14:textId="77777777" w:rsidR="00654A5E" w:rsidRPr="00326675" w:rsidRDefault="00654A5E" w:rsidP="000D046B">
            <w:pPr>
              <w:spacing w:line="480" w:lineRule="auto"/>
              <w:ind w:left="17"/>
              <w:rPr>
                <w:lang w:val="en-US"/>
              </w:rPr>
            </w:pPr>
            <w:r w:rsidRPr="00326675">
              <w:rPr>
                <w:lang w:val="en-US"/>
              </w:rPr>
              <w:t>Personality traits</w:t>
            </w:r>
          </w:p>
        </w:tc>
        <w:tc>
          <w:tcPr>
            <w:tcW w:w="666" w:type="dxa"/>
          </w:tcPr>
          <w:p w14:paraId="49DDC5A2" w14:textId="77777777" w:rsidR="00654A5E" w:rsidRPr="00326675" w:rsidRDefault="00654A5E" w:rsidP="000D046B">
            <w:pPr>
              <w:spacing w:line="480" w:lineRule="auto"/>
              <w:ind w:left="17"/>
              <w:rPr>
                <w:lang w:val="en-US"/>
              </w:rPr>
            </w:pPr>
          </w:p>
        </w:tc>
        <w:tc>
          <w:tcPr>
            <w:tcW w:w="1065" w:type="dxa"/>
          </w:tcPr>
          <w:p w14:paraId="5BF3C313" w14:textId="77777777" w:rsidR="00654A5E" w:rsidRPr="00326675" w:rsidRDefault="00654A5E" w:rsidP="000D046B">
            <w:pPr>
              <w:spacing w:line="480" w:lineRule="auto"/>
              <w:ind w:left="17"/>
              <w:rPr>
                <w:lang w:val="en-US"/>
              </w:rPr>
            </w:pPr>
          </w:p>
        </w:tc>
        <w:tc>
          <w:tcPr>
            <w:tcW w:w="691" w:type="dxa"/>
          </w:tcPr>
          <w:p w14:paraId="318F86F8" w14:textId="77777777" w:rsidR="00654A5E" w:rsidRPr="00326675" w:rsidRDefault="00654A5E" w:rsidP="000D046B">
            <w:pPr>
              <w:spacing w:line="480" w:lineRule="auto"/>
              <w:ind w:left="17"/>
              <w:rPr>
                <w:lang w:val="en-US"/>
              </w:rPr>
            </w:pPr>
          </w:p>
        </w:tc>
        <w:tc>
          <w:tcPr>
            <w:tcW w:w="1168" w:type="dxa"/>
          </w:tcPr>
          <w:p w14:paraId="6A39B47A" w14:textId="77777777" w:rsidR="00654A5E" w:rsidRPr="00326675" w:rsidRDefault="00654A5E" w:rsidP="000D046B">
            <w:pPr>
              <w:spacing w:line="480" w:lineRule="auto"/>
              <w:ind w:left="17"/>
              <w:rPr>
                <w:lang w:val="en-US"/>
              </w:rPr>
            </w:pPr>
          </w:p>
        </w:tc>
        <w:tc>
          <w:tcPr>
            <w:tcW w:w="1222" w:type="dxa"/>
          </w:tcPr>
          <w:p w14:paraId="42CDAB19" w14:textId="77777777" w:rsidR="00654A5E" w:rsidRPr="00326675" w:rsidRDefault="00654A5E" w:rsidP="000D046B">
            <w:pPr>
              <w:spacing w:line="480" w:lineRule="auto"/>
              <w:ind w:left="17"/>
              <w:rPr>
                <w:lang w:val="en-US"/>
              </w:rPr>
            </w:pPr>
          </w:p>
        </w:tc>
        <w:tc>
          <w:tcPr>
            <w:tcW w:w="1356" w:type="dxa"/>
          </w:tcPr>
          <w:p w14:paraId="6729C4CF" w14:textId="77777777" w:rsidR="00654A5E" w:rsidRPr="00326675" w:rsidRDefault="00654A5E" w:rsidP="000D046B">
            <w:pPr>
              <w:spacing w:line="480" w:lineRule="auto"/>
              <w:ind w:left="17"/>
              <w:rPr>
                <w:lang w:val="en-US"/>
              </w:rPr>
            </w:pPr>
          </w:p>
        </w:tc>
        <w:tc>
          <w:tcPr>
            <w:tcW w:w="823" w:type="dxa"/>
          </w:tcPr>
          <w:p w14:paraId="48701429" w14:textId="77777777" w:rsidR="00654A5E" w:rsidRPr="00326675" w:rsidRDefault="00654A5E" w:rsidP="000D046B">
            <w:pPr>
              <w:spacing w:line="480" w:lineRule="auto"/>
              <w:ind w:left="17"/>
              <w:rPr>
                <w:lang w:val="en-US"/>
              </w:rPr>
            </w:pPr>
          </w:p>
        </w:tc>
      </w:tr>
      <w:tr w:rsidR="00654A5E" w:rsidRPr="00326675" w14:paraId="349FCF08" w14:textId="77777777" w:rsidTr="00E13676">
        <w:trPr>
          <w:trHeight w:hRule="exact" w:val="454"/>
        </w:trPr>
        <w:tc>
          <w:tcPr>
            <w:tcW w:w="2852" w:type="dxa"/>
          </w:tcPr>
          <w:p w14:paraId="50781616" w14:textId="77777777" w:rsidR="00654A5E" w:rsidRPr="00326675" w:rsidRDefault="00654A5E" w:rsidP="000D046B">
            <w:pPr>
              <w:spacing w:line="480" w:lineRule="auto"/>
              <w:ind w:left="231"/>
              <w:rPr>
                <w:lang w:val="en-US"/>
              </w:rPr>
            </w:pPr>
            <w:r w:rsidRPr="00326675">
              <w:rPr>
                <w:lang w:val="en-US"/>
              </w:rPr>
              <w:t>Neuroticism</w:t>
            </w:r>
          </w:p>
        </w:tc>
        <w:tc>
          <w:tcPr>
            <w:tcW w:w="666" w:type="dxa"/>
          </w:tcPr>
          <w:p w14:paraId="29F41DD7" w14:textId="7F43771A" w:rsidR="00654A5E" w:rsidRPr="00326675" w:rsidRDefault="003B225A" w:rsidP="000D046B">
            <w:pPr>
              <w:spacing w:line="480" w:lineRule="auto"/>
              <w:ind w:left="17"/>
              <w:rPr>
                <w:lang w:val="en-US"/>
              </w:rPr>
            </w:pPr>
            <w:r w:rsidRPr="00326675">
              <w:rPr>
                <w:lang w:val="en-US"/>
              </w:rPr>
              <w:t>16</w:t>
            </w:r>
          </w:p>
        </w:tc>
        <w:tc>
          <w:tcPr>
            <w:tcW w:w="1065" w:type="dxa"/>
          </w:tcPr>
          <w:p w14:paraId="15297E66" w14:textId="6C89A58D" w:rsidR="00654A5E" w:rsidRPr="00326675" w:rsidRDefault="003B225A" w:rsidP="000D046B">
            <w:pPr>
              <w:spacing w:line="480" w:lineRule="auto"/>
              <w:ind w:left="17"/>
              <w:rPr>
                <w:lang w:val="en-US"/>
              </w:rPr>
            </w:pPr>
            <w:r w:rsidRPr="00326675">
              <w:rPr>
                <w:lang w:val="en-US"/>
              </w:rPr>
              <w:t>7458</w:t>
            </w:r>
          </w:p>
        </w:tc>
        <w:tc>
          <w:tcPr>
            <w:tcW w:w="691" w:type="dxa"/>
          </w:tcPr>
          <w:p w14:paraId="73E2D8DB" w14:textId="3DDA9440" w:rsidR="00654A5E" w:rsidRPr="00326675" w:rsidRDefault="0092667A" w:rsidP="000D046B">
            <w:pPr>
              <w:spacing w:line="480" w:lineRule="auto"/>
              <w:ind w:left="17"/>
              <w:rPr>
                <w:lang w:val="en-US"/>
              </w:rPr>
            </w:pPr>
            <w:r w:rsidRPr="00326675">
              <w:rPr>
                <w:lang w:val="en-US"/>
              </w:rPr>
              <w:t>.22</w:t>
            </w:r>
          </w:p>
        </w:tc>
        <w:tc>
          <w:tcPr>
            <w:tcW w:w="1168" w:type="dxa"/>
          </w:tcPr>
          <w:p w14:paraId="60A6468A" w14:textId="6087E286" w:rsidR="00654A5E" w:rsidRPr="00326675" w:rsidRDefault="0092667A" w:rsidP="003B225A">
            <w:pPr>
              <w:spacing w:line="480" w:lineRule="auto"/>
              <w:ind w:left="17"/>
              <w:rPr>
                <w:lang w:val="en-US"/>
              </w:rPr>
            </w:pPr>
            <w:r w:rsidRPr="00326675">
              <w:rPr>
                <w:lang w:val="en-US"/>
              </w:rPr>
              <w:t>.1</w:t>
            </w:r>
            <w:r w:rsidR="003B225A" w:rsidRPr="00326675">
              <w:rPr>
                <w:lang w:val="en-US"/>
              </w:rPr>
              <w:t>9</w:t>
            </w:r>
            <w:r w:rsidRPr="00326675">
              <w:rPr>
                <w:lang w:val="en-US"/>
              </w:rPr>
              <w:t>, .2</w:t>
            </w:r>
            <w:r w:rsidR="003B225A" w:rsidRPr="00326675">
              <w:rPr>
                <w:lang w:val="en-US"/>
              </w:rPr>
              <w:t>6</w:t>
            </w:r>
          </w:p>
        </w:tc>
        <w:tc>
          <w:tcPr>
            <w:tcW w:w="1222" w:type="dxa"/>
          </w:tcPr>
          <w:p w14:paraId="65ECF512" w14:textId="34FA2482" w:rsidR="00654A5E" w:rsidRPr="00326675" w:rsidRDefault="003B225A" w:rsidP="000D046B">
            <w:pPr>
              <w:spacing w:line="480" w:lineRule="auto"/>
              <w:ind w:left="17"/>
              <w:rPr>
                <w:lang w:val="en-US"/>
              </w:rPr>
            </w:pPr>
            <w:r w:rsidRPr="00326675">
              <w:rPr>
                <w:lang w:val="en-US"/>
              </w:rPr>
              <w:t>10.96</w:t>
            </w:r>
            <w:r w:rsidR="00392686" w:rsidRPr="00326675">
              <w:rPr>
                <w:lang w:val="en-US"/>
              </w:rPr>
              <w:t>*</w:t>
            </w:r>
            <w:r w:rsidR="0092667A" w:rsidRPr="00326675">
              <w:rPr>
                <w:lang w:val="en-US"/>
              </w:rPr>
              <w:t>*</w:t>
            </w:r>
          </w:p>
        </w:tc>
        <w:tc>
          <w:tcPr>
            <w:tcW w:w="1356" w:type="dxa"/>
          </w:tcPr>
          <w:p w14:paraId="4E82A4AE" w14:textId="41078593" w:rsidR="00654A5E" w:rsidRPr="00326675" w:rsidRDefault="003B225A" w:rsidP="000D046B">
            <w:pPr>
              <w:spacing w:line="480" w:lineRule="auto"/>
              <w:ind w:left="17"/>
              <w:rPr>
                <w:lang w:val="en-US"/>
              </w:rPr>
            </w:pPr>
            <w:r w:rsidRPr="00326675">
              <w:rPr>
                <w:lang w:val="en-US"/>
              </w:rPr>
              <w:t>45.93</w:t>
            </w:r>
            <w:r w:rsidR="0092667A" w:rsidRPr="00326675">
              <w:rPr>
                <w:lang w:val="en-US"/>
              </w:rPr>
              <w:t>**</w:t>
            </w:r>
          </w:p>
        </w:tc>
        <w:tc>
          <w:tcPr>
            <w:tcW w:w="823" w:type="dxa"/>
          </w:tcPr>
          <w:p w14:paraId="04F48BB2" w14:textId="1D9A8555" w:rsidR="00654A5E" w:rsidRPr="00326675" w:rsidRDefault="003B225A" w:rsidP="000D046B">
            <w:pPr>
              <w:spacing w:line="480" w:lineRule="auto"/>
              <w:ind w:left="17"/>
              <w:rPr>
                <w:lang w:val="en-US"/>
              </w:rPr>
            </w:pPr>
            <w:r w:rsidRPr="00326675">
              <w:rPr>
                <w:lang w:val="en-US"/>
              </w:rPr>
              <w:t>66.9</w:t>
            </w:r>
          </w:p>
        </w:tc>
      </w:tr>
      <w:tr w:rsidR="00654A5E" w:rsidRPr="00326675" w14:paraId="24A1CEEA" w14:textId="77777777" w:rsidTr="00E13676">
        <w:trPr>
          <w:trHeight w:hRule="exact" w:val="454"/>
        </w:trPr>
        <w:tc>
          <w:tcPr>
            <w:tcW w:w="2852" w:type="dxa"/>
          </w:tcPr>
          <w:p w14:paraId="71D6358D" w14:textId="77777777" w:rsidR="00654A5E" w:rsidRPr="00326675" w:rsidRDefault="00654A5E" w:rsidP="000D046B">
            <w:pPr>
              <w:spacing w:line="480" w:lineRule="auto"/>
              <w:ind w:left="231"/>
              <w:rPr>
                <w:lang w:val="en-US"/>
              </w:rPr>
            </w:pPr>
            <w:r w:rsidRPr="00326675">
              <w:rPr>
                <w:lang w:val="en-US"/>
              </w:rPr>
              <w:t>Extraversion</w:t>
            </w:r>
          </w:p>
        </w:tc>
        <w:tc>
          <w:tcPr>
            <w:tcW w:w="666" w:type="dxa"/>
          </w:tcPr>
          <w:p w14:paraId="41D165A6" w14:textId="49330847" w:rsidR="00654A5E" w:rsidRPr="00326675" w:rsidRDefault="0092667A" w:rsidP="00E536D0">
            <w:pPr>
              <w:spacing w:line="480" w:lineRule="auto"/>
              <w:ind w:left="17"/>
              <w:rPr>
                <w:lang w:val="en-US"/>
              </w:rPr>
            </w:pPr>
            <w:r w:rsidRPr="00326675">
              <w:rPr>
                <w:lang w:val="en-US"/>
              </w:rPr>
              <w:t>1</w:t>
            </w:r>
            <w:r w:rsidR="00E536D0" w:rsidRPr="00326675">
              <w:rPr>
                <w:lang w:val="en-US"/>
              </w:rPr>
              <w:t>6</w:t>
            </w:r>
          </w:p>
        </w:tc>
        <w:tc>
          <w:tcPr>
            <w:tcW w:w="1065" w:type="dxa"/>
          </w:tcPr>
          <w:p w14:paraId="19355BB6" w14:textId="1351E4BC" w:rsidR="00654A5E" w:rsidRPr="00326675" w:rsidRDefault="00E536D0" w:rsidP="000D046B">
            <w:pPr>
              <w:spacing w:line="480" w:lineRule="auto"/>
              <w:ind w:left="17"/>
              <w:rPr>
                <w:lang w:val="en-US"/>
              </w:rPr>
            </w:pPr>
            <w:r w:rsidRPr="00326675">
              <w:rPr>
                <w:lang w:val="en-US"/>
              </w:rPr>
              <w:t>7458</w:t>
            </w:r>
          </w:p>
        </w:tc>
        <w:tc>
          <w:tcPr>
            <w:tcW w:w="691" w:type="dxa"/>
          </w:tcPr>
          <w:p w14:paraId="2F0C16C1" w14:textId="1155CE75" w:rsidR="00654A5E" w:rsidRPr="00326675" w:rsidRDefault="0092667A" w:rsidP="00E536D0">
            <w:pPr>
              <w:spacing w:line="480" w:lineRule="auto"/>
              <w:ind w:left="17"/>
              <w:rPr>
                <w:lang w:val="en-US"/>
              </w:rPr>
            </w:pPr>
            <w:r w:rsidRPr="00326675">
              <w:rPr>
                <w:lang w:val="en-US"/>
              </w:rPr>
              <w:t>-.0</w:t>
            </w:r>
            <w:r w:rsidR="00E536D0" w:rsidRPr="00326675">
              <w:rPr>
                <w:lang w:val="en-US"/>
              </w:rPr>
              <w:t>6</w:t>
            </w:r>
          </w:p>
        </w:tc>
        <w:tc>
          <w:tcPr>
            <w:tcW w:w="1168" w:type="dxa"/>
          </w:tcPr>
          <w:p w14:paraId="7DD1C872" w14:textId="788B64F4" w:rsidR="00654A5E" w:rsidRPr="00326675" w:rsidRDefault="0092667A" w:rsidP="00E536D0">
            <w:pPr>
              <w:spacing w:line="480" w:lineRule="auto"/>
              <w:ind w:left="17"/>
              <w:rPr>
                <w:lang w:val="en-US"/>
              </w:rPr>
            </w:pPr>
            <w:r w:rsidRPr="00326675">
              <w:rPr>
                <w:lang w:val="en-US"/>
              </w:rPr>
              <w:t>-.1</w:t>
            </w:r>
            <w:r w:rsidR="00E536D0" w:rsidRPr="00326675">
              <w:rPr>
                <w:lang w:val="en-US"/>
              </w:rPr>
              <w:t>1</w:t>
            </w:r>
            <w:r w:rsidRPr="00326675">
              <w:rPr>
                <w:lang w:val="en-US"/>
              </w:rPr>
              <w:t>, -.0</w:t>
            </w:r>
            <w:r w:rsidR="00E536D0" w:rsidRPr="00326675">
              <w:rPr>
                <w:lang w:val="en-US"/>
              </w:rPr>
              <w:t>0</w:t>
            </w:r>
            <w:r w:rsidRPr="00326675">
              <w:rPr>
                <w:lang w:val="en-US"/>
              </w:rPr>
              <w:t>1</w:t>
            </w:r>
          </w:p>
        </w:tc>
        <w:tc>
          <w:tcPr>
            <w:tcW w:w="1222" w:type="dxa"/>
          </w:tcPr>
          <w:p w14:paraId="7403B18D" w14:textId="6B33DBF6" w:rsidR="00654A5E" w:rsidRPr="00326675" w:rsidRDefault="00E536D0" w:rsidP="000D046B">
            <w:pPr>
              <w:spacing w:line="480" w:lineRule="auto"/>
              <w:ind w:left="17"/>
              <w:rPr>
                <w:lang w:val="en-US"/>
              </w:rPr>
            </w:pPr>
            <w:r w:rsidRPr="00326675">
              <w:rPr>
                <w:lang w:val="en-US"/>
              </w:rPr>
              <w:t>-1.998</w:t>
            </w:r>
            <w:r w:rsidR="00173CAD" w:rsidRPr="00326675">
              <w:rPr>
                <w:lang w:val="en-US"/>
              </w:rPr>
              <w:t>*</w:t>
            </w:r>
          </w:p>
        </w:tc>
        <w:tc>
          <w:tcPr>
            <w:tcW w:w="1356" w:type="dxa"/>
          </w:tcPr>
          <w:p w14:paraId="4CBF5CE4" w14:textId="3CACD217" w:rsidR="00654A5E" w:rsidRPr="00326675" w:rsidRDefault="00E536D0" w:rsidP="000D046B">
            <w:pPr>
              <w:spacing w:line="480" w:lineRule="auto"/>
              <w:ind w:left="17"/>
              <w:rPr>
                <w:lang w:val="en-US"/>
              </w:rPr>
            </w:pPr>
            <w:r w:rsidRPr="00326675">
              <w:rPr>
                <w:lang w:val="en-US"/>
              </w:rPr>
              <w:t>103.03</w:t>
            </w:r>
            <w:r w:rsidR="00173CAD" w:rsidRPr="00326675">
              <w:rPr>
                <w:lang w:val="en-US"/>
              </w:rPr>
              <w:t>**</w:t>
            </w:r>
          </w:p>
        </w:tc>
        <w:tc>
          <w:tcPr>
            <w:tcW w:w="823" w:type="dxa"/>
          </w:tcPr>
          <w:p w14:paraId="645B7B9B" w14:textId="397D8512" w:rsidR="00654A5E" w:rsidRPr="00326675" w:rsidRDefault="00E536D0" w:rsidP="000D046B">
            <w:pPr>
              <w:spacing w:line="480" w:lineRule="auto"/>
              <w:ind w:left="17"/>
              <w:rPr>
                <w:lang w:val="en-US"/>
              </w:rPr>
            </w:pPr>
            <w:r w:rsidRPr="00326675">
              <w:rPr>
                <w:lang w:val="en-US"/>
              </w:rPr>
              <w:t>81.6</w:t>
            </w:r>
          </w:p>
        </w:tc>
      </w:tr>
      <w:tr w:rsidR="00654A5E" w:rsidRPr="00326675" w14:paraId="184DD7DB" w14:textId="77777777" w:rsidTr="00E13676">
        <w:trPr>
          <w:trHeight w:hRule="exact" w:val="454"/>
        </w:trPr>
        <w:tc>
          <w:tcPr>
            <w:tcW w:w="2852" w:type="dxa"/>
          </w:tcPr>
          <w:p w14:paraId="6E8BA62B" w14:textId="77777777" w:rsidR="00654A5E" w:rsidRPr="00326675" w:rsidRDefault="00654A5E" w:rsidP="000D046B">
            <w:pPr>
              <w:spacing w:line="480" w:lineRule="auto"/>
              <w:ind w:left="231"/>
              <w:rPr>
                <w:lang w:val="en-US"/>
              </w:rPr>
            </w:pPr>
            <w:r w:rsidRPr="00326675">
              <w:rPr>
                <w:lang w:val="en-US"/>
              </w:rPr>
              <w:t>Openness</w:t>
            </w:r>
          </w:p>
        </w:tc>
        <w:tc>
          <w:tcPr>
            <w:tcW w:w="666" w:type="dxa"/>
          </w:tcPr>
          <w:p w14:paraId="7E72C48A" w14:textId="143ED508" w:rsidR="00654A5E" w:rsidRPr="00326675" w:rsidRDefault="004A459F" w:rsidP="000D046B">
            <w:pPr>
              <w:spacing w:line="480" w:lineRule="auto"/>
              <w:ind w:left="17"/>
              <w:rPr>
                <w:lang w:val="en-US"/>
              </w:rPr>
            </w:pPr>
            <w:r w:rsidRPr="00326675">
              <w:rPr>
                <w:lang w:val="en-US"/>
              </w:rPr>
              <w:t>14</w:t>
            </w:r>
          </w:p>
        </w:tc>
        <w:tc>
          <w:tcPr>
            <w:tcW w:w="1065" w:type="dxa"/>
          </w:tcPr>
          <w:p w14:paraId="13EAEB2E" w14:textId="2882EF4F" w:rsidR="00654A5E" w:rsidRPr="00326675" w:rsidRDefault="004A459F" w:rsidP="000D046B">
            <w:pPr>
              <w:spacing w:line="480" w:lineRule="auto"/>
              <w:ind w:left="17"/>
              <w:rPr>
                <w:lang w:val="en-US"/>
              </w:rPr>
            </w:pPr>
            <w:r w:rsidRPr="00326675">
              <w:rPr>
                <w:lang w:val="en-US"/>
              </w:rPr>
              <w:t>6913</w:t>
            </w:r>
          </w:p>
        </w:tc>
        <w:tc>
          <w:tcPr>
            <w:tcW w:w="691" w:type="dxa"/>
          </w:tcPr>
          <w:p w14:paraId="364CFFBB" w14:textId="1509A37E" w:rsidR="00654A5E" w:rsidRPr="00326675" w:rsidRDefault="000026DE" w:rsidP="004A459F">
            <w:pPr>
              <w:spacing w:line="480" w:lineRule="auto"/>
              <w:ind w:left="17"/>
              <w:rPr>
                <w:lang w:val="en-US"/>
              </w:rPr>
            </w:pPr>
            <w:r w:rsidRPr="00326675">
              <w:rPr>
                <w:lang w:val="en-US"/>
              </w:rPr>
              <w:t>-.0</w:t>
            </w:r>
            <w:r w:rsidR="004A459F" w:rsidRPr="00326675">
              <w:rPr>
                <w:lang w:val="en-US"/>
              </w:rPr>
              <w:t>7</w:t>
            </w:r>
          </w:p>
        </w:tc>
        <w:tc>
          <w:tcPr>
            <w:tcW w:w="1168" w:type="dxa"/>
          </w:tcPr>
          <w:p w14:paraId="42FB6F5E" w14:textId="61F9BF97" w:rsidR="00654A5E" w:rsidRPr="00326675" w:rsidRDefault="000026DE" w:rsidP="004A459F">
            <w:pPr>
              <w:spacing w:line="480" w:lineRule="auto"/>
              <w:ind w:left="17"/>
              <w:rPr>
                <w:lang w:val="en-US"/>
              </w:rPr>
            </w:pPr>
            <w:r w:rsidRPr="00326675">
              <w:rPr>
                <w:lang w:val="en-US"/>
              </w:rPr>
              <w:t xml:space="preserve">-.13, </w:t>
            </w:r>
            <w:r w:rsidR="004A459F" w:rsidRPr="00326675">
              <w:rPr>
                <w:lang w:val="en-US"/>
              </w:rPr>
              <w:t>.001</w:t>
            </w:r>
          </w:p>
        </w:tc>
        <w:tc>
          <w:tcPr>
            <w:tcW w:w="1222" w:type="dxa"/>
          </w:tcPr>
          <w:p w14:paraId="42EC3919" w14:textId="26890CDA" w:rsidR="00654A5E" w:rsidRPr="00326675" w:rsidRDefault="004A459F" w:rsidP="004A459F">
            <w:pPr>
              <w:spacing w:line="480" w:lineRule="auto"/>
              <w:ind w:left="17"/>
              <w:rPr>
                <w:lang w:val="en-US"/>
              </w:rPr>
            </w:pPr>
            <w:r w:rsidRPr="00326675">
              <w:rPr>
                <w:lang w:val="en-US"/>
              </w:rPr>
              <w:t>-1.96^</w:t>
            </w:r>
          </w:p>
        </w:tc>
        <w:tc>
          <w:tcPr>
            <w:tcW w:w="1356" w:type="dxa"/>
          </w:tcPr>
          <w:p w14:paraId="7B5746A6" w14:textId="3F0E0134" w:rsidR="00654A5E" w:rsidRPr="00326675" w:rsidRDefault="004A459F" w:rsidP="000D046B">
            <w:pPr>
              <w:spacing w:line="480" w:lineRule="auto"/>
              <w:ind w:left="17"/>
              <w:rPr>
                <w:lang w:val="en-US"/>
              </w:rPr>
            </w:pPr>
            <w:r w:rsidRPr="00326675">
              <w:rPr>
                <w:lang w:val="en-US"/>
              </w:rPr>
              <w:t>80.43</w:t>
            </w:r>
            <w:r w:rsidR="000026DE" w:rsidRPr="00326675">
              <w:rPr>
                <w:lang w:val="en-US"/>
              </w:rPr>
              <w:t>**</w:t>
            </w:r>
          </w:p>
        </w:tc>
        <w:tc>
          <w:tcPr>
            <w:tcW w:w="823" w:type="dxa"/>
          </w:tcPr>
          <w:p w14:paraId="5E3E54F3" w14:textId="2F69B87B" w:rsidR="00654A5E" w:rsidRPr="00326675" w:rsidRDefault="004A459F" w:rsidP="000D046B">
            <w:pPr>
              <w:spacing w:line="480" w:lineRule="auto"/>
              <w:ind w:left="17"/>
              <w:rPr>
                <w:lang w:val="en-US"/>
              </w:rPr>
            </w:pPr>
            <w:r w:rsidRPr="00326675">
              <w:rPr>
                <w:lang w:val="en-US"/>
              </w:rPr>
              <w:t>87.2</w:t>
            </w:r>
          </w:p>
        </w:tc>
      </w:tr>
      <w:tr w:rsidR="00654A5E" w:rsidRPr="00326675" w14:paraId="7E175750" w14:textId="77777777" w:rsidTr="00E13676">
        <w:trPr>
          <w:trHeight w:hRule="exact" w:val="454"/>
        </w:trPr>
        <w:tc>
          <w:tcPr>
            <w:tcW w:w="2852" w:type="dxa"/>
          </w:tcPr>
          <w:p w14:paraId="7D5E9D69" w14:textId="15EB489F" w:rsidR="00654A5E" w:rsidRPr="00326675" w:rsidRDefault="00FA3C05" w:rsidP="000D046B">
            <w:pPr>
              <w:spacing w:line="480" w:lineRule="auto"/>
              <w:ind w:left="231"/>
              <w:rPr>
                <w:lang w:val="en-US"/>
              </w:rPr>
            </w:pPr>
            <w:r w:rsidRPr="00326675">
              <w:rPr>
                <w:lang w:val="en-US"/>
              </w:rPr>
              <w:t>Agreeableness</w:t>
            </w:r>
          </w:p>
        </w:tc>
        <w:tc>
          <w:tcPr>
            <w:tcW w:w="666" w:type="dxa"/>
          </w:tcPr>
          <w:p w14:paraId="31C9AF78" w14:textId="5DE24F1E" w:rsidR="00654A5E" w:rsidRPr="00326675" w:rsidRDefault="008C0800" w:rsidP="000D046B">
            <w:pPr>
              <w:spacing w:line="480" w:lineRule="auto"/>
              <w:ind w:left="17"/>
              <w:rPr>
                <w:lang w:val="en-US"/>
              </w:rPr>
            </w:pPr>
            <w:r w:rsidRPr="00326675">
              <w:rPr>
                <w:lang w:val="en-US"/>
              </w:rPr>
              <w:t>15</w:t>
            </w:r>
          </w:p>
        </w:tc>
        <w:tc>
          <w:tcPr>
            <w:tcW w:w="1065" w:type="dxa"/>
          </w:tcPr>
          <w:p w14:paraId="154312B6" w14:textId="2E6F7F12" w:rsidR="00BA0011" w:rsidRPr="00326675" w:rsidRDefault="008C0800" w:rsidP="00BA0011">
            <w:pPr>
              <w:rPr>
                <w:color w:val="000000"/>
              </w:rPr>
            </w:pPr>
            <w:r w:rsidRPr="00326675">
              <w:rPr>
                <w:color w:val="000000"/>
              </w:rPr>
              <w:t>7217</w:t>
            </w:r>
          </w:p>
          <w:p w14:paraId="215D5ED8" w14:textId="77777777" w:rsidR="00654A5E" w:rsidRPr="00326675" w:rsidRDefault="00654A5E" w:rsidP="000D046B">
            <w:pPr>
              <w:spacing w:line="480" w:lineRule="auto"/>
              <w:ind w:left="17"/>
              <w:rPr>
                <w:lang w:val="en-US"/>
              </w:rPr>
            </w:pPr>
          </w:p>
        </w:tc>
        <w:tc>
          <w:tcPr>
            <w:tcW w:w="691" w:type="dxa"/>
          </w:tcPr>
          <w:p w14:paraId="160C4C8D" w14:textId="22FE251C" w:rsidR="00654A5E" w:rsidRPr="00326675" w:rsidRDefault="00E92173" w:rsidP="008C0800">
            <w:pPr>
              <w:spacing w:line="480" w:lineRule="auto"/>
              <w:ind w:left="17"/>
              <w:rPr>
                <w:lang w:val="en-US"/>
              </w:rPr>
            </w:pPr>
            <w:r w:rsidRPr="00326675">
              <w:rPr>
                <w:lang w:val="en-US"/>
              </w:rPr>
              <w:t>-.0</w:t>
            </w:r>
            <w:r w:rsidR="008C0800" w:rsidRPr="00326675">
              <w:rPr>
                <w:lang w:val="en-US"/>
              </w:rPr>
              <w:t>6</w:t>
            </w:r>
          </w:p>
        </w:tc>
        <w:tc>
          <w:tcPr>
            <w:tcW w:w="1168" w:type="dxa"/>
          </w:tcPr>
          <w:p w14:paraId="70E18D05" w14:textId="27975C97" w:rsidR="00654A5E" w:rsidRPr="00326675" w:rsidRDefault="00E92173" w:rsidP="008C0800">
            <w:pPr>
              <w:spacing w:line="480" w:lineRule="auto"/>
              <w:ind w:left="17"/>
              <w:rPr>
                <w:lang w:val="en-US"/>
              </w:rPr>
            </w:pPr>
            <w:r w:rsidRPr="00326675">
              <w:rPr>
                <w:lang w:val="en-US"/>
              </w:rPr>
              <w:t>-.1</w:t>
            </w:r>
            <w:r w:rsidR="008C0800" w:rsidRPr="00326675">
              <w:rPr>
                <w:lang w:val="en-US"/>
              </w:rPr>
              <w:t xml:space="preserve">2, </w:t>
            </w:r>
            <w:r w:rsidRPr="00326675">
              <w:rPr>
                <w:lang w:val="en-US"/>
              </w:rPr>
              <w:t>.00</w:t>
            </w:r>
            <w:r w:rsidR="008C0800" w:rsidRPr="00326675">
              <w:rPr>
                <w:lang w:val="en-US"/>
              </w:rPr>
              <w:t>1</w:t>
            </w:r>
          </w:p>
        </w:tc>
        <w:tc>
          <w:tcPr>
            <w:tcW w:w="1222" w:type="dxa"/>
          </w:tcPr>
          <w:p w14:paraId="17EBE3D1" w14:textId="5C139814" w:rsidR="00654A5E" w:rsidRPr="00326675" w:rsidRDefault="008C0800" w:rsidP="008C0800">
            <w:pPr>
              <w:spacing w:line="480" w:lineRule="auto"/>
              <w:ind w:left="17"/>
              <w:rPr>
                <w:lang w:val="en-US"/>
              </w:rPr>
            </w:pPr>
            <w:r w:rsidRPr="00326675">
              <w:rPr>
                <w:lang w:val="en-US"/>
              </w:rPr>
              <w:t>-1.92</w:t>
            </w:r>
            <w:r w:rsidR="00E92173" w:rsidRPr="00326675">
              <w:rPr>
                <w:lang w:val="en-US"/>
              </w:rPr>
              <w:t>^</w:t>
            </w:r>
          </w:p>
        </w:tc>
        <w:tc>
          <w:tcPr>
            <w:tcW w:w="1356" w:type="dxa"/>
          </w:tcPr>
          <w:p w14:paraId="4F8F8B16" w14:textId="752BD44B" w:rsidR="00654A5E" w:rsidRPr="00326675" w:rsidRDefault="008C0800" w:rsidP="000D046B">
            <w:pPr>
              <w:spacing w:line="480" w:lineRule="auto"/>
              <w:ind w:left="17"/>
              <w:rPr>
                <w:lang w:val="en-US"/>
              </w:rPr>
            </w:pPr>
            <w:r w:rsidRPr="00326675">
              <w:rPr>
                <w:lang w:val="en-US"/>
              </w:rPr>
              <w:t>90.03</w:t>
            </w:r>
            <w:r w:rsidR="000026DE" w:rsidRPr="00326675">
              <w:rPr>
                <w:lang w:val="en-US"/>
              </w:rPr>
              <w:t>**</w:t>
            </w:r>
          </w:p>
        </w:tc>
        <w:tc>
          <w:tcPr>
            <w:tcW w:w="823" w:type="dxa"/>
          </w:tcPr>
          <w:p w14:paraId="50D7B3BE" w14:textId="35DA3CD2" w:rsidR="00654A5E" w:rsidRPr="00326675" w:rsidRDefault="00E92173" w:rsidP="008C0800">
            <w:pPr>
              <w:spacing w:line="480" w:lineRule="auto"/>
              <w:ind w:left="17"/>
              <w:rPr>
                <w:lang w:val="en-US"/>
              </w:rPr>
            </w:pPr>
            <w:r w:rsidRPr="00326675">
              <w:rPr>
                <w:lang w:val="en-US"/>
              </w:rPr>
              <w:t>8</w:t>
            </w:r>
            <w:r w:rsidR="008C0800" w:rsidRPr="00326675">
              <w:rPr>
                <w:lang w:val="en-US"/>
              </w:rPr>
              <w:t>4</w:t>
            </w:r>
            <w:r w:rsidRPr="00326675">
              <w:rPr>
                <w:lang w:val="en-US"/>
              </w:rPr>
              <w:t>.</w:t>
            </w:r>
            <w:r w:rsidR="008C0800" w:rsidRPr="00326675">
              <w:rPr>
                <w:lang w:val="en-US"/>
              </w:rPr>
              <w:t>0</w:t>
            </w:r>
          </w:p>
        </w:tc>
      </w:tr>
      <w:tr w:rsidR="00001981" w:rsidRPr="00326675" w14:paraId="50EE456C" w14:textId="77777777" w:rsidTr="00E13676">
        <w:trPr>
          <w:trHeight w:hRule="exact" w:val="454"/>
        </w:trPr>
        <w:tc>
          <w:tcPr>
            <w:tcW w:w="2852" w:type="dxa"/>
          </w:tcPr>
          <w:p w14:paraId="607D895A" w14:textId="77777777" w:rsidR="00001981" w:rsidRPr="00326675" w:rsidRDefault="00001981" w:rsidP="000D046B">
            <w:pPr>
              <w:spacing w:line="480" w:lineRule="auto"/>
              <w:ind w:left="231"/>
              <w:rPr>
                <w:lang w:val="en-US"/>
              </w:rPr>
            </w:pPr>
            <w:r w:rsidRPr="00326675">
              <w:rPr>
                <w:lang w:val="en-US"/>
              </w:rPr>
              <w:t>Conscientiousness</w:t>
            </w:r>
          </w:p>
        </w:tc>
        <w:tc>
          <w:tcPr>
            <w:tcW w:w="666" w:type="dxa"/>
          </w:tcPr>
          <w:p w14:paraId="4B0B341C" w14:textId="0E1C522B" w:rsidR="00001981" w:rsidRPr="00326675" w:rsidRDefault="00001981" w:rsidP="000D046B">
            <w:pPr>
              <w:spacing w:line="480" w:lineRule="auto"/>
              <w:ind w:left="17"/>
              <w:rPr>
                <w:lang w:val="en-US"/>
              </w:rPr>
            </w:pPr>
            <w:r w:rsidRPr="00326675">
              <w:rPr>
                <w:lang w:val="en-US"/>
              </w:rPr>
              <w:t>15</w:t>
            </w:r>
          </w:p>
        </w:tc>
        <w:tc>
          <w:tcPr>
            <w:tcW w:w="1065" w:type="dxa"/>
          </w:tcPr>
          <w:p w14:paraId="6F88F41D" w14:textId="77777777" w:rsidR="00001981" w:rsidRPr="00326675" w:rsidRDefault="00001981" w:rsidP="006371B1">
            <w:pPr>
              <w:rPr>
                <w:color w:val="000000"/>
              </w:rPr>
            </w:pPr>
            <w:r w:rsidRPr="00326675">
              <w:rPr>
                <w:color w:val="000000"/>
              </w:rPr>
              <w:t>7217</w:t>
            </w:r>
          </w:p>
          <w:p w14:paraId="07DAFE07" w14:textId="77777777" w:rsidR="00001981" w:rsidRPr="00326675" w:rsidRDefault="00001981" w:rsidP="000D046B">
            <w:pPr>
              <w:spacing w:line="480" w:lineRule="auto"/>
              <w:ind w:left="17"/>
              <w:rPr>
                <w:lang w:val="en-US"/>
              </w:rPr>
            </w:pPr>
          </w:p>
        </w:tc>
        <w:tc>
          <w:tcPr>
            <w:tcW w:w="691" w:type="dxa"/>
          </w:tcPr>
          <w:p w14:paraId="774FFC93" w14:textId="5584FD2C" w:rsidR="00001981" w:rsidRPr="00326675" w:rsidRDefault="00001981" w:rsidP="004C124C">
            <w:pPr>
              <w:spacing w:line="480" w:lineRule="auto"/>
              <w:ind w:left="17"/>
              <w:rPr>
                <w:lang w:val="en-US"/>
              </w:rPr>
            </w:pPr>
            <w:r w:rsidRPr="00326675">
              <w:rPr>
                <w:lang w:val="en-US"/>
              </w:rPr>
              <w:t>-.1</w:t>
            </w:r>
            <w:r w:rsidR="004C124C" w:rsidRPr="00326675">
              <w:rPr>
                <w:lang w:val="en-US"/>
              </w:rPr>
              <w:t>6</w:t>
            </w:r>
          </w:p>
        </w:tc>
        <w:tc>
          <w:tcPr>
            <w:tcW w:w="1168" w:type="dxa"/>
          </w:tcPr>
          <w:p w14:paraId="52998FC8" w14:textId="6CD6EF92" w:rsidR="00001981" w:rsidRPr="00326675" w:rsidRDefault="00001981" w:rsidP="004C124C">
            <w:pPr>
              <w:spacing w:line="480" w:lineRule="auto"/>
              <w:ind w:left="17"/>
              <w:rPr>
                <w:lang w:val="en-US"/>
              </w:rPr>
            </w:pPr>
            <w:r w:rsidRPr="00326675">
              <w:rPr>
                <w:lang w:val="en-US"/>
              </w:rPr>
              <w:t>-.21, -.0</w:t>
            </w:r>
            <w:r w:rsidR="004C124C" w:rsidRPr="00326675">
              <w:rPr>
                <w:lang w:val="en-US"/>
              </w:rPr>
              <w:t>9</w:t>
            </w:r>
          </w:p>
        </w:tc>
        <w:tc>
          <w:tcPr>
            <w:tcW w:w="1222" w:type="dxa"/>
          </w:tcPr>
          <w:p w14:paraId="682DD993" w14:textId="2A62D920" w:rsidR="00001981" w:rsidRPr="00326675" w:rsidRDefault="004C124C" w:rsidP="000D046B">
            <w:pPr>
              <w:spacing w:line="480" w:lineRule="auto"/>
              <w:ind w:left="17"/>
              <w:rPr>
                <w:lang w:val="en-US"/>
              </w:rPr>
            </w:pPr>
            <w:r w:rsidRPr="00326675">
              <w:rPr>
                <w:lang w:val="en-US"/>
              </w:rPr>
              <w:t>-4.82</w:t>
            </w:r>
            <w:r w:rsidR="00001981" w:rsidRPr="00326675">
              <w:rPr>
                <w:lang w:val="en-US"/>
              </w:rPr>
              <w:t>**</w:t>
            </w:r>
          </w:p>
        </w:tc>
        <w:tc>
          <w:tcPr>
            <w:tcW w:w="1356" w:type="dxa"/>
          </w:tcPr>
          <w:p w14:paraId="4200C826" w14:textId="6790B104" w:rsidR="00001981" w:rsidRPr="00326675" w:rsidRDefault="004C124C" w:rsidP="000D046B">
            <w:pPr>
              <w:spacing w:line="480" w:lineRule="auto"/>
              <w:ind w:left="17"/>
              <w:rPr>
                <w:lang w:val="en-US"/>
              </w:rPr>
            </w:pPr>
            <w:r w:rsidRPr="00326675">
              <w:rPr>
                <w:lang w:val="en-US"/>
              </w:rPr>
              <w:t>106.16</w:t>
            </w:r>
            <w:r w:rsidR="00001981" w:rsidRPr="00326675">
              <w:rPr>
                <w:lang w:val="en-US"/>
              </w:rPr>
              <w:t>**</w:t>
            </w:r>
          </w:p>
        </w:tc>
        <w:tc>
          <w:tcPr>
            <w:tcW w:w="823" w:type="dxa"/>
          </w:tcPr>
          <w:p w14:paraId="330B3B4A" w14:textId="646AAF8C" w:rsidR="00001981" w:rsidRPr="00326675" w:rsidRDefault="004C124C" w:rsidP="000D046B">
            <w:pPr>
              <w:spacing w:line="480" w:lineRule="auto"/>
              <w:ind w:left="17"/>
              <w:rPr>
                <w:lang w:val="en-US"/>
              </w:rPr>
            </w:pPr>
            <w:r w:rsidRPr="00326675">
              <w:rPr>
                <w:lang w:val="en-US"/>
              </w:rPr>
              <w:t>86.3</w:t>
            </w:r>
          </w:p>
        </w:tc>
      </w:tr>
      <w:tr w:rsidR="00654A5E" w:rsidRPr="00326675" w14:paraId="203BF953" w14:textId="77777777" w:rsidTr="00E13676">
        <w:trPr>
          <w:trHeight w:hRule="exact" w:val="454"/>
        </w:trPr>
        <w:tc>
          <w:tcPr>
            <w:tcW w:w="2852" w:type="dxa"/>
          </w:tcPr>
          <w:p w14:paraId="454E1E92" w14:textId="056043A4" w:rsidR="00654A5E" w:rsidRPr="00326675" w:rsidRDefault="00654A5E" w:rsidP="00237BBE">
            <w:pPr>
              <w:spacing w:line="480" w:lineRule="auto"/>
              <w:rPr>
                <w:lang w:val="en-US"/>
              </w:rPr>
            </w:pPr>
            <w:r w:rsidRPr="00326675">
              <w:rPr>
                <w:lang w:val="en-US"/>
              </w:rPr>
              <w:t>Self-esteem</w:t>
            </w:r>
          </w:p>
        </w:tc>
        <w:tc>
          <w:tcPr>
            <w:tcW w:w="666" w:type="dxa"/>
          </w:tcPr>
          <w:p w14:paraId="60F79F74" w14:textId="125B602B" w:rsidR="00654A5E" w:rsidRPr="00326675" w:rsidRDefault="00931442" w:rsidP="000D046B">
            <w:pPr>
              <w:spacing w:line="480" w:lineRule="auto"/>
              <w:ind w:left="17"/>
              <w:rPr>
                <w:lang w:val="en-US"/>
              </w:rPr>
            </w:pPr>
            <w:r w:rsidRPr="00326675">
              <w:rPr>
                <w:lang w:val="en-US"/>
              </w:rPr>
              <w:t>8</w:t>
            </w:r>
          </w:p>
        </w:tc>
        <w:tc>
          <w:tcPr>
            <w:tcW w:w="1065" w:type="dxa"/>
          </w:tcPr>
          <w:p w14:paraId="16AD0BDF" w14:textId="2DAFCED9" w:rsidR="00654A5E" w:rsidRPr="00326675" w:rsidRDefault="00BA0011" w:rsidP="00931442">
            <w:pPr>
              <w:spacing w:line="480" w:lineRule="auto"/>
              <w:ind w:left="17"/>
              <w:rPr>
                <w:lang w:val="en-US"/>
              </w:rPr>
            </w:pPr>
            <w:r w:rsidRPr="00326675">
              <w:rPr>
                <w:lang w:val="en-US"/>
              </w:rPr>
              <w:t>3</w:t>
            </w:r>
            <w:r w:rsidR="00931442" w:rsidRPr="00326675">
              <w:rPr>
                <w:lang w:val="en-US"/>
              </w:rPr>
              <w:t>20</w:t>
            </w:r>
            <w:r w:rsidRPr="00326675">
              <w:rPr>
                <w:lang w:val="en-US"/>
              </w:rPr>
              <w:t>5</w:t>
            </w:r>
          </w:p>
        </w:tc>
        <w:tc>
          <w:tcPr>
            <w:tcW w:w="691" w:type="dxa"/>
          </w:tcPr>
          <w:p w14:paraId="07AD1E9D" w14:textId="41142631" w:rsidR="00654A5E" w:rsidRPr="00326675" w:rsidRDefault="00931442" w:rsidP="000D046B">
            <w:pPr>
              <w:spacing w:line="480" w:lineRule="auto"/>
              <w:ind w:left="17"/>
              <w:rPr>
                <w:lang w:val="en-US"/>
              </w:rPr>
            </w:pPr>
            <w:r w:rsidRPr="00326675">
              <w:rPr>
                <w:lang w:val="en-US"/>
              </w:rPr>
              <w:t>-.23</w:t>
            </w:r>
          </w:p>
        </w:tc>
        <w:tc>
          <w:tcPr>
            <w:tcW w:w="1168" w:type="dxa"/>
          </w:tcPr>
          <w:p w14:paraId="177C3425" w14:textId="5530DC2E" w:rsidR="00654A5E" w:rsidRPr="00326675" w:rsidRDefault="00035A68" w:rsidP="00931442">
            <w:pPr>
              <w:spacing w:line="480" w:lineRule="auto"/>
              <w:ind w:left="17"/>
              <w:rPr>
                <w:lang w:val="en-US"/>
              </w:rPr>
            </w:pPr>
            <w:r w:rsidRPr="00326675">
              <w:rPr>
                <w:lang w:val="en-US"/>
              </w:rPr>
              <w:t>-.2</w:t>
            </w:r>
            <w:r w:rsidR="00931442" w:rsidRPr="00326675">
              <w:rPr>
                <w:lang w:val="en-US"/>
              </w:rPr>
              <w:t>8</w:t>
            </w:r>
            <w:r w:rsidRPr="00326675">
              <w:rPr>
                <w:lang w:val="en-US"/>
              </w:rPr>
              <w:t>, -.1</w:t>
            </w:r>
            <w:r w:rsidR="00931442" w:rsidRPr="00326675">
              <w:rPr>
                <w:lang w:val="en-US"/>
              </w:rPr>
              <w:t>8</w:t>
            </w:r>
          </w:p>
        </w:tc>
        <w:tc>
          <w:tcPr>
            <w:tcW w:w="1222" w:type="dxa"/>
          </w:tcPr>
          <w:p w14:paraId="12E93162" w14:textId="5643FCF7" w:rsidR="00654A5E" w:rsidRPr="00326675" w:rsidRDefault="00931442" w:rsidP="000D046B">
            <w:pPr>
              <w:spacing w:line="480" w:lineRule="auto"/>
              <w:ind w:left="17"/>
              <w:rPr>
                <w:lang w:val="en-US"/>
              </w:rPr>
            </w:pPr>
            <w:r w:rsidRPr="00326675">
              <w:rPr>
                <w:lang w:val="en-US"/>
              </w:rPr>
              <w:t>-8.39</w:t>
            </w:r>
            <w:r w:rsidR="00035A68" w:rsidRPr="00326675">
              <w:rPr>
                <w:lang w:val="en-US"/>
              </w:rPr>
              <w:t>**</w:t>
            </w:r>
          </w:p>
        </w:tc>
        <w:tc>
          <w:tcPr>
            <w:tcW w:w="1356" w:type="dxa"/>
          </w:tcPr>
          <w:p w14:paraId="17182A16" w14:textId="5145A28F" w:rsidR="00654A5E" w:rsidRPr="00326675" w:rsidRDefault="00931442" w:rsidP="000D046B">
            <w:pPr>
              <w:spacing w:line="480" w:lineRule="auto"/>
              <w:ind w:left="17"/>
              <w:rPr>
                <w:lang w:val="en-US"/>
              </w:rPr>
            </w:pPr>
            <w:r w:rsidRPr="00326675">
              <w:rPr>
                <w:lang w:val="en-US"/>
              </w:rPr>
              <w:t>15.65*</w:t>
            </w:r>
          </w:p>
        </w:tc>
        <w:tc>
          <w:tcPr>
            <w:tcW w:w="823" w:type="dxa"/>
          </w:tcPr>
          <w:p w14:paraId="15134B49" w14:textId="6FCF3172" w:rsidR="00654A5E" w:rsidRPr="00326675" w:rsidRDefault="00931442" w:rsidP="000D046B">
            <w:pPr>
              <w:spacing w:line="480" w:lineRule="auto"/>
              <w:ind w:left="17"/>
              <w:rPr>
                <w:lang w:val="en-US"/>
              </w:rPr>
            </w:pPr>
            <w:r w:rsidRPr="00326675">
              <w:rPr>
                <w:lang w:val="en-US"/>
              </w:rPr>
              <w:t>53.8</w:t>
            </w:r>
          </w:p>
        </w:tc>
      </w:tr>
      <w:tr w:rsidR="00654A5E" w:rsidRPr="00326675" w14:paraId="4C2107CB" w14:textId="77777777" w:rsidTr="00E13676">
        <w:trPr>
          <w:trHeight w:hRule="exact" w:val="391"/>
        </w:trPr>
        <w:tc>
          <w:tcPr>
            <w:tcW w:w="2852" w:type="dxa"/>
          </w:tcPr>
          <w:p w14:paraId="6D7B02C0" w14:textId="191DF9A6" w:rsidR="00654A5E" w:rsidRPr="00326675" w:rsidRDefault="00654A5E" w:rsidP="00237BBE">
            <w:pPr>
              <w:spacing w:line="480" w:lineRule="auto"/>
              <w:rPr>
                <w:lang w:val="en-US"/>
              </w:rPr>
            </w:pPr>
            <w:r w:rsidRPr="00326675">
              <w:rPr>
                <w:lang w:val="en-US"/>
              </w:rPr>
              <w:t>Motives for Facebook use</w:t>
            </w:r>
          </w:p>
        </w:tc>
        <w:tc>
          <w:tcPr>
            <w:tcW w:w="666" w:type="dxa"/>
          </w:tcPr>
          <w:p w14:paraId="23255E76" w14:textId="77777777" w:rsidR="00654A5E" w:rsidRPr="00326675" w:rsidRDefault="00654A5E" w:rsidP="000D046B">
            <w:pPr>
              <w:spacing w:line="480" w:lineRule="auto"/>
              <w:ind w:left="17"/>
              <w:rPr>
                <w:lang w:val="en-US"/>
              </w:rPr>
            </w:pPr>
          </w:p>
        </w:tc>
        <w:tc>
          <w:tcPr>
            <w:tcW w:w="1065" w:type="dxa"/>
          </w:tcPr>
          <w:p w14:paraId="6BA59F1E" w14:textId="77777777" w:rsidR="00654A5E" w:rsidRPr="00326675" w:rsidRDefault="00654A5E" w:rsidP="000D046B">
            <w:pPr>
              <w:spacing w:line="480" w:lineRule="auto"/>
              <w:ind w:left="17"/>
              <w:rPr>
                <w:lang w:val="en-US"/>
              </w:rPr>
            </w:pPr>
          </w:p>
        </w:tc>
        <w:tc>
          <w:tcPr>
            <w:tcW w:w="691" w:type="dxa"/>
          </w:tcPr>
          <w:p w14:paraId="4BD64253" w14:textId="77777777" w:rsidR="00654A5E" w:rsidRPr="00326675" w:rsidRDefault="00654A5E" w:rsidP="000D046B">
            <w:pPr>
              <w:spacing w:line="480" w:lineRule="auto"/>
              <w:ind w:left="17"/>
              <w:rPr>
                <w:lang w:val="en-US"/>
              </w:rPr>
            </w:pPr>
          </w:p>
        </w:tc>
        <w:tc>
          <w:tcPr>
            <w:tcW w:w="1168" w:type="dxa"/>
          </w:tcPr>
          <w:p w14:paraId="75BB50BA" w14:textId="77777777" w:rsidR="00654A5E" w:rsidRPr="00326675" w:rsidRDefault="00654A5E" w:rsidP="000D046B">
            <w:pPr>
              <w:spacing w:line="480" w:lineRule="auto"/>
              <w:ind w:left="17"/>
              <w:rPr>
                <w:lang w:val="en-US"/>
              </w:rPr>
            </w:pPr>
          </w:p>
        </w:tc>
        <w:tc>
          <w:tcPr>
            <w:tcW w:w="1222" w:type="dxa"/>
          </w:tcPr>
          <w:p w14:paraId="2E14E2F6" w14:textId="77777777" w:rsidR="00654A5E" w:rsidRPr="00326675" w:rsidRDefault="00654A5E" w:rsidP="000D046B">
            <w:pPr>
              <w:spacing w:line="480" w:lineRule="auto"/>
              <w:ind w:left="17"/>
              <w:rPr>
                <w:lang w:val="en-US"/>
              </w:rPr>
            </w:pPr>
          </w:p>
        </w:tc>
        <w:tc>
          <w:tcPr>
            <w:tcW w:w="1356" w:type="dxa"/>
          </w:tcPr>
          <w:p w14:paraId="7253C6B7" w14:textId="77777777" w:rsidR="00654A5E" w:rsidRPr="00326675" w:rsidRDefault="00654A5E" w:rsidP="000D046B">
            <w:pPr>
              <w:spacing w:line="480" w:lineRule="auto"/>
              <w:ind w:left="17"/>
              <w:rPr>
                <w:lang w:val="en-US"/>
              </w:rPr>
            </w:pPr>
          </w:p>
        </w:tc>
        <w:tc>
          <w:tcPr>
            <w:tcW w:w="823" w:type="dxa"/>
          </w:tcPr>
          <w:p w14:paraId="12FB4209" w14:textId="77777777" w:rsidR="00654A5E" w:rsidRPr="00326675" w:rsidRDefault="00654A5E" w:rsidP="000D046B">
            <w:pPr>
              <w:spacing w:line="480" w:lineRule="auto"/>
              <w:ind w:left="17"/>
              <w:rPr>
                <w:lang w:val="en-US"/>
              </w:rPr>
            </w:pPr>
          </w:p>
        </w:tc>
      </w:tr>
      <w:tr w:rsidR="00654A5E" w:rsidRPr="00326675" w14:paraId="61D0BF8E" w14:textId="77777777" w:rsidTr="00E13676">
        <w:trPr>
          <w:trHeight w:hRule="exact" w:val="454"/>
        </w:trPr>
        <w:tc>
          <w:tcPr>
            <w:tcW w:w="2852" w:type="dxa"/>
          </w:tcPr>
          <w:p w14:paraId="4CBA3698" w14:textId="05950F5C" w:rsidR="00654A5E" w:rsidRPr="00326675" w:rsidRDefault="00A65136" w:rsidP="00A65136">
            <w:pPr>
              <w:spacing w:line="480" w:lineRule="auto"/>
              <w:ind w:left="231"/>
              <w:rPr>
                <w:lang w:val="en-US"/>
              </w:rPr>
            </w:pPr>
            <w:r w:rsidRPr="00326675">
              <w:rPr>
                <w:lang w:val="en-US"/>
              </w:rPr>
              <w:t>Internal source</w:t>
            </w:r>
          </w:p>
        </w:tc>
        <w:tc>
          <w:tcPr>
            <w:tcW w:w="666" w:type="dxa"/>
          </w:tcPr>
          <w:p w14:paraId="1ECD3A44" w14:textId="3988A8F3" w:rsidR="00654A5E" w:rsidRPr="00326675" w:rsidRDefault="008B7CC7" w:rsidP="000D046B">
            <w:pPr>
              <w:spacing w:line="480" w:lineRule="auto"/>
              <w:ind w:left="17"/>
              <w:rPr>
                <w:lang w:val="en-US"/>
              </w:rPr>
            </w:pPr>
            <w:r w:rsidRPr="00326675">
              <w:rPr>
                <w:lang w:val="en-US"/>
              </w:rPr>
              <w:t>10</w:t>
            </w:r>
          </w:p>
        </w:tc>
        <w:tc>
          <w:tcPr>
            <w:tcW w:w="1065" w:type="dxa"/>
          </w:tcPr>
          <w:p w14:paraId="4240FC66" w14:textId="449874A8" w:rsidR="00654A5E" w:rsidRPr="00326675" w:rsidRDefault="00BA0011" w:rsidP="000D046B">
            <w:pPr>
              <w:spacing w:line="480" w:lineRule="auto"/>
              <w:ind w:left="17"/>
              <w:rPr>
                <w:lang w:val="en-US"/>
              </w:rPr>
            </w:pPr>
            <w:r w:rsidRPr="00326675">
              <w:rPr>
                <w:lang w:val="en-US"/>
              </w:rPr>
              <w:t>5537</w:t>
            </w:r>
          </w:p>
        </w:tc>
        <w:tc>
          <w:tcPr>
            <w:tcW w:w="691" w:type="dxa"/>
          </w:tcPr>
          <w:p w14:paraId="521FA9A6" w14:textId="4AC64B38" w:rsidR="00654A5E" w:rsidRPr="00326675" w:rsidRDefault="008B7CC7" w:rsidP="000D046B">
            <w:pPr>
              <w:spacing w:line="480" w:lineRule="auto"/>
              <w:ind w:left="17"/>
              <w:rPr>
                <w:lang w:val="en-US"/>
              </w:rPr>
            </w:pPr>
            <w:r w:rsidRPr="00326675">
              <w:rPr>
                <w:lang w:val="en-US"/>
              </w:rPr>
              <w:t>.44</w:t>
            </w:r>
          </w:p>
        </w:tc>
        <w:tc>
          <w:tcPr>
            <w:tcW w:w="1168" w:type="dxa"/>
          </w:tcPr>
          <w:p w14:paraId="23BC21EB" w14:textId="26CD7FBE" w:rsidR="00654A5E" w:rsidRPr="00326675" w:rsidRDefault="008B7CC7" w:rsidP="000D046B">
            <w:pPr>
              <w:spacing w:line="480" w:lineRule="auto"/>
              <w:ind w:left="17"/>
              <w:rPr>
                <w:lang w:val="en-US"/>
              </w:rPr>
            </w:pPr>
            <w:r w:rsidRPr="00326675">
              <w:rPr>
                <w:lang w:val="en-US"/>
              </w:rPr>
              <w:t>.36, .51</w:t>
            </w:r>
          </w:p>
        </w:tc>
        <w:tc>
          <w:tcPr>
            <w:tcW w:w="1222" w:type="dxa"/>
          </w:tcPr>
          <w:p w14:paraId="036DFB55" w14:textId="00AD67B6" w:rsidR="00654A5E" w:rsidRPr="00326675" w:rsidRDefault="00392686" w:rsidP="000D046B">
            <w:pPr>
              <w:spacing w:line="480" w:lineRule="auto"/>
              <w:ind w:left="17"/>
              <w:rPr>
                <w:lang w:val="en-US"/>
              </w:rPr>
            </w:pPr>
            <w:r w:rsidRPr="00326675">
              <w:rPr>
                <w:lang w:val="en-US"/>
              </w:rPr>
              <w:t>10.12</w:t>
            </w:r>
            <w:r w:rsidR="008B7CC7" w:rsidRPr="00326675">
              <w:rPr>
                <w:lang w:val="en-US"/>
              </w:rPr>
              <w:t>**</w:t>
            </w:r>
          </w:p>
        </w:tc>
        <w:tc>
          <w:tcPr>
            <w:tcW w:w="1356" w:type="dxa"/>
          </w:tcPr>
          <w:p w14:paraId="2D4F9FE1" w14:textId="31D8E7FB" w:rsidR="00654A5E" w:rsidRPr="00326675" w:rsidRDefault="008B7CC7" w:rsidP="000D046B">
            <w:pPr>
              <w:spacing w:line="480" w:lineRule="auto"/>
              <w:ind w:left="17"/>
              <w:rPr>
                <w:lang w:val="en-US"/>
              </w:rPr>
            </w:pPr>
            <w:r w:rsidRPr="00326675">
              <w:rPr>
                <w:lang w:val="en-US"/>
              </w:rPr>
              <w:t>106.24**</w:t>
            </w:r>
          </w:p>
        </w:tc>
        <w:tc>
          <w:tcPr>
            <w:tcW w:w="823" w:type="dxa"/>
          </w:tcPr>
          <w:p w14:paraId="62B556D3" w14:textId="45A5D552" w:rsidR="00654A5E" w:rsidRPr="00326675" w:rsidRDefault="008B7CC7" w:rsidP="000D046B">
            <w:pPr>
              <w:spacing w:line="480" w:lineRule="auto"/>
              <w:ind w:left="17"/>
              <w:rPr>
                <w:lang w:val="en-US"/>
              </w:rPr>
            </w:pPr>
            <w:r w:rsidRPr="00326675">
              <w:rPr>
                <w:lang w:val="en-US"/>
              </w:rPr>
              <w:t>91.2</w:t>
            </w:r>
          </w:p>
        </w:tc>
      </w:tr>
      <w:tr w:rsidR="00654A5E" w:rsidRPr="00326675" w14:paraId="4ADC9285" w14:textId="77777777" w:rsidTr="00E13676">
        <w:trPr>
          <w:trHeight w:hRule="exact" w:val="454"/>
        </w:trPr>
        <w:tc>
          <w:tcPr>
            <w:tcW w:w="2852" w:type="dxa"/>
          </w:tcPr>
          <w:p w14:paraId="2051A1CD" w14:textId="717DCA40" w:rsidR="00654A5E" w:rsidRPr="00326675" w:rsidRDefault="00A65136" w:rsidP="000D046B">
            <w:pPr>
              <w:spacing w:line="480" w:lineRule="auto"/>
              <w:ind w:left="231"/>
              <w:rPr>
                <w:lang w:val="en-US"/>
              </w:rPr>
            </w:pPr>
            <w:r w:rsidRPr="00326675">
              <w:rPr>
                <w:lang w:val="en-US"/>
              </w:rPr>
              <w:t>External source</w:t>
            </w:r>
          </w:p>
        </w:tc>
        <w:tc>
          <w:tcPr>
            <w:tcW w:w="666" w:type="dxa"/>
          </w:tcPr>
          <w:p w14:paraId="76B8E892" w14:textId="05F592CB" w:rsidR="00654A5E" w:rsidRPr="00326675" w:rsidRDefault="008B7CC7" w:rsidP="000D046B">
            <w:pPr>
              <w:spacing w:line="480" w:lineRule="auto"/>
              <w:ind w:left="17"/>
              <w:rPr>
                <w:lang w:val="en-US"/>
              </w:rPr>
            </w:pPr>
            <w:r w:rsidRPr="00326675">
              <w:rPr>
                <w:lang w:val="en-US"/>
              </w:rPr>
              <w:t>14</w:t>
            </w:r>
          </w:p>
        </w:tc>
        <w:tc>
          <w:tcPr>
            <w:tcW w:w="1065" w:type="dxa"/>
          </w:tcPr>
          <w:p w14:paraId="2EBF2499" w14:textId="1FEC3ACC" w:rsidR="00654A5E" w:rsidRPr="00326675" w:rsidRDefault="00BA0011" w:rsidP="000D046B">
            <w:pPr>
              <w:spacing w:line="480" w:lineRule="auto"/>
              <w:ind w:left="17"/>
              <w:rPr>
                <w:lang w:val="en-US"/>
              </w:rPr>
            </w:pPr>
            <w:r w:rsidRPr="00326675">
              <w:rPr>
                <w:lang w:val="en-US"/>
              </w:rPr>
              <w:t>7241</w:t>
            </w:r>
          </w:p>
        </w:tc>
        <w:tc>
          <w:tcPr>
            <w:tcW w:w="691" w:type="dxa"/>
          </w:tcPr>
          <w:p w14:paraId="75EBC949" w14:textId="390D2DB8" w:rsidR="00654A5E" w:rsidRPr="00326675" w:rsidRDefault="008B7CC7" w:rsidP="000D046B">
            <w:pPr>
              <w:spacing w:line="480" w:lineRule="auto"/>
              <w:ind w:left="17"/>
              <w:rPr>
                <w:lang w:val="en-US"/>
              </w:rPr>
            </w:pPr>
            <w:r w:rsidRPr="00326675">
              <w:rPr>
                <w:lang w:val="en-US"/>
              </w:rPr>
              <w:t>.33</w:t>
            </w:r>
          </w:p>
        </w:tc>
        <w:tc>
          <w:tcPr>
            <w:tcW w:w="1168" w:type="dxa"/>
          </w:tcPr>
          <w:p w14:paraId="7195EF33" w14:textId="0FA0D112" w:rsidR="00654A5E" w:rsidRPr="00326675" w:rsidRDefault="008B7CC7" w:rsidP="000D046B">
            <w:pPr>
              <w:spacing w:line="480" w:lineRule="auto"/>
              <w:ind w:left="17"/>
              <w:rPr>
                <w:lang w:val="en-US"/>
              </w:rPr>
            </w:pPr>
            <w:r w:rsidRPr="00326675">
              <w:rPr>
                <w:lang w:val="en-US"/>
              </w:rPr>
              <w:t>.27, .38</w:t>
            </w:r>
          </w:p>
        </w:tc>
        <w:tc>
          <w:tcPr>
            <w:tcW w:w="1222" w:type="dxa"/>
          </w:tcPr>
          <w:p w14:paraId="20067722" w14:textId="4AF5CDBD" w:rsidR="00654A5E" w:rsidRPr="00326675" w:rsidRDefault="00392686" w:rsidP="000D046B">
            <w:pPr>
              <w:spacing w:line="480" w:lineRule="auto"/>
              <w:ind w:left="17"/>
              <w:rPr>
                <w:lang w:val="en-US"/>
              </w:rPr>
            </w:pPr>
            <w:r w:rsidRPr="00326675">
              <w:rPr>
                <w:lang w:val="en-US"/>
              </w:rPr>
              <w:t>11.64</w:t>
            </w:r>
            <w:r w:rsidR="008B7CC7" w:rsidRPr="00326675">
              <w:rPr>
                <w:lang w:val="en-US"/>
              </w:rPr>
              <w:t>**</w:t>
            </w:r>
          </w:p>
        </w:tc>
        <w:tc>
          <w:tcPr>
            <w:tcW w:w="1356" w:type="dxa"/>
          </w:tcPr>
          <w:p w14:paraId="331513B7" w14:textId="69485E33" w:rsidR="00654A5E" w:rsidRPr="00326675" w:rsidRDefault="008B7CC7" w:rsidP="000D046B">
            <w:pPr>
              <w:spacing w:line="480" w:lineRule="auto"/>
              <w:ind w:left="17"/>
              <w:rPr>
                <w:lang w:val="en-US"/>
              </w:rPr>
            </w:pPr>
            <w:r w:rsidRPr="00326675">
              <w:rPr>
                <w:lang w:val="en-US"/>
              </w:rPr>
              <w:t>80.23**</w:t>
            </w:r>
          </w:p>
        </w:tc>
        <w:tc>
          <w:tcPr>
            <w:tcW w:w="823" w:type="dxa"/>
          </w:tcPr>
          <w:p w14:paraId="4AA22E71" w14:textId="4E86A929" w:rsidR="00654A5E" w:rsidRPr="00326675" w:rsidRDefault="008B7CC7" w:rsidP="000D046B">
            <w:pPr>
              <w:spacing w:line="480" w:lineRule="auto"/>
              <w:ind w:left="17"/>
              <w:rPr>
                <w:lang w:val="en-US"/>
              </w:rPr>
            </w:pPr>
            <w:r w:rsidRPr="00326675">
              <w:rPr>
                <w:lang w:val="en-US"/>
              </w:rPr>
              <w:t>82.9</w:t>
            </w:r>
          </w:p>
        </w:tc>
      </w:tr>
      <w:tr w:rsidR="00654A5E" w:rsidRPr="00326675" w14:paraId="44F11010" w14:textId="77777777" w:rsidTr="00E13676">
        <w:trPr>
          <w:trHeight w:hRule="exact" w:val="454"/>
        </w:trPr>
        <w:tc>
          <w:tcPr>
            <w:tcW w:w="2852" w:type="dxa"/>
          </w:tcPr>
          <w:p w14:paraId="3CDEEE90" w14:textId="7DAB2860" w:rsidR="00654A5E" w:rsidRPr="00326675" w:rsidRDefault="00A65136" w:rsidP="000D046B">
            <w:pPr>
              <w:spacing w:line="480" w:lineRule="auto"/>
              <w:ind w:left="231"/>
              <w:rPr>
                <w:lang w:val="en-US"/>
              </w:rPr>
            </w:pPr>
            <w:r w:rsidRPr="00326675">
              <w:rPr>
                <w:lang w:val="en-US"/>
              </w:rPr>
              <w:t>Negative valence</w:t>
            </w:r>
          </w:p>
        </w:tc>
        <w:tc>
          <w:tcPr>
            <w:tcW w:w="666" w:type="dxa"/>
          </w:tcPr>
          <w:p w14:paraId="4F72D9F6" w14:textId="6CE9AD77" w:rsidR="00654A5E" w:rsidRPr="00326675" w:rsidRDefault="008B7CC7" w:rsidP="000D046B">
            <w:pPr>
              <w:spacing w:line="480" w:lineRule="auto"/>
              <w:ind w:left="17"/>
              <w:rPr>
                <w:lang w:val="en-US"/>
              </w:rPr>
            </w:pPr>
            <w:r w:rsidRPr="00326675">
              <w:rPr>
                <w:lang w:val="en-US"/>
              </w:rPr>
              <w:t>10</w:t>
            </w:r>
          </w:p>
        </w:tc>
        <w:tc>
          <w:tcPr>
            <w:tcW w:w="1065" w:type="dxa"/>
          </w:tcPr>
          <w:p w14:paraId="04208F6F" w14:textId="27C034FD" w:rsidR="00654A5E" w:rsidRPr="00326675" w:rsidRDefault="00BA0011" w:rsidP="000D046B">
            <w:pPr>
              <w:spacing w:line="480" w:lineRule="auto"/>
              <w:ind w:left="17"/>
              <w:rPr>
                <w:lang w:val="en-US"/>
              </w:rPr>
            </w:pPr>
            <w:r w:rsidRPr="00326675">
              <w:rPr>
                <w:lang w:val="en-US"/>
              </w:rPr>
              <w:t>5489</w:t>
            </w:r>
          </w:p>
        </w:tc>
        <w:tc>
          <w:tcPr>
            <w:tcW w:w="691" w:type="dxa"/>
          </w:tcPr>
          <w:p w14:paraId="702B395D" w14:textId="5BB0A524" w:rsidR="00654A5E" w:rsidRPr="00326675" w:rsidRDefault="008B7CC7" w:rsidP="000D046B">
            <w:pPr>
              <w:spacing w:line="480" w:lineRule="auto"/>
              <w:ind w:left="17"/>
              <w:rPr>
                <w:lang w:val="en-US"/>
              </w:rPr>
            </w:pPr>
            <w:r w:rsidRPr="00326675">
              <w:rPr>
                <w:lang w:val="en-US"/>
              </w:rPr>
              <w:t>.44</w:t>
            </w:r>
          </w:p>
        </w:tc>
        <w:tc>
          <w:tcPr>
            <w:tcW w:w="1168" w:type="dxa"/>
          </w:tcPr>
          <w:p w14:paraId="45448CC9" w14:textId="2A0E0A75" w:rsidR="00654A5E" w:rsidRPr="00326675" w:rsidRDefault="008B7CC7" w:rsidP="000D046B">
            <w:pPr>
              <w:spacing w:line="480" w:lineRule="auto"/>
              <w:ind w:left="17"/>
              <w:rPr>
                <w:lang w:val="en-US"/>
              </w:rPr>
            </w:pPr>
            <w:r w:rsidRPr="00326675">
              <w:rPr>
                <w:lang w:val="en-US"/>
              </w:rPr>
              <w:t>.37, .51</w:t>
            </w:r>
          </w:p>
        </w:tc>
        <w:tc>
          <w:tcPr>
            <w:tcW w:w="1222" w:type="dxa"/>
          </w:tcPr>
          <w:p w14:paraId="71D9D95A" w14:textId="5F3F9B40" w:rsidR="00654A5E" w:rsidRPr="00326675" w:rsidRDefault="00392686" w:rsidP="000D046B">
            <w:pPr>
              <w:spacing w:line="480" w:lineRule="auto"/>
              <w:ind w:left="17"/>
              <w:rPr>
                <w:lang w:val="en-US"/>
              </w:rPr>
            </w:pPr>
            <w:r w:rsidRPr="00326675">
              <w:rPr>
                <w:lang w:val="en-US"/>
              </w:rPr>
              <w:t>10.74</w:t>
            </w:r>
            <w:r w:rsidR="008B7CC7" w:rsidRPr="00326675">
              <w:rPr>
                <w:lang w:val="en-US"/>
              </w:rPr>
              <w:t>**</w:t>
            </w:r>
          </w:p>
        </w:tc>
        <w:tc>
          <w:tcPr>
            <w:tcW w:w="1356" w:type="dxa"/>
          </w:tcPr>
          <w:p w14:paraId="4D7445D5" w14:textId="387AD929" w:rsidR="00654A5E" w:rsidRPr="00326675" w:rsidRDefault="00392686" w:rsidP="000D046B">
            <w:pPr>
              <w:spacing w:line="480" w:lineRule="auto"/>
              <w:ind w:left="17"/>
              <w:rPr>
                <w:lang w:val="en-US"/>
              </w:rPr>
            </w:pPr>
            <w:r w:rsidRPr="00326675">
              <w:rPr>
                <w:lang w:val="en-US"/>
              </w:rPr>
              <w:t>102.32</w:t>
            </w:r>
            <w:r w:rsidR="008B7CC7" w:rsidRPr="00326675">
              <w:rPr>
                <w:lang w:val="en-US"/>
              </w:rPr>
              <w:t>**</w:t>
            </w:r>
          </w:p>
        </w:tc>
        <w:tc>
          <w:tcPr>
            <w:tcW w:w="823" w:type="dxa"/>
          </w:tcPr>
          <w:p w14:paraId="00A7EB0D" w14:textId="033FBB34" w:rsidR="00654A5E" w:rsidRPr="00326675" w:rsidRDefault="008B7CC7" w:rsidP="000D046B">
            <w:pPr>
              <w:spacing w:line="480" w:lineRule="auto"/>
              <w:ind w:left="17"/>
              <w:rPr>
                <w:lang w:val="en-US"/>
              </w:rPr>
            </w:pPr>
            <w:r w:rsidRPr="00326675">
              <w:rPr>
                <w:lang w:val="en-US"/>
              </w:rPr>
              <w:t>90.1</w:t>
            </w:r>
          </w:p>
        </w:tc>
      </w:tr>
      <w:tr w:rsidR="00654A5E" w:rsidRPr="00326675" w14:paraId="144710E8" w14:textId="77777777" w:rsidTr="00E13676">
        <w:trPr>
          <w:trHeight w:hRule="exact" w:val="454"/>
        </w:trPr>
        <w:tc>
          <w:tcPr>
            <w:tcW w:w="2852" w:type="dxa"/>
          </w:tcPr>
          <w:p w14:paraId="6F021472" w14:textId="6406EDB8" w:rsidR="00654A5E" w:rsidRPr="00326675" w:rsidRDefault="00A65136" w:rsidP="000D046B">
            <w:pPr>
              <w:spacing w:line="480" w:lineRule="auto"/>
              <w:ind w:left="231"/>
              <w:rPr>
                <w:lang w:val="en-US"/>
              </w:rPr>
            </w:pPr>
            <w:r w:rsidRPr="00326675">
              <w:rPr>
                <w:lang w:val="en-US"/>
              </w:rPr>
              <w:t>Positive valence</w:t>
            </w:r>
          </w:p>
        </w:tc>
        <w:tc>
          <w:tcPr>
            <w:tcW w:w="666" w:type="dxa"/>
          </w:tcPr>
          <w:p w14:paraId="3DD74E87" w14:textId="3EFD7E4D" w:rsidR="00654A5E" w:rsidRPr="00326675" w:rsidRDefault="008B7CC7" w:rsidP="000D046B">
            <w:pPr>
              <w:spacing w:line="480" w:lineRule="auto"/>
              <w:ind w:left="17"/>
              <w:rPr>
                <w:lang w:val="en-US"/>
              </w:rPr>
            </w:pPr>
            <w:r w:rsidRPr="00326675">
              <w:rPr>
                <w:lang w:val="en-US"/>
              </w:rPr>
              <w:t>15</w:t>
            </w:r>
          </w:p>
        </w:tc>
        <w:tc>
          <w:tcPr>
            <w:tcW w:w="1065" w:type="dxa"/>
          </w:tcPr>
          <w:p w14:paraId="07EC674A" w14:textId="13BD8D3A" w:rsidR="00654A5E" w:rsidRPr="00326675" w:rsidRDefault="00BA0011" w:rsidP="000D046B">
            <w:pPr>
              <w:spacing w:line="480" w:lineRule="auto"/>
              <w:ind w:left="17"/>
              <w:rPr>
                <w:lang w:val="en-US"/>
              </w:rPr>
            </w:pPr>
            <w:r w:rsidRPr="00326675">
              <w:rPr>
                <w:lang w:val="en-US"/>
              </w:rPr>
              <w:t>7386</w:t>
            </w:r>
          </w:p>
        </w:tc>
        <w:tc>
          <w:tcPr>
            <w:tcW w:w="691" w:type="dxa"/>
          </w:tcPr>
          <w:p w14:paraId="134337FC" w14:textId="1DE32399" w:rsidR="00654A5E" w:rsidRPr="00326675" w:rsidRDefault="008B7CC7" w:rsidP="000D046B">
            <w:pPr>
              <w:spacing w:line="480" w:lineRule="auto"/>
              <w:ind w:left="17"/>
              <w:rPr>
                <w:lang w:val="en-US"/>
              </w:rPr>
            </w:pPr>
            <w:r w:rsidRPr="00326675">
              <w:rPr>
                <w:lang w:val="en-US"/>
              </w:rPr>
              <w:t>.34</w:t>
            </w:r>
          </w:p>
        </w:tc>
        <w:tc>
          <w:tcPr>
            <w:tcW w:w="1168" w:type="dxa"/>
          </w:tcPr>
          <w:p w14:paraId="14C77792" w14:textId="2DD963F9" w:rsidR="00654A5E" w:rsidRPr="00326675" w:rsidRDefault="008B7CC7" w:rsidP="000D046B">
            <w:pPr>
              <w:spacing w:line="480" w:lineRule="auto"/>
              <w:ind w:left="17"/>
              <w:rPr>
                <w:lang w:val="en-US"/>
              </w:rPr>
            </w:pPr>
            <w:r w:rsidRPr="00326675">
              <w:rPr>
                <w:lang w:val="en-US"/>
              </w:rPr>
              <w:t>.29, .39</w:t>
            </w:r>
          </w:p>
        </w:tc>
        <w:tc>
          <w:tcPr>
            <w:tcW w:w="1222" w:type="dxa"/>
          </w:tcPr>
          <w:p w14:paraId="4342D848" w14:textId="2D879F8F" w:rsidR="00654A5E" w:rsidRPr="00326675" w:rsidRDefault="00392686" w:rsidP="000D046B">
            <w:pPr>
              <w:spacing w:line="480" w:lineRule="auto"/>
              <w:ind w:left="17"/>
              <w:rPr>
                <w:lang w:val="en-US"/>
              </w:rPr>
            </w:pPr>
            <w:r w:rsidRPr="00326675">
              <w:rPr>
                <w:lang w:val="en-US"/>
              </w:rPr>
              <w:t>12.34</w:t>
            </w:r>
            <w:r w:rsidR="008B7CC7" w:rsidRPr="00326675">
              <w:rPr>
                <w:lang w:val="en-US"/>
              </w:rPr>
              <w:t>**</w:t>
            </w:r>
          </w:p>
        </w:tc>
        <w:tc>
          <w:tcPr>
            <w:tcW w:w="1356" w:type="dxa"/>
          </w:tcPr>
          <w:p w14:paraId="76701D7E" w14:textId="3591D7C7" w:rsidR="00654A5E" w:rsidRPr="00326675" w:rsidRDefault="00392686" w:rsidP="000D046B">
            <w:pPr>
              <w:spacing w:line="480" w:lineRule="auto"/>
              <w:ind w:left="17"/>
              <w:rPr>
                <w:lang w:val="en-US"/>
              </w:rPr>
            </w:pPr>
            <w:r w:rsidRPr="00326675">
              <w:rPr>
                <w:lang w:val="en-US"/>
              </w:rPr>
              <w:t>76.67*</w:t>
            </w:r>
            <w:r w:rsidR="008B7CC7" w:rsidRPr="00326675">
              <w:rPr>
                <w:lang w:val="en-US"/>
              </w:rPr>
              <w:t>*</w:t>
            </w:r>
          </w:p>
        </w:tc>
        <w:tc>
          <w:tcPr>
            <w:tcW w:w="823" w:type="dxa"/>
          </w:tcPr>
          <w:p w14:paraId="462854B9" w14:textId="1078FF9E" w:rsidR="00654A5E" w:rsidRPr="00326675" w:rsidRDefault="008B7CC7" w:rsidP="000D046B">
            <w:pPr>
              <w:spacing w:line="480" w:lineRule="auto"/>
              <w:ind w:left="17"/>
              <w:rPr>
                <w:lang w:val="en-US"/>
              </w:rPr>
            </w:pPr>
            <w:r w:rsidRPr="00326675">
              <w:rPr>
                <w:lang w:val="en-US"/>
              </w:rPr>
              <w:t>82.6</w:t>
            </w:r>
          </w:p>
        </w:tc>
      </w:tr>
    </w:tbl>
    <w:p w14:paraId="09891ABE" w14:textId="77777777" w:rsidR="00A94439" w:rsidRPr="00326675" w:rsidRDefault="00A94439" w:rsidP="00A94439">
      <w:pPr>
        <w:spacing w:after="0" w:line="360" w:lineRule="auto"/>
        <w:rPr>
          <w:lang w:val="en-US"/>
        </w:rPr>
      </w:pPr>
    </w:p>
    <w:p w14:paraId="3176AB0B" w14:textId="11B9C704" w:rsidR="00634E4F" w:rsidRPr="00326675" w:rsidRDefault="00634E4F" w:rsidP="00A94439">
      <w:pPr>
        <w:spacing w:after="0" w:line="360" w:lineRule="auto"/>
        <w:rPr>
          <w:lang w:val="en-US"/>
        </w:rPr>
      </w:pPr>
      <w:r w:rsidRPr="00326675">
        <w:rPr>
          <w:lang w:val="en-US"/>
        </w:rPr>
        <w:t xml:space="preserve">Notes: </w:t>
      </w:r>
      <w:r w:rsidR="00E92173" w:rsidRPr="00326675">
        <w:rPr>
          <w:lang w:val="en-US"/>
        </w:rPr>
        <w:t>^</w:t>
      </w:r>
      <w:r w:rsidR="00E92173" w:rsidRPr="00326675">
        <w:rPr>
          <w:i/>
          <w:lang w:val="en-US"/>
        </w:rPr>
        <w:t>p</w:t>
      </w:r>
      <w:r w:rsidR="004A459F" w:rsidRPr="00326675">
        <w:rPr>
          <w:lang w:val="en-US"/>
        </w:rPr>
        <w:t>&lt;</w:t>
      </w:r>
      <w:r w:rsidR="00E92173" w:rsidRPr="00326675">
        <w:rPr>
          <w:lang w:val="en-US"/>
        </w:rPr>
        <w:t xml:space="preserve">.06, </w:t>
      </w:r>
      <w:r w:rsidR="00173CAD" w:rsidRPr="00326675">
        <w:rPr>
          <w:lang w:val="en-US"/>
        </w:rPr>
        <w:t>*</w:t>
      </w:r>
      <w:r w:rsidR="00173CAD" w:rsidRPr="00326675">
        <w:rPr>
          <w:i/>
          <w:lang w:val="en-US"/>
        </w:rPr>
        <w:t>p</w:t>
      </w:r>
      <w:r w:rsidR="00173CAD" w:rsidRPr="00326675">
        <w:rPr>
          <w:lang w:val="en-US"/>
        </w:rPr>
        <w:t xml:space="preserve">&lt;.05, </w:t>
      </w:r>
      <w:r w:rsidRPr="00326675">
        <w:rPr>
          <w:lang w:val="en-US"/>
        </w:rPr>
        <w:t>**</w:t>
      </w:r>
      <w:r w:rsidRPr="00326675">
        <w:rPr>
          <w:i/>
          <w:lang w:val="en-US"/>
        </w:rPr>
        <w:t>p</w:t>
      </w:r>
      <w:r w:rsidR="008C0AC3" w:rsidRPr="00326675">
        <w:rPr>
          <w:lang w:val="en-US"/>
        </w:rPr>
        <w:t>&lt;</w:t>
      </w:r>
      <w:r w:rsidRPr="00326675">
        <w:rPr>
          <w:lang w:val="en-US"/>
        </w:rPr>
        <w:t xml:space="preserve">.001; </w:t>
      </w:r>
      <w:r w:rsidRPr="00326675">
        <w:rPr>
          <w:i/>
          <w:lang w:val="en-US"/>
        </w:rPr>
        <w:t>k</w:t>
      </w:r>
      <w:r w:rsidRPr="00326675">
        <w:rPr>
          <w:lang w:val="en-US"/>
        </w:rPr>
        <w:t xml:space="preserve"> = number of </w:t>
      </w:r>
      <w:r w:rsidR="001C6CA1" w:rsidRPr="00326675">
        <w:rPr>
          <w:lang w:val="en-US"/>
        </w:rPr>
        <w:t xml:space="preserve">independent </w:t>
      </w:r>
      <w:r w:rsidRPr="00326675">
        <w:rPr>
          <w:lang w:val="en-US"/>
        </w:rPr>
        <w:t>samples;</w:t>
      </w:r>
      <w:r w:rsidRPr="00326675">
        <w:rPr>
          <w:i/>
          <w:lang w:val="en-US"/>
        </w:rPr>
        <w:t xml:space="preserve"> N</w:t>
      </w:r>
      <w:r w:rsidRPr="00326675">
        <w:rPr>
          <w:lang w:val="en-US"/>
        </w:rPr>
        <w:t xml:space="preserve"> = number of participants; </w:t>
      </w:r>
      <w:r w:rsidR="00654A5E" w:rsidRPr="00326675">
        <w:rPr>
          <w:i/>
          <w:lang w:val="en-US"/>
        </w:rPr>
        <w:t>ES</w:t>
      </w:r>
      <w:r w:rsidR="00654A5E" w:rsidRPr="00326675">
        <w:rPr>
          <w:lang w:val="en-US"/>
        </w:rPr>
        <w:t xml:space="preserve"> = effect size; </w:t>
      </w:r>
      <w:r w:rsidRPr="00326675">
        <w:rPr>
          <w:lang w:val="en-US"/>
        </w:rPr>
        <w:t>CI = confidence interval</w:t>
      </w:r>
      <w:r w:rsidR="00FD0E09" w:rsidRPr="00326675">
        <w:rPr>
          <w:lang w:val="en-US"/>
        </w:rPr>
        <w:t>.</w:t>
      </w:r>
    </w:p>
    <w:p w14:paraId="0E95B49A" w14:textId="77777777" w:rsidR="004E354D" w:rsidRPr="00326675" w:rsidRDefault="004E354D" w:rsidP="00A62490">
      <w:pPr>
        <w:spacing w:line="480" w:lineRule="auto"/>
        <w:rPr>
          <w:lang w:val="en-US"/>
        </w:rPr>
      </w:pPr>
    </w:p>
    <w:p w14:paraId="6ED5679B" w14:textId="77777777" w:rsidR="00EB3127" w:rsidRPr="00326675" w:rsidRDefault="00EB3127" w:rsidP="00A62490">
      <w:pPr>
        <w:spacing w:line="480" w:lineRule="auto"/>
        <w:rPr>
          <w:lang w:val="en-US"/>
        </w:rPr>
      </w:pPr>
    </w:p>
    <w:p w14:paraId="0BF49CBF" w14:textId="77777777" w:rsidR="00EB3127" w:rsidRPr="00326675" w:rsidRDefault="00EB3127" w:rsidP="00A62490">
      <w:pPr>
        <w:spacing w:line="480" w:lineRule="auto"/>
        <w:rPr>
          <w:lang w:val="en-US"/>
        </w:rPr>
      </w:pPr>
    </w:p>
    <w:p w14:paraId="422E138B" w14:textId="77777777" w:rsidR="00EB3127" w:rsidRPr="00326675" w:rsidRDefault="00EB3127" w:rsidP="00A62490">
      <w:pPr>
        <w:spacing w:line="480" w:lineRule="auto"/>
        <w:rPr>
          <w:lang w:val="en-US"/>
        </w:rPr>
      </w:pPr>
    </w:p>
    <w:p w14:paraId="7CB09242" w14:textId="77777777" w:rsidR="00EB3127" w:rsidRPr="00326675" w:rsidRDefault="00EB3127" w:rsidP="00A62490">
      <w:pPr>
        <w:spacing w:line="480" w:lineRule="auto"/>
        <w:rPr>
          <w:lang w:val="en-US"/>
        </w:rPr>
      </w:pPr>
    </w:p>
    <w:p w14:paraId="1CE7FB38" w14:textId="77777777" w:rsidR="00EB3127" w:rsidRPr="00326675" w:rsidRDefault="00EB3127" w:rsidP="00A62490">
      <w:pPr>
        <w:spacing w:line="480" w:lineRule="auto"/>
        <w:rPr>
          <w:lang w:val="en-US"/>
        </w:rPr>
      </w:pPr>
    </w:p>
    <w:p w14:paraId="33251A82" w14:textId="26AFF209" w:rsidR="00634E4F" w:rsidRPr="00326675" w:rsidRDefault="00144049" w:rsidP="00543D71">
      <w:pPr>
        <w:spacing w:after="0" w:line="480" w:lineRule="auto"/>
        <w:rPr>
          <w:lang w:val="en-US"/>
        </w:rPr>
      </w:pPr>
      <w:proofErr w:type="gramStart"/>
      <w:r w:rsidRPr="00326675">
        <w:rPr>
          <w:lang w:val="en-US"/>
        </w:rPr>
        <w:lastRenderedPageBreak/>
        <w:t>Table 3.</w:t>
      </w:r>
      <w:proofErr w:type="gramEnd"/>
      <w:r w:rsidRPr="00326675">
        <w:rPr>
          <w:lang w:val="en-US"/>
        </w:rPr>
        <w:t xml:space="preserve"> Moderator Analyses</w:t>
      </w:r>
    </w:p>
    <w:tbl>
      <w:tblPr>
        <w:tblW w:w="0" w:type="auto"/>
        <w:tblInd w:w="53" w:type="dxa"/>
        <w:tblBorders>
          <w:top w:val="single" w:sz="4" w:space="0" w:color="auto"/>
        </w:tblBorders>
        <w:tblCellMar>
          <w:left w:w="70" w:type="dxa"/>
          <w:right w:w="70" w:type="dxa"/>
        </w:tblCellMar>
        <w:tblLook w:val="0000" w:firstRow="0" w:lastRow="0" w:firstColumn="0" w:lastColumn="0" w:noHBand="0" w:noVBand="0"/>
      </w:tblPr>
      <w:tblGrid>
        <w:gridCol w:w="3419"/>
        <w:gridCol w:w="1418"/>
        <w:gridCol w:w="1417"/>
        <w:gridCol w:w="1450"/>
        <w:gridCol w:w="1385"/>
      </w:tblGrid>
      <w:tr w:rsidR="00C5528F" w:rsidRPr="00326675" w14:paraId="5825A489" w14:textId="77777777" w:rsidTr="00C5528F">
        <w:trPr>
          <w:trHeight w:hRule="exact" w:val="739"/>
        </w:trPr>
        <w:tc>
          <w:tcPr>
            <w:tcW w:w="3419" w:type="dxa"/>
            <w:tcBorders>
              <w:top w:val="single" w:sz="4" w:space="0" w:color="auto"/>
              <w:bottom w:val="single" w:sz="4" w:space="0" w:color="auto"/>
            </w:tcBorders>
          </w:tcPr>
          <w:p w14:paraId="2D9C6803" w14:textId="77777777" w:rsidR="002D60DD" w:rsidRPr="00326675" w:rsidRDefault="002D60DD" w:rsidP="00F41B46">
            <w:pPr>
              <w:spacing w:after="0" w:line="480" w:lineRule="auto"/>
              <w:ind w:left="17"/>
              <w:rPr>
                <w:lang w:val="en-US"/>
              </w:rPr>
            </w:pPr>
          </w:p>
        </w:tc>
        <w:tc>
          <w:tcPr>
            <w:tcW w:w="1418" w:type="dxa"/>
            <w:tcBorders>
              <w:top w:val="single" w:sz="4" w:space="0" w:color="auto"/>
              <w:bottom w:val="single" w:sz="4" w:space="0" w:color="auto"/>
            </w:tcBorders>
          </w:tcPr>
          <w:p w14:paraId="644EFE00" w14:textId="593E98F1" w:rsidR="002D60DD" w:rsidRPr="00326675" w:rsidRDefault="002D60DD" w:rsidP="00F41B46">
            <w:pPr>
              <w:spacing w:after="0" w:line="480" w:lineRule="auto"/>
              <w:ind w:left="17"/>
              <w:rPr>
                <w:lang w:val="en-US"/>
              </w:rPr>
            </w:pPr>
            <w:r w:rsidRPr="00326675">
              <w:rPr>
                <w:lang w:val="en-US"/>
              </w:rPr>
              <w:t>Mean age</w:t>
            </w:r>
          </w:p>
        </w:tc>
        <w:tc>
          <w:tcPr>
            <w:tcW w:w="1417" w:type="dxa"/>
            <w:tcBorders>
              <w:top w:val="single" w:sz="4" w:space="0" w:color="auto"/>
              <w:bottom w:val="single" w:sz="4" w:space="0" w:color="auto"/>
            </w:tcBorders>
          </w:tcPr>
          <w:p w14:paraId="457327B5" w14:textId="6A1E469B" w:rsidR="002D60DD" w:rsidRPr="00326675" w:rsidRDefault="00404D19" w:rsidP="00F41B46">
            <w:pPr>
              <w:spacing w:after="0" w:line="480" w:lineRule="auto"/>
              <w:ind w:left="17"/>
              <w:rPr>
                <w:lang w:val="en-US"/>
              </w:rPr>
            </w:pPr>
            <w:r w:rsidRPr="00326675">
              <w:rPr>
                <w:lang w:val="en-US"/>
              </w:rPr>
              <w:t>%</w:t>
            </w:r>
            <w:r w:rsidR="002D60DD" w:rsidRPr="00326675">
              <w:rPr>
                <w:lang w:val="en-US"/>
              </w:rPr>
              <w:t xml:space="preserve"> females</w:t>
            </w:r>
          </w:p>
        </w:tc>
        <w:tc>
          <w:tcPr>
            <w:tcW w:w="1450" w:type="dxa"/>
            <w:tcBorders>
              <w:top w:val="single" w:sz="4" w:space="0" w:color="auto"/>
              <w:bottom w:val="single" w:sz="4" w:space="0" w:color="auto"/>
            </w:tcBorders>
          </w:tcPr>
          <w:p w14:paraId="0B04B635" w14:textId="1063E5DC" w:rsidR="002D60DD" w:rsidRPr="00326675" w:rsidRDefault="002D60DD" w:rsidP="00D80897">
            <w:pPr>
              <w:spacing w:after="0"/>
              <w:ind w:left="17"/>
              <w:rPr>
                <w:lang w:val="en-US"/>
              </w:rPr>
            </w:pPr>
            <w:r w:rsidRPr="00326675">
              <w:rPr>
                <w:lang w:val="en-US"/>
              </w:rPr>
              <w:t xml:space="preserve">Geographical </w:t>
            </w:r>
            <w:proofErr w:type="spellStart"/>
            <w:r w:rsidRPr="00326675">
              <w:rPr>
                <w:lang w:val="en-US"/>
              </w:rPr>
              <w:t>location</w:t>
            </w:r>
            <w:r w:rsidR="008C0697" w:rsidRPr="00326675">
              <w:rPr>
                <w:vertAlign w:val="superscript"/>
                <w:lang w:val="en-US"/>
              </w:rPr>
              <w:t>a</w:t>
            </w:r>
            <w:proofErr w:type="spellEnd"/>
          </w:p>
        </w:tc>
        <w:tc>
          <w:tcPr>
            <w:tcW w:w="1385" w:type="dxa"/>
            <w:tcBorders>
              <w:top w:val="single" w:sz="4" w:space="0" w:color="auto"/>
              <w:bottom w:val="single" w:sz="4" w:space="0" w:color="auto"/>
            </w:tcBorders>
          </w:tcPr>
          <w:p w14:paraId="6B7923F8" w14:textId="27BEE940" w:rsidR="002D60DD" w:rsidRPr="00326675" w:rsidRDefault="002D60DD" w:rsidP="00C5528F">
            <w:pPr>
              <w:spacing w:after="0"/>
              <w:ind w:left="17"/>
              <w:rPr>
                <w:lang w:val="en-US"/>
              </w:rPr>
            </w:pPr>
            <w:r w:rsidRPr="00326675">
              <w:rPr>
                <w:lang w:val="en-US"/>
              </w:rPr>
              <w:t xml:space="preserve">Publication </w:t>
            </w:r>
            <w:proofErr w:type="spellStart"/>
            <w:r w:rsidRPr="00326675">
              <w:rPr>
                <w:lang w:val="en-US"/>
              </w:rPr>
              <w:t>status</w:t>
            </w:r>
            <w:r w:rsidR="008C0697" w:rsidRPr="00326675">
              <w:rPr>
                <w:vertAlign w:val="superscript"/>
                <w:lang w:val="en-US"/>
              </w:rPr>
              <w:t>a</w:t>
            </w:r>
            <w:proofErr w:type="spellEnd"/>
          </w:p>
        </w:tc>
      </w:tr>
      <w:tr w:rsidR="00C5528F" w:rsidRPr="00326675" w14:paraId="5B13613D" w14:textId="77777777" w:rsidTr="00C5528F">
        <w:trPr>
          <w:trHeight w:hRule="exact" w:val="454"/>
        </w:trPr>
        <w:tc>
          <w:tcPr>
            <w:tcW w:w="3419" w:type="dxa"/>
            <w:tcBorders>
              <w:top w:val="single" w:sz="4" w:space="0" w:color="auto"/>
            </w:tcBorders>
          </w:tcPr>
          <w:p w14:paraId="3725EFD7" w14:textId="53F2EC85" w:rsidR="002D60DD" w:rsidRPr="00326675" w:rsidRDefault="00404D19" w:rsidP="00CF4B2A">
            <w:pPr>
              <w:spacing w:after="0" w:line="480" w:lineRule="auto"/>
              <w:ind w:left="17"/>
              <w:rPr>
                <w:lang w:val="en-US"/>
              </w:rPr>
            </w:pPr>
            <w:proofErr w:type="spellStart"/>
            <w:r w:rsidRPr="00326675">
              <w:rPr>
                <w:lang w:val="en-US"/>
              </w:rPr>
              <w:t>Gender</w:t>
            </w:r>
            <w:r w:rsidRPr="00326675">
              <w:rPr>
                <w:vertAlign w:val="superscript"/>
                <w:lang w:val="en-US"/>
              </w:rPr>
              <w:t>b</w:t>
            </w:r>
            <w:proofErr w:type="spellEnd"/>
          </w:p>
        </w:tc>
        <w:tc>
          <w:tcPr>
            <w:tcW w:w="1418" w:type="dxa"/>
            <w:tcBorders>
              <w:top w:val="single" w:sz="4" w:space="0" w:color="auto"/>
            </w:tcBorders>
          </w:tcPr>
          <w:p w14:paraId="456EDD4D" w14:textId="29E29451" w:rsidR="002D60DD" w:rsidRPr="00326675" w:rsidRDefault="002D60DD" w:rsidP="004C66C9">
            <w:pPr>
              <w:spacing w:after="0" w:line="480" w:lineRule="auto"/>
              <w:ind w:left="17"/>
              <w:rPr>
                <w:lang w:val="en-US"/>
              </w:rPr>
            </w:pPr>
            <w:r w:rsidRPr="00326675">
              <w:rPr>
                <w:lang w:val="en-US"/>
              </w:rPr>
              <w:t>.0</w:t>
            </w:r>
            <w:r w:rsidR="002B7B9C" w:rsidRPr="00326675">
              <w:rPr>
                <w:lang w:val="en-US"/>
              </w:rPr>
              <w:t>0</w:t>
            </w:r>
            <w:r w:rsidR="004C66C9" w:rsidRPr="00326675">
              <w:rPr>
                <w:lang w:val="en-US"/>
              </w:rPr>
              <w:t>7</w:t>
            </w:r>
          </w:p>
        </w:tc>
        <w:tc>
          <w:tcPr>
            <w:tcW w:w="1417" w:type="dxa"/>
            <w:tcBorders>
              <w:top w:val="single" w:sz="4" w:space="0" w:color="auto"/>
            </w:tcBorders>
          </w:tcPr>
          <w:p w14:paraId="536CC808" w14:textId="2047642E" w:rsidR="002D60DD" w:rsidRPr="00326675" w:rsidRDefault="00404D19" w:rsidP="00F41B46">
            <w:pPr>
              <w:spacing w:after="0" w:line="480" w:lineRule="auto"/>
              <w:ind w:left="17"/>
              <w:rPr>
                <w:lang w:val="en-US"/>
              </w:rPr>
            </w:pPr>
            <w:r w:rsidRPr="00326675">
              <w:rPr>
                <w:lang w:val="en-US"/>
              </w:rPr>
              <w:t>/</w:t>
            </w:r>
            <w:r w:rsidR="002D60DD" w:rsidRPr="00326675">
              <w:rPr>
                <w:lang w:val="en-US"/>
              </w:rPr>
              <w:t xml:space="preserve"> </w:t>
            </w:r>
          </w:p>
        </w:tc>
        <w:tc>
          <w:tcPr>
            <w:tcW w:w="1450" w:type="dxa"/>
            <w:tcBorders>
              <w:top w:val="single" w:sz="4" w:space="0" w:color="auto"/>
            </w:tcBorders>
          </w:tcPr>
          <w:p w14:paraId="1124C6A2" w14:textId="014872C3" w:rsidR="002D60DD" w:rsidRPr="00326675" w:rsidRDefault="002D60DD" w:rsidP="004C66C9">
            <w:pPr>
              <w:spacing w:after="0" w:line="480" w:lineRule="auto"/>
              <w:ind w:left="17"/>
              <w:rPr>
                <w:lang w:val="en-US"/>
              </w:rPr>
            </w:pPr>
            <w:r w:rsidRPr="00326675">
              <w:rPr>
                <w:lang w:val="en-US"/>
              </w:rPr>
              <w:t>.1</w:t>
            </w:r>
            <w:r w:rsidR="004C66C9" w:rsidRPr="00326675">
              <w:rPr>
                <w:lang w:val="en-US"/>
              </w:rPr>
              <w:t>59</w:t>
            </w:r>
          </w:p>
        </w:tc>
        <w:tc>
          <w:tcPr>
            <w:tcW w:w="1385" w:type="dxa"/>
            <w:tcBorders>
              <w:top w:val="single" w:sz="4" w:space="0" w:color="auto"/>
            </w:tcBorders>
          </w:tcPr>
          <w:p w14:paraId="4D217420" w14:textId="17B5EF14" w:rsidR="002D60DD" w:rsidRPr="00326675" w:rsidRDefault="002D60DD" w:rsidP="004C66C9">
            <w:pPr>
              <w:spacing w:after="0" w:line="480" w:lineRule="auto"/>
              <w:ind w:left="17"/>
              <w:rPr>
                <w:lang w:val="en-US"/>
              </w:rPr>
            </w:pPr>
            <w:r w:rsidRPr="00326675">
              <w:rPr>
                <w:lang w:val="en-US"/>
              </w:rPr>
              <w:t>-.</w:t>
            </w:r>
            <w:r w:rsidR="002B7B9C" w:rsidRPr="00326675">
              <w:rPr>
                <w:lang w:val="en-US"/>
              </w:rPr>
              <w:t>0</w:t>
            </w:r>
            <w:r w:rsidR="004C66C9" w:rsidRPr="00326675">
              <w:rPr>
                <w:lang w:val="en-US"/>
              </w:rPr>
              <w:t>93</w:t>
            </w:r>
          </w:p>
        </w:tc>
      </w:tr>
      <w:tr w:rsidR="00C5528F" w:rsidRPr="00326675" w14:paraId="7B553ADE" w14:textId="77777777" w:rsidTr="00C5528F">
        <w:trPr>
          <w:trHeight w:hRule="exact" w:val="454"/>
        </w:trPr>
        <w:tc>
          <w:tcPr>
            <w:tcW w:w="3419" w:type="dxa"/>
          </w:tcPr>
          <w:p w14:paraId="1186565A" w14:textId="77777777" w:rsidR="002D60DD" w:rsidRPr="00326675" w:rsidRDefault="002D60DD" w:rsidP="00F41B46">
            <w:pPr>
              <w:spacing w:after="0" w:line="480" w:lineRule="auto"/>
              <w:rPr>
                <w:lang w:val="en-US"/>
              </w:rPr>
            </w:pPr>
            <w:r w:rsidRPr="00326675">
              <w:rPr>
                <w:lang w:val="en-US"/>
              </w:rPr>
              <w:t>Time spent online</w:t>
            </w:r>
          </w:p>
        </w:tc>
        <w:tc>
          <w:tcPr>
            <w:tcW w:w="1418" w:type="dxa"/>
          </w:tcPr>
          <w:p w14:paraId="69AB7177" w14:textId="6CA86FA0" w:rsidR="002D60DD" w:rsidRPr="00326675" w:rsidRDefault="001F7E8D" w:rsidP="001F7E8D">
            <w:pPr>
              <w:spacing w:after="0" w:line="480" w:lineRule="auto"/>
              <w:ind w:left="17"/>
              <w:rPr>
                <w:lang w:val="en-US"/>
              </w:rPr>
            </w:pPr>
            <w:r w:rsidRPr="00326675">
              <w:rPr>
                <w:lang w:val="en-US"/>
              </w:rPr>
              <w:t>-</w:t>
            </w:r>
            <w:r w:rsidR="00B80C19" w:rsidRPr="00326675">
              <w:rPr>
                <w:lang w:val="en-US"/>
              </w:rPr>
              <w:t>.00</w:t>
            </w:r>
            <w:r w:rsidRPr="00326675">
              <w:rPr>
                <w:lang w:val="en-US"/>
              </w:rPr>
              <w:t>3</w:t>
            </w:r>
          </w:p>
        </w:tc>
        <w:tc>
          <w:tcPr>
            <w:tcW w:w="1417" w:type="dxa"/>
          </w:tcPr>
          <w:p w14:paraId="712CD9F7" w14:textId="5484D9F0" w:rsidR="002D60DD" w:rsidRPr="00326675" w:rsidRDefault="00B80C19" w:rsidP="001F7E8D">
            <w:pPr>
              <w:spacing w:after="0" w:line="480" w:lineRule="auto"/>
              <w:ind w:left="17"/>
              <w:rPr>
                <w:lang w:val="en-US"/>
              </w:rPr>
            </w:pPr>
            <w:r w:rsidRPr="00326675">
              <w:rPr>
                <w:lang w:val="en-US"/>
              </w:rPr>
              <w:t>.00</w:t>
            </w:r>
            <w:r w:rsidR="001F7E8D" w:rsidRPr="00326675">
              <w:rPr>
                <w:lang w:val="en-US"/>
              </w:rPr>
              <w:t>6</w:t>
            </w:r>
            <w:r w:rsidR="00DB7F49" w:rsidRPr="00326675">
              <w:rPr>
                <w:lang w:val="en-US"/>
              </w:rPr>
              <w:t>***</w:t>
            </w:r>
          </w:p>
        </w:tc>
        <w:tc>
          <w:tcPr>
            <w:tcW w:w="1450" w:type="dxa"/>
          </w:tcPr>
          <w:p w14:paraId="43FA8B75" w14:textId="5657442E" w:rsidR="002D60DD" w:rsidRPr="00326675" w:rsidRDefault="00DB7F49" w:rsidP="001F7E8D">
            <w:pPr>
              <w:spacing w:after="0" w:line="480" w:lineRule="auto"/>
              <w:ind w:left="17"/>
              <w:rPr>
                <w:lang w:val="en-US"/>
              </w:rPr>
            </w:pPr>
            <w:r w:rsidRPr="00326675">
              <w:rPr>
                <w:lang w:val="en-US"/>
              </w:rPr>
              <w:t>.0</w:t>
            </w:r>
            <w:r w:rsidR="001F7E8D" w:rsidRPr="00326675">
              <w:rPr>
                <w:lang w:val="en-US"/>
              </w:rPr>
              <w:t>60</w:t>
            </w:r>
          </w:p>
        </w:tc>
        <w:tc>
          <w:tcPr>
            <w:tcW w:w="1385" w:type="dxa"/>
          </w:tcPr>
          <w:p w14:paraId="03BB2D84" w14:textId="17020012" w:rsidR="002D60DD" w:rsidRPr="00326675" w:rsidRDefault="001F7E8D" w:rsidP="00F41B46">
            <w:pPr>
              <w:spacing w:after="0" w:line="480" w:lineRule="auto"/>
              <w:ind w:left="17"/>
              <w:rPr>
                <w:lang w:val="en-US"/>
              </w:rPr>
            </w:pPr>
            <w:r w:rsidRPr="00326675">
              <w:rPr>
                <w:lang w:val="en-US"/>
              </w:rPr>
              <w:t>-.101</w:t>
            </w:r>
          </w:p>
        </w:tc>
      </w:tr>
      <w:tr w:rsidR="00C5528F" w:rsidRPr="00326675" w14:paraId="0160B3F6" w14:textId="77777777" w:rsidTr="00C5528F">
        <w:trPr>
          <w:trHeight w:hRule="exact" w:val="454"/>
        </w:trPr>
        <w:tc>
          <w:tcPr>
            <w:tcW w:w="3419" w:type="dxa"/>
          </w:tcPr>
          <w:p w14:paraId="0FC05A00" w14:textId="77777777" w:rsidR="002D60DD" w:rsidRPr="00326675" w:rsidRDefault="002D60DD" w:rsidP="00F41B46">
            <w:pPr>
              <w:spacing w:after="0" w:line="480" w:lineRule="auto"/>
              <w:ind w:left="231"/>
              <w:rPr>
                <w:lang w:val="en-US"/>
              </w:rPr>
            </w:pPr>
            <w:r w:rsidRPr="00326675">
              <w:rPr>
                <w:lang w:val="en-US"/>
              </w:rPr>
              <w:t>Time spent on Facebook</w:t>
            </w:r>
          </w:p>
        </w:tc>
        <w:tc>
          <w:tcPr>
            <w:tcW w:w="1418" w:type="dxa"/>
          </w:tcPr>
          <w:p w14:paraId="61497582" w14:textId="6E14C343" w:rsidR="002D60DD" w:rsidRPr="00326675" w:rsidRDefault="00C84526" w:rsidP="00F41B46">
            <w:pPr>
              <w:spacing w:after="0" w:line="480" w:lineRule="auto"/>
              <w:ind w:left="17"/>
              <w:rPr>
                <w:lang w:val="en-US"/>
              </w:rPr>
            </w:pPr>
            <w:r w:rsidRPr="00326675">
              <w:rPr>
                <w:lang w:val="en-US"/>
              </w:rPr>
              <w:t>-.00</w:t>
            </w:r>
            <w:r w:rsidR="00B80C19" w:rsidRPr="00326675">
              <w:rPr>
                <w:lang w:val="en-US"/>
              </w:rPr>
              <w:t>2</w:t>
            </w:r>
          </w:p>
        </w:tc>
        <w:tc>
          <w:tcPr>
            <w:tcW w:w="1417" w:type="dxa"/>
          </w:tcPr>
          <w:p w14:paraId="5A2DEF51" w14:textId="3B4808F1" w:rsidR="002D60DD" w:rsidRPr="00326675" w:rsidRDefault="00B80C19" w:rsidP="00C84526">
            <w:pPr>
              <w:spacing w:after="0" w:line="480" w:lineRule="auto"/>
              <w:ind w:left="17"/>
              <w:rPr>
                <w:lang w:val="en-US"/>
              </w:rPr>
            </w:pPr>
            <w:r w:rsidRPr="00326675">
              <w:rPr>
                <w:lang w:val="en-US"/>
              </w:rPr>
              <w:t>.00</w:t>
            </w:r>
            <w:r w:rsidR="00C84526" w:rsidRPr="00326675">
              <w:rPr>
                <w:lang w:val="en-US"/>
              </w:rPr>
              <w:t>6</w:t>
            </w:r>
            <w:r w:rsidR="009D1B3A" w:rsidRPr="00326675">
              <w:rPr>
                <w:lang w:val="en-US"/>
              </w:rPr>
              <w:t>***</w:t>
            </w:r>
          </w:p>
        </w:tc>
        <w:tc>
          <w:tcPr>
            <w:tcW w:w="1450" w:type="dxa"/>
          </w:tcPr>
          <w:p w14:paraId="313C9260" w14:textId="4F55E9D6" w:rsidR="002D60DD" w:rsidRPr="00326675" w:rsidRDefault="00C84526" w:rsidP="00F41B46">
            <w:pPr>
              <w:spacing w:after="0" w:line="480" w:lineRule="auto"/>
              <w:ind w:left="17"/>
              <w:rPr>
                <w:lang w:val="en-US"/>
              </w:rPr>
            </w:pPr>
            <w:r w:rsidRPr="00326675">
              <w:rPr>
                <w:lang w:val="en-US"/>
              </w:rPr>
              <w:t>.081</w:t>
            </w:r>
          </w:p>
        </w:tc>
        <w:tc>
          <w:tcPr>
            <w:tcW w:w="1385" w:type="dxa"/>
          </w:tcPr>
          <w:p w14:paraId="4D3C6CEE" w14:textId="7CC2F1C4" w:rsidR="002D60DD" w:rsidRPr="00326675" w:rsidRDefault="00C84526" w:rsidP="00F41B46">
            <w:pPr>
              <w:spacing w:after="0" w:line="480" w:lineRule="auto"/>
              <w:ind w:left="17"/>
              <w:rPr>
                <w:lang w:val="en-US"/>
              </w:rPr>
            </w:pPr>
            <w:r w:rsidRPr="00326675">
              <w:rPr>
                <w:lang w:val="en-US"/>
              </w:rPr>
              <w:t>-.085</w:t>
            </w:r>
          </w:p>
        </w:tc>
      </w:tr>
      <w:tr w:rsidR="00C5528F" w:rsidRPr="00326675" w14:paraId="39963DE2" w14:textId="77777777" w:rsidTr="00C5528F">
        <w:trPr>
          <w:trHeight w:hRule="exact" w:val="454"/>
        </w:trPr>
        <w:tc>
          <w:tcPr>
            <w:tcW w:w="3419" w:type="dxa"/>
          </w:tcPr>
          <w:p w14:paraId="75E49EE2" w14:textId="77777777" w:rsidR="002D60DD" w:rsidRPr="00326675" w:rsidRDefault="002D60DD" w:rsidP="00F41B46">
            <w:pPr>
              <w:spacing w:after="0" w:line="480" w:lineRule="auto"/>
              <w:ind w:left="17"/>
              <w:rPr>
                <w:lang w:val="en-US"/>
              </w:rPr>
            </w:pPr>
            <w:r w:rsidRPr="00326675">
              <w:rPr>
                <w:lang w:val="en-US"/>
              </w:rPr>
              <w:t>Internet addiction</w:t>
            </w:r>
          </w:p>
        </w:tc>
        <w:tc>
          <w:tcPr>
            <w:tcW w:w="1418" w:type="dxa"/>
          </w:tcPr>
          <w:p w14:paraId="5EB03EFC" w14:textId="706FD65B" w:rsidR="002D60DD" w:rsidRPr="00326675" w:rsidRDefault="009F181F" w:rsidP="00F41B46">
            <w:pPr>
              <w:spacing w:after="0" w:line="480" w:lineRule="auto"/>
              <w:ind w:left="17"/>
              <w:rPr>
                <w:lang w:val="en-US"/>
              </w:rPr>
            </w:pPr>
            <w:r w:rsidRPr="00326675">
              <w:rPr>
                <w:lang w:val="en-US"/>
              </w:rPr>
              <w:t>-.005</w:t>
            </w:r>
          </w:p>
        </w:tc>
        <w:tc>
          <w:tcPr>
            <w:tcW w:w="1417" w:type="dxa"/>
          </w:tcPr>
          <w:p w14:paraId="390D11F7" w14:textId="2ABFD7AA" w:rsidR="002D60DD" w:rsidRPr="00326675" w:rsidRDefault="009D1B3A" w:rsidP="009F181F">
            <w:pPr>
              <w:spacing w:after="0" w:line="480" w:lineRule="auto"/>
              <w:ind w:left="17"/>
              <w:rPr>
                <w:lang w:val="en-US"/>
              </w:rPr>
            </w:pPr>
            <w:r w:rsidRPr="00326675">
              <w:rPr>
                <w:lang w:val="en-US"/>
              </w:rPr>
              <w:t>.00</w:t>
            </w:r>
            <w:r w:rsidR="009F181F" w:rsidRPr="00326675">
              <w:rPr>
                <w:lang w:val="en-US"/>
              </w:rPr>
              <w:t>4</w:t>
            </w:r>
          </w:p>
        </w:tc>
        <w:tc>
          <w:tcPr>
            <w:tcW w:w="1450" w:type="dxa"/>
          </w:tcPr>
          <w:p w14:paraId="7FC3F867" w14:textId="20F2EBE2" w:rsidR="002D60DD" w:rsidRPr="00326675" w:rsidRDefault="00337494" w:rsidP="00F41B46">
            <w:pPr>
              <w:spacing w:after="0" w:line="480" w:lineRule="auto"/>
              <w:ind w:left="17"/>
              <w:rPr>
                <w:lang w:val="en-US"/>
              </w:rPr>
            </w:pPr>
            <w:r w:rsidRPr="00326675">
              <w:rPr>
                <w:lang w:val="en-US"/>
              </w:rPr>
              <w:t>/</w:t>
            </w:r>
          </w:p>
        </w:tc>
        <w:tc>
          <w:tcPr>
            <w:tcW w:w="1385" w:type="dxa"/>
          </w:tcPr>
          <w:p w14:paraId="31D20890" w14:textId="54DD5CC1" w:rsidR="002D60DD" w:rsidRPr="00326675" w:rsidRDefault="009D1B3A" w:rsidP="009F181F">
            <w:pPr>
              <w:spacing w:after="0" w:line="480" w:lineRule="auto"/>
              <w:ind w:left="17"/>
              <w:rPr>
                <w:lang w:val="en-US"/>
              </w:rPr>
            </w:pPr>
            <w:r w:rsidRPr="00326675">
              <w:rPr>
                <w:lang w:val="en-US"/>
              </w:rPr>
              <w:t>.</w:t>
            </w:r>
            <w:r w:rsidR="009F181F" w:rsidRPr="00326675">
              <w:rPr>
                <w:lang w:val="en-US"/>
              </w:rPr>
              <w:t>126</w:t>
            </w:r>
          </w:p>
        </w:tc>
      </w:tr>
      <w:tr w:rsidR="00C5528F" w:rsidRPr="00326675" w14:paraId="024B92E2" w14:textId="77777777" w:rsidTr="00C5528F">
        <w:trPr>
          <w:trHeight w:hRule="exact" w:val="439"/>
        </w:trPr>
        <w:tc>
          <w:tcPr>
            <w:tcW w:w="3419" w:type="dxa"/>
          </w:tcPr>
          <w:p w14:paraId="53D0D613" w14:textId="77777777" w:rsidR="002D60DD" w:rsidRPr="00326675" w:rsidRDefault="002D60DD" w:rsidP="00F41B46">
            <w:pPr>
              <w:spacing w:after="0" w:line="480" w:lineRule="auto"/>
              <w:ind w:left="17"/>
              <w:rPr>
                <w:lang w:val="en-US"/>
              </w:rPr>
            </w:pPr>
            <w:r w:rsidRPr="00326675">
              <w:rPr>
                <w:lang w:val="en-US"/>
              </w:rPr>
              <w:t>Personality traits</w:t>
            </w:r>
          </w:p>
        </w:tc>
        <w:tc>
          <w:tcPr>
            <w:tcW w:w="1418" w:type="dxa"/>
          </w:tcPr>
          <w:p w14:paraId="0DB181FA" w14:textId="77777777" w:rsidR="002D60DD" w:rsidRPr="00326675" w:rsidRDefault="002D60DD" w:rsidP="00F41B46">
            <w:pPr>
              <w:spacing w:after="0" w:line="480" w:lineRule="auto"/>
              <w:ind w:left="17"/>
              <w:rPr>
                <w:lang w:val="en-US"/>
              </w:rPr>
            </w:pPr>
          </w:p>
        </w:tc>
        <w:tc>
          <w:tcPr>
            <w:tcW w:w="1417" w:type="dxa"/>
          </w:tcPr>
          <w:p w14:paraId="6DD41CF3" w14:textId="77777777" w:rsidR="002D60DD" w:rsidRPr="00326675" w:rsidRDefault="002D60DD" w:rsidP="00F41B46">
            <w:pPr>
              <w:spacing w:after="0" w:line="480" w:lineRule="auto"/>
              <w:ind w:left="17"/>
              <w:rPr>
                <w:lang w:val="en-US"/>
              </w:rPr>
            </w:pPr>
          </w:p>
        </w:tc>
        <w:tc>
          <w:tcPr>
            <w:tcW w:w="1450" w:type="dxa"/>
          </w:tcPr>
          <w:p w14:paraId="05E2EE07" w14:textId="77777777" w:rsidR="002D60DD" w:rsidRPr="00326675" w:rsidRDefault="002D60DD" w:rsidP="00F41B46">
            <w:pPr>
              <w:spacing w:after="0" w:line="480" w:lineRule="auto"/>
              <w:ind w:left="17"/>
              <w:rPr>
                <w:lang w:val="en-US"/>
              </w:rPr>
            </w:pPr>
          </w:p>
        </w:tc>
        <w:tc>
          <w:tcPr>
            <w:tcW w:w="1385" w:type="dxa"/>
          </w:tcPr>
          <w:p w14:paraId="32BA4326" w14:textId="77777777" w:rsidR="002D60DD" w:rsidRPr="00326675" w:rsidRDefault="002D60DD" w:rsidP="00F41B46">
            <w:pPr>
              <w:spacing w:after="0" w:line="480" w:lineRule="auto"/>
              <w:ind w:left="17"/>
              <w:rPr>
                <w:lang w:val="en-US"/>
              </w:rPr>
            </w:pPr>
          </w:p>
        </w:tc>
      </w:tr>
      <w:tr w:rsidR="00C5528F" w:rsidRPr="00326675" w14:paraId="0A279EC9" w14:textId="77777777" w:rsidTr="00C5528F">
        <w:trPr>
          <w:trHeight w:hRule="exact" w:val="454"/>
        </w:trPr>
        <w:tc>
          <w:tcPr>
            <w:tcW w:w="3419" w:type="dxa"/>
          </w:tcPr>
          <w:p w14:paraId="284E8BB2" w14:textId="77777777" w:rsidR="002D60DD" w:rsidRPr="00326675" w:rsidRDefault="002D60DD" w:rsidP="00F41B46">
            <w:pPr>
              <w:spacing w:after="0" w:line="480" w:lineRule="auto"/>
              <w:ind w:left="231"/>
              <w:rPr>
                <w:lang w:val="en-US"/>
              </w:rPr>
            </w:pPr>
            <w:r w:rsidRPr="00326675">
              <w:rPr>
                <w:lang w:val="en-US"/>
              </w:rPr>
              <w:t>Neuroticism</w:t>
            </w:r>
          </w:p>
        </w:tc>
        <w:tc>
          <w:tcPr>
            <w:tcW w:w="1418" w:type="dxa"/>
          </w:tcPr>
          <w:p w14:paraId="6851E9DB" w14:textId="1145786F" w:rsidR="002D60DD" w:rsidRPr="00326675" w:rsidRDefault="009A5B87" w:rsidP="003B225A">
            <w:pPr>
              <w:spacing w:after="0" w:line="480" w:lineRule="auto"/>
              <w:ind w:left="17"/>
              <w:rPr>
                <w:lang w:val="en-US"/>
              </w:rPr>
            </w:pPr>
            <w:r w:rsidRPr="00326675">
              <w:rPr>
                <w:lang w:val="en-US"/>
              </w:rPr>
              <w:t>.00</w:t>
            </w:r>
            <w:r w:rsidR="003B225A" w:rsidRPr="00326675">
              <w:rPr>
                <w:lang w:val="en-US"/>
              </w:rPr>
              <w:t>4</w:t>
            </w:r>
          </w:p>
        </w:tc>
        <w:tc>
          <w:tcPr>
            <w:tcW w:w="1417" w:type="dxa"/>
          </w:tcPr>
          <w:p w14:paraId="29855E43" w14:textId="53C5F22B" w:rsidR="002D60DD" w:rsidRPr="00326675" w:rsidRDefault="009A5B87" w:rsidP="00F41B46">
            <w:pPr>
              <w:spacing w:after="0" w:line="480" w:lineRule="auto"/>
              <w:ind w:left="17"/>
              <w:rPr>
                <w:lang w:val="en-US"/>
              </w:rPr>
            </w:pPr>
            <w:r w:rsidRPr="00326675">
              <w:rPr>
                <w:lang w:val="en-US"/>
              </w:rPr>
              <w:t>-.002</w:t>
            </w:r>
          </w:p>
        </w:tc>
        <w:tc>
          <w:tcPr>
            <w:tcW w:w="1450" w:type="dxa"/>
          </w:tcPr>
          <w:p w14:paraId="06D880BC" w14:textId="232D1D16" w:rsidR="002D60DD" w:rsidRPr="00326675" w:rsidRDefault="00D66DE1" w:rsidP="003B225A">
            <w:pPr>
              <w:spacing w:after="0" w:line="480" w:lineRule="auto"/>
              <w:ind w:left="17"/>
              <w:rPr>
                <w:lang w:val="en-US"/>
              </w:rPr>
            </w:pPr>
            <w:r w:rsidRPr="00326675">
              <w:rPr>
                <w:lang w:val="en-US"/>
              </w:rPr>
              <w:t>-.05</w:t>
            </w:r>
            <w:r w:rsidR="003B225A" w:rsidRPr="00326675">
              <w:rPr>
                <w:lang w:val="en-US"/>
              </w:rPr>
              <w:t>2</w:t>
            </w:r>
          </w:p>
        </w:tc>
        <w:tc>
          <w:tcPr>
            <w:tcW w:w="1385" w:type="dxa"/>
          </w:tcPr>
          <w:p w14:paraId="437F9F3C" w14:textId="59D4821E" w:rsidR="002D60DD" w:rsidRPr="00326675" w:rsidRDefault="003B225A" w:rsidP="00F41B46">
            <w:pPr>
              <w:spacing w:after="0" w:line="480" w:lineRule="auto"/>
              <w:ind w:left="17"/>
              <w:rPr>
                <w:lang w:val="en-US"/>
              </w:rPr>
            </w:pPr>
            <w:r w:rsidRPr="00326675">
              <w:rPr>
                <w:lang w:val="en-US"/>
              </w:rPr>
              <w:t>.097</w:t>
            </w:r>
          </w:p>
        </w:tc>
      </w:tr>
      <w:tr w:rsidR="00C5528F" w:rsidRPr="00326675" w14:paraId="4F7B37D4" w14:textId="77777777" w:rsidTr="00C5528F">
        <w:trPr>
          <w:trHeight w:hRule="exact" w:val="454"/>
        </w:trPr>
        <w:tc>
          <w:tcPr>
            <w:tcW w:w="3419" w:type="dxa"/>
          </w:tcPr>
          <w:p w14:paraId="2D03368C" w14:textId="77777777" w:rsidR="002D60DD" w:rsidRPr="00326675" w:rsidRDefault="002D60DD" w:rsidP="00F41B46">
            <w:pPr>
              <w:spacing w:after="0" w:line="480" w:lineRule="auto"/>
              <w:ind w:left="231"/>
              <w:rPr>
                <w:lang w:val="en-US"/>
              </w:rPr>
            </w:pPr>
            <w:r w:rsidRPr="00326675">
              <w:rPr>
                <w:lang w:val="en-US"/>
              </w:rPr>
              <w:t>Extraversion</w:t>
            </w:r>
          </w:p>
        </w:tc>
        <w:tc>
          <w:tcPr>
            <w:tcW w:w="1418" w:type="dxa"/>
          </w:tcPr>
          <w:p w14:paraId="6F50752B" w14:textId="17490B06" w:rsidR="002D60DD" w:rsidRPr="00326675" w:rsidRDefault="009A5B87" w:rsidP="004C104A">
            <w:pPr>
              <w:spacing w:after="0" w:line="480" w:lineRule="auto"/>
              <w:ind w:left="17"/>
              <w:rPr>
                <w:lang w:val="en-US"/>
              </w:rPr>
            </w:pPr>
            <w:r w:rsidRPr="00326675">
              <w:rPr>
                <w:lang w:val="en-US"/>
              </w:rPr>
              <w:t>.0</w:t>
            </w:r>
            <w:r w:rsidR="004C104A" w:rsidRPr="00326675">
              <w:rPr>
                <w:lang w:val="en-US"/>
              </w:rPr>
              <w:t>08</w:t>
            </w:r>
          </w:p>
        </w:tc>
        <w:tc>
          <w:tcPr>
            <w:tcW w:w="1417" w:type="dxa"/>
          </w:tcPr>
          <w:p w14:paraId="7CABEA6E" w14:textId="4EF03A8E" w:rsidR="002D60DD" w:rsidRPr="00326675" w:rsidRDefault="009A5B87" w:rsidP="004C104A">
            <w:pPr>
              <w:spacing w:after="0" w:line="480" w:lineRule="auto"/>
              <w:ind w:left="17"/>
              <w:rPr>
                <w:lang w:val="en-US"/>
              </w:rPr>
            </w:pPr>
            <w:r w:rsidRPr="00326675">
              <w:rPr>
                <w:lang w:val="en-US"/>
              </w:rPr>
              <w:t>.00</w:t>
            </w:r>
            <w:r w:rsidR="004C104A" w:rsidRPr="00326675">
              <w:rPr>
                <w:lang w:val="en-US"/>
              </w:rPr>
              <w:t>02</w:t>
            </w:r>
          </w:p>
        </w:tc>
        <w:tc>
          <w:tcPr>
            <w:tcW w:w="1450" w:type="dxa"/>
          </w:tcPr>
          <w:p w14:paraId="36BD87BC" w14:textId="3139DC63" w:rsidR="002D60DD" w:rsidRPr="00326675" w:rsidRDefault="00D66DE1" w:rsidP="004C104A">
            <w:pPr>
              <w:spacing w:after="0" w:line="480" w:lineRule="auto"/>
              <w:ind w:left="17"/>
              <w:rPr>
                <w:lang w:val="en-US"/>
              </w:rPr>
            </w:pPr>
            <w:r w:rsidRPr="00326675">
              <w:rPr>
                <w:lang w:val="en-US"/>
              </w:rPr>
              <w:t>-.</w:t>
            </w:r>
            <w:r w:rsidR="004C104A" w:rsidRPr="00326675">
              <w:rPr>
                <w:lang w:val="en-US"/>
              </w:rPr>
              <w:t>085</w:t>
            </w:r>
          </w:p>
        </w:tc>
        <w:tc>
          <w:tcPr>
            <w:tcW w:w="1385" w:type="dxa"/>
          </w:tcPr>
          <w:p w14:paraId="2E7CF2BA" w14:textId="42D32048" w:rsidR="002D60DD" w:rsidRPr="00326675" w:rsidRDefault="004C104A" w:rsidP="00F41B46">
            <w:pPr>
              <w:spacing w:after="0" w:line="480" w:lineRule="auto"/>
              <w:ind w:left="17"/>
              <w:rPr>
                <w:lang w:val="en-US"/>
              </w:rPr>
            </w:pPr>
            <w:r w:rsidRPr="00326675">
              <w:rPr>
                <w:lang w:val="en-US"/>
              </w:rPr>
              <w:t>.066</w:t>
            </w:r>
          </w:p>
        </w:tc>
      </w:tr>
      <w:tr w:rsidR="00C5528F" w:rsidRPr="00326675" w14:paraId="34379775" w14:textId="77777777" w:rsidTr="00C5528F">
        <w:trPr>
          <w:trHeight w:hRule="exact" w:val="454"/>
        </w:trPr>
        <w:tc>
          <w:tcPr>
            <w:tcW w:w="3419" w:type="dxa"/>
          </w:tcPr>
          <w:p w14:paraId="45199163" w14:textId="77777777" w:rsidR="002D60DD" w:rsidRPr="00326675" w:rsidRDefault="002D60DD" w:rsidP="00F41B46">
            <w:pPr>
              <w:spacing w:after="0" w:line="480" w:lineRule="auto"/>
              <w:ind w:left="231"/>
              <w:rPr>
                <w:lang w:val="en-US"/>
              </w:rPr>
            </w:pPr>
            <w:r w:rsidRPr="00326675">
              <w:rPr>
                <w:lang w:val="en-US"/>
              </w:rPr>
              <w:t>Openness</w:t>
            </w:r>
          </w:p>
        </w:tc>
        <w:tc>
          <w:tcPr>
            <w:tcW w:w="1418" w:type="dxa"/>
          </w:tcPr>
          <w:p w14:paraId="00EB66D9" w14:textId="3BEFB1FA" w:rsidR="002D60DD" w:rsidRPr="00326675" w:rsidRDefault="00727E3B" w:rsidP="00A87D6A">
            <w:pPr>
              <w:spacing w:after="0" w:line="480" w:lineRule="auto"/>
              <w:ind w:left="17"/>
              <w:rPr>
                <w:lang w:val="en-US"/>
              </w:rPr>
            </w:pPr>
            <w:r w:rsidRPr="00326675">
              <w:rPr>
                <w:lang w:val="en-US"/>
              </w:rPr>
              <w:t>.01</w:t>
            </w:r>
            <w:r w:rsidR="00A87D6A" w:rsidRPr="00326675">
              <w:rPr>
                <w:lang w:val="en-US"/>
              </w:rPr>
              <w:t>7**</w:t>
            </w:r>
            <w:r w:rsidR="009A5B87" w:rsidRPr="00326675">
              <w:rPr>
                <w:lang w:val="en-US"/>
              </w:rPr>
              <w:t>*</w:t>
            </w:r>
          </w:p>
        </w:tc>
        <w:tc>
          <w:tcPr>
            <w:tcW w:w="1417" w:type="dxa"/>
          </w:tcPr>
          <w:p w14:paraId="61D54B2D" w14:textId="27CB50E6" w:rsidR="002D60DD" w:rsidRPr="00326675" w:rsidRDefault="00A87D6A" w:rsidP="00F41B46">
            <w:pPr>
              <w:spacing w:after="0" w:line="480" w:lineRule="auto"/>
              <w:ind w:left="17"/>
              <w:rPr>
                <w:lang w:val="en-US"/>
              </w:rPr>
            </w:pPr>
            <w:r w:rsidRPr="00326675">
              <w:rPr>
                <w:lang w:val="en-US"/>
              </w:rPr>
              <w:t>-.001</w:t>
            </w:r>
          </w:p>
        </w:tc>
        <w:tc>
          <w:tcPr>
            <w:tcW w:w="1450" w:type="dxa"/>
          </w:tcPr>
          <w:p w14:paraId="1B030243" w14:textId="3209A8C4" w:rsidR="002D60DD" w:rsidRPr="00326675" w:rsidRDefault="00A87D6A" w:rsidP="00F41B46">
            <w:pPr>
              <w:spacing w:after="0" w:line="480" w:lineRule="auto"/>
              <w:ind w:left="17"/>
              <w:rPr>
                <w:lang w:val="en-US"/>
              </w:rPr>
            </w:pPr>
            <w:r w:rsidRPr="00326675">
              <w:rPr>
                <w:lang w:val="en-US"/>
              </w:rPr>
              <w:t>-.084</w:t>
            </w:r>
          </w:p>
        </w:tc>
        <w:tc>
          <w:tcPr>
            <w:tcW w:w="1385" w:type="dxa"/>
          </w:tcPr>
          <w:p w14:paraId="3F087673" w14:textId="73B2EBB6" w:rsidR="002D60DD" w:rsidRPr="00326675" w:rsidRDefault="00A87D6A" w:rsidP="00F41B46">
            <w:pPr>
              <w:spacing w:after="0" w:line="480" w:lineRule="auto"/>
              <w:ind w:left="17"/>
              <w:rPr>
                <w:lang w:val="en-US"/>
              </w:rPr>
            </w:pPr>
            <w:r w:rsidRPr="00326675">
              <w:rPr>
                <w:lang w:val="en-US"/>
              </w:rPr>
              <w:t>-.025</w:t>
            </w:r>
          </w:p>
        </w:tc>
      </w:tr>
      <w:tr w:rsidR="00C5528F" w:rsidRPr="00326675" w14:paraId="6506F2A1" w14:textId="77777777" w:rsidTr="00C5528F">
        <w:trPr>
          <w:trHeight w:hRule="exact" w:val="454"/>
        </w:trPr>
        <w:tc>
          <w:tcPr>
            <w:tcW w:w="3419" w:type="dxa"/>
          </w:tcPr>
          <w:p w14:paraId="53BA3793" w14:textId="77777777" w:rsidR="002D60DD" w:rsidRPr="00326675" w:rsidRDefault="002D60DD" w:rsidP="00F41B46">
            <w:pPr>
              <w:spacing w:after="0" w:line="480" w:lineRule="auto"/>
              <w:ind w:left="231"/>
              <w:rPr>
                <w:lang w:val="en-US"/>
              </w:rPr>
            </w:pPr>
            <w:r w:rsidRPr="00326675">
              <w:rPr>
                <w:lang w:val="en-US"/>
              </w:rPr>
              <w:t>Agreeableness</w:t>
            </w:r>
          </w:p>
        </w:tc>
        <w:tc>
          <w:tcPr>
            <w:tcW w:w="1418" w:type="dxa"/>
          </w:tcPr>
          <w:p w14:paraId="29F2D49A" w14:textId="46B8A05E" w:rsidR="002D60DD" w:rsidRPr="00326675" w:rsidRDefault="00727E3B" w:rsidP="008C0800">
            <w:pPr>
              <w:spacing w:after="0" w:line="480" w:lineRule="auto"/>
              <w:ind w:left="17"/>
              <w:rPr>
                <w:lang w:val="en-US"/>
              </w:rPr>
            </w:pPr>
            <w:r w:rsidRPr="00326675">
              <w:rPr>
                <w:lang w:val="en-US"/>
              </w:rPr>
              <w:t>.0</w:t>
            </w:r>
            <w:r w:rsidR="008C0800" w:rsidRPr="00326675">
              <w:rPr>
                <w:lang w:val="en-US"/>
              </w:rPr>
              <w:t>08</w:t>
            </w:r>
          </w:p>
        </w:tc>
        <w:tc>
          <w:tcPr>
            <w:tcW w:w="1417" w:type="dxa"/>
          </w:tcPr>
          <w:p w14:paraId="63D2D562" w14:textId="4FC5F142" w:rsidR="002D60DD" w:rsidRPr="00326675" w:rsidRDefault="008C0800" w:rsidP="00F41B46">
            <w:pPr>
              <w:spacing w:after="0" w:line="480" w:lineRule="auto"/>
              <w:ind w:left="17"/>
              <w:rPr>
                <w:lang w:val="en-US"/>
              </w:rPr>
            </w:pPr>
            <w:r w:rsidRPr="00326675">
              <w:rPr>
                <w:lang w:val="en-US"/>
              </w:rPr>
              <w:t>-</w:t>
            </w:r>
            <w:r w:rsidR="009A5B87" w:rsidRPr="00326675">
              <w:rPr>
                <w:lang w:val="en-US"/>
              </w:rPr>
              <w:t>.001</w:t>
            </w:r>
          </w:p>
        </w:tc>
        <w:tc>
          <w:tcPr>
            <w:tcW w:w="1450" w:type="dxa"/>
          </w:tcPr>
          <w:p w14:paraId="02AE0422" w14:textId="4882FE7B" w:rsidR="002D60DD" w:rsidRPr="00326675" w:rsidRDefault="008C0800" w:rsidP="00F41B46">
            <w:pPr>
              <w:spacing w:after="0" w:line="480" w:lineRule="auto"/>
              <w:ind w:left="17"/>
              <w:rPr>
                <w:lang w:val="en-US"/>
              </w:rPr>
            </w:pPr>
            <w:r w:rsidRPr="00326675">
              <w:rPr>
                <w:lang w:val="en-US"/>
              </w:rPr>
              <w:t>.024</w:t>
            </w:r>
          </w:p>
        </w:tc>
        <w:tc>
          <w:tcPr>
            <w:tcW w:w="1385" w:type="dxa"/>
          </w:tcPr>
          <w:p w14:paraId="2454B9F3" w14:textId="2E70DC1C" w:rsidR="002D60DD" w:rsidRPr="00326675" w:rsidRDefault="008C0800" w:rsidP="00F41B46">
            <w:pPr>
              <w:spacing w:after="0" w:line="480" w:lineRule="auto"/>
              <w:ind w:left="17"/>
              <w:rPr>
                <w:lang w:val="en-US"/>
              </w:rPr>
            </w:pPr>
            <w:r w:rsidRPr="00326675">
              <w:rPr>
                <w:lang w:val="en-US"/>
              </w:rPr>
              <w:t>-.036</w:t>
            </w:r>
          </w:p>
        </w:tc>
      </w:tr>
      <w:tr w:rsidR="00C5528F" w:rsidRPr="00326675" w14:paraId="14785486" w14:textId="77777777" w:rsidTr="00C5528F">
        <w:trPr>
          <w:trHeight w:hRule="exact" w:val="454"/>
        </w:trPr>
        <w:tc>
          <w:tcPr>
            <w:tcW w:w="3419" w:type="dxa"/>
          </w:tcPr>
          <w:p w14:paraId="56970478" w14:textId="77777777" w:rsidR="002D60DD" w:rsidRPr="00326675" w:rsidRDefault="002D60DD" w:rsidP="00F41B46">
            <w:pPr>
              <w:spacing w:after="0" w:line="480" w:lineRule="auto"/>
              <w:ind w:left="231"/>
              <w:rPr>
                <w:lang w:val="en-US"/>
              </w:rPr>
            </w:pPr>
            <w:r w:rsidRPr="00326675">
              <w:rPr>
                <w:lang w:val="en-US"/>
              </w:rPr>
              <w:t>Conscientiousness</w:t>
            </w:r>
          </w:p>
        </w:tc>
        <w:tc>
          <w:tcPr>
            <w:tcW w:w="1418" w:type="dxa"/>
          </w:tcPr>
          <w:p w14:paraId="7A9364B4" w14:textId="48A6BF39" w:rsidR="002D60DD" w:rsidRPr="00326675" w:rsidRDefault="009A5B87" w:rsidP="004C124C">
            <w:pPr>
              <w:spacing w:after="0" w:line="480" w:lineRule="auto"/>
              <w:ind w:left="17"/>
              <w:rPr>
                <w:lang w:val="en-US"/>
              </w:rPr>
            </w:pPr>
            <w:r w:rsidRPr="00326675">
              <w:rPr>
                <w:lang w:val="en-US"/>
              </w:rPr>
              <w:t>-.0</w:t>
            </w:r>
            <w:r w:rsidR="004C124C" w:rsidRPr="00326675">
              <w:rPr>
                <w:lang w:val="en-US"/>
              </w:rPr>
              <w:t>03</w:t>
            </w:r>
          </w:p>
        </w:tc>
        <w:tc>
          <w:tcPr>
            <w:tcW w:w="1417" w:type="dxa"/>
          </w:tcPr>
          <w:p w14:paraId="038B49ED" w14:textId="43DC30A9" w:rsidR="002D60DD" w:rsidRPr="00326675" w:rsidRDefault="004C124C" w:rsidP="00F41B46">
            <w:pPr>
              <w:spacing w:after="0" w:line="480" w:lineRule="auto"/>
              <w:ind w:left="17"/>
              <w:rPr>
                <w:lang w:val="en-US"/>
              </w:rPr>
            </w:pPr>
            <w:r w:rsidRPr="00326675">
              <w:rPr>
                <w:lang w:val="en-US"/>
              </w:rPr>
              <w:t>-.002</w:t>
            </w:r>
          </w:p>
        </w:tc>
        <w:tc>
          <w:tcPr>
            <w:tcW w:w="1450" w:type="dxa"/>
          </w:tcPr>
          <w:p w14:paraId="376B6C93" w14:textId="0EC265E4" w:rsidR="002D60DD" w:rsidRPr="00326675" w:rsidRDefault="004C124C" w:rsidP="00F41B46">
            <w:pPr>
              <w:spacing w:after="0" w:line="480" w:lineRule="auto"/>
              <w:ind w:left="17"/>
              <w:rPr>
                <w:lang w:val="en-US"/>
              </w:rPr>
            </w:pPr>
            <w:r w:rsidRPr="00326675">
              <w:rPr>
                <w:lang w:val="en-US"/>
              </w:rPr>
              <w:t>-.028</w:t>
            </w:r>
          </w:p>
        </w:tc>
        <w:tc>
          <w:tcPr>
            <w:tcW w:w="1385" w:type="dxa"/>
          </w:tcPr>
          <w:p w14:paraId="0B7D96B7" w14:textId="04462E20" w:rsidR="002D60DD" w:rsidRPr="00326675" w:rsidRDefault="004C124C" w:rsidP="00F41B46">
            <w:pPr>
              <w:spacing w:after="0" w:line="480" w:lineRule="auto"/>
              <w:ind w:left="17"/>
              <w:rPr>
                <w:lang w:val="en-US"/>
              </w:rPr>
            </w:pPr>
            <w:r w:rsidRPr="00326675">
              <w:rPr>
                <w:lang w:val="en-US"/>
              </w:rPr>
              <w:t>-.239*</w:t>
            </w:r>
          </w:p>
        </w:tc>
      </w:tr>
      <w:tr w:rsidR="00A62CC2" w:rsidRPr="00326675" w14:paraId="62C1A77F" w14:textId="77777777" w:rsidTr="00C5528F">
        <w:trPr>
          <w:trHeight w:hRule="exact" w:val="454"/>
        </w:trPr>
        <w:tc>
          <w:tcPr>
            <w:tcW w:w="3419" w:type="dxa"/>
          </w:tcPr>
          <w:p w14:paraId="3A31166D" w14:textId="3A439D3C" w:rsidR="00A62CC2" w:rsidRPr="00326675" w:rsidRDefault="00A62CC2" w:rsidP="00A62CC2">
            <w:pPr>
              <w:spacing w:after="0" w:line="480" w:lineRule="auto"/>
              <w:rPr>
                <w:lang w:val="en-US"/>
              </w:rPr>
            </w:pPr>
            <w:r w:rsidRPr="00326675">
              <w:rPr>
                <w:lang w:val="en-US"/>
              </w:rPr>
              <w:t>Self-esteem</w:t>
            </w:r>
          </w:p>
        </w:tc>
        <w:tc>
          <w:tcPr>
            <w:tcW w:w="1418" w:type="dxa"/>
          </w:tcPr>
          <w:p w14:paraId="083625CC" w14:textId="66776BA2" w:rsidR="00A62CC2" w:rsidRPr="00326675" w:rsidRDefault="00B23751" w:rsidP="00F41B46">
            <w:pPr>
              <w:spacing w:after="0" w:line="480" w:lineRule="auto"/>
              <w:ind w:left="17"/>
              <w:rPr>
                <w:lang w:val="en-US"/>
              </w:rPr>
            </w:pPr>
            <w:r w:rsidRPr="00326675">
              <w:rPr>
                <w:lang w:val="en-US"/>
              </w:rPr>
              <w:t>-.003</w:t>
            </w:r>
          </w:p>
        </w:tc>
        <w:tc>
          <w:tcPr>
            <w:tcW w:w="1417" w:type="dxa"/>
          </w:tcPr>
          <w:p w14:paraId="2054C08E" w14:textId="01C6E93F" w:rsidR="00A62CC2" w:rsidRPr="00326675" w:rsidRDefault="00B23751" w:rsidP="00F41B46">
            <w:pPr>
              <w:spacing w:after="0" w:line="480" w:lineRule="auto"/>
              <w:ind w:left="17"/>
              <w:rPr>
                <w:lang w:val="en-US"/>
              </w:rPr>
            </w:pPr>
            <w:r w:rsidRPr="00326675">
              <w:rPr>
                <w:lang w:val="en-US"/>
              </w:rPr>
              <w:t>-.001</w:t>
            </w:r>
          </w:p>
        </w:tc>
        <w:tc>
          <w:tcPr>
            <w:tcW w:w="1450" w:type="dxa"/>
          </w:tcPr>
          <w:p w14:paraId="6E6BB8F6" w14:textId="7DE772CD" w:rsidR="00A62CC2" w:rsidRPr="00326675" w:rsidRDefault="00B23751" w:rsidP="00F41B46">
            <w:pPr>
              <w:spacing w:after="0" w:line="480" w:lineRule="auto"/>
              <w:ind w:left="17"/>
              <w:rPr>
                <w:lang w:val="en-US"/>
              </w:rPr>
            </w:pPr>
            <w:r w:rsidRPr="00326675">
              <w:rPr>
                <w:lang w:val="en-US"/>
              </w:rPr>
              <w:t>-.099</w:t>
            </w:r>
          </w:p>
        </w:tc>
        <w:tc>
          <w:tcPr>
            <w:tcW w:w="1385" w:type="dxa"/>
          </w:tcPr>
          <w:p w14:paraId="35A3AA1B" w14:textId="0E58486F" w:rsidR="00A62CC2" w:rsidRPr="00326675" w:rsidRDefault="00B23751" w:rsidP="00F41B46">
            <w:pPr>
              <w:spacing w:after="0" w:line="480" w:lineRule="auto"/>
              <w:ind w:left="17"/>
              <w:rPr>
                <w:lang w:val="en-US"/>
              </w:rPr>
            </w:pPr>
            <w:r w:rsidRPr="00326675">
              <w:rPr>
                <w:lang w:val="en-US"/>
              </w:rPr>
              <w:t>-.013</w:t>
            </w:r>
          </w:p>
        </w:tc>
      </w:tr>
      <w:tr w:rsidR="00C5528F" w:rsidRPr="00326675" w14:paraId="3485ED0E" w14:textId="77777777" w:rsidTr="00C5528F">
        <w:trPr>
          <w:trHeight w:hRule="exact" w:val="436"/>
        </w:trPr>
        <w:tc>
          <w:tcPr>
            <w:tcW w:w="3419" w:type="dxa"/>
          </w:tcPr>
          <w:p w14:paraId="375209C8" w14:textId="77777777" w:rsidR="002D60DD" w:rsidRPr="00326675" w:rsidRDefault="002D60DD" w:rsidP="00F41B46">
            <w:pPr>
              <w:spacing w:after="0" w:line="480" w:lineRule="auto"/>
              <w:rPr>
                <w:lang w:val="en-US"/>
              </w:rPr>
            </w:pPr>
            <w:r w:rsidRPr="00326675">
              <w:rPr>
                <w:lang w:val="en-US"/>
              </w:rPr>
              <w:t>Motives for Facebook use</w:t>
            </w:r>
          </w:p>
        </w:tc>
        <w:tc>
          <w:tcPr>
            <w:tcW w:w="1418" w:type="dxa"/>
          </w:tcPr>
          <w:p w14:paraId="614E1459" w14:textId="77777777" w:rsidR="002D60DD" w:rsidRPr="00326675" w:rsidRDefault="002D60DD" w:rsidP="00F41B46">
            <w:pPr>
              <w:spacing w:after="0" w:line="480" w:lineRule="auto"/>
              <w:ind w:left="17"/>
              <w:rPr>
                <w:lang w:val="en-US"/>
              </w:rPr>
            </w:pPr>
          </w:p>
        </w:tc>
        <w:tc>
          <w:tcPr>
            <w:tcW w:w="1417" w:type="dxa"/>
          </w:tcPr>
          <w:p w14:paraId="0B6F7A3E" w14:textId="77777777" w:rsidR="002D60DD" w:rsidRPr="00326675" w:rsidRDefault="002D60DD" w:rsidP="00F41B46">
            <w:pPr>
              <w:spacing w:after="0" w:line="480" w:lineRule="auto"/>
              <w:ind w:left="17"/>
              <w:rPr>
                <w:lang w:val="en-US"/>
              </w:rPr>
            </w:pPr>
          </w:p>
        </w:tc>
        <w:tc>
          <w:tcPr>
            <w:tcW w:w="1450" w:type="dxa"/>
          </w:tcPr>
          <w:p w14:paraId="0636C091" w14:textId="77777777" w:rsidR="002D60DD" w:rsidRPr="00326675" w:rsidRDefault="002D60DD" w:rsidP="00F41B46">
            <w:pPr>
              <w:spacing w:after="0" w:line="480" w:lineRule="auto"/>
              <w:ind w:left="17"/>
              <w:rPr>
                <w:lang w:val="en-US"/>
              </w:rPr>
            </w:pPr>
          </w:p>
        </w:tc>
        <w:tc>
          <w:tcPr>
            <w:tcW w:w="1385" w:type="dxa"/>
          </w:tcPr>
          <w:p w14:paraId="2273FF83" w14:textId="77777777" w:rsidR="002D60DD" w:rsidRPr="00326675" w:rsidRDefault="002D60DD" w:rsidP="00F41B46">
            <w:pPr>
              <w:spacing w:after="0" w:line="480" w:lineRule="auto"/>
              <w:ind w:left="17"/>
              <w:rPr>
                <w:lang w:val="en-US"/>
              </w:rPr>
            </w:pPr>
          </w:p>
        </w:tc>
      </w:tr>
      <w:tr w:rsidR="00C5528F" w:rsidRPr="00326675" w14:paraId="6524B118" w14:textId="77777777" w:rsidTr="00C5528F">
        <w:trPr>
          <w:trHeight w:hRule="exact" w:val="454"/>
        </w:trPr>
        <w:tc>
          <w:tcPr>
            <w:tcW w:w="3419" w:type="dxa"/>
          </w:tcPr>
          <w:p w14:paraId="10E3FFCA" w14:textId="77777777" w:rsidR="002D60DD" w:rsidRPr="00326675" w:rsidRDefault="002D60DD" w:rsidP="00F41B46">
            <w:pPr>
              <w:spacing w:after="0" w:line="480" w:lineRule="auto"/>
              <w:ind w:left="231"/>
              <w:rPr>
                <w:lang w:val="en-US"/>
              </w:rPr>
            </w:pPr>
            <w:r w:rsidRPr="00326675">
              <w:rPr>
                <w:lang w:val="en-US"/>
              </w:rPr>
              <w:t>Internal source</w:t>
            </w:r>
          </w:p>
        </w:tc>
        <w:tc>
          <w:tcPr>
            <w:tcW w:w="1418" w:type="dxa"/>
          </w:tcPr>
          <w:p w14:paraId="15D8A9B9" w14:textId="44BB4DDF" w:rsidR="002D60DD" w:rsidRPr="00326675" w:rsidRDefault="009A5B87" w:rsidP="00F41B46">
            <w:pPr>
              <w:spacing w:after="0" w:line="480" w:lineRule="auto"/>
              <w:ind w:left="17"/>
              <w:rPr>
                <w:lang w:val="en-US"/>
              </w:rPr>
            </w:pPr>
            <w:r w:rsidRPr="00326675">
              <w:rPr>
                <w:lang w:val="en-US"/>
              </w:rPr>
              <w:t>.01</w:t>
            </w:r>
            <w:r w:rsidR="00C42E70" w:rsidRPr="00326675">
              <w:rPr>
                <w:lang w:val="en-US"/>
              </w:rPr>
              <w:t>1</w:t>
            </w:r>
          </w:p>
        </w:tc>
        <w:tc>
          <w:tcPr>
            <w:tcW w:w="1417" w:type="dxa"/>
          </w:tcPr>
          <w:p w14:paraId="33F3E0AB" w14:textId="07DF4C0F" w:rsidR="002D60DD" w:rsidRPr="00326675" w:rsidRDefault="009A5B87" w:rsidP="00F41B46">
            <w:pPr>
              <w:spacing w:after="0" w:line="480" w:lineRule="auto"/>
              <w:ind w:left="17"/>
              <w:rPr>
                <w:lang w:val="en-US"/>
              </w:rPr>
            </w:pPr>
            <w:r w:rsidRPr="00326675">
              <w:rPr>
                <w:lang w:val="en-US"/>
              </w:rPr>
              <w:t>.001</w:t>
            </w:r>
          </w:p>
        </w:tc>
        <w:tc>
          <w:tcPr>
            <w:tcW w:w="1450" w:type="dxa"/>
          </w:tcPr>
          <w:p w14:paraId="25A61C69" w14:textId="32C93567" w:rsidR="002D60DD" w:rsidRPr="00326675" w:rsidRDefault="00C42E70" w:rsidP="00F41B46">
            <w:pPr>
              <w:spacing w:after="0" w:line="480" w:lineRule="auto"/>
              <w:ind w:left="17"/>
              <w:rPr>
                <w:lang w:val="en-US"/>
              </w:rPr>
            </w:pPr>
            <w:r w:rsidRPr="00326675">
              <w:rPr>
                <w:lang w:val="en-US"/>
              </w:rPr>
              <w:t>.147</w:t>
            </w:r>
          </w:p>
        </w:tc>
        <w:tc>
          <w:tcPr>
            <w:tcW w:w="1385" w:type="dxa"/>
          </w:tcPr>
          <w:p w14:paraId="46C8295E" w14:textId="62AD499C" w:rsidR="002D60DD" w:rsidRPr="00326675" w:rsidRDefault="00894400" w:rsidP="00F41B46">
            <w:pPr>
              <w:spacing w:after="0" w:line="480" w:lineRule="auto"/>
              <w:ind w:left="17"/>
              <w:rPr>
                <w:lang w:val="en-US"/>
              </w:rPr>
            </w:pPr>
            <w:r w:rsidRPr="00326675">
              <w:rPr>
                <w:lang w:val="en-US"/>
              </w:rPr>
              <w:t>/</w:t>
            </w:r>
          </w:p>
        </w:tc>
      </w:tr>
      <w:tr w:rsidR="00C5528F" w:rsidRPr="00326675" w14:paraId="58416B17" w14:textId="77777777" w:rsidTr="00C5528F">
        <w:trPr>
          <w:trHeight w:hRule="exact" w:val="454"/>
        </w:trPr>
        <w:tc>
          <w:tcPr>
            <w:tcW w:w="3419" w:type="dxa"/>
          </w:tcPr>
          <w:p w14:paraId="4BAAE446" w14:textId="77777777" w:rsidR="002D60DD" w:rsidRPr="00326675" w:rsidRDefault="002D60DD" w:rsidP="00F41B46">
            <w:pPr>
              <w:spacing w:after="0" w:line="480" w:lineRule="auto"/>
              <w:ind w:left="231"/>
              <w:rPr>
                <w:lang w:val="en-US"/>
              </w:rPr>
            </w:pPr>
            <w:r w:rsidRPr="00326675">
              <w:rPr>
                <w:lang w:val="en-US"/>
              </w:rPr>
              <w:t>External source</w:t>
            </w:r>
          </w:p>
        </w:tc>
        <w:tc>
          <w:tcPr>
            <w:tcW w:w="1418" w:type="dxa"/>
          </w:tcPr>
          <w:p w14:paraId="76042340" w14:textId="02CF5DBA" w:rsidR="002D60DD" w:rsidRPr="00326675" w:rsidRDefault="009A5B87" w:rsidP="00F41B46">
            <w:pPr>
              <w:spacing w:after="0" w:line="480" w:lineRule="auto"/>
              <w:ind w:left="17"/>
              <w:rPr>
                <w:lang w:val="en-US"/>
              </w:rPr>
            </w:pPr>
            <w:r w:rsidRPr="00326675">
              <w:rPr>
                <w:lang w:val="en-US"/>
              </w:rPr>
              <w:t>-.01</w:t>
            </w:r>
            <w:r w:rsidR="00164A25" w:rsidRPr="00326675">
              <w:rPr>
                <w:lang w:val="en-US"/>
              </w:rPr>
              <w:t>1</w:t>
            </w:r>
            <w:r w:rsidRPr="00326675">
              <w:rPr>
                <w:lang w:val="en-US"/>
              </w:rPr>
              <w:t>*</w:t>
            </w:r>
          </w:p>
        </w:tc>
        <w:tc>
          <w:tcPr>
            <w:tcW w:w="1417" w:type="dxa"/>
          </w:tcPr>
          <w:p w14:paraId="17C93594" w14:textId="71A68048" w:rsidR="002D60DD" w:rsidRPr="00326675" w:rsidRDefault="009A5B87" w:rsidP="00F41B46">
            <w:pPr>
              <w:spacing w:after="0" w:line="480" w:lineRule="auto"/>
              <w:ind w:left="17"/>
              <w:rPr>
                <w:lang w:val="en-US"/>
              </w:rPr>
            </w:pPr>
            <w:r w:rsidRPr="00326675">
              <w:rPr>
                <w:lang w:val="en-US"/>
              </w:rPr>
              <w:t>.001</w:t>
            </w:r>
          </w:p>
        </w:tc>
        <w:tc>
          <w:tcPr>
            <w:tcW w:w="1450" w:type="dxa"/>
          </w:tcPr>
          <w:p w14:paraId="6B0C561F" w14:textId="78D2A625" w:rsidR="002D60DD" w:rsidRPr="00326675" w:rsidRDefault="00164A25" w:rsidP="00F41B46">
            <w:pPr>
              <w:spacing w:after="0" w:line="480" w:lineRule="auto"/>
              <w:ind w:left="17"/>
              <w:rPr>
                <w:lang w:val="en-US"/>
              </w:rPr>
            </w:pPr>
            <w:r w:rsidRPr="00326675">
              <w:rPr>
                <w:lang w:val="en-US"/>
              </w:rPr>
              <w:t>.049</w:t>
            </w:r>
          </w:p>
        </w:tc>
        <w:tc>
          <w:tcPr>
            <w:tcW w:w="1385" w:type="dxa"/>
          </w:tcPr>
          <w:p w14:paraId="5D73092C" w14:textId="2CEDC355" w:rsidR="002D60DD" w:rsidRPr="00326675" w:rsidRDefault="00894400" w:rsidP="00F41B46">
            <w:pPr>
              <w:spacing w:after="0" w:line="480" w:lineRule="auto"/>
              <w:ind w:left="17"/>
              <w:rPr>
                <w:lang w:val="en-US"/>
              </w:rPr>
            </w:pPr>
            <w:r w:rsidRPr="00326675">
              <w:rPr>
                <w:lang w:val="en-US"/>
              </w:rPr>
              <w:t>/</w:t>
            </w:r>
          </w:p>
        </w:tc>
      </w:tr>
      <w:tr w:rsidR="00C5528F" w:rsidRPr="00326675" w14:paraId="47AF419C" w14:textId="77777777" w:rsidTr="00C5528F">
        <w:trPr>
          <w:trHeight w:hRule="exact" w:val="454"/>
        </w:trPr>
        <w:tc>
          <w:tcPr>
            <w:tcW w:w="3419" w:type="dxa"/>
            <w:tcBorders>
              <w:bottom w:val="nil"/>
            </w:tcBorders>
          </w:tcPr>
          <w:p w14:paraId="60B636CF" w14:textId="77777777" w:rsidR="002D60DD" w:rsidRPr="00326675" w:rsidRDefault="002D60DD" w:rsidP="00F41B46">
            <w:pPr>
              <w:spacing w:after="0" w:line="480" w:lineRule="auto"/>
              <w:ind w:left="231"/>
              <w:rPr>
                <w:lang w:val="en-US"/>
              </w:rPr>
            </w:pPr>
            <w:r w:rsidRPr="00326675">
              <w:rPr>
                <w:lang w:val="en-US"/>
              </w:rPr>
              <w:t>Negative valence</w:t>
            </w:r>
          </w:p>
        </w:tc>
        <w:tc>
          <w:tcPr>
            <w:tcW w:w="1418" w:type="dxa"/>
            <w:tcBorders>
              <w:bottom w:val="nil"/>
            </w:tcBorders>
          </w:tcPr>
          <w:p w14:paraId="49617ACA" w14:textId="00663B95" w:rsidR="002D60DD" w:rsidRPr="00326675" w:rsidRDefault="009A5B87" w:rsidP="00F41B46">
            <w:pPr>
              <w:spacing w:after="0" w:line="480" w:lineRule="auto"/>
              <w:ind w:left="17"/>
              <w:rPr>
                <w:lang w:val="en-US"/>
              </w:rPr>
            </w:pPr>
            <w:r w:rsidRPr="00326675">
              <w:rPr>
                <w:lang w:val="en-US"/>
              </w:rPr>
              <w:t>-.006</w:t>
            </w:r>
          </w:p>
        </w:tc>
        <w:tc>
          <w:tcPr>
            <w:tcW w:w="1417" w:type="dxa"/>
            <w:tcBorders>
              <w:bottom w:val="nil"/>
            </w:tcBorders>
          </w:tcPr>
          <w:p w14:paraId="3BB07E2F" w14:textId="1197B6D2" w:rsidR="002D60DD" w:rsidRPr="00326675" w:rsidRDefault="009A5B87" w:rsidP="00F41B46">
            <w:pPr>
              <w:spacing w:after="0" w:line="480" w:lineRule="auto"/>
              <w:ind w:left="17"/>
              <w:rPr>
                <w:lang w:val="en-US"/>
              </w:rPr>
            </w:pPr>
            <w:r w:rsidRPr="00326675">
              <w:rPr>
                <w:lang w:val="en-US"/>
              </w:rPr>
              <w:t>.001</w:t>
            </w:r>
          </w:p>
        </w:tc>
        <w:tc>
          <w:tcPr>
            <w:tcW w:w="1450" w:type="dxa"/>
            <w:tcBorders>
              <w:bottom w:val="nil"/>
            </w:tcBorders>
          </w:tcPr>
          <w:p w14:paraId="131116B7" w14:textId="038DABC1" w:rsidR="002D60DD" w:rsidRPr="00326675" w:rsidRDefault="009A5B87" w:rsidP="00F41B46">
            <w:pPr>
              <w:spacing w:after="0" w:line="480" w:lineRule="auto"/>
              <w:ind w:left="17"/>
              <w:rPr>
                <w:lang w:val="en-US"/>
              </w:rPr>
            </w:pPr>
            <w:r w:rsidRPr="00326675">
              <w:rPr>
                <w:lang w:val="en-US"/>
              </w:rPr>
              <w:t>.20</w:t>
            </w:r>
            <w:r w:rsidR="006E3A45" w:rsidRPr="00326675">
              <w:rPr>
                <w:lang w:val="en-US"/>
              </w:rPr>
              <w:t>2</w:t>
            </w:r>
            <w:r w:rsidRPr="00326675">
              <w:rPr>
                <w:lang w:val="en-US"/>
              </w:rPr>
              <w:t>**</w:t>
            </w:r>
          </w:p>
        </w:tc>
        <w:tc>
          <w:tcPr>
            <w:tcW w:w="1385" w:type="dxa"/>
            <w:tcBorders>
              <w:bottom w:val="nil"/>
            </w:tcBorders>
          </w:tcPr>
          <w:p w14:paraId="6F403811" w14:textId="0CA7BA28" w:rsidR="002D60DD" w:rsidRPr="00326675" w:rsidRDefault="00894400" w:rsidP="00F41B46">
            <w:pPr>
              <w:spacing w:after="0" w:line="480" w:lineRule="auto"/>
              <w:ind w:left="17"/>
              <w:rPr>
                <w:lang w:val="en-US"/>
              </w:rPr>
            </w:pPr>
            <w:r w:rsidRPr="00326675">
              <w:rPr>
                <w:lang w:val="en-US"/>
              </w:rPr>
              <w:t>/</w:t>
            </w:r>
          </w:p>
        </w:tc>
      </w:tr>
      <w:tr w:rsidR="00C5528F" w:rsidRPr="00326675" w14:paraId="3D674C0F" w14:textId="77777777" w:rsidTr="00C5528F">
        <w:trPr>
          <w:trHeight w:hRule="exact" w:val="454"/>
        </w:trPr>
        <w:tc>
          <w:tcPr>
            <w:tcW w:w="3419" w:type="dxa"/>
            <w:tcBorders>
              <w:top w:val="nil"/>
              <w:bottom w:val="single" w:sz="4" w:space="0" w:color="auto"/>
            </w:tcBorders>
          </w:tcPr>
          <w:p w14:paraId="2974C9A7" w14:textId="77777777" w:rsidR="002D60DD" w:rsidRPr="00326675" w:rsidRDefault="002D60DD" w:rsidP="00F41B46">
            <w:pPr>
              <w:spacing w:after="0" w:line="480" w:lineRule="auto"/>
              <w:ind w:left="231"/>
              <w:rPr>
                <w:lang w:val="en-US"/>
              </w:rPr>
            </w:pPr>
            <w:r w:rsidRPr="00326675">
              <w:rPr>
                <w:lang w:val="en-US"/>
              </w:rPr>
              <w:t>Positive valence</w:t>
            </w:r>
          </w:p>
        </w:tc>
        <w:tc>
          <w:tcPr>
            <w:tcW w:w="1418" w:type="dxa"/>
            <w:tcBorders>
              <w:top w:val="nil"/>
              <w:bottom w:val="single" w:sz="4" w:space="0" w:color="auto"/>
            </w:tcBorders>
          </w:tcPr>
          <w:p w14:paraId="0068C631" w14:textId="756DD000" w:rsidR="002D60DD" w:rsidRPr="00326675" w:rsidRDefault="009A5B87" w:rsidP="00F41B46">
            <w:pPr>
              <w:spacing w:after="0" w:line="480" w:lineRule="auto"/>
              <w:ind w:left="17"/>
              <w:rPr>
                <w:lang w:val="en-US"/>
              </w:rPr>
            </w:pPr>
            <w:r w:rsidRPr="00326675">
              <w:rPr>
                <w:lang w:val="en-US"/>
              </w:rPr>
              <w:t>-.009</w:t>
            </w:r>
          </w:p>
        </w:tc>
        <w:tc>
          <w:tcPr>
            <w:tcW w:w="1417" w:type="dxa"/>
            <w:tcBorders>
              <w:top w:val="nil"/>
              <w:bottom w:val="single" w:sz="4" w:space="0" w:color="auto"/>
            </w:tcBorders>
          </w:tcPr>
          <w:p w14:paraId="4E87F3F5" w14:textId="4CF074A2" w:rsidR="002D60DD" w:rsidRPr="00326675" w:rsidRDefault="009A5B87" w:rsidP="00F41B46">
            <w:pPr>
              <w:spacing w:after="0" w:line="480" w:lineRule="auto"/>
              <w:ind w:left="17"/>
              <w:rPr>
                <w:lang w:val="en-US"/>
              </w:rPr>
            </w:pPr>
            <w:r w:rsidRPr="00326675">
              <w:rPr>
                <w:lang w:val="en-US"/>
              </w:rPr>
              <w:t>.0003</w:t>
            </w:r>
          </w:p>
        </w:tc>
        <w:tc>
          <w:tcPr>
            <w:tcW w:w="1450" w:type="dxa"/>
            <w:tcBorders>
              <w:top w:val="nil"/>
              <w:bottom w:val="single" w:sz="4" w:space="0" w:color="auto"/>
            </w:tcBorders>
          </w:tcPr>
          <w:p w14:paraId="2B1260C5" w14:textId="76A4B705" w:rsidR="002D60DD" w:rsidRPr="00326675" w:rsidRDefault="009A5B87" w:rsidP="00F41B46">
            <w:pPr>
              <w:spacing w:after="0" w:line="480" w:lineRule="auto"/>
              <w:ind w:left="17"/>
              <w:rPr>
                <w:lang w:val="en-US"/>
              </w:rPr>
            </w:pPr>
            <w:r w:rsidRPr="00326675">
              <w:rPr>
                <w:lang w:val="en-US"/>
              </w:rPr>
              <w:t>.009</w:t>
            </w:r>
          </w:p>
        </w:tc>
        <w:tc>
          <w:tcPr>
            <w:tcW w:w="1385" w:type="dxa"/>
            <w:tcBorders>
              <w:top w:val="nil"/>
              <w:bottom w:val="single" w:sz="4" w:space="0" w:color="auto"/>
            </w:tcBorders>
          </w:tcPr>
          <w:p w14:paraId="45361279" w14:textId="386B6FAB" w:rsidR="002D60DD" w:rsidRPr="00326675" w:rsidRDefault="00894400" w:rsidP="00F41B46">
            <w:pPr>
              <w:spacing w:after="0" w:line="480" w:lineRule="auto"/>
              <w:ind w:left="17"/>
              <w:rPr>
                <w:lang w:val="en-US"/>
              </w:rPr>
            </w:pPr>
            <w:r w:rsidRPr="00326675">
              <w:rPr>
                <w:lang w:val="en-US"/>
              </w:rPr>
              <w:t>/</w:t>
            </w:r>
          </w:p>
        </w:tc>
      </w:tr>
    </w:tbl>
    <w:p w14:paraId="78BDDC0E" w14:textId="77777777" w:rsidR="00144049" w:rsidRPr="00326675" w:rsidRDefault="00144049" w:rsidP="00543D71">
      <w:pPr>
        <w:spacing w:after="0" w:line="360" w:lineRule="auto"/>
        <w:rPr>
          <w:lang w:val="en-US"/>
        </w:rPr>
      </w:pPr>
    </w:p>
    <w:p w14:paraId="04BA670F" w14:textId="071DBAB2" w:rsidR="00404D19" w:rsidRPr="00326675" w:rsidRDefault="008A6DE8" w:rsidP="00661894">
      <w:pPr>
        <w:spacing w:after="0" w:line="480" w:lineRule="auto"/>
        <w:rPr>
          <w:lang w:val="en-US"/>
        </w:rPr>
      </w:pPr>
      <w:r w:rsidRPr="00326675">
        <w:rPr>
          <w:lang w:val="en-US"/>
        </w:rPr>
        <w:t>Note: *</w:t>
      </w:r>
      <w:r w:rsidRPr="00326675">
        <w:rPr>
          <w:i/>
          <w:lang w:val="en-US"/>
        </w:rPr>
        <w:t>p</w:t>
      </w:r>
      <w:r w:rsidRPr="00326675">
        <w:rPr>
          <w:lang w:val="en-US"/>
        </w:rPr>
        <w:t>&lt;.05, **</w:t>
      </w:r>
      <w:r w:rsidRPr="00326675">
        <w:rPr>
          <w:i/>
          <w:lang w:val="en-US"/>
        </w:rPr>
        <w:t>p</w:t>
      </w:r>
      <w:r w:rsidRPr="00326675">
        <w:rPr>
          <w:lang w:val="en-US"/>
        </w:rPr>
        <w:t>&lt;.01, ***</w:t>
      </w:r>
      <w:r w:rsidRPr="00326675">
        <w:rPr>
          <w:i/>
          <w:lang w:val="en-US"/>
        </w:rPr>
        <w:t>p</w:t>
      </w:r>
      <w:r w:rsidRPr="00326675">
        <w:rPr>
          <w:lang w:val="en-US"/>
        </w:rPr>
        <w:t>&lt;.001</w:t>
      </w:r>
      <w:r w:rsidR="008C0697" w:rsidRPr="00326675">
        <w:rPr>
          <w:lang w:val="en-US"/>
        </w:rPr>
        <w:t xml:space="preserve">; </w:t>
      </w:r>
      <w:proofErr w:type="gramStart"/>
      <w:r w:rsidR="008C0697" w:rsidRPr="00326675">
        <w:rPr>
          <w:vertAlign w:val="superscript"/>
          <w:lang w:val="en-US"/>
        </w:rPr>
        <w:t>a</w:t>
      </w:r>
      <w:proofErr w:type="gramEnd"/>
      <w:r w:rsidR="008C0697" w:rsidRPr="00326675">
        <w:rPr>
          <w:vertAlign w:val="superscript"/>
          <w:lang w:val="en-US"/>
        </w:rPr>
        <w:t xml:space="preserve"> </w:t>
      </w:r>
      <w:r w:rsidR="008C0697" w:rsidRPr="00326675">
        <w:rPr>
          <w:lang w:val="en-US"/>
        </w:rPr>
        <w:t>analyses were performed only when at least two studies per category were available</w:t>
      </w:r>
      <w:r w:rsidR="00404D19" w:rsidRPr="00326675">
        <w:rPr>
          <w:lang w:val="en-US"/>
        </w:rPr>
        <w:t xml:space="preserve">; </w:t>
      </w:r>
      <w:r w:rsidR="00404D19" w:rsidRPr="00326675">
        <w:rPr>
          <w:vertAlign w:val="superscript"/>
          <w:lang w:val="en-US"/>
        </w:rPr>
        <w:t xml:space="preserve">b </w:t>
      </w:r>
      <w:r w:rsidR="00404D19" w:rsidRPr="00326675">
        <w:rPr>
          <w:lang w:val="en-US"/>
        </w:rPr>
        <w:t>Proportion of females</w:t>
      </w:r>
      <w:r w:rsidR="00F46037" w:rsidRPr="00326675">
        <w:rPr>
          <w:lang w:val="en-US"/>
        </w:rPr>
        <w:t xml:space="preserve"> in the sample</w:t>
      </w:r>
      <w:r w:rsidR="00404D19" w:rsidRPr="00326675">
        <w:rPr>
          <w:lang w:val="en-US"/>
        </w:rPr>
        <w:t xml:space="preserve"> was not tested </w:t>
      </w:r>
      <w:r w:rsidR="00F46037" w:rsidRPr="00326675">
        <w:rPr>
          <w:lang w:val="en-US"/>
        </w:rPr>
        <w:t xml:space="preserve">for gender differences </w:t>
      </w:r>
      <w:r w:rsidR="00404D19" w:rsidRPr="00326675">
        <w:rPr>
          <w:lang w:val="en-US"/>
        </w:rPr>
        <w:t>because it is not meaningful for this effect.</w:t>
      </w:r>
    </w:p>
    <w:p w14:paraId="1C9BCCFD" w14:textId="77777777" w:rsidR="008F01A1" w:rsidRPr="00326675" w:rsidRDefault="008F01A1" w:rsidP="00475F91">
      <w:pPr>
        <w:spacing w:after="0" w:line="480" w:lineRule="auto"/>
        <w:rPr>
          <w:lang w:val="en-US"/>
        </w:rPr>
      </w:pPr>
    </w:p>
    <w:p w14:paraId="2013B844" w14:textId="77777777" w:rsidR="008F01A1" w:rsidRPr="00326675" w:rsidRDefault="008F01A1" w:rsidP="00475F91">
      <w:pPr>
        <w:spacing w:after="0" w:line="480" w:lineRule="auto"/>
        <w:rPr>
          <w:lang w:val="en-US"/>
        </w:rPr>
      </w:pPr>
    </w:p>
    <w:p w14:paraId="2F90CA14" w14:textId="77777777" w:rsidR="008F01A1" w:rsidRPr="00326675" w:rsidRDefault="008F01A1" w:rsidP="00475F91">
      <w:pPr>
        <w:spacing w:after="0" w:line="480" w:lineRule="auto"/>
        <w:rPr>
          <w:lang w:val="en-US"/>
        </w:rPr>
      </w:pPr>
    </w:p>
    <w:p w14:paraId="60A53A64" w14:textId="77777777" w:rsidR="008F01A1" w:rsidRPr="00326675" w:rsidRDefault="008F01A1" w:rsidP="00475F91">
      <w:pPr>
        <w:spacing w:after="0" w:line="480" w:lineRule="auto"/>
        <w:rPr>
          <w:lang w:val="en-US"/>
        </w:rPr>
      </w:pPr>
    </w:p>
    <w:p w14:paraId="3DBDFDB6" w14:textId="77777777" w:rsidR="008F01A1" w:rsidRPr="00326675" w:rsidRDefault="008F01A1" w:rsidP="00475F91">
      <w:pPr>
        <w:spacing w:after="0" w:line="480" w:lineRule="auto"/>
        <w:rPr>
          <w:lang w:val="en-US"/>
        </w:rPr>
      </w:pPr>
    </w:p>
    <w:p w14:paraId="3CBAF626" w14:textId="77777777" w:rsidR="008F01A1" w:rsidRPr="00326675" w:rsidRDefault="008F01A1" w:rsidP="00475F91">
      <w:pPr>
        <w:spacing w:after="0" w:line="480" w:lineRule="auto"/>
        <w:rPr>
          <w:lang w:val="en-US"/>
        </w:rPr>
      </w:pPr>
    </w:p>
    <w:p w14:paraId="6B81F122" w14:textId="77777777" w:rsidR="008F01A1" w:rsidRPr="00326675" w:rsidRDefault="008F01A1" w:rsidP="00475F91">
      <w:pPr>
        <w:spacing w:after="0" w:line="480" w:lineRule="auto"/>
        <w:rPr>
          <w:lang w:val="en-US"/>
        </w:rPr>
      </w:pPr>
    </w:p>
    <w:p w14:paraId="331F5EF5" w14:textId="2AD91033" w:rsidR="00B61494" w:rsidRPr="00326675" w:rsidRDefault="00F1747B" w:rsidP="00475F91">
      <w:pPr>
        <w:spacing w:after="0" w:line="480" w:lineRule="auto"/>
        <w:rPr>
          <w:lang w:val="en-US"/>
        </w:rPr>
      </w:pPr>
      <w:proofErr w:type="gramStart"/>
      <w:r w:rsidRPr="00326675">
        <w:rPr>
          <w:lang w:val="en-US"/>
        </w:rPr>
        <w:lastRenderedPageBreak/>
        <w:t xml:space="preserve">Table </w:t>
      </w:r>
      <w:r w:rsidR="0014015A" w:rsidRPr="00326675">
        <w:t>4</w:t>
      </w:r>
      <w:r w:rsidRPr="00326675">
        <w:t>.</w:t>
      </w:r>
      <w:proofErr w:type="gramEnd"/>
      <w:r w:rsidRPr="00326675">
        <w:t xml:space="preserve"> Summary of Analyses Evaluating Publication Bias</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1417"/>
        <w:gridCol w:w="1560"/>
        <w:gridCol w:w="1275"/>
        <w:gridCol w:w="1418"/>
        <w:gridCol w:w="1559"/>
      </w:tblGrid>
      <w:tr w:rsidR="00BA3936" w:rsidRPr="00326675" w14:paraId="75FC5D13" w14:textId="77777777" w:rsidTr="00A1713E">
        <w:trPr>
          <w:trHeight w:hRule="exact" w:val="456"/>
        </w:trPr>
        <w:tc>
          <w:tcPr>
            <w:tcW w:w="3136" w:type="dxa"/>
            <w:vMerge w:val="restart"/>
            <w:tcBorders>
              <w:left w:val="nil"/>
              <w:bottom w:val="single" w:sz="4" w:space="0" w:color="auto"/>
              <w:right w:val="nil"/>
            </w:tcBorders>
          </w:tcPr>
          <w:p w14:paraId="4E03D802" w14:textId="5FB0B5D8" w:rsidR="00BA3936" w:rsidRPr="00326675" w:rsidRDefault="00BA3936" w:rsidP="00F1747B">
            <w:pPr>
              <w:ind w:left="17"/>
              <w:rPr>
                <w:lang w:val="en-US"/>
              </w:rPr>
            </w:pPr>
          </w:p>
        </w:tc>
        <w:tc>
          <w:tcPr>
            <w:tcW w:w="2977" w:type="dxa"/>
            <w:gridSpan w:val="2"/>
            <w:tcBorders>
              <w:left w:val="nil"/>
              <w:bottom w:val="single" w:sz="4" w:space="0" w:color="auto"/>
              <w:right w:val="nil"/>
            </w:tcBorders>
          </w:tcPr>
          <w:p w14:paraId="7E041FDA" w14:textId="681CFB46" w:rsidR="00BA3936" w:rsidRPr="00326675" w:rsidRDefault="00BA3936" w:rsidP="000D0051">
            <w:pPr>
              <w:ind w:left="17"/>
              <w:rPr>
                <w:i/>
                <w:lang w:val="en-US"/>
              </w:rPr>
            </w:pPr>
            <w:r w:rsidRPr="00326675">
              <w:rPr>
                <w:lang w:val="en-US"/>
              </w:rPr>
              <w:t>Kendall’s rank correlation</w:t>
            </w:r>
          </w:p>
          <w:p w14:paraId="0482B340" w14:textId="056ED4B6" w:rsidR="00BA3936" w:rsidRPr="00326675" w:rsidRDefault="00BA3936" w:rsidP="00F1747B">
            <w:pPr>
              <w:ind w:left="17"/>
              <w:rPr>
                <w:i/>
                <w:lang w:val="en-US"/>
              </w:rPr>
            </w:pPr>
          </w:p>
        </w:tc>
        <w:tc>
          <w:tcPr>
            <w:tcW w:w="2693" w:type="dxa"/>
            <w:gridSpan w:val="2"/>
            <w:tcBorders>
              <w:left w:val="nil"/>
              <w:bottom w:val="single" w:sz="4" w:space="0" w:color="auto"/>
              <w:right w:val="nil"/>
            </w:tcBorders>
          </w:tcPr>
          <w:p w14:paraId="25234EA8" w14:textId="295ACE72" w:rsidR="00BA3936" w:rsidRPr="00326675" w:rsidRDefault="00BA3936" w:rsidP="000D0051">
            <w:pPr>
              <w:ind w:left="17"/>
              <w:rPr>
                <w:lang w:val="en-US"/>
              </w:rPr>
            </w:pPr>
            <w:r w:rsidRPr="00326675">
              <w:rPr>
                <w:lang w:val="en-US"/>
              </w:rPr>
              <w:t>Egger’s test</w:t>
            </w:r>
          </w:p>
        </w:tc>
        <w:tc>
          <w:tcPr>
            <w:tcW w:w="1559" w:type="dxa"/>
            <w:vMerge w:val="restart"/>
            <w:tcBorders>
              <w:left w:val="nil"/>
              <w:bottom w:val="single" w:sz="4" w:space="0" w:color="auto"/>
              <w:right w:val="nil"/>
            </w:tcBorders>
          </w:tcPr>
          <w:p w14:paraId="6482E2AB" w14:textId="77777777" w:rsidR="00FC5046" w:rsidRPr="00326675" w:rsidRDefault="00BA3936" w:rsidP="00FC5046">
            <w:pPr>
              <w:spacing w:after="0"/>
              <w:ind w:left="17"/>
              <w:rPr>
                <w:lang w:val="en-US"/>
              </w:rPr>
            </w:pPr>
            <w:r w:rsidRPr="00326675">
              <w:rPr>
                <w:i/>
                <w:lang w:val="en-US"/>
              </w:rPr>
              <w:t>N</w:t>
            </w:r>
            <w:r w:rsidRPr="00326675">
              <w:rPr>
                <w:lang w:val="en-US"/>
              </w:rPr>
              <w:t xml:space="preserve"> of studies </w:t>
            </w:r>
          </w:p>
          <w:p w14:paraId="04651466" w14:textId="0C3EB6F5" w:rsidR="00BA3936" w:rsidRPr="00326675" w:rsidRDefault="00BA3936" w:rsidP="00FC5046">
            <w:pPr>
              <w:spacing w:after="0"/>
              <w:ind w:left="17"/>
              <w:rPr>
                <w:lang w:val="en-US"/>
              </w:rPr>
            </w:pPr>
            <w:r w:rsidRPr="00326675">
              <w:rPr>
                <w:lang w:val="en-US"/>
              </w:rPr>
              <w:t xml:space="preserve">to be </w:t>
            </w:r>
            <w:proofErr w:type="spellStart"/>
            <w:r w:rsidRPr="00326675">
              <w:rPr>
                <w:lang w:val="en-US"/>
              </w:rPr>
              <w:t>imputed</w:t>
            </w:r>
            <w:r w:rsidRPr="00326675">
              <w:rPr>
                <w:vertAlign w:val="superscript"/>
                <w:lang w:val="en-US"/>
              </w:rPr>
              <w:t>a</w:t>
            </w:r>
            <w:proofErr w:type="spellEnd"/>
          </w:p>
        </w:tc>
      </w:tr>
      <w:tr w:rsidR="00BA3936" w:rsidRPr="00326675" w14:paraId="4A39B1F9" w14:textId="77777777" w:rsidTr="00A1713E">
        <w:trPr>
          <w:trHeight w:hRule="exact" w:val="420"/>
        </w:trPr>
        <w:tc>
          <w:tcPr>
            <w:tcW w:w="3136" w:type="dxa"/>
            <w:vMerge/>
            <w:tcBorders>
              <w:top w:val="single" w:sz="4" w:space="0" w:color="auto"/>
              <w:left w:val="nil"/>
              <w:bottom w:val="single" w:sz="4" w:space="0" w:color="auto"/>
              <w:right w:val="nil"/>
            </w:tcBorders>
          </w:tcPr>
          <w:p w14:paraId="7681F235" w14:textId="77777777" w:rsidR="00BA3936" w:rsidRPr="00326675" w:rsidRDefault="00BA3936" w:rsidP="00F1747B">
            <w:pPr>
              <w:ind w:left="17"/>
              <w:rPr>
                <w:lang w:val="en-US"/>
              </w:rPr>
            </w:pPr>
          </w:p>
        </w:tc>
        <w:tc>
          <w:tcPr>
            <w:tcW w:w="1417" w:type="dxa"/>
            <w:tcBorders>
              <w:top w:val="single" w:sz="4" w:space="0" w:color="auto"/>
              <w:left w:val="nil"/>
              <w:bottom w:val="single" w:sz="4" w:space="0" w:color="auto"/>
              <w:right w:val="nil"/>
            </w:tcBorders>
          </w:tcPr>
          <w:p w14:paraId="7235CBA5" w14:textId="5C77305B" w:rsidR="00BA3936" w:rsidRPr="00326675" w:rsidRDefault="00BA3936" w:rsidP="00F1747B">
            <w:pPr>
              <w:ind w:left="17"/>
              <w:rPr>
                <w:lang w:val="en-US"/>
              </w:rPr>
            </w:pPr>
            <w:r w:rsidRPr="00326675">
              <w:rPr>
                <w:lang w:val="en-US"/>
              </w:rPr>
              <w:t>Tau</w:t>
            </w:r>
          </w:p>
        </w:tc>
        <w:tc>
          <w:tcPr>
            <w:tcW w:w="1560" w:type="dxa"/>
            <w:tcBorders>
              <w:top w:val="single" w:sz="4" w:space="0" w:color="auto"/>
              <w:left w:val="nil"/>
              <w:bottom w:val="single" w:sz="4" w:space="0" w:color="auto"/>
              <w:right w:val="nil"/>
            </w:tcBorders>
          </w:tcPr>
          <w:p w14:paraId="3D43E4AE" w14:textId="6386FB95" w:rsidR="00BA3936" w:rsidRPr="00326675" w:rsidRDefault="00BA3936" w:rsidP="00F1747B">
            <w:pPr>
              <w:ind w:left="17"/>
              <w:rPr>
                <w:i/>
                <w:lang w:val="en-US"/>
              </w:rPr>
            </w:pPr>
            <w:r w:rsidRPr="00326675">
              <w:rPr>
                <w:i/>
                <w:lang w:val="en-US"/>
              </w:rPr>
              <w:t>p</w:t>
            </w:r>
          </w:p>
        </w:tc>
        <w:tc>
          <w:tcPr>
            <w:tcW w:w="1275" w:type="dxa"/>
            <w:tcBorders>
              <w:top w:val="single" w:sz="4" w:space="0" w:color="auto"/>
              <w:left w:val="nil"/>
              <w:bottom w:val="single" w:sz="4" w:space="0" w:color="auto"/>
              <w:right w:val="nil"/>
            </w:tcBorders>
          </w:tcPr>
          <w:p w14:paraId="14D26477" w14:textId="2D0C242D" w:rsidR="00BA3936" w:rsidRPr="00326675" w:rsidRDefault="004B4754" w:rsidP="00F1747B">
            <w:pPr>
              <w:ind w:left="17"/>
              <w:rPr>
                <w:i/>
                <w:lang w:val="en-US"/>
              </w:rPr>
            </w:pPr>
            <w:r w:rsidRPr="00326675">
              <w:rPr>
                <w:i/>
                <w:lang w:val="en-US"/>
              </w:rPr>
              <w:t>Z</w:t>
            </w:r>
          </w:p>
        </w:tc>
        <w:tc>
          <w:tcPr>
            <w:tcW w:w="1418" w:type="dxa"/>
            <w:tcBorders>
              <w:top w:val="single" w:sz="4" w:space="0" w:color="auto"/>
              <w:left w:val="nil"/>
              <w:bottom w:val="single" w:sz="4" w:space="0" w:color="auto"/>
              <w:right w:val="nil"/>
            </w:tcBorders>
          </w:tcPr>
          <w:p w14:paraId="0C8CF5A2" w14:textId="45D4AA8A" w:rsidR="00BA3936" w:rsidRPr="00326675" w:rsidRDefault="004B4754" w:rsidP="00F1747B">
            <w:pPr>
              <w:ind w:left="17"/>
              <w:rPr>
                <w:i/>
                <w:lang w:val="en-US"/>
              </w:rPr>
            </w:pPr>
            <w:r w:rsidRPr="00326675">
              <w:rPr>
                <w:i/>
                <w:lang w:val="en-US"/>
              </w:rPr>
              <w:t>p</w:t>
            </w:r>
          </w:p>
        </w:tc>
        <w:tc>
          <w:tcPr>
            <w:tcW w:w="1559" w:type="dxa"/>
            <w:vMerge/>
            <w:tcBorders>
              <w:top w:val="single" w:sz="4" w:space="0" w:color="auto"/>
              <w:left w:val="nil"/>
              <w:bottom w:val="single" w:sz="4" w:space="0" w:color="auto"/>
              <w:right w:val="nil"/>
            </w:tcBorders>
          </w:tcPr>
          <w:p w14:paraId="6664F5E1" w14:textId="5748525F" w:rsidR="00BA3936" w:rsidRPr="00326675" w:rsidRDefault="00BA3936" w:rsidP="00F1747B">
            <w:pPr>
              <w:ind w:left="17"/>
              <w:rPr>
                <w:i/>
                <w:lang w:val="en-US"/>
              </w:rPr>
            </w:pPr>
          </w:p>
        </w:tc>
      </w:tr>
      <w:tr w:rsidR="00BA3936" w:rsidRPr="00326675" w14:paraId="26366D7A" w14:textId="77777777" w:rsidTr="00A1713E">
        <w:trPr>
          <w:trHeight w:hRule="exact" w:val="397"/>
        </w:trPr>
        <w:tc>
          <w:tcPr>
            <w:tcW w:w="3136" w:type="dxa"/>
            <w:tcBorders>
              <w:top w:val="single" w:sz="4" w:space="0" w:color="auto"/>
              <w:left w:val="nil"/>
              <w:bottom w:val="nil"/>
              <w:right w:val="nil"/>
            </w:tcBorders>
          </w:tcPr>
          <w:p w14:paraId="0AF48F61" w14:textId="26B9F5A9" w:rsidR="00BA3936" w:rsidRPr="00326675" w:rsidRDefault="00BA3936" w:rsidP="00CF4B2A">
            <w:pPr>
              <w:ind w:left="17"/>
              <w:rPr>
                <w:lang w:val="en-US"/>
              </w:rPr>
            </w:pPr>
            <w:r w:rsidRPr="00326675">
              <w:rPr>
                <w:lang w:val="en-US"/>
              </w:rPr>
              <w:t xml:space="preserve">Gender </w:t>
            </w:r>
          </w:p>
        </w:tc>
        <w:tc>
          <w:tcPr>
            <w:tcW w:w="1417" w:type="dxa"/>
            <w:tcBorders>
              <w:top w:val="single" w:sz="4" w:space="0" w:color="auto"/>
              <w:left w:val="nil"/>
              <w:bottom w:val="nil"/>
              <w:right w:val="nil"/>
            </w:tcBorders>
          </w:tcPr>
          <w:p w14:paraId="632D2226" w14:textId="08590751" w:rsidR="00BA3936" w:rsidRPr="00326675" w:rsidRDefault="002B7B9C" w:rsidP="004C66C9">
            <w:pPr>
              <w:ind w:left="17"/>
              <w:rPr>
                <w:lang w:val="en-US"/>
              </w:rPr>
            </w:pPr>
            <w:r w:rsidRPr="00326675">
              <w:rPr>
                <w:lang w:val="en-US"/>
              </w:rPr>
              <w:t>.01</w:t>
            </w:r>
            <w:r w:rsidR="004C66C9" w:rsidRPr="00326675">
              <w:rPr>
                <w:lang w:val="en-US"/>
              </w:rPr>
              <w:t>0</w:t>
            </w:r>
          </w:p>
        </w:tc>
        <w:tc>
          <w:tcPr>
            <w:tcW w:w="1560" w:type="dxa"/>
            <w:tcBorders>
              <w:top w:val="single" w:sz="4" w:space="0" w:color="auto"/>
              <w:left w:val="nil"/>
              <w:bottom w:val="nil"/>
              <w:right w:val="nil"/>
            </w:tcBorders>
          </w:tcPr>
          <w:p w14:paraId="1BD6C23A" w14:textId="1315396B" w:rsidR="00BA3936" w:rsidRPr="00326675" w:rsidRDefault="002B7B9C" w:rsidP="004C66C9">
            <w:pPr>
              <w:ind w:left="17"/>
              <w:rPr>
                <w:lang w:val="en-US"/>
              </w:rPr>
            </w:pPr>
            <w:r w:rsidRPr="00326675">
              <w:rPr>
                <w:lang w:val="en-US"/>
              </w:rPr>
              <w:t>.</w:t>
            </w:r>
            <w:r w:rsidR="004C66C9" w:rsidRPr="00326675">
              <w:rPr>
                <w:lang w:val="en-US"/>
              </w:rPr>
              <w:t>938</w:t>
            </w:r>
          </w:p>
        </w:tc>
        <w:tc>
          <w:tcPr>
            <w:tcW w:w="1275" w:type="dxa"/>
            <w:tcBorders>
              <w:top w:val="single" w:sz="4" w:space="0" w:color="auto"/>
              <w:left w:val="nil"/>
              <w:bottom w:val="nil"/>
              <w:right w:val="nil"/>
            </w:tcBorders>
          </w:tcPr>
          <w:p w14:paraId="5584088F" w14:textId="763D102F" w:rsidR="00BA3936" w:rsidRPr="00326675" w:rsidRDefault="004C66C9" w:rsidP="00F1747B">
            <w:pPr>
              <w:ind w:left="17"/>
              <w:rPr>
                <w:lang w:val="en-US"/>
              </w:rPr>
            </w:pPr>
            <w:r w:rsidRPr="00326675">
              <w:rPr>
                <w:lang w:val="en-US"/>
              </w:rPr>
              <w:t>1.428</w:t>
            </w:r>
          </w:p>
        </w:tc>
        <w:tc>
          <w:tcPr>
            <w:tcW w:w="1418" w:type="dxa"/>
            <w:tcBorders>
              <w:top w:val="single" w:sz="4" w:space="0" w:color="auto"/>
              <w:left w:val="nil"/>
              <w:bottom w:val="nil"/>
              <w:right w:val="nil"/>
            </w:tcBorders>
          </w:tcPr>
          <w:p w14:paraId="2DA81CC6" w14:textId="40CD7584" w:rsidR="00BA3936" w:rsidRPr="00326675" w:rsidRDefault="002B7B9C" w:rsidP="00F1747B">
            <w:pPr>
              <w:ind w:left="17"/>
              <w:rPr>
                <w:lang w:val="en-US"/>
              </w:rPr>
            </w:pPr>
            <w:r w:rsidRPr="00326675">
              <w:rPr>
                <w:lang w:val="en-US"/>
              </w:rPr>
              <w:t>.</w:t>
            </w:r>
            <w:r w:rsidR="004C66C9" w:rsidRPr="00326675">
              <w:rPr>
                <w:lang w:val="en-US"/>
              </w:rPr>
              <w:t>153</w:t>
            </w:r>
          </w:p>
        </w:tc>
        <w:tc>
          <w:tcPr>
            <w:tcW w:w="1559" w:type="dxa"/>
            <w:tcBorders>
              <w:top w:val="single" w:sz="4" w:space="0" w:color="auto"/>
              <w:left w:val="nil"/>
              <w:bottom w:val="nil"/>
              <w:right w:val="nil"/>
            </w:tcBorders>
          </w:tcPr>
          <w:p w14:paraId="45494059" w14:textId="2517E9FC" w:rsidR="00BA3936" w:rsidRPr="00326675" w:rsidRDefault="002B7B9C" w:rsidP="00F1747B">
            <w:pPr>
              <w:ind w:left="17"/>
              <w:rPr>
                <w:lang w:val="en-US"/>
              </w:rPr>
            </w:pPr>
            <w:r w:rsidRPr="00326675">
              <w:rPr>
                <w:lang w:val="en-US"/>
              </w:rPr>
              <w:t>0</w:t>
            </w:r>
          </w:p>
        </w:tc>
      </w:tr>
      <w:tr w:rsidR="00BA3936" w:rsidRPr="00326675" w14:paraId="6EA6B5A3" w14:textId="77777777" w:rsidTr="00A1713E">
        <w:trPr>
          <w:trHeight w:hRule="exact" w:val="397"/>
        </w:trPr>
        <w:tc>
          <w:tcPr>
            <w:tcW w:w="3136" w:type="dxa"/>
            <w:tcBorders>
              <w:top w:val="nil"/>
              <w:left w:val="nil"/>
              <w:bottom w:val="nil"/>
              <w:right w:val="nil"/>
            </w:tcBorders>
          </w:tcPr>
          <w:p w14:paraId="6D8B95D0" w14:textId="77777777" w:rsidR="00BA3936" w:rsidRPr="00326675" w:rsidRDefault="00BA3936" w:rsidP="00F1747B">
            <w:pPr>
              <w:ind w:left="17"/>
              <w:rPr>
                <w:lang w:val="en-US"/>
              </w:rPr>
            </w:pPr>
            <w:r w:rsidRPr="00326675">
              <w:rPr>
                <w:lang w:val="en-US"/>
              </w:rPr>
              <w:t>Time spent online</w:t>
            </w:r>
          </w:p>
        </w:tc>
        <w:tc>
          <w:tcPr>
            <w:tcW w:w="1417" w:type="dxa"/>
            <w:tcBorders>
              <w:top w:val="nil"/>
              <w:left w:val="nil"/>
              <w:bottom w:val="nil"/>
              <w:right w:val="nil"/>
            </w:tcBorders>
          </w:tcPr>
          <w:p w14:paraId="1EFF4CC4" w14:textId="4CA5CD44" w:rsidR="00BA3936" w:rsidRPr="00326675" w:rsidRDefault="002C4E4E" w:rsidP="00BA3936">
            <w:pPr>
              <w:ind w:left="17"/>
              <w:rPr>
                <w:lang w:val="en-US"/>
              </w:rPr>
            </w:pPr>
            <w:r w:rsidRPr="00326675">
              <w:rPr>
                <w:rFonts w:eastAsia="Times New Roman"/>
                <w:color w:val="000000"/>
                <w:lang w:val="en-US" w:eastAsia="it-IT"/>
              </w:rPr>
              <w:t>-.028</w:t>
            </w:r>
          </w:p>
        </w:tc>
        <w:tc>
          <w:tcPr>
            <w:tcW w:w="1560" w:type="dxa"/>
            <w:tcBorders>
              <w:top w:val="nil"/>
              <w:left w:val="nil"/>
              <w:bottom w:val="nil"/>
              <w:right w:val="nil"/>
            </w:tcBorders>
          </w:tcPr>
          <w:p w14:paraId="73F11DFE" w14:textId="2CA35490" w:rsidR="00BA3936" w:rsidRPr="00326675" w:rsidRDefault="00BA3936" w:rsidP="002C4E4E">
            <w:pPr>
              <w:ind w:left="17"/>
              <w:rPr>
                <w:lang w:val="en-US"/>
              </w:rPr>
            </w:pPr>
            <w:r w:rsidRPr="00326675">
              <w:rPr>
                <w:rFonts w:eastAsia="Times New Roman"/>
                <w:color w:val="000000"/>
                <w:lang w:val="en-US" w:eastAsia="it-IT"/>
              </w:rPr>
              <w:t>.8</w:t>
            </w:r>
            <w:r w:rsidR="002C4E4E" w:rsidRPr="00326675">
              <w:rPr>
                <w:rFonts w:eastAsia="Times New Roman"/>
                <w:color w:val="000000"/>
                <w:lang w:val="en-US" w:eastAsia="it-IT"/>
              </w:rPr>
              <w:t>30</w:t>
            </w:r>
          </w:p>
        </w:tc>
        <w:tc>
          <w:tcPr>
            <w:tcW w:w="1275" w:type="dxa"/>
            <w:tcBorders>
              <w:top w:val="nil"/>
              <w:left w:val="nil"/>
              <w:bottom w:val="nil"/>
              <w:right w:val="nil"/>
            </w:tcBorders>
          </w:tcPr>
          <w:p w14:paraId="4330CCF3" w14:textId="00609B41" w:rsidR="00BA3936" w:rsidRPr="00326675" w:rsidRDefault="002C4E4E" w:rsidP="004B4754">
            <w:pPr>
              <w:rPr>
                <w:lang w:val="en-US"/>
              </w:rPr>
            </w:pPr>
            <w:r w:rsidRPr="00326675">
              <w:rPr>
                <w:rFonts w:eastAsia="Times New Roman"/>
                <w:color w:val="000000"/>
                <w:lang w:val="en-US" w:eastAsia="it-IT"/>
              </w:rPr>
              <w:t>-0.802</w:t>
            </w:r>
          </w:p>
        </w:tc>
        <w:tc>
          <w:tcPr>
            <w:tcW w:w="1418" w:type="dxa"/>
            <w:tcBorders>
              <w:top w:val="nil"/>
              <w:left w:val="nil"/>
              <w:bottom w:val="nil"/>
              <w:right w:val="nil"/>
            </w:tcBorders>
          </w:tcPr>
          <w:p w14:paraId="3CCB3B03" w14:textId="50022AF3" w:rsidR="00BA3936" w:rsidRPr="00326675" w:rsidRDefault="002C4E4E" w:rsidP="00F1747B">
            <w:pPr>
              <w:ind w:left="17"/>
              <w:rPr>
                <w:lang w:val="en-US"/>
              </w:rPr>
            </w:pPr>
            <w:r w:rsidRPr="00326675">
              <w:rPr>
                <w:rFonts w:eastAsia="Times New Roman"/>
                <w:color w:val="000000"/>
                <w:lang w:val="en-US" w:eastAsia="it-IT"/>
              </w:rPr>
              <w:t>.422</w:t>
            </w:r>
          </w:p>
        </w:tc>
        <w:tc>
          <w:tcPr>
            <w:tcW w:w="1559" w:type="dxa"/>
            <w:tcBorders>
              <w:top w:val="nil"/>
              <w:left w:val="nil"/>
              <w:bottom w:val="nil"/>
              <w:right w:val="nil"/>
            </w:tcBorders>
          </w:tcPr>
          <w:p w14:paraId="48F54552" w14:textId="38BAC025" w:rsidR="00BA3936" w:rsidRPr="00326675" w:rsidRDefault="001E33F8" w:rsidP="00F1747B">
            <w:pPr>
              <w:ind w:left="17"/>
              <w:rPr>
                <w:lang w:val="en-US"/>
              </w:rPr>
            </w:pPr>
            <w:r w:rsidRPr="00326675">
              <w:rPr>
                <w:lang w:val="en-US"/>
              </w:rPr>
              <w:t>0</w:t>
            </w:r>
          </w:p>
        </w:tc>
      </w:tr>
      <w:tr w:rsidR="00466A5B" w:rsidRPr="00326675" w14:paraId="42ADDF8D" w14:textId="77777777" w:rsidTr="00A1713E">
        <w:trPr>
          <w:trHeight w:hRule="exact" w:val="397"/>
        </w:trPr>
        <w:tc>
          <w:tcPr>
            <w:tcW w:w="3136" w:type="dxa"/>
            <w:tcBorders>
              <w:top w:val="nil"/>
              <w:left w:val="nil"/>
              <w:bottom w:val="nil"/>
              <w:right w:val="nil"/>
            </w:tcBorders>
          </w:tcPr>
          <w:p w14:paraId="0C9318B1" w14:textId="77777777" w:rsidR="00466A5B" w:rsidRPr="00326675" w:rsidRDefault="00466A5B" w:rsidP="00F1747B">
            <w:pPr>
              <w:ind w:left="231"/>
              <w:rPr>
                <w:lang w:val="en-US"/>
              </w:rPr>
            </w:pPr>
            <w:r w:rsidRPr="00326675">
              <w:rPr>
                <w:lang w:val="en-US"/>
              </w:rPr>
              <w:t>Time spent on Facebook</w:t>
            </w:r>
          </w:p>
        </w:tc>
        <w:tc>
          <w:tcPr>
            <w:tcW w:w="1417" w:type="dxa"/>
            <w:tcBorders>
              <w:top w:val="nil"/>
              <w:left w:val="nil"/>
              <w:bottom w:val="nil"/>
              <w:right w:val="nil"/>
            </w:tcBorders>
          </w:tcPr>
          <w:p w14:paraId="0226F620" w14:textId="23FA44C3" w:rsidR="00466A5B" w:rsidRPr="00326675" w:rsidRDefault="00C84526" w:rsidP="00466A5B">
            <w:pPr>
              <w:ind w:left="17"/>
              <w:rPr>
                <w:lang w:val="en-US"/>
              </w:rPr>
            </w:pPr>
            <w:r w:rsidRPr="00326675">
              <w:rPr>
                <w:rFonts w:eastAsia="Times New Roman"/>
                <w:color w:val="000000"/>
                <w:lang w:val="en-US" w:eastAsia="it-IT"/>
              </w:rPr>
              <w:t>-.129</w:t>
            </w:r>
          </w:p>
        </w:tc>
        <w:tc>
          <w:tcPr>
            <w:tcW w:w="1560" w:type="dxa"/>
            <w:tcBorders>
              <w:top w:val="nil"/>
              <w:left w:val="nil"/>
              <w:bottom w:val="nil"/>
              <w:right w:val="nil"/>
            </w:tcBorders>
          </w:tcPr>
          <w:p w14:paraId="7E845DD6" w14:textId="3571A226" w:rsidR="00466A5B" w:rsidRPr="00326675" w:rsidRDefault="00466A5B" w:rsidP="00466A5B">
            <w:pPr>
              <w:ind w:left="17"/>
              <w:rPr>
                <w:lang w:val="en-US"/>
              </w:rPr>
            </w:pPr>
            <w:r w:rsidRPr="00326675">
              <w:rPr>
                <w:rFonts w:eastAsia="Times New Roman"/>
                <w:color w:val="000000"/>
                <w:lang w:val="en-US" w:eastAsia="it-IT"/>
              </w:rPr>
              <w:t>.</w:t>
            </w:r>
            <w:r w:rsidR="00C84526" w:rsidRPr="00326675">
              <w:rPr>
                <w:rFonts w:eastAsia="Times New Roman"/>
                <w:color w:val="000000"/>
                <w:lang w:val="en-US" w:eastAsia="it-IT"/>
              </w:rPr>
              <w:t>355</w:t>
            </w:r>
          </w:p>
        </w:tc>
        <w:tc>
          <w:tcPr>
            <w:tcW w:w="1275" w:type="dxa"/>
            <w:tcBorders>
              <w:top w:val="nil"/>
              <w:left w:val="nil"/>
              <w:bottom w:val="nil"/>
              <w:right w:val="nil"/>
            </w:tcBorders>
          </w:tcPr>
          <w:p w14:paraId="2BBCE977" w14:textId="6A448DAE" w:rsidR="00466A5B" w:rsidRPr="00326675" w:rsidRDefault="00C84526" w:rsidP="00466A5B">
            <w:pPr>
              <w:rPr>
                <w:lang w:val="en-US"/>
              </w:rPr>
            </w:pPr>
            <w:r w:rsidRPr="00326675">
              <w:rPr>
                <w:rFonts w:eastAsia="Times New Roman"/>
                <w:color w:val="000000"/>
                <w:lang w:val="en-US" w:eastAsia="it-IT"/>
              </w:rPr>
              <w:t>-1.405</w:t>
            </w:r>
          </w:p>
        </w:tc>
        <w:tc>
          <w:tcPr>
            <w:tcW w:w="1418" w:type="dxa"/>
            <w:tcBorders>
              <w:top w:val="nil"/>
              <w:left w:val="nil"/>
              <w:bottom w:val="nil"/>
              <w:right w:val="nil"/>
            </w:tcBorders>
          </w:tcPr>
          <w:p w14:paraId="2D4020BE" w14:textId="69B1097C" w:rsidR="00466A5B" w:rsidRPr="00326675" w:rsidRDefault="00C84526" w:rsidP="00F1747B">
            <w:pPr>
              <w:ind w:left="17"/>
              <w:rPr>
                <w:lang w:val="en-US"/>
              </w:rPr>
            </w:pPr>
            <w:r w:rsidRPr="00326675">
              <w:rPr>
                <w:rFonts w:eastAsia="Times New Roman"/>
                <w:color w:val="000000"/>
                <w:lang w:val="en-US" w:eastAsia="it-IT"/>
              </w:rPr>
              <w:t>.1</w:t>
            </w:r>
            <w:r w:rsidR="00466A5B" w:rsidRPr="00326675">
              <w:rPr>
                <w:rFonts w:eastAsia="Times New Roman"/>
                <w:color w:val="000000"/>
                <w:lang w:val="en-US" w:eastAsia="it-IT"/>
              </w:rPr>
              <w:t>60</w:t>
            </w:r>
          </w:p>
        </w:tc>
        <w:tc>
          <w:tcPr>
            <w:tcW w:w="1559" w:type="dxa"/>
            <w:tcBorders>
              <w:top w:val="nil"/>
              <w:left w:val="nil"/>
              <w:bottom w:val="nil"/>
              <w:right w:val="nil"/>
            </w:tcBorders>
          </w:tcPr>
          <w:p w14:paraId="2822AF41" w14:textId="6D7FB0DB" w:rsidR="00466A5B" w:rsidRPr="00326675" w:rsidRDefault="00466A5B" w:rsidP="00F1747B">
            <w:pPr>
              <w:ind w:left="17"/>
              <w:rPr>
                <w:lang w:val="en-US"/>
              </w:rPr>
            </w:pPr>
            <w:r w:rsidRPr="00326675">
              <w:rPr>
                <w:lang w:val="en-US"/>
              </w:rPr>
              <w:t>0</w:t>
            </w:r>
          </w:p>
        </w:tc>
      </w:tr>
      <w:tr w:rsidR="00466A5B" w:rsidRPr="00326675" w14:paraId="754C1F60" w14:textId="77777777" w:rsidTr="00A1713E">
        <w:trPr>
          <w:trHeight w:hRule="exact" w:val="397"/>
        </w:trPr>
        <w:tc>
          <w:tcPr>
            <w:tcW w:w="3136" w:type="dxa"/>
            <w:tcBorders>
              <w:top w:val="nil"/>
              <w:left w:val="nil"/>
              <w:bottom w:val="nil"/>
              <w:right w:val="nil"/>
            </w:tcBorders>
          </w:tcPr>
          <w:p w14:paraId="23660721" w14:textId="77777777" w:rsidR="00466A5B" w:rsidRPr="00326675" w:rsidRDefault="00466A5B" w:rsidP="00F1747B">
            <w:pPr>
              <w:ind w:left="17"/>
              <w:rPr>
                <w:lang w:val="en-US"/>
              </w:rPr>
            </w:pPr>
            <w:r w:rsidRPr="00326675">
              <w:rPr>
                <w:lang w:val="en-US"/>
              </w:rPr>
              <w:t>Internet addiction</w:t>
            </w:r>
          </w:p>
        </w:tc>
        <w:tc>
          <w:tcPr>
            <w:tcW w:w="1417" w:type="dxa"/>
            <w:tcBorders>
              <w:top w:val="nil"/>
              <w:left w:val="nil"/>
              <w:bottom w:val="nil"/>
              <w:right w:val="nil"/>
            </w:tcBorders>
          </w:tcPr>
          <w:p w14:paraId="1C2C4DD7" w14:textId="71CE03EB" w:rsidR="00466A5B" w:rsidRPr="00326675" w:rsidRDefault="00466A5B" w:rsidP="00F1747B">
            <w:pPr>
              <w:ind w:left="17"/>
              <w:rPr>
                <w:lang w:val="en-US"/>
              </w:rPr>
            </w:pPr>
            <w:r w:rsidRPr="00326675">
              <w:rPr>
                <w:rFonts w:eastAsia="Times New Roman"/>
                <w:color w:val="000000"/>
                <w:lang w:val="en-US" w:eastAsia="it-IT"/>
              </w:rPr>
              <w:t>.</w:t>
            </w:r>
            <w:r w:rsidR="000A604B" w:rsidRPr="00326675">
              <w:rPr>
                <w:rFonts w:eastAsia="Times New Roman"/>
                <w:color w:val="000000"/>
                <w:lang w:val="en-US" w:eastAsia="it-IT"/>
              </w:rPr>
              <w:t>287</w:t>
            </w:r>
          </w:p>
        </w:tc>
        <w:tc>
          <w:tcPr>
            <w:tcW w:w="1560" w:type="dxa"/>
            <w:tcBorders>
              <w:top w:val="nil"/>
              <w:left w:val="nil"/>
              <w:bottom w:val="nil"/>
              <w:right w:val="nil"/>
            </w:tcBorders>
          </w:tcPr>
          <w:p w14:paraId="6BCC3A04" w14:textId="47B88B91" w:rsidR="00466A5B" w:rsidRPr="00326675" w:rsidRDefault="00466A5B" w:rsidP="000A604B">
            <w:pPr>
              <w:ind w:left="17"/>
              <w:rPr>
                <w:lang w:val="en-US"/>
              </w:rPr>
            </w:pPr>
            <w:r w:rsidRPr="00326675">
              <w:rPr>
                <w:lang w:val="en-US"/>
              </w:rPr>
              <w:t>.</w:t>
            </w:r>
            <w:r w:rsidR="000A604B" w:rsidRPr="00326675">
              <w:rPr>
                <w:lang w:val="en-US"/>
              </w:rPr>
              <w:t>154</w:t>
            </w:r>
          </w:p>
        </w:tc>
        <w:tc>
          <w:tcPr>
            <w:tcW w:w="1275" w:type="dxa"/>
            <w:tcBorders>
              <w:top w:val="nil"/>
              <w:left w:val="nil"/>
              <w:bottom w:val="nil"/>
              <w:right w:val="nil"/>
            </w:tcBorders>
          </w:tcPr>
          <w:p w14:paraId="6AB2E434" w14:textId="024FE036" w:rsidR="00466A5B" w:rsidRPr="00326675" w:rsidRDefault="000A604B" w:rsidP="00466A5B">
            <w:pPr>
              <w:ind w:left="17"/>
              <w:rPr>
                <w:lang w:val="en-US"/>
              </w:rPr>
            </w:pPr>
            <w:r w:rsidRPr="00326675">
              <w:rPr>
                <w:rFonts w:eastAsia="Times New Roman"/>
                <w:color w:val="000000"/>
                <w:lang w:val="en-US" w:eastAsia="it-IT"/>
              </w:rPr>
              <w:t>1.820</w:t>
            </w:r>
          </w:p>
        </w:tc>
        <w:tc>
          <w:tcPr>
            <w:tcW w:w="1418" w:type="dxa"/>
            <w:tcBorders>
              <w:top w:val="nil"/>
              <w:left w:val="nil"/>
              <w:bottom w:val="nil"/>
              <w:right w:val="nil"/>
            </w:tcBorders>
          </w:tcPr>
          <w:p w14:paraId="24272A18" w14:textId="1D80C0D6" w:rsidR="00466A5B" w:rsidRPr="00326675" w:rsidRDefault="000A604B" w:rsidP="00F1747B">
            <w:pPr>
              <w:ind w:left="17"/>
              <w:rPr>
                <w:lang w:val="en-US"/>
              </w:rPr>
            </w:pPr>
            <w:r w:rsidRPr="00326675">
              <w:rPr>
                <w:rFonts w:eastAsia="Times New Roman"/>
                <w:color w:val="000000"/>
                <w:lang w:val="en-US" w:eastAsia="it-IT"/>
              </w:rPr>
              <w:t>.069</w:t>
            </w:r>
          </w:p>
        </w:tc>
        <w:tc>
          <w:tcPr>
            <w:tcW w:w="1559" w:type="dxa"/>
            <w:tcBorders>
              <w:top w:val="nil"/>
              <w:left w:val="nil"/>
              <w:bottom w:val="nil"/>
              <w:right w:val="nil"/>
            </w:tcBorders>
          </w:tcPr>
          <w:p w14:paraId="7BD6F568" w14:textId="5741C801" w:rsidR="00466A5B" w:rsidRPr="00326675" w:rsidRDefault="00466A5B" w:rsidP="00F1747B">
            <w:pPr>
              <w:ind w:left="17"/>
              <w:rPr>
                <w:lang w:val="en-US"/>
              </w:rPr>
            </w:pPr>
            <w:r w:rsidRPr="00326675">
              <w:rPr>
                <w:lang w:val="en-US"/>
              </w:rPr>
              <w:t>0</w:t>
            </w:r>
          </w:p>
        </w:tc>
      </w:tr>
      <w:tr w:rsidR="00BA3936" w:rsidRPr="00326675" w14:paraId="44F02830" w14:textId="77777777" w:rsidTr="00A1713E">
        <w:trPr>
          <w:trHeight w:hRule="exact" w:val="378"/>
        </w:trPr>
        <w:tc>
          <w:tcPr>
            <w:tcW w:w="3136" w:type="dxa"/>
            <w:tcBorders>
              <w:top w:val="nil"/>
              <w:left w:val="nil"/>
              <w:bottom w:val="nil"/>
              <w:right w:val="nil"/>
            </w:tcBorders>
          </w:tcPr>
          <w:p w14:paraId="43B2E2B0" w14:textId="77777777" w:rsidR="00BA3936" w:rsidRPr="00326675" w:rsidRDefault="00BA3936" w:rsidP="00F1747B">
            <w:pPr>
              <w:ind w:left="17"/>
              <w:rPr>
                <w:lang w:val="en-US"/>
              </w:rPr>
            </w:pPr>
            <w:r w:rsidRPr="00326675">
              <w:rPr>
                <w:lang w:val="en-US"/>
              </w:rPr>
              <w:t>Personality traits</w:t>
            </w:r>
          </w:p>
        </w:tc>
        <w:tc>
          <w:tcPr>
            <w:tcW w:w="1417" w:type="dxa"/>
            <w:tcBorders>
              <w:top w:val="nil"/>
              <w:left w:val="nil"/>
              <w:bottom w:val="nil"/>
              <w:right w:val="nil"/>
            </w:tcBorders>
          </w:tcPr>
          <w:p w14:paraId="40AF4B89" w14:textId="77777777" w:rsidR="00BA3936" w:rsidRPr="00326675" w:rsidRDefault="00BA3936" w:rsidP="00F1747B">
            <w:pPr>
              <w:ind w:left="17"/>
              <w:rPr>
                <w:lang w:val="en-US"/>
              </w:rPr>
            </w:pPr>
          </w:p>
        </w:tc>
        <w:tc>
          <w:tcPr>
            <w:tcW w:w="1560" w:type="dxa"/>
            <w:tcBorders>
              <w:top w:val="nil"/>
              <w:left w:val="nil"/>
              <w:bottom w:val="nil"/>
              <w:right w:val="nil"/>
            </w:tcBorders>
          </w:tcPr>
          <w:p w14:paraId="66384333" w14:textId="77777777" w:rsidR="00BA3936" w:rsidRPr="00326675" w:rsidRDefault="00BA3936" w:rsidP="00F1747B">
            <w:pPr>
              <w:ind w:left="17"/>
              <w:rPr>
                <w:lang w:val="en-US"/>
              </w:rPr>
            </w:pPr>
          </w:p>
        </w:tc>
        <w:tc>
          <w:tcPr>
            <w:tcW w:w="1275" w:type="dxa"/>
            <w:tcBorders>
              <w:top w:val="nil"/>
              <w:left w:val="nil"/>
              <w:bottom w:val="nil"/>
              <w:right w:val="nil"/>
            </w:tcBorders>
          </w:tcPr>
          <w:p w14:paraId="1FF19931" w14:textId="2DB079AA" w:rsidR="00BA3936" w:rsidRPr="00326675" w:rsidRDefault="00BA3936" w:rsidP="00F1747B">
            <w:pPr>
              <w:ind w:left="17"/>
              <w:rPr>
                <w:lang w:val="en-US"/>
              </w:rPr>
            </w:pPr>
          </w:p>
        </w:tc>
        <w:tc>
          <w:tcPr>
            <w:tcW w:w="1418" w:type="dxa"/>
            <w:tcBorders>
              <w:top w:val="nil"/>
              <w:left w:val="nil"/>
              <w:bottom w:val="nil"/>
              <w:right w:val="nil"/>
            </w:tcBorders>
          </w:tcPr>
          <w:p w14:paraId="565F8C72" w14:textId="77777777" w:rsidR="00BA3936" w:rsidRPr="00326675" w:rsidRDefault="00BA3936" w:rsidP="00F1747B">
            <w:pPr>
              <w:ind w:left="17"/>
              <w:rPr>
                <w:lang w:val="en-US"/>
              </w:rPr>
            </w:pPr>
          </w:p>
        </w:tc>
        <w:tc>
          <w:tcPr>
            <w:tcW w:w="1559" w:type="dxa"/>
            <w:tcBorders>
              <w:top w:val="nil"/>
              <w:left w:val="nil"/>
              <w:bottom w:val="nil"/>
              <w:right w:val="nil"/>
            </w:tcBorders>
          </w:tcPr>
          <w:p w14:paraId="0947E030" w14:textId="3AE3F5F5" w:rsidR="00BA3936" w:rsidRPr="00326675" w:rsidRDefault="00BA3936" w:rsidP="00F1747B">
            <w:pPr>
              <w:ind w:left="17"/>
              <w:rPr>
                <w:lang w:val="en-US"/>
              </w:rPr>
            </w:pPr>
          </w:p>
        </w:tc>
      </w:tr>
      <w:tr w:rsidR="00466A5B" w:rsidRPr="00326675" w14:paraId="04BE88F2" w14:textId="77777777" w:rsidTr="00A1713E">
        <w:trPr>
          <w:trHeight w:hRule="exact" w:val="397"/>
        </w:trPr>
        <w:tc>
          <w:tcPr>
            <w:tcW w:w="3136" w:type="dxa"/>
            <w:tcBorders>
              <w:top w:val="nil"/>
              <w:left w:val="nil"/>
              <w:bottom w:val="nil"/>
              <w:right w:val="nil"/>
            </w:tcBorders>
          </w:tcPr>
          <w:p w14:paraId="4C429ED1" w14:textId="77777777" w:rsidR="00466A5B" w:rsidRPr="00326675" w:rsidRDefault="00466A5B" w:rsidP="00F1747B">
            <w:pPr>
              <w:ind w:left="231"/>
              <w:rPr>
                <w:lang w:val="en-US"/>
              </w:rPr>
            </w:pPr>
            <w:r w:rsidRPr="00326675">
              <w:rPr>
                <w:lang w:val="en-US"/>
              </w:rPr>
              <w:t>Neuroticism</w:t>
            </w:r>
          </w:p>
        </w:tc>
        <w:tc>
          <w:tcPr>
            <w:tcW w:w="1417" w:type="dxa"/>
            <w:tcBorders>
              <w:top w:val="nil"/>
              <w:left w:val="nil"/>
              <w:bottom w:val="nil"/>
              <w:right w:val="nil"/>
            </w:tcBorders>
          </w:tcPr>
          <w:p w14:paraId="32D3888D" w14:textId="50E1E3A6" w:rsidR="00466A5B" w:rsidRPr="00326675" w:rsidRDefault="003B225A" w:rsidP="00466A5B">
            <w:pPr>
              <w:ind w:left="17"/>
              <w:rPr>
                <w:lang w:val="en-US"/>
              </w:rPr>
            </w:pPr>
            <w:r w:rsidRPr="00326675">
              <w:rPr>
                <w:rFonts w:eastAsia="Times New Roman"/>
                <w:color w:val="000000"/>
                <w:lang w:val="en-US" w:eastAsia="it-IT"/>
              </w:rPr>
              <w:t>-.300</w:t>
            </w:r>
          </w:p>
        </w:tc>
        <w:tc>
          <w:tcPr>
            <w:tcW w:w="1560" w:type="dxa"/>
            <w:tcBorders>
              <w:top w:val="nil"/>
              <w:left w:val="nil"/>
              <w:bottom w:val="nil"/>
              <w:right w:val="nil"/>
            </w:tcBorders>
          </w:tcPr>
          <w:p w14:paraId="67F56410" w14:textId="22FA8E73" w:rsidR="00466A5B" w:rsidRPr="00326675" w:rsidRDefault="00466A5B" w:rsidP="003B225A">
            <w:pPr>
              <w:ind w:left="17"/>
              <w:rPr>
                <w:lang w:val="en-US"/>
              </w:rPr>
            </w:pPr>
            <w:r w:rsidRPr="00326675">
              <w:rPr>
                <w:rFonts w:eastAsia="Times New Roman"/>
                <w:color w:val="000000"/>
                <w:lang w:val="en-US" w:eastAsia="it-IT"/>
              </w:rPr>
              <w:t>.</w:t>
            </w:r>
            <w:r w:rsidR="003B225A" w:rsidRPr="00326675">
              <w:rPr>
                <w:rFonts w:eastAsia="Times New Roman"/>
                <w:color w:val="000000"/>
                <w:lang w:val="en-US" w:eastAsia="it-IT"/>
              </w:rPr>
              <w:t>116</w:t>
            </w:r>
          </w:p>
        </w:tc>
        <w:tc>
          <w:tcPr>
            <w:tcW w:w="1275" w:type="dxa"/>
            <w:tcBorders>
              <w:top w:val="nil"/>
              <w:left w:val="nil"/>
              <w:bottom w:val="nil"/>
              <w:right w:val="nil"/>
            </w:tcBorders>
          </w:tcPr>
          <w:p w14:paraId="782A4DC7" w14:textId="3D630503" w:rsidR="00466A5B" w:rsidRPr="00326675" w:rsidRDefault="00466A5B" w:rsidP="00466A5B">
            <w:pPr>
              <w:rPr>
                <w:lang w:val="en-US"/>
              </w:rPr>
            </w:pPr>
            <w:r w:rsidRPr="00326675">
              <w:rPr>
                <w:rFonts w:eastAsia="Times New Roman"/>
                <w:color w:val="000000"/>
                <w:lang w:val="en-US" w:eastAsia="it-IT"/>
              </w:rPr>
              <w:t xml:space="preserve"> </w:t>
            </w:r>
            <w:r w:rsidR="003B225A" w:rsidRPr="00326675">
              <w:rPr>
                <w:rFonts w:eastAsia="Times New Roman"/>
                <w:color w:val="000000"/>
                <w:lang w:val="en-US" w:eastAsia="it-IT"/>
              </w:rPr>
              <w:t>-2.011</w:t>
            </w:r>
          </w:p>
        </w:tc>
        <w:tc>
          <w:tcPr>
            <w:tcW w:w="1418" w:type="dxa"/>
            <w:tcBorders>
              <w:top w:val="nil"/>
              <w:left w:val="nil"/>
              <w:bottom w:val="nil"/>
              <w:right w:val="nil"/>
            </w:tcBorders>
          </w:tcPr>
          <w:p w14:paraId="0909BB39" w14:textId="1A308630" w:rsidR="00466A5B" w:rsidRPr="00326675" w:rsidRDefault="00466A5B" w:rsidP="003B225A">
            <w:pPr>
              <w:ind w:left="17"/>
              <w:rPr>
                <w:lang w:val="en-US"/>
              </w:rPr>
            </w:pPr>
            <w:r w:rsidRPr="00326675">
              <w:rPr>
                <w:rFonts w:eastAsia="Times New Roman"/>
                <w:color w:val="000000"/>
                <w:lang w:val="en-US" w:eastAsia="it-IT"/>
              </w:rPr>
              <w:t>.0</w:t>
            </w:r>
            <w:r w:rsidR="003B225A" w:rsidRPr="00326675">
              <w:rPr>
                <w:rFonts w:eastAsia="Times New Roman"/>
                <w:color w:val="000000"/>
                <w:lang w:val="en-US" w:eastAsia="it-IT"/>
              </w:rPr>
              <w:t>44</w:t>
            </w:r>
          </w:p>
        </w:tc>
        <w:tc>
          <w:tcPr>
            <w:tcW w:w="1559" w:type="dxa"/>
            <w:tcBorders>
              <w:top w:val="nil"/>
              <w:left w:val="nil"/>
              <w:bottom w:val="nil"/>
              <w:right w:val="nil"/>
            </w:tcBorders>
          </w:tcPr>
          <w:p w14:paraId="5D11AB7D" w14:textId="61C861F4" w:rsidR="00466A5B" w:rsidRPr="00326675" w:rsidRDefault="00466A5B" w:rsidP="00F1747B">
            <w:pPr>
              <w:ind w:left="17"/>
              <w:rPr>
                <w:lang w:val="en-US"/>
              </w:rPr>
            </w:pPr>
            <w:r w:rsidRPr="00326675">
              <w:rPr>
                <w:lang w:val="en-US"/>
              </w:rPr>
              <w:t>0</w:t>
            </w:r>
          </w:p>
        </w:tc>
      </w:tr>
      <w:tr w:rsidR="00466A5B" w:rsidRPr="00326675" w14:paraId="1FACFA5B" w14:textId="77777777" w:rsidTr="00A1713E">
        <w:trPr>
          <w:trHeight w:hRule="exact" w:val="397"/>
        </w:trPr>
        <w:tc>
          <w:tcPr>
            <w:tcW w:w="3136" w:type="dxa"/>
            <w:tcBorders>
              <w:top w:val="nil"/>
              <w:left w:val="nil"/>
              <w:bottom w:val="nil"/>
              <w:right w:val="nil"/>
            </w:tcBorders>
          </w:tcPr>
          <w:p w14:paraId="1C98678F" w14:textId="77777777" w:rsidR="00466A5B" w:rsidRPr="00326675" w:rsidRDefault="00466A5B" w:rsidP="00F1747B">
            <w:pPr>
              <w:ind w:left="231"/>
              <w:rPr>
                <w:lang w:val="en-US"/>
              </w:rPr>
            </w:pPr>
            <w:r w:rsidRPr="00326675">
              <w:rPr>
                <w:lang w:val="en-US"/>
              </w:rPr>
              <w:t>Extraversion</w:t>
            </w:r>
          </w:p>
        </w:tc>
        <w:tc>
          <w:tcPr>
            <w:tcW w:w="1417" w:type="dxa"/>
            <w:tcBorders>
              <w:top w:val="nil"/>
              <w:left w:val="nil"/>
              <w:bottom w:val="nil"/>
              <w:right w:val="nil"/>
            </w:tcBorders>
          </w:tcPr>
          <w:p w14:paraId="1DC9A2E8" w14:textId="78FBB24C" w:rsidR="00466A5B" w:rsidRPr="00326675" w:rsidRDefault="00E536D0" w:rsidP="00466A5B">
            <w:pPr>
              <w:ind w:left="17"/>
              <w:rPr>
                <w:lang w:val="en-US"/>
              </w:rPr>
            </w:pPr>
            <w:r w:rsidRPr="00326675">
              <w:rPr>
                <w:rFonts w:eastAsia="Times New Roman"/>
                <w:color w:val="000000"/>
                <w:lang w:val="en-US" w:eastAsia="it-IT"/>
              </w:rPr>
              <w:t>.217</w:t>
            </w:r>
          </w:p>
        </w:tc>
        <w:tc>
          <w:tcPr>
            <w:tcW w:w="1560" w:type="dxa"/>
            <w:tcBorders>
              <w:top w:val="nil"/>
              <w:left w:val="nil"/>
              <w:bottom w:val="nil"/>
              <w:right w:val="nil"/>
            </w:tcBorders>
          </w:tcPr>
          <w:p w14:paraId="45B0D21B" w14:textId="12CD5E6C" w:rsidR="00466A5B" w:rsidRPr="00326675" w:rsidRDefault="00466A5B" w:rsidP="00E536D0">
            <w:pPr>
              <w:ind w:left="17"/>
              <w:rPr>
                <w:lang w:val="en-US"/>
              </w:rPr>
            </w:pPr>
            <w:r w:rsidRPr="00326675">
              <w:rPr>
                <w:rFonts w:eastAsia="Times New Roman"/>
                <w:color w:val="000000"/>
                <w:lang w:val="en-US" w:eastAsia="it-IT"/>
              </w:rPr>
              <w:t>.</w:t>
            </w:r>
            <w:r w:rsidR="00E536D0" w:rsidRPr="00326675">
              <w:rPr>
                <w:rFonts w:eastAsia="Times New Roman"/>
                <w:color w:val="000000"/>
                <w:lang w:val="en-US" w:eastAsia="it-IT"/>
              </w:rPr>
              <w:t>265</w:t>
            </w:r>
          </w:p>
        </w:tc>
        <w:tc>
          <w:tcPr>
            <w:tcW w:w="1275" w:type="dxa"/>
            <w:tcBorders>
              <w:top w:val="nil"/>
              <w:left w:val="nil"/>
              <w:bottom w:val="nil"/>
              <w:right w:val="nil"/>
            </w:tcBorders>
          </w:tcPr>
          <w:p w14:paraId="5B7B5C78" w14:textId="0D9B8801" w:rsidR="00466A5B" w:rsidRPr="00326675" w:rsidRDefault="00E536D0" w:rsidP="00466A5B">
            <w:pPr>
              <w:ind w:left="17"/>
              <w:rPr>
                <w:lang w:val="en-US"/>
              </w:rPr>
            </w:pPr>
            <w:r w:rsidRPr="00326675">
              <w:rPr>
                <w:rFonts w:eastAsia="Times New Roman"/>
                <w:color w:val="000000"/>
                <w:lang w:val="en-US" w:eastAsia="it-IT"/>
              </w:rPr>
              <w:t>1.912</w:t>
            </w:r>
          </w:p>
        </w:tc>
        <w:tc>
          <w:tcPr>
            <w:tcW w:w="1418" w:type="dxa"/>
            <w:tcBorders>
              <w:top w:val="nil"/>
              <w:left w:val="nil"/>
              <w:bottom w:val="nil"/>
              <w:right w:val="nil"/>
            </w:tcBorders>
          </w:tcPr>
          <w:p w14:paraId="62C004E9" w14:textId="53585F4A" w:rsidR="00466A5B" w:rsidRPr="00326675" w:rsidRDefault="00466A5B" w:rsidP="00F1747B">
            <w:pPr>
              <w:ind w:left="17"/>
              <w:rPr>
                <w:lang w:val="en-US"/>
              </w:rPr>
            </w:pPr>
            <w:r w:rsidRPr="00326675">
              <w:rPr>
                <w:rFonts w:eastAsia="Times New Roman"/>
                <w:color w:val="000000"/>
                <w:lang w:val="en-US" w:eastAsia="it-IT"/>
              </w:rPr>
              <w:t>.</w:t>
            </w:r>
            <w:r w:rsidR="00E536D0" w:rsidRPr="00326675">
              <w:rPr>
                <w:rFonts w:eastAsia="Times New Roman"/>
                <w:color w:val="000000"/>
                <w:lang w:val="en-US" w:eastAsia="it-IT"/>
              </w:rPr>
              <w:t>056</w:t>
            </w:r>
          </w:p>
        </w:tc>
        <w:tc>
          <w:tcPr>
            <w:tcW w:w="1559" w:type="dxa"/>
            <w:tcBorders>
              <w:top w:val="nil"/>
              <w:left w:val="nil"/>
              <w:bottom w:val="nil"/>
              <w:right w:val="nil"/>
            </w:tcBorders>
          </w:tcPr>
          <w:p w14:paraId="18171E90" w14:textId="6CB36ED1" w:rsidR="00466A5B" w:rsidRPr="00326675" w:rsidRDefault="00466A5B" w:rsidP="00F1747B">
            <w:pPr>
              <w:ind w:left="17"/>
              <w:rPr>
                <w:lang w:val="en-US"/>
              </w:rPr>
            </w:pPr>
            <w:r w:rsidRPr="00326675">
              <w:rPr>
                <w:lang w:val="en-US"/>
              </w:rPr>
              <w:t>0</w:t>
            </w:r>
          </w:p>
        </w:tc>
      </w:tr>
      <w:tr w:rsidR="005C28CF" w:rsidRPr="00326675" w14:paraId="1B43E039" w14:textId="77777777" w:rsidTr="00A1713E">
        <w:trPr>
          <w:trHeight w:hRule="exact" w:val="397"/>
        </w:trPr>
        <w:tc>
          <w:tcPr>
            <w:tcW w:w="3136" w:type="dxa"/>
            <w:tcBorders>
              <w:top w:val="nil"/>
              <w:left w:val="nil"/>
              <w:bottom w:val="nil"/>
              <w:right w:val="nil"/>
            </w:tcBorders>
          </w:tcPr>
          <w:p w14:paraId="4A0D3832" w14:textId="77777777" w:rsidR="005C28CF" w:rsidRPr="00326675" w:rsidRDefault="005C28CF" w:rsidP="00F1747B">
            <w:pPr>
              <w:ind w:left="231"/>
              <w:rPr>
                <w:lang w:val="en-US"/>
              </w:rPr>
            </w:pPr>
            <w:r w:rsidRPr="00326675">
              <w:rPr>
                <w:lang w:val="en-US"/>
              </w:rPr>
              <w:t>Openness</w:t>
            </w:r>
          </w:p>
        </w:tc>
        <w:tc>
          <w:tcPr>
            <w:tcW w:w="1417" w:type="dxa"/>
            <w:tcBorders>
              <w:top w:val="nil"/>
              <w:left w:val="nil"/>
              <w:bottom w:val="nil"/>
              <w:right w:val="nil"/>
            </w:tcBorders>
          </w:tcPr>
          <w:p w14:paraId="7831A669" w14:textId="5810D5CF" w:rsidR="005C28CF" w:rsidRPr="00326675" w:rsidRDefault="004A459F" w:rsidP="004A459F">
            <w:pPr>
              <w:rPr>
                <w:lang w:val="en-US"/>
              </w:rPr>
            </w:pPr>
            <w:r w:rsidRPr="00326675">
              <w:rPr>
                <w:rFonts w:eastAsia="Times New Roman"/>
                <w:color w:val="000000"/>
                <w:lang w:val="en-US" w:eastAsia="it-IT"/>
              </w:rPr>
              <w:t>-.121</w:t>
            </w:r>
          </w:p>
        </w:tc>
        <w:tc>
          <w:tcPr>
            <w:tcW w:w="1560" w:type="dxa"/>
            <w:tcBorders>
              <w:top w:val="nil"/>
              <w:left w:val="nil"/>
              <w:bottom w:val="nil"/>
              <w:right w:val="nil"/>
            </w:tcBorders>
          </w:tcPr>
          <w:p w14:paraId="059A1405" w14:textId="27968983" w:rsidR="005C28CF" w:rsidRPr="00326675" w:rsidRDefault="005C28CF" w:rsidP="004A459F">
            <w:pPr>
              <w:ind w:left="17"/>
              <w:rPr>
                <w:lang w:val="en-US"/>
              </w:rPr>
            </w:pPr>
            <w:r w:rsidRPr="00326675">
              <w:rPr>
                <w:rFonts w:eastAsia="Times New Roman"/>
                <w:color w:val="000000"/>
                <w:lang w:val="en-US" w:eastAsia="it-IT"/>
              </w:rPr>
              <w:t>.</w:t>
            </w:r>
            <w:r w:rsidR="004A459F" w:rsidRPr="00326675">
              <w:rPr>
                <w:rFonts w:eastAsia="Times New Roman"/>
                <w:color w:val="000000"/>
                <w:lang w:val="en-US" w:eastAsia="it-IT"/>
              </w:rPr>
              <w:t>59</w:t>
            </w:r>
            <w:r w:rsidRPr="00326675">
              <w:rPr>
                <w:rFonts w:eastAsia="Times New Roman"/>
                <w:color w:val="000000"/>
                <w:lang w:val="en-US" w:eastAsia="it-IT"/>
              </w:rPr>
              <w:t>1</w:t>
            </w:r>
          </w:p>
        </w:tc>
        <w:tc>
          <w:tcPr>
            <w:tcW w:w="1275" w:type="dxa"/>
            <w:tcBorders>
              <w:top w:val="nil"/>
              <w:left w:val="nil"/>
              <w:bottom w:val="nil"/>
              <w:right w:val="nil"/>
            </w:tcBorders>
          </w:tcPr>
          <w:p w14:paraId="23C9F897" w14:textId="09E9B439" w:rsidR="005C28CF" w:rsidRPr="00326675" w:rsidRDefault="005C28CF" w:rsidP="004A459F">
            <w:pPr>
              <w:ind w:left="17"/>
              <w:rPr>
                <w:lang w:val="en-US"/>
              </w:rPr>
            </w:pPr>
            <w:r w:rsidRPr="00326675">
              <w:rPr>
                <w:rFonts w:eastAsia="Times New Roman"/>
                <w:color w:val="000000"/>
                <w:lang w:val="en-US" w:eastAsia="it-IT"/>
              </w:rPr>
              <w:t>.</w:t>
            </w:r>
            <w:r w:rsidR="004A459F" w:rsidRPr="00326675">
              <w:rPr>
                <w:rFonts w:eastAsia="Times New Roman"/>
                <w:color w:val="000000"/>
                <w:lang w:val="en-US" w:eastAsia="it-IT"/>
              </w:rPr>
              <w:t>246</w:t>
            </w:r>
          </w:p>
        </w:tc>
        <w:tc>
          <w:tcPr>
            <w:tcW w:w="1418" w:type="dxa"/>
            <w:tcBorders>
              <w:top w:val="nil"/>
              <w:left w:val="nil"/>
              <w:bottom w:val="nil"/>
              <w:right w:val="nil"/>
            </w:tcBorders>
          </w:tcPr>
          <w:p w14:paraId="5DE81D8B" w14:textId="193F6BBB" w:rsidR="005C28CF" w:rsidRPr="00326675" w:rsidRDefault="005C28CF" w:rsidP="004A459F">
            <w:pPr>
              <w:ind w:left="17"/>
              <w:rPr>
                <w:lang w:val="en-US"/>
              </w:rPr>
            </w:pPr>
            <w:r w:rsidRPr="00326675">
              <w:rPr>
                <w:rFonts w:eastAsia="Times New Roman"/>
                <w:color w:val="000000"/>
                <w:lang w:val="en-US" w:eastAsia="it-IT"/>
              </w:rPr>
              <w:t>.</w:t>
            </w:r>
            <w:r w:rsidR="004A459F" w:rsidRPr="00326675">
              <w:rPr>
                <w:rFonts w:eastAsia="Times New Roman"/>
                <w:color w:val="000000"/>
                <w:lang w:val="en-US" w:eastAsia="it-IT"/>
              </w:rPr>
              <w:t>806</w:t>
            </w:r>
          </w:p>
        </w:tc>
        <w:tc>
          <w:tcPr>
            <w:tcW w:w="1559" w:type="dxa"/>
            <w:tcBorders>
              <w:top w:val="nil"/>
              <w:left w:val="nil"/>
              <w:bottom w:val="nil"/>
              <w:right w:val="nil"/>
            </w:tcBorders>
          </w:tcPr>
          <w:p w14:paraId="775159AA" w14:textId="00A5E91C" w:rsidR="005C28CF" w:rsidRPr="00326675" w:rsidRDefault="004A459F" w:rsidP="00F1747B">
            <w:pPr>
              <w:ind w:left="17"/>
              <w:rPr>
                <w:lang w:val="en-US"/>
              </w:rPr>
            </w:pPr>
            <w:r w:rsidRPr="00326675">
              <w:rPr>
                <w:lang w:val="en-US"/>
              </w:rPr>
              <w:t>5</w:t>
            </w:r>
          </w:p>
        </w:tc>
      </w:tr>
      <w:tr w:rsidR="005C28CF" w:rsidRPr="00326675" w14:paraId="388DB875" w14:textId="77777777" w:rsidTr="00A1713E">
        <w:trPr>
          <w:trHeight w:hRule="exact" w:val="397"/>
        </w:trPr>
        <w:tc>
          <w:tcPr>
            <w:tcW w:w="3136" w:type="dxa"/>
            <w:tcBorders>
              <w:top w:val="nil"/>
              <w:left w:val="nil"/>
              <w:bottom w:val="nil"/>
              <w:right w:val="nil"/>
            </w:tcBorders>
          </w:tcPr>
          <w:p w14:paraId="15FDB736" w14:textId="3D089913" w:rsidR="005C28CF" w:rsidRPr="00326675" w:rsidRDefault="005C28CF" w:rsidP="00F1747B">
            <w:pPr>
              <w:ind w:left="231"/>
              <w:rPr>
                <w:lang w:val="en-US"/>
              </w:rPr>
            </w:pPr>
            <w:r w:rsidRPr="00326675">
              <w:rPr>
                <w:lang w:val="en-US"/>
              </w:rPr>
              <w:t>Agreeableness</w:t>
            </w:r>
          </w:p>
        </w:tc>
        <w:tc>
          <w:tcPr>
            <w:tcW w:w="1417" w:type="dxa"/>
            <w:tcBorders>
              <w:top w:val="nil"/>
              <w:left w:val="nil"/>
              <w:bottom w:val="nil"/>
              <w:right w:val="nil"/>
            </w:tcBorders>
          </w:tcPr>
          <w:p w14:paraId="416A578D" w14:textId="21AB055D" w:rsidR="005C28CF" w:rsidRPr="00326675" w:rsidRDefault="008C0800" w:rsidP="0042786A">
            <w:pPr>
              <w:ind w:left="17"/>
              <w:rPr>
                <w:lang w:val="en-US"/>
              </w:rPr>
            </w:pPr>
            <w:r w:rsidRPr="00326675">
              <w:rPr>
                <w:rFonts w:eastAsia="Times New Roman"/>
                <w:color w:val="000000"/>
                <w:lang w:val="en-US" w:eastAsia="it-IT"/>
              </w:rPr>
              <w:t>.086</w:t>
            </w:r>
          </w:p>
        </w:tc>
        <w:tc>
          <w:tcPr>
            <w:tcW w:w="1560" w:type="dxa"/>
            <w:tcBorders>
              <w:top w:val="nil"/>
              <w:left w:val="nil"/>
              <w:bottom w:val="nil"/>
              <w:right w:val="nil"/>
            </w:tcBorders>
          </w:tcPr>
          <w:p w14:paraId="0330591A" w14:textId="068A6035" w:rsidR="005C28CF" w:rsidRPr="00326675" w:rsidRDefault="0042786A" w:rsidP="00F02E9F">
            <w:pPr>
              <w:ind w:left="17"/>
              <w:rPr>
                <w:lang w:val="en-US"/>
              </w:rPr>
            </w:pPr>
            <w:r w:rsidRPr="00326675">
              <w:rPr>
                <w:rFonts w:eastAsia="Times New Roman"/>
                <w:color w:val="000000"/>
                <w:lang w:val="en-US" w:eastAsia="it-IT"/>
              </w:rPr>
              <w:t>.</w:t>
            </w:r>
            <w:r w:rsidR="008C0800" w:rsidRPr="00326675">
              <w:rPr>
                <w:rFonts w:eastAsia="Times New Roman"/>
                <w:color w:val="000000"/>
                <w:lang w:val="en-US" w:eastAsia="it-IT"/>
              </w:rPr>
              <w:t>697</w:t>
            </w:r>
          </w:p>
        </w:tc>
        <w:tc>
          <w:tcPr>
            <w:tcW w:w="1275" w:type="dxa"/>
            <w:tcBorders>
              <w:top w:val="nil"/>
              <w:left w:val="nil"/>
              <w:bottom w:val="nil"/>
              <w:right w:val="nil"/>
            </w:tcBorders>
          </w:tcPr>
          <w:p w14:paraId="27AD9A42" w14:textId="214B926C" w:rsidR="005C28CF" w:rsidRPr="00326675" w:rsidRDefault="008C0800" w:rsidP="0042786A">
            <w:pPr>
              <w:ind w:left="17"/>
              <w:rPr>
                <w:lang w:val="en-US"/>
              </w:rPr>
            </w:pPr>
            <w:r w:rsidRPr="00326675">
              <w:rPr>
                <w:rFonts w:eastAsia="Times New Roman"/>
                <w:color w:val="000000"/>
                <w:lang w:val="en-US" w:eastAsia="it-IT"/>
              </w:rPr>
              <w:t>-.218</w:t>
            </w:r>
          </w:p>
        </w:tc>
        <w:tc>
          <w:tcPr>
            <w:tcW w:w="1418" w:type="dxa"/>
            <w:tcBorders>
              <w:top w:val="nil"/>
              <w:left w:val="nil"/>
              <w:bottom w:val="nil"/>
              <w:right w:val="nil"/>
            </w:tcBorders>
          </w:tcPr>
          <w:p w14:paraId="5693E2E6" w14:textId="63AEDAA1" w:rsidR="005C28CF" w:rsidRPr="00326675" w:rsidRDefault="005C28CF" w:rsidP="008C0800">
            <w:pPr>
              <w:ind w:left="17"/>
              <w:rPr>
                <w:lang w:val="en-US"/>
              </w:rPr>
            </w:pPr>
            <w:r w:rsidRPr="00326675">
              <w:rPr>
                <w:rFonts w:eastAsia="Times New Roman"/>
                <w:color w:val="000000"/>
                <w:lang w:val="en-US" w:eastAsia="it-IT"/>
              </w:rPr>
              <w:t>.</w:t>
            </w:r>
            <w:r w:rsidR="008C0800" w:rsidRPr="00326675">
              <w:rPr>
                <w:rFonts w:eastAsia="Times New Roman"/>
                <w:color w:val="000000"/>
                <w:lang w:val="en-US" w:eastAsia="it-IT"/>
              </w:rPr>
              <w:t>828</w:t>
            </w:r>
          </w:p>
        </w:tc>
        <w:tc>
          <w:tcPr>
            <w:tcW w:w="1559" w:type="dxa"/>
            <w:tcBorders>
              <w:top w:val="nil"/>
              <w:left w:val="nil"/>
              <w:bottom w:val="nil"/>
              <w:right w:val="nil"/>
            </w:tcBorders>
          </w:tcPr>
          <w:p w14:paraId="0A405951" w14:textId="425AD13D" w:rsidR="005C28CF" w:rsidRPr="00326675" w:rsidRDefault="0042786A" w:rsidP="00F1747B">
            <w:pPr>
              <w:ind w:left="17"/>
              <w:rPr>
                <w:lang w:val="en-US"/>
              </w:rPr>
            </w:pPr>
            <w:r w:rsidRPr="00326675">
              <w:rPr>
                <w:lang w:val="en-US"/>
              </w:rPr>
              <w:t>4</w:t>
            </w:r>
          </w:p>
        </w:tc>
      </w:tr>
      <w:tr w:rsidR="00BA3936" w:rsidRPr="00326675" w14:paraId="6FF0310F" w14:textId="77777777" w:rsidTr="00A1713E">
        <w:trPr>
          <w:trHeight w:hRule="exact" w:val="397"/>
        </w:trPr>
        <w:tc>
          <w:tcPr>
            <w:tcW w:w="3136" w:type="dxa"/>
            <w:tcBorders>
              <w:top w:val="nil"/>
              <w:left w:val="nil"/>
              <w:bottom w:val="nil"/>
              <w:right w:val="nil"/>
            </w:tcBorders>
          </w:tcPr>
          <w:p w14:paraId="2FEA407D" w14:textId="77777777" w:rsidR="00BA3936" w:rsidRPr="00326675" w:rsidRDefault="00BA3936" w:rsidP="00F1747B">
            <w:pPr>
              <w:ind w:left="231"/>
              <w:rPr>
                <w:lang w:val="en-US"/>
              </w:rPr>
            </w:pPr>
            <w:r w:rsidRPr="00326675">
              <w:rPr>
                <w:lang w:val="en-US"/>
              </w:rPr>
              <w:t>Conscientiousness</w:t>
            </w:r>
          </w:p>
        </w:tc>
        <w:tc>
          <w:tcPr>
            <w:tcW w:w="1417" w:type="dxa"/>
            <w:tcBorders>
              <w:top w:val="nil"/>
              <w:left w:val="nil"/>
              <w:bottom w:val="nil"/>
              <w:right w:val="nil"/>
            </w:tcBorders>
          </w:tcPr>
          <w:p w14:paraId="48B8C909" w14:textId="515EC0C8" w:rsidR="00BA3936" w:rsidRPr="00326675" w:rsidRDefault="004C124C" w:rsidP="0042786A">
            <w:pPr>
              <w:ind w:left="17"/>
              <w:rPr>
                <w:lang w:val="en-US"/>
              </w:rPr>
            </w:pPr>
            <w:r w:rsidRPr="00326675">
              <w:rPr>
                <w:rFonts w:eastAsia="Times New Roman"/>
                <w:color w:val="000000"/>
                <w:lang w:val="en-US" w:eastAsia="it-IT"/>
              </w:rPr>
              <w:t>-.448</w:t>
            </w:r>
          </w:p>
        </w:tc>
        <w:tc>
          <w:tcPr>
            <w:tcW w:w="1560" w:type="dxa"/>
            <w:tcBorders>
              <w:top w:val="nil"/>
              <w:left w:val="nil"/>
              <w:bottom w:val="nil"/>
              <w:right w:val="nil"/>
            </w:tcBorders>
          </w:tcPr>
          <w:p w14:paraId="455E8FEA" w14:textId="16B0BD24" w:rsidR="00BA3936" w:rsidRPr="00326675" w:rsidRDefault="0042786A" w:rsidP="00F1747B">
            <w:pPr>
              <w:ind w:left="17"/>
              <w:rPr>
                <w:lang w:val="en-US"/>
              </w:rPr>
            </w:pPr>
            <w:r w:rsidRPr="00326675">
              <w:rPr>
                <w:lang w:val="en-US"/>
              </w:rPr>
              <w:t>.</w:t>
            </w:r>
            <w:r w:rsidR="004C124C" w:rsidRPr="00326675">
              <w:rPr>
                <w:rFonts w:eastAsia="Times New Roman"/>
                <w:color w:val="000000"/>
                <w:lang w:val="en-US" w:eastAsia="it-IT"/>
              </w:rPr>
              <w:t>021</w:t>
            </w:r>
          </w:p>
        </w:tc>
        <w:tc>
          <w:tcPr>
            <w:tcW w:w="1275" w:type="dxa"/>
            <w:tcBorders>
              <w:top w:val="nil"/>
              <w:left w:val="nil"/>
              <w:bottom w:val="nil"/>
              <w:right w:val="nil"/>
            </w:tcBorders>
          </w:tcPr>
          <w:p w14:paraId="74053F00" w14:textId="1D7C9B17" w:rsidR="00BA3936" w:rsidRPr="00326675" w:rsidRDefault="004C124C" w:rsidP="0042786A">
            <w:pPr>
              <w:rPr>
                <w:lang w:val="en-US"/>
              </w:rPr>
            </w:pPr>
            <w:r w:rsidRPr="00326675">
              <w:rPr>
                <w:rFonts w:eastAsia="Times New Roman"/>
                <w:color w:val="000000"/>
                <w:lang w:val="en-US" w:eastAsia="it-IT"/>
              </w:rPr>
              <w:t>-3.073</w:t>
            </w:r>
          </w:p>
        </w:tc>
        <w:tc>
          <w:tcPr>
            <w:tcW w:w="1418" w:type="dxa"/>
            <w:tcBorders>
              <w:top w:val="nil"/>
              <w:left w:val="nil"/>
              <w:bottom w:val="nil"/>
              <w:right w:val="nil"/>
            </w:tcBorders>
          </w:tcPr>
          <w:p w14:paraId="20F18A54" w14:textId="2587D10B" w:rsidR="00BA3936" w:rsidRPr="00326675" w:rsidRDefault="0042786A" w:rsidP="00F1747B">
            <w:pPr>
              <w:ind w:left="17"/>
              <w:rPr>
                <w:lang w:val="en-US"/>
              </w:rPr>
            </w:pPr>
            <w:r w:rsidRPr="00326675">
              <w:rPr>
                <w:rFonts w:eastAsia="Times New Roman"/>
                <w:color w:val="000000"/>
                <w:lang w:val="en-US" w:eastAsia="it-IT"/>
              </w:rPr>
              <w:t>.</w:t>
            </w:r>
            <w:r w:rsidR="004C124C" w:rsidRPr="00326675">
              <w:rPr>
                <w:rFonts w:eastAsia="Times New Roman"/>
                <w:color w:val="000000"/>
                <w:lang w:val="en-US" w:eastAsia="it-IT"/>
              </w:rPr>
              <w:t>002</w:t>
            </w:r>
          </w:p>
        </w:tc>
        <w:tc>
          <w:tcPr>
            <w:tcW w:w="1559" w:type="dxa"/>
            <w:tcBorders>
              <w:top w:val="nil"/>
              <w:left w:val="nil"/>
              <w:bottom w:val="nil"/>
              <w:right w:val="nil"/>
            </w:tcBorders>
          </w:tcPr>
          <w:p w14:paraId="528C54CC" w14:textId="049BCE36" w:rsidR="00BA3936" w:rsidRPr="00326675" w:rsidRDefault="004C124C" w:rsidP="00F1747B">
            <w:pPr>
              <w:ind w:left="17"/>
              <w:rPr>
                <w:lang w:val="en-US"/>
              </w:rPr>
            </w:pPr>
            <w:r w:rsidRPr="00326675">
              <w:rPr>
                <w:lang w:val="en-US"/>
              </w:rPr>
              <w:t>3</w:t>
            </w:r>
          </w:p>
        </w:tc>
      </w:tr>
      <w:tr w:rsidR="009E4240" w:rsidRPr="00326675" w14:paraId="517F165C" w14:textId="77777777" w:rsidTr="00A1713E">
        <w:trPr>
          <w:trHeight w:hRule="exact" w:val="397"/>
        </w:trPr>
        <w:tc>
          <w:tcPr>
            <w:tcW w:w="3136" w:type="dxa"/>
            <w:tcBorders>
              <w:top w:val="nil"/>
              <w:left w:val="nil"/>
              <w:bottom w:val="nil"/>
              <w:right w:val="nil"/>
            </w:tcBorders>
          </w:tcPr>
          <w:p w14:paraId="6C96FA84" w14:textId="77777777" w:rsidR="009E4240" w:rsidRPr="00326675" w:rsidRDefault="009E4240" w:rsidP="00F1747B">
            <w:pPr>
              <w:rPr>
                <w:lang w:val="en-US"/>
              </w:rPr>
            </w:pPr>
            <w:r w:rsidRPr="00326675">
              <w:rPr>
                <w:lang w:val="en-US"/>
              </w:rPr>
              <w:t>Self-esteem</w:t>
            </w:r>
          </w:p>
        </w:tc>
        <w:tc>
          <w:tcPr>
            <w:tcW w:w="1417" w:type="dxa"/>
            <w:tcBorders>
              <w:top w:val="nil"/>
              <w:left w:val="nil"/>
              <w:bottom w:val="nil"/>
              <w:right w:val="nil"/>
            </w:tcBorders>
          </w:tcPr>
          <w:p w14:paraId="771593B5" w14:textId="6C6B7661" w:rsidR="009E4240" w:rsidRPr="00326675" w:rsidRDefault="00931442" w:rsidP="009E4240">
            <w:pPr>
              <w:ind w:left="17"/>
              <w:rPr>
                <w:lang w:val="en-US"/>
              </w:rPr>
            </w:pPr>
            <w:r w:rsidRPr="00326675">
              <w:rPr>
                <w:rFonts w:eastAsia="Times New Roman"/>
                <w:color w:val="000000"/>
                <w:lang w:val="en-US" w:eastAsia="it-IT"/>
              </w:rPr>
              <w:t>-.143</w:t>
            </w:r>
          </w:p>
        </w:tc>
        <w:tc>
          <w:tcPr>
            <w:tcW w:w="1560" w:type="dxa"/>
            <w:tcBorders>
              <w:top w:val="nil"/>
              <w:left w:val="nil"/>
              <w:bottom w:val="nil"/>
              <w:right w:val="nil"/>
            </w:tcBorders>
          </w:tcPr>
          <w:p w14:paraId="27142729" w14:textId="1BC31D41" w:rsidR="009E4240" w:rsidRPr="00326675" w:rsidRDefault="009E4240" w:rsidP="00931442">
            <w:pPr>
              <w:ind w:left="17"/>
              <w:rPr>
                <w:lang w:val="en-US"/>
              </w:rPr>
            </w:pPr>
            <w:r w:rsidRPr="00326675">
              <w:rPr>
                <w:rFonts w:eastAsia="Times New Roman"/>
                <w:color w:val="000000"/>
                <w:lang w:val="en-US" w:eastAsia="it-IT"/>
              </w:rPr>
              <w:t>.</w:t>
            </w:r>
            <w:r w:rsidR="00931442" w:rsidRPr="00326675">
              <w:rPr>
                <w:rFonts w:eastAsia="Times New Roman"/>
                <w:color w:val="000000"/>
                <w:lang w:val="en-US" w:eastAsia="it-IT"/>
              </w:rPr>
              <w:t>720</w:t>
            </w:r>
          </w:p>
        </w:tc>
        <w:tc>
          <w:tcPr>
            <w:tcW w:w="1275" w:type="dxa"/>
            <w:tcBorders>
              <w:top w:val="nil"/>
              <w:left w:val="nil"/>
              <w:bottom w:val="nil"/>
              <w:right w:val="nil"/>
            </w:tcBorders>
          </w:tcPr>
          <w:p w14:paraId="11D08D67" w14:textId="780D8BA3" w:rsidR="009E4240" w:rsidRPr="00326675" w:rsidRDefault="00931442" w:rsidP="009E4240">
            <w:pPr>
              <w:ind w:left="17"/>
              <w:rPr>
                <w:lang w:val="en-US"/>
              </w:rPr>
            </w:pPr>
            <w:r w:rsidRPr="00326675">
              <w:rPr>
                <w:rFonts w:eastAsia="Times New Roman"/>
                <w:color w:val="000000"/>
                <w:lang w:val="en-US" w:eastAsia="it-IT"/>
              </w:rPr>
              <w:t>-1.045</w:t>
            </w:r>
          </w:p>
        </w:tc>
        <w:tc>
          <w:tcPr>
            <w:tcW w:w="1418" w:type="dxa"/>
            <w:tcBorders>
              <w:top w:val="nil"/>
              <w:left w:val="nil"/>
              <w:bottom w:val="nil"/>
              <w:right w:val="nil"/>
            </w:tcBorders>
          </w:tcPr>
          <w:p w14:paraId="667DF88C" w14:textId="564CF922" w:rsidR="009E4240" w:rsidRPr="00326675" w:rsidRDefault="009E4240" w:rsidP="00931442">
            <w:pPr>
              <w:ind w:left="17"/>
              <w:rPr>
                <w:lang w:val="en-US"/>
              </w:rPr>
            </w:pPr>
            <w:r w:rsidRPr="00326675">
              <w:rPr>
                <w:rFonts w:eastAsia="Times New Roman"/>
                <w:color w:val="000000"/>
                <w:lang w:val="en-US" w:eastAsia="it-IT"/>
              </w:rPr>
              <w:t>.</w:t>
            </w:r>
            <w:r w:rsidR="00931442" w:rsidRPr="00326675">
              <w:rPr>
                <w:rFonts w:eastAsia="Times New Roman"/>
                <w:color w:val="000000"/>
                <w:lang w:val="en-US" w:eastAsia="it-IT"/>
              </w:rPr>
              <w:t>296</w:t>
            </w:r>
          </w:p>
        </w:tc>
        <w:tc>
          <w:tcPr>
            <w:tcW w:w="1559" w:type="dxa"/>
            <w:tcBorders>
              <w:top w:val="nil"/>
              <w:left w:val="nil"/>
              <w:bottom w:val="nil"/>
              <w:right w:val="nil"/>
            </w:tcBorders>
          </w:tcPr>
          <w:p w14:paraId="4BA6D6B4" w14:textId="2B0CCBE5" w:rsidR="009E4240" w:rsidRPr="00326675" w:rsidRDefault="009E4240" w:rsidP="00F1747B">
            <w:pPr>
              <w:ind w:left="17"/>
              <w:rPr>
                <w:lang w:val="en-US"/>
              </w:rPr>
            </w:pPr>
            <w:r w:rsidRPr="00326675">
              <w:rPr>
                <w:lang w:val="en-US"/>
              </w:rPr>
              <w:t>0</w:t>
            </w:r>
          </w:p>
        </w:tc>
      </w:tr>
      <w:tr w:rsidR="009E4240" w:rsidRPr="00326675" w14:paraId="5640AA25" w14:textId="77777777" w:rsidTr="00A1713E">
        <w:trPr>
          <w:trHeight w:hRule="exact" w:val="417"/>
        </w:trPr>
        <w:tc>
          <w:tcPr>
            <w:tcW w:w="3136" w:type="dxa"/>
            <w:tcBorders>
              <w:top w:val="nil"/>
              <w:left w:val="nil"/>
              <w:bottom w:val="nil"/>
              <w:right w:val="nil"/>
            </w:tcBorders>
          </w:tcPr>
          <w:p w14:paraId="1389B20C" w14:textId="77777777" w:rsidR="009E4240" w:rsidRPr="00326675" w:rsidRDefault="009E4240" w:rsidP="00F1747B">
            <w:pPr>
              <w:rPr>
                <w:lang w:val="en-US"/>
              </w:rPr>
            </w:pPr>
            <w:r w:rsidRPr="00326675">
              <w:rPr>
                <w:lang w:val="en-US"/>
              </w:rPr>
              <w:t>Motives for Facebook use</w:t>
            </w:r>
          </w:p>
        </w:tc>
        <w:tc>
          <w:tcPr>
            <w:tcW w:w="1417" w:type="dxa"/>
            <w:tcBorders>
              <w:top w:val="nil"/>
              <w:left w:val="nil"/>
              <w:bottom w:val="nil"/>
              <w:right w:val="nil"/>
            </w:tcBorders>
          </w:tcPr>
          <w:p w14:paraId="24803C0B" w14:textId="60BA9241" w:rsidR="009E4240" w:rsidRPr="00326675" w:rsidRDefault="009E4240" w:rsidP="00F1747B">
            <w:pPr>
              <w:ind w:left="17"/>
              <w:rPr>
                <w:lang w:val="en-US"/>
              </w:rPr>
            </w:pPr>
          </w:p>
        </w:tc>
        <w:tc>
          <w:tcPr>
            <w:tcW w:w="1560" w:type="dxa"/>
            <w:tcBorders>
              <w:top w:val="nil"/>
              <w:left w:val="nil"/>
              <w:bottom w:val="nil"/>
              <w:right w:val="nil"/>
            </w:tcBorders>
          </w:tcPr>
          <w:p w14:paraId="33E42368" w14:textId="03D6C119" w:rsidR="009E4240" w:rsidRPr="00326675" w:rsidRDefault="009E4240" w:rsidP="00F1747B">
            <w:pPr>
              <w:ind w:left="17"/>
              <w:rPr>
                <w:lang w:val="en-US"/>
              </w:rPr>
            </w:pPr>
          </w:p>
        </w:tc>
        <w:tc>
          <w:tcPr>
            <w:tcW w:w="1275" w:type="dxa"/>
            <w:tcBorders>
              <w:top w:val="nil"/>
              <w:left w:val="nil"/>
              <w:bottom w:val="nil"/>
              <w:right w:val="nil"/>
            </w:tcBorders>
          </w:tcPr>
          <w:p w14:paraId="668C48FC" w14:textId="53BFE591" w:rsidR="009E4240" w:rsidRPr="00326675" w:rsidRDefault="009E4240" w:rsidP="00F1747B">
            <w:pPr>
              <w:ind w:left="17"/>
              <w:rPr>
                <w:lang w:val="en-US"/>
              </w:rPr>
            </w:pPr>
          </w:p>
        </w:tc>
        <w:tc>
          <w:tcPr>
            <w:tcW w:w="1418" w:type="dxa"/>
            <w:tcBorders>
              <w:top w:val="nil"/>
              <w:left w:val="nil"/>
              <w:bottom w:val="nil"/>
              <w:right w:val="nil"/>
            </w:tcBorders>
          </w:tcPr>
          <w:p w14:paraId="456A0D22" w14:textId="4F24D9AF" w:rsidR="009E4240" w:rsidRPr="00326675" w:rsidRDefault="009E4240" w:rsidP="00F1747B">
            <w:pPr>
              <w:ind w:left="17"/>
              <w:rPr>
                <w:lang w:val="en-US"/>
              </w:rPr>
            </w:pPr>
          </w:p>
        </w:tc>
        <w:tc>
          <w:tcPr>
            <w:tcW w:w="1559" w:type="dxa"/>
            <w:tcBorders>
              <w:top w:val="nil"/>
              <w:left w:val="nil"/>
              <w:bottom w:val="nil"/>
              <w:right w:val="nil"/>
            </w:tcBorders>
          </w:tcPr>
          <w:p w14:paraId="522F5E0D" w14:textId="384F2400" w:rsidR="009E4240" w:rsidRPr="00326675" w:rsidRDefault="009E4240" w:rsidP="00F1747B">
            <w:pPr>
              <w:ind w:left="17"/>
              <w:rPr>
                <w:lang w:val="en-US"/>
              </w:rPr>
            </w:pPr>
          </w:p>
        </w:tc>
      </w:tr>
      <w:tr w:rsidR="009E4240" w:rsidRPr="00326675" w14:paraId="054C3F66" w14:textId="77777777" w:rsidTr="00A1713E">
        <w:trPr>
          <w:trHeight w:hRule="exact" w:val="397"/>
        </w:trPr>
        <w:tc>
          <w:tcPr>
            <w:tcW w:w="3136" w:type="dxa"/>
            <w:tcBorders>
              <w:top w:val="nil"/>
              <w:left w:val="nil"/>
              <w:bottom w:val="nil"/>
              <w:right w:val="nil"/>
            </w:tcBorders>
          </w:tcPr>
          <w:p w14:paraId="09CC2EC7" w14:textId="2F6A4DFF" w:rsidR="009E4240" w:rsidRPr="00326675" w:rsidRDefault="009E4240" w:rsidP="00F1747B">
            <w:pPr>
              <w:ind w:left="231"/>
              <w:rPr>
                <w:lang w:val="en-US"/>
              </w:rPr>
            </w:pPr>
            <w:r w:rsidRPr="00326675">
              <w:rPr>
                <w:lang w:val="en-US"/>
              </w:rPr>
              <w:t>Internal source</w:t>
            </w:r>
          </w:p>
        </w:tc>
        <w:tc>
          <w:tcPr>
            <w:tcW w:w="1417" w:type="dxa"/>
            <w:tcBorders>
              <w:top w:val="nil"/>
              <w:left w:val="nil"/>
              <w:bottom w:val="nil"/>
              <w:right w:val="nil"/>
            </w:tcBorders>
          </w:tcPr>
          <w:p w14:paraId="792B39E4" w14:textId="3A9D7856" w:rsidR="009E4240" w:rsidRPr="00326675" w:rsidRDefault="009E4240" w:rsidP="009E4240">
            <w:pPr>
              <w:ind w:left="17"/>
              <w:rPr>
                <w:lang w:val="en-US"/>
              </w:rPr>
            </w:pPr>
            <w:r w:rsidRPr="00326675">
              <w:rPr>
                <w:rFonts w:eastAsia="Times New Roman"/>
                <w:color w:val="000000"/>
                <w:lang w:val="en-US" w:eastAsia="it-IT"/>
              </w:rPr>
              <w:t>-.289</w:t>
            </w:r>
          </w:p>
        </w:tc>
        <w:tc>
          <w:tcPr>
            <w:tcW w:w="1560" w:type="dxa"/>
            <w:tcBorders>
              <w:top w:val="nil"/>
              <w:left w:val="nil"/>
              <w:bottom w:val="nil"/>
              <w:right w:val="nil"/>
            </w:tcBorders>
          </w:tcPr>
          <w:p w14:paraId="6F3A932E" w14:textId="15E08769" w:rsidR="009E4240" w:rsidRPr="00326675" w:rsidRDefault="009E4240" w:rsidP="009E4240">
            <w:pPr>
              <w:ind w:left="17"/>
              <w:rPr>
                <w:lang w:val="en-US"/>
              </w:rPr>
            </w:pPr>
            <w:r w:rsidRPr="00326675">
              <w:rPr>
                <w:rFonts w:eastAsia="Times New Roman"/>
                <w:color w:val="000000"/>
                <w:lang w:val="en-US" w:eastAsia="it-IT"/>
              </w:rPr>
              <w:t>.291</w:t>
            </w:r>
          </w:p>
        </w:tc>
        <w:tc>
          <w:tcPr>
            <w:tcW w:w="1275" w:type="dxa"/>
            <w:tcBorders>
              <w:top w:val="nil"/>
              <w:left w:val="nil"/>
              <w:bottom w:val="nil"/>
              <w:right w:val="nil"/>
            </w:tcBorders>
          </w:tcPr>
          <w:p w14:paraId="0A58E97A" w14:textId="7D369809" w:rsidR="009E4240" w:rsidRPr="00326675" w:rsidRDefault="009E4240" w:rsidP="009E4240">
            <w:pPr>
              <w:ind w:left="17"/>
              <w:rPr>
                <w:lang w:val="en-US"/>
              </w:rPr>
            </w:pPr>
            <w:r w:rsidRPr="00326675">
              <w:rPr>
                <w:rFonts w:eastAsia="Times New Roman"/>
                <w:color w:val="000000"/>
                <w:lang w:val="en-US" w:eastAsia="it-IT"/>
              </w:rPr>
              <w:t>-.338</w:t>
            </w:r>
          </w:p>
        </w:tc>
        <w:tc>
          <w:tcPr>
            <w:tcW w:w="1418" w:type="dxa"/>
            <w:tcBorders>
              <w:top w:val="nil"/>
              <w:left w:val="nil"/>
              <w:bottom w:val="nil"/>
              <w:right w:val="nil"/>
            </w:tcBorders>
          </w:tcPr>
          <w:p w14:paraId="085792C8" w14:textId="6E7D0755" w:rsidR="009E4240" w:rsidRPr="00326675" w:rsidRDefault="009E4240" w:rsidP="009E4240">
            <w:pPr>
              <w:ind w:left="17"/>
              <w:rPr>
                <w:lang w:val="en-US"/>
              </w:rPr>
            </w:pPr>
            <w:r w:rsidRPr="00326675">
              <w:rPr>
                <w:rFonts w:eastAsia="Times New Roman"/>
                <w:color w:val="000000"/>
                <w:lang w:val="en-US" w:eastAsia="it-IT"/>
              </w:rPr>
              <w:t>.735</w:t>
            </w:r>
          </w:p>
        </w:tc>
        <w:tc>
          <w:tcPr>
            <w:tcW w:w="1559" w:type="dxa"/>
            <w:tcBorders>
              <w:top w:val="nil"/>
              <w:left w:val="nil"/>
              <w:bottom w:val="nil"/>
              <w:right w:val="nil"/>
            </w:tcBorders>
          </w:tcPr>
          <w:p w14:paraId="27A55940" w14:textId="30DFD0EB" w:rsidR="009E4240" w:rsidRPr="00326675" w:rsidRDefault="009E4240" w:rsidP="00F1747B">
            <w:pPr>
              <w:ind w:left="17"/>
              <w:rPr>
                <w:lang w:val="en-US"/>
              </w:rPr>
            </w:pPr>
            <w:r w:rsidRPr="00326675">
              <w:rPr>
                <w:lang w:val="en-US"/>
              </w:rPr>
              <w:t>0</w:t>
            </w:r>
          </w:p>
        </w:tc>
      </w:tr>
      <w:tr w:rsidR="009E4240" w:rsidRPr="00326675" w14:paraId="7A2600DE" w14:textId="77777777" w:rsidTr="00A1713E">
        <w:trPr>
          <w:trHeight w:hRule="exact" w:val="397"/>
        </w:trPr>
        <w:tc>
          <w:tcPr>
            <w:tcW w:w="3136" w:type="dxa"/>
            <w:tcBorders>
              <w:top w:val="nil"/>
              <w:left w:val="nil"/>
              <w:bottom w:val="nil"/>
              <w:right w:val="nil"/>
            </w:tcBorders>
          </w:tcPr>
          <w:p w14:paraId="5928E287" w14:textId="3A1ED633" w:rsidR="009E4240" w:rsidRPr="00326675" w:rsidRDefault="009E4240" w:rsidP="00F1747B">
            <w:pPr>
              <w:ind w:left="231"/>
              <w:rPr>
                <w:lang w:val="en-US"/>
              </w:rPr>
            </w:pPr>
            <w:r w:rsidRPr="00326675">
              <w:rPr>
                <w:lang w:val="en-US"/>
              </w:rPr>
              <w:t>External source</w:t>
            </w:r>
          </w:p>
        </w:tc>
        <w:tc>
          <w:tcPr>
            <w:tcW w:w="1417" w:type="dxa"/>
            <w:tcBorders>
              <w:top w:val="nil"/>
              <w:left w:val="nil"/>
              <w:bottom w:val="nil"/>
              <w:right w:val="nil"/>
            </w:tcBorders>
          </w:tcPr>
          <w:p w14:paraId="108730E9" w14:textId="219919DA" w:rsidR="009E4240" w:rsidRPr="00326675" w:rsidRDefault="009E4240" w:rsidP="009E4240">
            <w:pPr>
              <w:ind w:left="17"/>
              <w:rPr>
                <w:lang w:val="en-US"/>
              </w:rPr>
            </w:pPr>
            <w:r w:rsidRPr="00326675">
              <w:rPr>
                <w:rFonts w:eastAsia="Times New Roman"/>
                <w:color w:val="000000"/>
                <w:lang w:val="en-US" w:eastAsia="it-IT"/>
              </w:rPr>
              <w:t>-.297</w:t>
            </w:r>
          </w:p>
        </w:tc>
        <w:tc>
          <w:tcPr>
            <w:tcW w:w="1560" w:type="dxa"/>
            <w:tcBorders>
              <w:top w:val="nil"/>
              <w:left w:val="nil"/>
              <w:bottom w:val="nil"/>
              <w:right w:val="nil"/>
            </w:tcBorders>
          </w:tcPr>
          <w:p w14:paraId="092178AF" w14:textId="62AA10BE" w:rsidR="009E4240" w:rsidRPr="00326675" w:rsidRDefault="009E4240" w:rsidP="009E4240">
            <w:pPr>
              <w:ind w:left="17"/>
              <w:rPr>
                <w:lang w:val="en-US"/>
              </w:rPr>
            </w:pPr>
            <w:r w:rsidRPr="00326675">
              <w:rPr>
                <w:rFonts w:eastAsia="Times New Roman"/>
                <w:color w:val="000000"/>
                <w:lang w:val="en-US" w:eastAsia="it-IT"/>
              </w:rPr>
              <w:t>.157</w:t>
            </w:r>
          </w:p>
        </w:tc>
        <w:tc>
          <w:tcPr>
            <w:tcW w:w="1275" w:type="dxa"/>
            <w:tcBorders>
              <w:top w:val="nil"/>
              <w:left w:val="nil"/>
              <w:bottom w:val="nil"/>
              <w:right w:val="nil"/>
            </w:tcBorders>
          </w:tcPr>
          <w:p w14:paraId="2D6C0248" w14:textId="5E13A175" w:rsidR="009E4240" w:rsidRPr="00326675" w:rsidRDefault="009E4240" w:rsidP="009E4240">
            <w:pPr>
              <w:ind w:left="17"/>
              <w:rPr>
                <w:lang w:val="en-US"/>
              </w:rPr>
            </w:pPr>
            <w:r w:rsidRPr="00326675">
              <w:rPr>
                <w:rFonts w:eastAsia="Times New Roman"/>
                <w:color w:val="000000"/>
                <w:lang w:val="en-US" w:eastAsia="it-IT"/>
              </w:rPr>
              <w:t>-1.798</w:t>
            </w:r>
          </w:p>
        </w:tc>
        <w:tc>
          <w:tcPr>
            <w:tcW w:w="1418" w:type="dxa"/>
            <w:tcBorders>
              <w:top w:val="nil"/>
              <w:left w:val="nil"/>
              <w:bottom w:val="nil"/>
              <w:right w:val="nil"/>
            </w:tcBorders>
          </w:tcPr>
          <w:p w14:paraId="05CD763A" w14:textId="20446A66" w:rsidR="009E4240" w:rsidRPr="00326675" w:rsidRDefault="009E4240" w:rsidP="009E4240">
            <w:pPr>
              <w:rPr>
                <w:lang w:val="en-US"/>
              </w:rPr>
            </w:pPr>
            <w:r w:rsidRPr="00326675">
              <w:rPr>
                <w:rFonts w:eastAsia="Times New Roman"/>
                <w:color w:val="000000"/>
                <w:lang w:val="en-US" w:eastAsia="it-IT"/>
              </w:rPr>
              <w:t>.072</w:t>
            </w:r>
          </w:p>
        </w:tc>
        <w:tc>
          <w:tcPr>
            <w:tcW w:w="1559" w:type="dxa"/>
            <w:tcBorders>
              <w:top w:val="nil"/>
              <w:left w:val="nil"/>
              <w:bottom w:val="nil"/>
              <w:right w:val="nil"/>
            </w:tcBorders>
          </w:tcPr>
          <w:p w14:paraId="5AC42B7D" w14:textId="2C912364" w:rsidR="009E4240" w:rsidRPr="00326675" w:rsidRDefault="009E4240" w:rsidP="00F1747B">
            <w:pPr>
              <w:ind w:left="17"/>
              <w:rPr>
                <w:lang w:val="en-US"/>
              </w:rPr>
            </w:pPr>
            <w:r w:rsidRPr="00326675">
              <w:rPr>
                <w:lang w:val="en-US"/>
              </w:rPr>
              <w:t>0</w:t>
            </w:r>
          </w:p>
        </w:tc>
      </w:tr>
      <w:tr w:rsidR="009E4240" w:rsidRPr="00326675" w14:paraId="762C4AFB" w14:textId="77777777" w:rsidTr="00A1713E">
        <w:trPr>
          <w:trHeight w:hRule="exact" w:val="397"/>
        </w:trPr>
        <w:tc>
          <w:tcPr>
            <w:tcW w:w="3136" w:type="dxa"/>
            <w:tcBorders>
              <w:top w:val="nil"/>
              <w:left w:val="nil"/>
              <w:bottom w:val="nil"/>
              <w:right w:val="nil"/>
            </w:tcBorders>
          </w:tcPr>
          <w:p w14:paraId="1EFC2D1A" w14:textId="0AA308C6" w:rsidR="009E4240" w:rsidRPr="00326675" w:rsidRDefault="009E4240" w:rsidP="00F1747B">
            <w:pPr>
              <w:ind w:left="231"/>
              <w:rPr>
                <w:lang w:val="en-US"/>
              </w:rPr>
            </w:pPr>
            <w:r w:rsidRPr="00326675">
              <w:rPr>
                <w:lang w:val="en-US"/>
              </w:rPr>
              <w:t>Negative valence</w:t>
            </w:r>
          </w:p>
        </w:tc>
        <w:tc>
          <w:tcPr>
            <w:tcW w:w="1417" w:type="dxa"/>
            <w:tcBorders>
              <w:top w:val="nil"/>
              <w:left w:val="nil"/>
              <w:bottom w:val="nil"/>
              <w:right w:val="nil"/>
            </w:tcBorders>
          </w:tcPr>
          <w:p w14:paraId="4B5AF9DD" w14:textId="0DA61025" w:rsidR="009E4240" w:rsidRPr="00326675" w:rsidRDefault="009E4240" w:rsidP="009E4240">
            <w:pPr>
              <w:ind w:left="17"/>
              <w:rPr>
                <w:lang w:val="en-US"/>
              </w:rPr>
            </w:pPr>
            <w:r w:rsidRPr="00326675">
              <w:rPr>
                <w:rFonts w:eastAsia="Times New Roman"/>
                <w:color w:val="000000"/>
                <w:lang w:val="en-US" w:eastAsia="it-IT"/>
              </w:rPr>
              <w:t>-.333</w:t>
            </w:r>
          </w:p>
        </w:tc>
        <w:tc>
          <w:tcPr>
            <w:tcW w:w="1560" w:type="dxa"/>
            <w:tcBorders>
              <w:top w:val="nil"/>
              <w:left w:val="nil"/>
              <w:bottom w:val="nil"/>
              <w:right w:val="nil"/>
            </w:tcBorders>
          </w:tcPr>
          <w:p w14:paraId="505CEC17" w14:textId="33AFAAD6" w:rsidR="009E4240" w:rsidRPr="00326675" w:rsidRDefault="009E4240" w:rsidP="009E4240">
            <w:pPr>
              <w:ind w:left="17"/>
              <w:rPr>
                <w:lang w:val="en-US"/>
              </w:rPr>
            </w:pPr>
            <w:r w:rsidRPr="00326675">
              <w:rPr>
                <w:rFonts w:eastAsia="Times New Roman"/>
                <w:color w:val="000000"/>
                <w:lang w:val="en-US" w:eastAsia="it-IT"/>
              </w:rPr>
              <w:t>.216</w:t>
            </w:r>
          </w:p>
        </w:tc>
        <w:tc>
          <w:tcPr>
            <w:tcW w:w="1275" w:type="dxa"/>
            <w:tcBorders>
              <w:top w:val="nil"/>
              <w:left w:val="nil"/>
              <w:bottom w:val="nil"/>
              <w:right w:val="nil"/>
            </w:tcBorders>
          </w:tcPr>
          <w:p w14:paraId="7C306EB2" w14:textId="42F1F4A4" w:rsidR="009E4240" w:rsidRPr="00326675" w:rsidRDefault="009E4240" w:rsidP="009E4240">
            <w:pPr>
              <w:ind w:left="17"/>
              <w:rPr>
                <w:lang w:val="en-US"/>
              </w:rPr>
            </w:pPr>
            <w:r w:rsidRPr="00326675">
              <w:rPr>
                <w:rFonts w:eastAsia="Times New Roman"/>
                <w:color w:val="000000"/>
                <w:lang w:val="en-US" w:eastAsia="it-IT"/>
              </w:rPr>
              <w:t>-.942</w:t>
            </w:r>
          </w:p>
        </w:tc>
        <w:tc>
          <w:tcPr>
            <w:tcW w:w="1418" w:type="dxa"/>
            <w:tcBorders>
              <w:top w:val="nil"/>
              <w:left w:val="nil"/>
              <w:bottom w:val="nil"/>
              <w:right w:val="nil"/>
            </w:tcBorders>
          </w:tcPr>
          <w:p w14:paraId="41334E7E" w14:textId="3C662D06" w:rsidR="009E4240" w:rsidRPr="00326675" w:rsidRDefault="009E4240" w:rsidP="009E4240">
            <w:pPr>
              <w:rPr>
                <w:lang w:val="it-IT"/>
              </w:rPr>
            </w:pPr>
            <w:r w:rsidRPr="00326675">
              <w:rPr>
                <w:rFonts w:eastAsia="Times New Roman"/>
                <w:color w:val="000000"/>
                <w:lang w:val="it-IT" w:eastAsia="it-IT"/>
              </w:rPr>
              <w:t>.346</w:t>
            </w:r>
          </w:p>
        </w:tc>
        <w:tc>
          <w:tcPr>
            <w:tcW w:w="1559" w:type="dxa"/>
            <w:tcBorders>
              <w:top w:val="nil"/>
              <w:left w:val="nil"/>
              <w:bottom w:val="nil"/>
              <w:right w:val="nil"/>
            </w:tcBorders>
          </w:tcPr>
          <w:p w14:paraId="2F118AC7" w14:textId="0B091BDC" w:rsidR="009E4240" w:rsidRPr="00326675" w:rsidRDefault="009E4240" w:rsidP="00F1747B">
            <w:pPr>
              <w:ind w:left="17"/>
              <w:rPr>
                <w:lang w:val="it-IT"/>
              </w:rPr>
            </w:pPr>
            <w:r w:rsidRPr="00326675">
              <w:rPr>
                <w:lang w:val="it-IT"/>
              </w:rPr>
              <w:t>0</w:t>
            </w:r>
          </w:p>
        </w:tc>
      </w:tr>
      <w:tr w:rsidR="009E4240" w:rsidRPr="00326675" w14:paraId="53DABB9B" w14:textId="77777777" w:rsidTr="00A1713E">
        <w:trPr>
          <w:trHeight w:hRule="exact" w:val="397"/>
        </w:trPr>
        <w:tc>
          <w:tcPr>
            <w:tcW w:w="3136" w:type="dxa"/>
            <w:tcBorders>
              <w:top w:val="nil"/>
              <w:left w:val="nil"/>
              <w:right w:val="nil"/>
            </w:tcBorders>
          </w:tcPr>
          <w:p w14:paraId="1C457353" w14:textId="74C31896" w:rsidR="009E4240" w:rsidRPr="00326675" w:rsidRDefault="009E4240" w:rsidP="00F1747B">
            <w:pPr>
              <w:ind w:left="231"/>
              <w:rPr>
                <w:lang w:val="it-IT"/>
              </w:rPr>
            </w:pPr>
            <w:r w:rsidRPr="00326675">
              <w:rPr>
                <w:lang w:val="it-IT"/>
              </w:rPr>
              <w:t>Positive valence</w:t>
            </w:r>
          </w:p>
        </w:tc>
        <w:tc>
          <w:tcPr>
            <w:tcW w:w="1417" w:type="dxa"/>
            <w:tcBorders>
              <w:top w:val="nil"/>
              <w:left w:val="nil"/>
              <w:right w:val="nil"/>
            </w:tcBorders>
          </w:tcPr>
          <w:p w14:paraId="2F65FF76" w14:textId="0297CB2C" w:rsidR="009E4240" w:rsidRPr="00326675" w:rsidRDefault="009E4240" w:rsidP="009E4240">
            <w:pPr>
              <w:ind w:left="17"/>
              <w:rPr>
                <w:lang w:val="it-IT"/>
              </w:rPr>
            </w:pPr>
            <w:r w:rsidRPr="00326675">
              <w:rPr>
                <w:rFonts w:eastAsia="Times New Roman"/>
                <w:color w:val="000000"/>
                <w:lang w:val="it-IT" w:eastAsia="it-IT"/>
              </w:rPr>
              <w:t>-.543</w:t>
            </w:r>
          </w:p>
        </w:tc>
        <w:tc>
          <w:tcPr>
            <w:tcW w:w="1560" w:type="dxa"/>
            <w:tcBorders>
              <w:top w:val="nil"/>
              <w:left w:val="nil"/>
              <w:right w:val="nil"/>
            </w:tcBorders>
          </w:tcPr>
          <w:p w14:paraId="7C071F7B" w14:textId="24CD1CE4" w:rsidR="009E4240" w:rsidRPr="00326675" w:rsidRDefault="009E4240" w:rsidP="009E4240">
            <w:pPr>
              <w:ind w:left="17"/>
              <w:rPr>
                <w:lang w:val="it-IT"/>
              </w:rPr>
            </w:pPr>
            <w:r w:rsidRPr="00326675">
              <w:rPr>
                <w:rFonts w:eastAsia="Times New Roman"/>
                <w:color w:val="000000"/>
                <w:lang w:val="it-IT" w:eastAsia="it-IT"/>
              </w:rPr>
              <w:t>.004</w:t>
            </w:r>
          </w:p>
        </w:tc>
        <w:tc>
          <w:tcPr>
            <w:tcW w:w="1275" w:type="dxa"/>
            <w:tcBorders>
              <w:top w:val="nil"/>
              <w:left w:val="nil"/>
              <w:right w:val="nil"/>
            </w:tcBorders>
          </w:tcPr>
          <w:p w14:paraId="77061034" w14:textId="17EB7012" w:rsidR="009E4240" w:rsidRPr="00326675" w:rsidRDefault="009E4240" w:rsidP="009E4240">
            <w:pPr>
              <w:ind w:left="17"/>
              <w:rPr>
                <w:lang w:val="it-IT"/>
              </w:rPr>
            </w:pPr>
            <w:r w:rsidRPr="00326675">
              <w:rPr>
                <w:rFonts w:eastAsia="Times New Roman"/>
                <w:color w:val="000000"/>
                <w:lang w:val="it-IT" w:eastAsia="it-IT"/>
              </w:rPr>
              <w:t>-2.711</w:t>
            </w:r>
          </w:p>
        </w:tc>
        <w:tc>
          <w:tcPr>
            <w:tcW w:w="1418" w:type="dxa"/>
            <w:tcBorders>
              <w:top w:val="nil"/>
              <w:left w:val="nil"/>
              <w:right w:val="nil"/>
            </w:tcBorders>
          </w:tcPr>
          <w:p w14:paraId="787D67CD" w14:textId="2977411F" w:rsidR="009E4240" w:rsidRPr="00326675" w:rsidRDefault="009E4240" w:rsidP="009E4240">
            <w:pPr>
              <w:ind w:left="17"/>
              <w:rPr>
                <w:lang w:val="it-IT"/>
              </w:rPr>
            </w:pPr>
            <w:r w:rsidRPr="00326675">
              <w:rPr>
                <w:rFonts w:eastAsia="Times New Roman"/>
                <w:color w:val="000000"/>
                <w:lang w:val="it-IT" w:eastAsia="it-IT"/>
              </w:rPr>
              <w:t>.007</w:t>
            </w:r>
          </w:p>
        </w:tc>
        <w:tc>
          <w:tcPr>
            <w:tcW w:w="1559" w:type="dxa"/>
            <w:tcBorders>
              <w:top w:val="nil"/>
              <w:left w:val="nil"/>
              <w:right w:val="nil"/>
            </w:tcBorders>
          </w:tcPr>
          <w:p w14:paraId="660AB130" w14:textId="402DA598" w:rsidR="009E4240" w:rsidRPr="00326675" w:rsidRDefault="009E4240" w:rsidP="00F1747B">
            <w:pPr>
              <w:ind w:left="17"/>
              <w:rPr>
                <w:lang w:val="it-IT"/>
              </w:rPr>
            </w:pPr>
            <w:r w:rsidRPr="00326675">
              <w:rPr>
                <w:lang w:val="it-IT"/>
              </w:rPr>
              <w:t>1</w:t>
            </w:r>
          </w:p>
        </w:tc>
      </w:tr>
    </w:tbl>
    <w:p w14:paraId="16CC1889" w14:textId="77777777" w:rsidR="002543E6" w:rsidRPr="00326675" w:rsidRDefault="002543E6" w:rsidP="002543E6">
      <w:pPr>
        <w:spacing w:after="0" w:line="360" w:lineRule="auto"/>
        <w:rPr>
          <w:lang w:val="it-IT"/>
        </w:rPr>
      </w:pPr>
    </w:p>
    <w:p w14:paraId="0A5A9DDF" w14:textId="3140A016" w:rsidR="001612AD" w:rsidRPr="00326675" w:rsidRDefault="00617594" w:rsidP="002B7B9C">
      <w:pPr>
        <w:spacing w:after="0" w:line="360" w:lineRule="auto"/>
        <w:rPr>
          <w:lang w:val="en-US"/>
        </w:rPr>
      </w:pPr>
      <w:r w:rsidRPr="00326675">
        <w:rPr>
          <w:lang w:val="en-US"/>
        </w:rPr>
        <w:t xml:space="preserve">Note: </w:t>
      </w:r>
      <w:r w:rsidRPr="00326675">
        <w:rPr>
          <w:vertAlign w:val="superscript"/>
          <w:lang w:val="en-US"/>
        </w:rPr>
        <w:t>a</w:t>
      </w:r>
      <w:r w:rsidRPr="00326675">
        <w:rPr>
          <w:lang w:val="en-US"/>
        </w:rPr>
        <w:t xml:space="preserve"> </w:t>
      </w:r>
      <w:r w:rsidR="00FA3C05" w:rsidRPr="00326675">
        <w:rPr>
          <w:lang w:val="en-US"/>
        </w:rPr>
        <w:t>according to t</w:t>
      </w:r>
      <w:r w:rsidRPr="00326675">
        <w:rPr>
          <w:lang w:val="en-US"/>
        </w:rPr>
        <w:t>rim and fill method</w:t>
      </w:r>
    </w:p>
    <w:p w14:paraId="7CCF8F12" w14:textId="77777777" w:rsidR="000977B1" w:rsidRPr="00326675" w:rsidRDefault="000977B1">
      <w:pPr>
        <w:rPr>
          <w:lang w:val="en-US"/>
        </w:rPr>
      </w:pPr>
      <w:r w:rsidRPr="00326675">
        <w:rPr>
          <w:lang w:val="en-US"/>
        </w:rPr>
        <w:br w:type="page"/>
      </w:r>
    </w:p>
    <w:p w14:paraId="67DB0F58" w14:textId="175396DE" w:rsidR="00311715" w:rsidRPr="00326675" w:rsidRDefault="00311715" w:rsidP="00311715">
      <w:pPr>
        <w:spacing w:after="0" w:line="480" w:lineRule="auto"/>
        <w:rPr>
          <w:rFonts w:eastAsia="Times New Roman"/>
          <w:lang w:val="en-US" w:eastAsia="it-IT"/>
        </w:rPr>
      </w:pPr>
      <w:proofErr w:type="gramStart"/>
      <w:r w:rsidRPr="00326675">
        <w:rPr>
          <w:lang w:val="en-US"/>
        </w:rPr>
        <w:lastRenderedPageBreak/>
        <w:t>Figure 1.</w:t>
      </w:r>
      <w:proofErr w:type="gramEnd"/>
      <w:r w:rsidRPr="00326675">
        <w:rPr>
          <w:lang w:val="en-US"/>
        </w:rPr>
        <w:t xml:space="preserve"> </w:t>
      </w:r>
      <w:r w:rsidRPr="00326675">
        <w:rPr>
          <w:rFonts w:eastAsia="Times New Roman"/>
          <w:lang w:val="en-US" w:eastAsia="it-IT"/>
        </w:rPr>
        <w:t>Flow Diagram of Study Inclusion</w:t>
      </w:r>
    </w:p>
    <w:p w14:paraId="18C89D77" w14:textId="0EF99BA7" w:rsidR="00311715" w:rsidRPr="00326675" w:rsidRDefault="00311715" w:rsidP="00311715">
      <w:r w:rsidRPr="00326675">
        <w:rPr>
          <w:noProof/>
          <w:lang w:eastAsia="en-GB"/>
        </w:rPr>
        <mc:AlternateContent>
          <mc:Choice Requires="wpg">
            <w:drawing>
              <wp:anchor distT="0" distB="0" distL="114300" distR="114300" simplePos="0" relativeHeight="251659264" behindDoc="0" locked="0" layoutInCell="1" allowOverlap="1" wp14:anchorId="48FFD4A5" wp14:editId="29429510">
                <wp:simplePos x="0" y="0"/>
                <wp:positionH relativeFrom="column">
                  <wp:posOffset>594360</wp:posOffset>
                </wp:positionH>
                <wp:positionV relativeFrom="paragraph">
                  <wp:posOffset>15240</wp:posOffset>
                </wp:positionV>
                <wp:extent cx="5682615" cy="5292090"/>
                <wp:effectExtent l="0" t="0" r="13335" b="2286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5292090"/>
                          <a:chOff x="1077" y="2742"/>
                          <a:chExt cx="8949" cy="8334"/>
                        </a:xfrm>
                      </wpg:grpSpPr>
                      <wps:wsp>
                        <wps:cNvPr id="2" name="Rectangle 3"/>
                        <wps:cNvSpPr>
                          <a:spLocks noChangeArrowheads="1"/>
                        </wps:cNvSpPr>
                        <wps:spPr bwMode="auto">
                          <a:xfrm>
                            <a:off x="2856" y="3102"/>
                            <a:ext cx="3510" cy="1075"/>
                          </a:xfrm>
                          <a:prstGeom prst="rect">
                            <a:avLst/>
                          </a:prstGeom>
                          <a:solidFill>
                            <a:srgbClr val="FFFFFF"/>
                          </a:solidFill>
                          <a:ln w="9525">
                            <a:solidFill>
                              <a:srgbClr val="000000"/>
                            </a:solidFill>
                            <a:miter lim="800000"/>
                            <a:headEnd/>
                            <a:tailEnd/>
                          </a:ln>
                        </wps:spPr>
                        <wps:txbx>
                          <w:txbxContent>
                            <w:p w14:paraId="198D893F" w14:textId="77777777" w:rsidR="00165EC4" w:rsidRPr="00B05103" w:rsidRDefault="00165EC4" w:rsidP="00311715">
                              <w:pPr>
                                <w:jc w:val="center"/>
                                <w:rPr>
                                  <w:sz w:val="22"/>
                                  <w:szCs w:val="22"/>
                                  <w:lang w:val="en-US"/>
                                </w:rPr>
                              </w:pPr>
                              <w:r w:rsidRPr="00B05103">
                                <w:rPr>
                                  <w:sz w:val="22"/>
                                  <w:szCs w:val="22"/>
                                  <w:lang w:val="en-US"/>
                                </w:rPr>
                                <w:t xml:space="preserve">Records identified </w:t>
                              </w:r>
                              <w:r>
                                <w:rPr>
                                  <w:sz w:val="22"/>
                                  <w:szCs w:val="22"/>
                                  <w:lang w:val="en-US"/>
                                </w:rPr>
                                <w:t xml:space="preserve">with literature search </w:t>
                              </w:r>
                              <w:r w:rsidRPr="00B05103">
                                <w:rPr>
                                  <w:sz w:val="22"/>
                                  <w:szCs w:val="22"/>
                                  <w:lang w:val="en-US"/>
                                </w:rPr>
                                <w:t>(n =</w:t>
                              </w:r>
                              <w:r>
                                <w:rPr>
                                  <w:sz w:val="22"/>
                                  <w:szCs w:val="22"/>
                                  <w:lang w:val="en-US"/>
                                </w:rPr>
                                <w:t>504</w:t>
                              </w:r>
                              <w:r w:rsidRPr="00B05103">
                                <w:rPr>
                                  <w:sz w:val="22"/>
                                  <w:szCs w:val="22"/>
                                  <w:lang w:val="en-US"/>
                                </w:rPr>
                                <w:t>)</w:t>
                              </w:r>
                            </w:p>
                          </w:txbxContent>
                        </wps:txbx>
                        <wps:bodyPr rot="0" vert="horz" wrap="square" lIns="91440" tIns="91440" rIns="91440" bIns="91440" anchor="t" anchorCtr="0" upright="1">
                          <a:noAutofit/>
                        </wps:bodyPr>
                      </wps:wsp>
                      <wps:wsp>
                        <wps:cNvPr id="3" name="AutoShape 4"/>
                        <wps:cNvSpPr>
                          <a:spLocks noChangeArrowheads="1"/>
                        </wps:cNvSpPr>
                        <wps:spPr bwMode="auto">
                          <a:xfrm rot="16200000">
                            <a:off x="311" y="5841"/>
                            <a:ext cx="2000" cy="46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03EB221F" w14:textId="77777777" w:rsidR="00165EC4" w:rsidRPr="00B05103" w:rsidRDefault="00165EC4" w:rsidP="00311715">
                              <w:pPr>
                                <w:pStyle w:val="Heading2"/>
                                <w:keepNext/>
                                <w:rPr>
                                  <w:sz w:val="22"/>
                                  <w:szCs w:val="22"/>
                                </w:rPr>
                              </w:pPr>
                              <w:r w:rsidRPr="00B05103">
                                <w:rPr>
                                  <w:sz w:val="22"/>
                                  <w:szCs w:val="22"/>
                                </w:rPr>
                                <w:t>Screening</w:t>
                              </w:r>
                            </w:p>
                          </w:txbxContent>
                        </wps:txbx>
                        <wps:bodyPr rot="0" vert="vert270" wrap="square" lIns="45720" tIns="45720" rIns="45720" bIns="45720" anchor="t" anchorCtr="0" upright="1">
                          <a:noAutofit/>
                        </wps:bodyPr>
                      </wps:wsp>
                      <wps:wsp>
                        <wps:cNvPr id="4" name="AutoShape 5"/>
                        <wps:cNvSpPr>
                          <a:spLocks noChangeArrowheads="1"/>
                        </wps:cNvSpPr>
                        <wps:spPr bwMode="auto">
                          <a:xfrm rot="16200000">
                            <a:off x="490" y="10022"/>
                            <a:ext cx="1641" cy="46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0C1B7B66" w14:textId="77777777" w:rsidR="00165EC4" w:rsidRPr="00B05103" w:rsidRDefault="00165EC4" w:rsidP="00311715">
                              <w:pPr>
                                <w:pStyle w:val="Heading2"/>
                                <w:keepNext/>
                                <w:rPr>
                                  <w:sz w:val="22"/>
                                  <w:szCs w:val="22"/>
                                </w:rPr>
                              </w:pPr>
                              <w:r w:rsidRPr="00B05103">
                                <w:rPr>
                                  <w:sz w:val="22"/>
                                  <w:szCs w:val="22"/>
                                </w:rPr>
                                <w:t>Included</w:t>
                              </w:r>
                            </w:p>
                          </w:txbxContent>
                        </wps:txbx>
                        <wps:bodyPr rot="0" vert="vert270" wrap="square" lIns="45720" tIns="45720" rIns="45720" bIns="45720" anchor="t" anchorCtr="0" upright="1">
                          <a:noAutofit/>
                        </wps:bodyPr>
                      </wps:wsp>
                      <wps:wsp>
                        <wps:cNvPr id="5" name="AutoShape 6"/>
                        <wps:cNvSpPr>
                          <a:spLocks noChangeArrowheads="1"/>
                        </wps:cNvSpPr>
                        <wps:spPr bwMode="auto">
                          <a:xfrm rot="16200000">
                            <a:off x="440" y="8128"/>
                            <a:ext cx="1741" cy="46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2B2A9CAF" w14:textId="77777777" w:rsidR="00165EC4" w:rsidRPr="00B05103" w:rsidRDefault="00165EC4" w:rsidP="00311715">
                              <w:pPr>
                                <w:pStyle w:val="Heading2"/>
                                <w:keepNext/>
                                <w:rPr>
                                  <w:sz w:val="22"/>
                                  <w:szCs w:val="22"/>
                                </w:rPr>
                              </w:pPr>
                              <w:r w:rsidRPr="00B05103">
                                <w:rPr>
                                  <w:sz w:val="22"/>
                                  <w:szCs w:val="22"/>
                                </w:rPr>
                                <w:t>Eligibility</w:t>
                              </w:r>
                            </w:p>
                          </w:txbxContent>
                        </wps:txbx>
                        <wps:bodyPr rot="0" vert="vert270" wrap="square" lIns="45720" tIns="45720" rIns="45720" bIns="45720" anchor="t" anchorCtr="0" upright="1">
                          <a:noAutofit/>
                        </wps:bodyPr>
                      </wps:wsp>
                      <wps:wsp>
                        <wps:cNvPr id="6" name="AutoShape 7"/>
                        <wps:cNvCnPr>
                          <a:cxnSpLocks noChangeShapeType="1"/>
                        </wps:cNvCnPr>
                        <wps:spPr bwMode="auto">
                          <a:xfrm>
                            <a:off x="4649" y="4182"/>
                            <a:ext cx="0" cy="5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8"/>
                        <wps:cNvSpPr>
                          <a:spLocks noChangeArrowheads="1"/>
                        </wps:cNvSpPr>
                        <wps:spPr bwMode="auto">
                          <a:xfrm rot="16200000">
                            <a:off x="333" y="3486"/>
                            <a:ext cx="1955" cy="46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019624A2" w14:textId="77777777" w:rsidR="00165EC4" w:rsidRPr="00B05103" w:rsidRDefault="00165EC4" w:rsidP="00311715">
                              <w:pPr>
                                <w:pStyle w:val="Heading2"/>
                                <w:keepNext/>
                                <w:rPr>
                                  <w:sz w:val="22"/>
                                  <w:szCs w:val="22"/>
                                </w:rPr>
                              </w:pPr>
                              <w:r w:rsidRPr="00B05103">
                                <w:rPr>
                                  <w:sz w:val="22"/>
                                  <w:szCs w:val="22"/>
                                </w:rPr>
                                <w:t>Identification</w:t>
                              </w:r>
                            </w:p>
                          </w:txbxContent>
                        </wps:txbx>
                        <wps:bodyPr rot="0" vert="vert270" wrap="square" lIns="45720" tIns="45720" rIns="45720" bIns="45720" anchor="t" anchorCtr="0" upright="1">
                          <a:noAutofit/>
                        </wps:bodyPr>
                      </wps:wsp>
                      <wps:wsp>
                        <wps:cNvPr id="8" name="Rectangle 9"/>
                        <wps:cNvSpPr>
                          <a:spLocks noChangeArrowheads="1"/>
                        </wps:cNvSpPr>
                        <wps:spPr bwMode="auto">
                          <a:xfrm>
                            <a:off x="2464" y="4698"/>
                            <a:ext cx="4365" cy="900"/>
                          </a:xfrm>
                          <a:prstGeom prst="rect">
                            <a:avLst/>
                          </a:prstGeom>
                          <a:solidFill>
                            <a:srgbClr val="FFFFFF"/>
                          </a:solidFill>
                          <a:ln w="9525">
                            <a:solidFill>
                              <a:srgbClr val="000000"/>
                            </a:solidFill>
                            <a:miter lim="800000"/>
                            <a:headEnd/>
                            <a:tailEnd/>
                          </a:ln>
                        </wps:spPr>
                        <wps:txbx>
                          <w:txbxContent>
                            <w:p w14:paraId="69063395" w14:textId="125385EF" w:rsidR="00165EC4" w:rsidRPr="00B05103" w:rsidRDefault="00165EC4" w:rsidP="00311715">
                              <w:pPr>
                                <w:jc w:val="center"/>
                                <w:rPr>
                                  <w:sz w:val="22"/>
                                  <w:szCs w:val="22"/>
                                  <w:lang w:val="en-US"/>
                                </w:rPr>
                              </w:pPr>
                              <w:r w:rsidRPr="00B05103">
                                <w:rPr>
                                  <w:sz w:val="22"/>
                                  <w:szCs w:val="22"/>
                                  <w:lang w:val="en-US"/>
                                </w:rPr>
                                <w:t xml:space="preserve">Records after duplicates </w:t>
                              </w:r>
                              <w:proofErr w:type="gramStart"/>
                              <w:r w:rsidRPr="00B05103">
                                <w:rPr>
                                  <w:sz w:val="22"/>
                                  <w:szCs w:val="22"/>
                                  <w:lang w:val="en-US"/>
                                </w:rPr>
                                <w:t>removed</w:t>
                              </w:r>
                              <w:proofErr w:type="gramEnd"/>
                              <w:r w:rsidRPr="00B05103">
                                <w:rPr>
                                  <w:sz w:val="22"/>
                                  <w:szCs w:val="22"/>
                                  <w:lang w:val="en-US"/>
                                </w:rPr>
                                <w:br/>
                                <w:t xml:space="preserve">(n = </w:t>
                              </w:r>
                              <w:r>
                                <w:rPr>
                                  <w:sz w:val="22"/>
                                  <w:szCs w:val="22"/>
                                  <w:lang w:val="en-US"/>
                                </w:rPr>
                                <w:t>151</w:t>
                              </w:r>
                              <w:r w:rsidRPr="00B05103">
                                <w:rPr>
                                  <w:sz w:val="22"/>
                                  <w:szCs w:val="22"/>
                                  <w:lang w:val="en-US"/>
                                </w:rPr>
                                <w:t>)</w:t>
                              </w:r>
                            </w:p>
                          </w:txbxContent>
                        </wps:txbx>
                        <wps:bodyPr rot="0" vert="horz" wrap="square" lIns="91440" tIns="91440" rIns="91440" bIns="91440" anchor="t" anchorCtr="0" upright="1">
                          <a:noAutofit/>
                        </wps:bodyPr>
                      </wps:wsp>
                      <wps:wsp>
                        <wps:cNvPr id="9" name="Rectangle 10"/>
                        <wps:cNvSpPr>
                          <a:spLocks noChangeArrowheads="1"/>
                        </wps:cNvSpPr>
                        <wps:spPr bwMode="auto">
                          <a:xfrm>
                            <a:off x="3332" y="6318"/>
                            <a:ext cx="2630" cy="900"/>
                          </a:xfrm>
                          <a:prstGeom prst="rect">
                            <a:avLst/>
                          </a:prstGeom>
                          <a:solidFill>
                            <a:srgbClr val="FFFFFF"/>
                          </a:solidFill>
                          <a:ln w="9525">
                            <a:solidFill>
                              <a:srgbClr val="000000"/>
                            </a:solidFill>
                            <a:miter lim="800000"/>
                            <a:headEnd/>
                            <a:tailEnd/>
                          </a:ln>
                        </wps:spPr>
                        <wps:txbx>
                          <w:txbxContent>
                            <w:p w14:paraId="48EF7FF4" w14:textId="7B3770C1" w:rsidR="00165EC4" w:rsidRPr="00B05103" w:rsidRDefault="00165EC4" w:rsidP="00311715">
                              <w:pPr>
                                <w:jc w:val="center"/>
                                <w:rPr>
                                  <w:sz w:val="22"/>
                                  <w:szCs w:val="22"/>
                                </w:rPr>
                              </w:pPr>
                              <w:r w:rsidRPr="00B05103">
                                <w:rPr>
                                  <w:sz w:val="22"/>
                                  <w:szCs w:val="22"/>
                                </w:rPr>
                                <w:t xml:space="preserve">Records </w:t>
                              </w:r>
                              <w:proofErr w:type="gramStart"/>
                              <w:r w:rsidRPr="00B05103">
                                <w:rPr>
                                  <w:sz w:val="22"/>
                                  <w:szCs w:val="22"/>
                                </w:rPr>
                                <w:t>screened</w:t>
                              </w:r>
                              <w:proofErr w:type="gramEnd"/>
                              <w:r w:rsidRPr="00B05103">
                                <w:rPr>
                                  <w:sz w:val="22"/>
                                  <w:szCs w:val="22"/>
                                </w:rPr>
                                <w:br/>
                                <w:t>(n =</w:t>
                              </w:r>
                              <w:r>
                                <w:rPr>
                                  <w:sz w:val="22"/>
                                  <w:szCs w:val="22"/>
                                </w:rPr>
                                <w:t xml:space="preserve"> 151</w:t>
                              </w:r>
                              <w:r w:rsidRPr="00B05103">
                                <w:rPr>
                                  <w:sz w:val="22"/>
                                  <w:szCs w:val="22"/>
                                </w:rPr>
                                <w:t>)</w:t>
                              </w:r>
                            </w:p>
                          </w:txbxContent>
                        </wps:txbx>
                        <wps:bodyPr rot="0" vert="horz" wrap="square" lIns="91440" tIns="91440" rIns="91440" bIns="91440" anchor="t" anchorCtr="0" upright="1">
                          <a:noAutofit/>
                        </wps:bodyPr>
                      </wps:wsp>
                      <wps:wsp>
                        <wps:cNvPr id="10" name="Rectangle 11"/>
                        <wps:cNvSpPr>
                          <a:spLocks noChangeArrowheads="1"/>
                        </wps:cNvSpPr>
                        <wps:spPr bwMode="auto">
                          <a:xfrm>
                            <a:off x="3297" y="7758"/>
                            <a:ext cx="2700" cy="1154"/>
                          </a:xfrm>
                          <a:prstGeom prst="rect">
                            <a:avLst/>
                          </a:prstGeom>
                          <a:solidFill>
                            <a:srgbClr val="FFFFFF"/>
                          </a:solidFill>
                          <a:ln w="9525">
                            <a:solidFill>
                              <a:srgbClr val="000000"/>
                            </a:solidFill>
                            <a:miter lim="800000"/>
                            <a:headEnd/>
                            <a:tailEnd/>
                          </a:ln>
                        </wps:spPr>
                        <wps:txbx>
                          <w:txbxContent>
                            <w:p w14:paraId="25189654" w14:textId="77777777" w:rsidR="00165EC4" w:rsidRPr="00B05103" w:rsidRDefault="00165EC4" w:rsidP="00311715">
                              <w:pPr>
                                <w:jc w:val="center"/>
                                <w:rPr>
                                  <w:sz w:val="22"/>
                                  <w:szCs w:val="22"/>
                                  <w:lang w:val="en-US"/>
                                </w:rPr>
                              </w:pPr>
                              <w:r w:rsidRPr="00B05103">
                                <w:rPr>
                                  <w:sz w:val="22"/>
                                  <w:szCs w:val="22"/>
                                  <w:lang w:val="en-US"/>
                                </w:rPr>
                                <w:t xml:space="preserve">Full-text articles assessed for </w:t>
                              </w:r>
                              <w:proofErr w:type="gramStart"/>
                              <w:r w:rsidRPr="00B05103">
                                <w:rPr>
                                  <w:sz w:val="22"/>
                                  <w:szCs w:val="22"/>
                                  <w:lang w:val="en-US"/>
                                </w:rPr>
                                <w:t>eligibility</w:t>
                              </w:r>
                              <w:proofErr w:type="gramEnd"/>
                              <w:r w:rsidRPr="00B05103">
                                <w:rPr>
                                  <w:sz w:val="22"/>
                                  <w:szCs w:val="22"/>
                                  <w:lang w:val="en-US"/>
                                </w:rPr>
                                <w:br/>
                                <w:t>(n =</w:t>
                              </w:r>
                              <w:r>
                                <w:rPr>
                                  <w:sz w:val="22"/>
                                  <w:szCs w:val="22"/>
                                  <w:lang w:val="en-US"/>
                                </w:rPr>
                                <w:t xml:space="preserve"> 80</w:t>
                              </w:r>
                              <w:r w:rsidRPr="00B05103">
                                <w:rPr>
                                  <w:sz w:val="22"/>
                                  <w:szCs w:val="22"/>
                                  <w:lang w:val="en-US"/>
                                </w:rPr>
                                <w:t>)</w:t>
                              </w:r>
                            </w:p>
                          </w:txbxContent>
                        </wps:txbx>
                        <wps:bodyPr rot="0" vert="horz" wrap="square" lIns="91440" tIns="91440" rIns="91440" bIns="91440" anchor="t" anchorCtr="0" upright="1">
                          <a:noAutofit/>
                        </wps:bodyPr>
                      </wps:wsp>
                      <wps:wsp>
                        <wps:cNvPr id="11" name="Rectangle 12"/>
                        <wps:cNvSpPr>
                          <a:spLocks noChangeArrowheads="1"/>
                        </wps:cNvSpPr>
                        <wps:spPr bwMode="auto">
                          <a:xfrm>
                            <a:off x="6987" y="7884"/>
                            <a:ext cx="3039" cy="1494"/>
                          </a:xfrm>
                          <a:prstGeom prst="rect">
                            <a:avLst/>
                          </a:prstGeom>
                          <a:solidFill>
                            <a:srgbClr val="FFFFFF"/>
                          </a:solidFill>
                          <a:ln w="9525">
                            <a:solidFill>
                              <a:srgbClr val="000000"/>
                            </a:solidFill>
                            <a:miter lim="800000"/>
                            <a:headEnd/>
                            <a:tailEnd/>
                          </a:ln>
                        </wps:spPr>
                        <wps:txbx>
                          <w:txbxContent>
                            <w:p w14:paraId="658EE995" w14:textId="77777777" w:rsidR="00165EC4" w:rsidRDefault="00165EC4" w:rsidP="00311715">
                              <w:pPr>
                                <w:jc w:val="center"/>
                                <w:rPr>
                                  <w:sz w:val="22"/>
                                  <w:szCs w:val="22"/>
                                  <w:lang w:val="en-US"/>
                                </w:rPr>
                              </w:pPr>
                              <w:r>
                                <w:rPr>
                                  <w:sz w:val="22"/>
                                  <w:szCs w:val="22"/>
                                  <w:lang w:val="en-US"/>
                                </w:rPr>
                                <w:t>A</w:t>
                              </w:r>
                              <w:r w:rsidRPr="00B05103">
                                <w:rPr>
                                  <w:sz w:val="22"/>
                                  <w:szCs w:val="22"/>
                                  <w:lang w:val="en-US"/>
                                </w:rPr>
                                <w:t>rticles excluded, not meeting inclusion criteria (n =</w:t>
                              </w:r>
                              <w:r>
                                <w:rPr>
                                  <w:sz w:val="22"/>
                                  <w:szCs w:val="22"/>
                                  <w:lang w:val="en-US"/>
                                </w:rPr>
                                <w:t xml:space="preserve"> 24</w:t>
                              </w:r>
                              <w:r w:rsidRPr="00B05103">
                                <w:rPr>
                                  <w:sz w:val="22"/>
                                  <w:szCs w:val="22"/>
                                  <w:lang w:val="en-US"/>
                                </w:rPr>
                                <w:t>), not including enough data to calculate ES (n =</w:t>
                              </w:r>
                              <w:r>
                                <w:rPr>
                                  <w:sz w:val="22"/>
                                  <w:szCs w:val="22"/>
                                  <w:lang w:val="en-US"/>
                                </w:rPr>
                                <w:t>8)</w:t>
                              </w:r>
                            </w:p>
                            <w:p w14:paraId="36A3DA76" w14:textId="77777777" w:rsidR="00165EC4" w:rsidRDefault="00165EC4" w:rsidP="00311715">
                              <w:pPr>
                                <w:jc w:val="center"/>
                                <w:rPr>
                                  <w:sz w:val="22"/>
                                  <w:szCs w:val="22"/>
                                  <w:lang w:val="en-US"/>
                                </w:rPr>
                              </w:pPr>
                            </w:p>
                            <w:p w14:paraId="4700B8D5" w14:textId="77777777" w:rsidR="00165EC4" w:rsidRDefault="00165EC4" w:rsidP="00311715">
                              <w:pPr>
                                <w:jc w:val="center"/>
                                <w:rPr>
                                  <w:sz w:val="22"/>
                                  <w:szCs w:val="22"/>
                                  <w:lang w:val="en-US"/>
                                </w:rPr>
                              </w:pPr>
                            </w:p>
                            <w:p w14:paraId="01BFA6AA" w14:textId="77777777" w:rsidR="00165EC4" w:rsidRPr="00B05103" w:rsidRDefault="00165EC4" w:rsidP="00311715">
                              <w:pPr>
                                <w:jc w:val="center"/>
                                <w:rPr>
                                  <w:sz w:val="22"/>
                                  <w:szCs w:val="22"/>
                                  <w:lang w:val="en-US"/>
                                </w:rPr>
                              </w:pPr>
                            </w:p>
                          </w:txbxContent>
                        </wps:txbx>
                        <wps:bodyPr rot="0" vert="horz" wrap="square" lIns="91440" tIns="91440" rIns="91440" bIns="91440" anchor="t" anchorCtr="0" upright="1">
                          <a:noAutofit/>
                        </wps:bodyPr>
                      </wps:wsp>
                      <wps:wsp>
                        <wps:cNvPr id="12" name="Rectangle 13"/>
                        <wps:cNvSpPr>
                          <a:spLocks noChangeArrowheads="1"/>
                        </wps:cNvSpPr>
                        <wps:spPr bwMode="auto">
                          <a:xfrm>
                            <a:off x="3297" y="9383"/>
                            <a:ext cx="2700" cy="1419"/>
                          </a:xfrm>
                          <a:prstGeom prst="rect">
                            <a:avLst/>
                          </a:prstGeom>
                          <a:solidFill>
                            <a:srgbClr val="FFFFFF"/>
                          </a:solidFill>
                          <a:ln w="9525">
                            <a:solidFill>
                              <a:srgbClr val="000000"/>
                            </a:solidFill>
                            <a:miter lim="800000"/>
                            <a:headEnd/>
                            <a:tailEnd/>
                          </a:ln>
                        </wps:spPr>
                        <wps:txbx>
                          <w:txbxContent>
                            <w:p w14:paraId="57C97411" w14:textId="77777777" w:rsidR="00165EC4" w:rsidRPr="00B05103" w:rsidRDefault="00165EC4" w:rsidP="00311715">
                              <w:pPr>
                                <w:jc w:val="center"/>
                                <w:rPr>
                                  <w:sz w:val="22"/>
                                  <w:szCs w:val="22"/>
                                  <w:lang w:val="en-US"/>
                                </w:rPr>
                              </w:pPr>
                              <w:r w:rsidRPr="00B05103">
                                <w:rPr>
                                  <w:sz w:val="22"/>
                                  <w:szCs w:val="22"/>
                                  <w:lang w:val="en-US"/>
                                </w:rPr>
                                <w:t>S</w:t>
                              </w:r>
                              <w:r>
                                <w:rPr>
                                  <w:sz w:val="22"/>
                                  <w:szCs w:val="22"/>
                                  <w:lang w:val="en-US"/>
                                </w:rPr>
                                <w:t>amples</w:t>
                              </w:r>
                              <w:r w:rsidRPr="00B05103">
                                <w:rPr>
                                  <w:sz w:val="22"/>
                                  <w:szCs w:val="22"/>
                                  <w:lang w:val="en-US"/>
                                </w:rPr>
                                <w:t xml:space="preserve"> included in meta-analysis </w:t>
                              </w:r>
                              <w:r w:rsidRPr="00B05103">
                                <w:rPr>
                                  <w:sz w:val="22"/>
                                  <w:szCs w:val="22"/>
                                  <w:lang w:val="en-US"/>
                                </w:rPr>
                                <w:br/>
                                <w:t>(n =</w:t>
                              </w:r>
                              <w:r>
                                <w:rPr>
                                  <w:sz w:val="22"/>
                                  <w:szCs w:val="22"/>
                                  <w:lang w:val="en-US"/>
                                </w:rPr>
                                <w:t>52* + 4 unpublished datasets</w:t>
                              </w:r>
                              <w:r w:rsidRPr="00B05103">
                                <w:rPr>
                                  <w:sz w:val="22"/>
                                  <w:szCs w:val="22"/>
                                  <w:lang w:val="en-US"/>
                                </w:rPr>
                                <w:t>)</w:t>
                              </w:r>
                            </w:p>
                          </w:txbxContent>
                        </wps:txbx>
                        <wps:bodyPr rot="0" vert="horz" wrap="square" lIns="91440" tIns="91440" rIns="91440" bIns="91440" anchor="t" anchorCtr="0" upright="1">
                          <a:noAutofit/>
                        </wps:bodyPr>
                      </wps:wsp>
                      <wps:wsp>
                        <wps:cNvPr id="13" name="AutoShape 14"/>
                        <wps:cNvCnPr>
                          <a:cxnSpLocks noChangeShapeType="1"/>
                          <a:stCxn id="8" idx="2"/>
                          <a:endCxn id="9" idx="0"/>
                        </wps:cNvCnPr>
                        <wps:spPr bwMode="auto">
                          <a:xfrm>
                            <a:off x="4647" y="5598"/>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AutoShape 15"/>
                        <wps:cNvCnPr>
                          <a:cxnSpLocks noChangeShapeType="1"/>
                          <a:stCxn id="9" idx="2"/>
                          <a:endCxn id="10" idx="0"/>
                        </wps:cNvCnPr>
                        <wps:spPr bwMode="auto">
                          <a:xfrm>
                            <a:off x="4647" y="7218"/>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16"/>
                        <wps:cNvCnPr>
                          <a:cxnSpLocks noChangeShapeType="1"/>
                          <a:stCxn id="10" idx="2"/>
                        </wps:cNvCnPr>
                        <wps:spPr bwMode="auto">
                          <a:xfrm>
                            <a:off x="4647" y="8912"/>
                            <a:ext cx="0" cy="46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17"/>
                        <wps:cNvCnPr>
                          <a:cxnSpLocks noChangeShapeType="1"/>
                        </wps:cNvCnPr>
                        <wps:spPr bwMode="auto">
                          <a:xfrm>
                            <a:off x="5997" y="8298"/>
                            <a:ext cx="990"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Rectangle 18"/>
                        <wps:cNvSpPr>
                          <a:spLocks noChangeArrowheads="1"/>
                        </wps:cNvSpPr>
                        <wps:spPr bwMode="auto">
                          <a:xfrm>
                            <a:off x="6987" y="5652"/>
                            <a:ext cx="3039" cy="1988"/>
                          </a:xfrm>
                          <a:prstGeom prst="rect">
                            <a:avLst/>
                          </a:prstGeom>
                          <a:solidFill>
                            <a:srgbClr val="FFFFFF"/>
                          </a:solidFill>
                          <a:ln w="9525">
                            <a:solidFill>
                              <a:srgbClr val="000000"/>
                            </a:solidFill>
                            <a:miter lim="800000"/>
                            <a:headEnd/>
                            <a:tailEnd/>
                          </a:ln>
                        </wps:spPr>
                        <wps:txbx>
                          <w:txbxContent>
                            <w:p w14:paraId="6FA1AA34" w14:textId="6D8A2D11" w:rsidR="00165EC4" w:rsidRPr="00B05103" w:rsidRDefault="00165EC4" w:rsidP="00311715">
                              <w:pPr>
                                <w:jc w:val="center"/>
                                <w:rPr>
                                  <w:sz w:val="22"/>
                                  <w:szCs w:val="22"/>
                                  <w:lang w:val="en-US"/>
                                </w:rPr>
                              </w:pPr>
                              <w:r w:rsidRPr="00B05103">
                                <w:rPr>
                                  <w:sz w:val="22"/>
                                  <w:szCs w:val="22"/>
                                  <w:lang w:val="en-US"/>
                                </w:rPr>
                                <w:t xml:space="preserve">Records excluded by title/abstract screened (reviews, commentaries, qualitative studies, studies not </w:t>
                              </w:r>
                              <w:r>
                                <w:rPr>
                                  <w:sz w:val="22"/>
                                  <w:szCs w:val="22"/>
                                  <w:lang w:val="en-US"/>
                                </w:rPr>
                                <w:t xml:space="preserve">on </w:t>
                              </w:r>
                              <w:r w:rsidRPr="0029495B">
                                <w:rPr>
                                  <w:sz w:val="22"/>
                                  <w:szCs w:val="22"/>
                                  <w:lang w:val="en-US"/>
                                </w:rPr>
                                <w:t>topic of interest)</w:t>
                              </w:r>
                              <w:r w:rsidRPr="00B05103">
                                <w:rPr>
                                  <w:sz w:val="22"/>
                                  <w:szCs w:val="22"/>
                                  <w:lang w:val="en-US"/>
                                </w:rPr>
                                <w:t xml:space="preserve"> (n =</w:t>
                              </w:r>
                              <w:r>
                                <w:rPr>
                                  <w:sz w:val="22"/>
                                  <w:szCs w:val="22"/>
                                  <w:lang w:val="en-US"/>
                                </w:rPr>
                                <w:t xml:space="preserve"> 61</w:t>
                              </w:r>
                              <w:r w:rsidRPr="00B05103">
                                <w:rPr>
                                  <w:sz w:val="22"/>
                                  <w:szCs w:val="22"/>
                                  <w:lang w:val="en-US"/>
                                </w:rPr>
                                <w:t>)</w:t>
                              </w:r>
                              <w:r>
                                <w:rPr>
                                  <w:sz w:val="22"/>
                                  <w:szCs w:val="22"/>
                                  <w:lang w:val="en-US"/>
                                </w:rPr>
                                <w:t xml:space="preserve">, </w:t>
                              </w:r>
                              <w:r w:rsidRPr="00B05103">
                                <w:rPr>
                                  <w:sz w:val="22"/>
                                  <w:szCs w:val="22"/>
                                  <w:lang w:val="en-US"/>
                                </w:rPr>
                                <w:t xml:space="preserve">full-text not available (n = </w:t>
                              </w:r>
                              <w:r w:rsidRPr="00BB19A0">
                                <w:rPr>
                                  <w:sz w:val="22"/>
                                  <w:szCs w:val="22"/>
                                  <w:lang w:val="en-US"/>
                                </w:rPr>
                                <w:t>1</w:t>
                              </w:r>
                              <w:r>
                                <w:rPr>
                                  <w:sz w:val="22"/>
                                  <w:szCs w:val="22"/>
                                  <w:lang w:val="en-US"/>
                                </w:rPr>
                                <w:t>0)</w:t>
                              </w:r>
                            </w:p>
                            <w:p w14:paraId="280B8C7F" w14:textId="77777777" w:rsidR="00165EC4" w:rsidRPr="00B05103" w:rsidRDefault="00165EC4" w:rsidP="00311715">
                              <w:pPr>
                                <w:jc w:val="center"/>
                                <w:rPr>
                                  <w:sz w:val="22"/>
                                  <w:szCs w:val="22"/>
                                  <w:lang w:val="en-US"/>
                                </w:rPr>
                              </w:pPr>
                            </w:p>
                          </w:txbxContent>
                        </wps:txbx>
                        <wps:bodyPr rot="0" vert="horz" wrap="square" lIns="91440" tIns="91440" rIns="91440" bIns="91440" anchor="t" anchorCtr="0" upright="1">
                          <a:noAutofit/>
                        </wps:bodyPr>
                      </wps:wsp>
                      <wps:wsp>
                        <wps:cNvPr id="18" name="AutoShape 19"/>
                        <wps:cNvCnPr>
                          <a:cxnSpLocks noChangeShapeType="1"/>
                        </wps:cNvCnPr>
                        <wps:spPr bwMode="auto">
                          <a:xfrm>
                            <a:off x="5962" y="6768"/>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po 1" o:spid="_x0000_s1026" style="position:absolute;margin-left:46.8pt;margin-top:1.2pt;width:447.45pt;height:416.7pt;z-index:251659264" coordorigin="1077,2742" coordsize="8949,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">
                <v:rect id="Rectangle 3" o:spid="_x0000_s1027" style="position:absolute;left:2856;top:3102;width:3510;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1mcMA&#10;AADaAAAADwAAAGRycy9kb3ducmV2LnhtbESPT2sCMRTE7wW/Q3iCN83W4p+uRtGWQkE8uJb2+kie&#10;m6Wbl2UTdf32piD0OMzMb5jlunO1uFAbKs8KnkcZCGLtTcWlgq/jx3AOIkRkg7VnUnCjAOtV72mJ&#10;ufFXPtCliKVIEA45KrAxNrmUQVtyGEa+IU7eybcOY5JtKU2L1wR3tRxn2VQ6rDgtWGzozZL+Lc5O&#10;wayM74XeTvT33t7mu9fuJRyKH6UG/W6zABGpi//hR/vTKBjD35V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1mcMAAADaAAAADwAAAAAAAAAAAAAAAACYAgAAZHJzL2Rv&#10;d25yZXYueG1sUEsFBgAAAAAEAAQA9QAAAIgDAAAAAA==&#10;">
                  <v:textbox inset=",7.2pt,,7.2pt">
                    <w:txbxContent>
                      <w:p w14:paraId="198D893F" w14:textId="77777777" w:rsidR="00165EC4" w:rsidRPr="00B05103" w:rsidRDefault="00165EC4" w:rsidP="00311715">
                        <w:pPr>
                          <w:jc w:val="center"/>
                          <w:rPr>
                            <w:sz w:val="22"/>
                            <w:szCs w:val="22"/>
                            <w:lang w:val="en-US"/>
                          </w:rPr>
                        </w:pPr>
                        <w:r w:rsidRPr="00B05103">
                          <w:rPr>
                            <w:sz w:val="22"/>
                            <w:szCs w:val="22"/>
                            <w:lang w:val="en-US"/>
                          </w:rPr>
                          <w:t xml:space="preserve">Records identified </w:t>
                        </w:r>
                        <w:r>
                          <w:rPr>
                            <w:sz w:val="22"/>
                            <w:szCs w:val="22"/>
                            <w:lang w:val="en-US"/>
                          </w:rPr>
                          <w:t xml:space="preserve">with literature search </w:t>
                        </w:r>
                        <w:r w:rsidRPr="00B05103">
                          <w:rPr>
                            <w:sz w:val="22"/>
                            <w:szCs w:val="22"/>
                            <w:lang w:val="en-US"/>
                          </w:rPr>
                          <w:t>(n =</w:t>
                        </w:r>
                        <w:r>
                          <w:rPr>
                            <w:sz w:val="22"/>
                            <w:szCs w:val="22"/>
                            <w:lang w:val="en-US"/>
                          </w:rPr>
                          <w:t>504</w:t>
                        </w:r>
                        <w:r w:rsidRPr="00B05103">
                          <w:rPr>
                            <w:sz w:val="22"/>
                            <w:szCs w:val="22"/>
                            <w:lang w:val="en-US"/>
                          </w:rPr>
                          <w:t>)</w:t>
                        </w:r>
                      </w:p>
                    </w:txbxContent>
                  </v:textbox>
                </v:rect>
                <v:roundrect id="AutoShape 4" o:spid="_x0000_s1028" style="position:absolute;left:311;top:5841;width:200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RrMMA&#10;AADaAAAADwAAAGRycy9kb3ducmV2LnhtbESPQWvCQBSE70L/w/IKvUjdaLCU1I0UQQgVKWp7f80+&#10;k5Ds27C7avz3rlDwOMzMN8xiOZhOnMn5xrKC6SQBQVxa3XCl4Oewfn0H4QOyxs4yKbiSh2X+NFpg&#10;pu2Fd3Teh0pECPsMFdQh9JmUvqzJoJ/Ynjh6R+sMhihdJbXDS4SbTs6S5E0abDgu1NjTqqay3Z+M&#10;grGbb/v0N+24PW5m3wdTfF3/CqVenofPDxCBhvAI/7cLrSCF+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MRrMMAAADaAAAADwAAAAAAAAAAAAAAAACYAgAAZHJzL2Rv&#10;d25yZXYueG1sUEsFBgAAAAAEAAQA9QAAAIgDAAAAAA==&#10;" filled="f" fillcolor="#ccecff">
                  <v:textbox style="layout-flow:vertical;mso-layout-flow-alt:bottom-to-top" inset="3.6pt,,3.6pt">
                    <w:txbxContent>
                      <w:p w14:paraId="03EB221F" w14:textId="77777777" w:rsidR="00165EC4" w:rsidRPr="00B05103" w:rsidRDefault="00165EC4" w:rsidP="00311715">
                        <w:pPr>
                          <w:pStyle w:val="Heading2"/>
                          <w:keepNext/>
                          <w:rPr>
                            <w:sz w:val="22"/>
                            <w:szCs w:val="22"/>
                          </w:rPr>
                        </w:pPr>
                        <w:r w:rsidRPr="00B05103">
                          <w:rPr>
                            <w:sz w:val="22"/>
                            <w:szCs w:val="22"/>
                          </w:rPr>
                          <w:t>Screening</w:t>
                        </w:r>
                      </w:p>
                    </w:txbxContent>
                  </v:textbox>
                </v:roundrect>
                <v:roundrect id="AutoShape 5" o:spid="_x0000_s1029" style="position:absolute;left:490;top:10022;width:1641;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J2MMA&#10;AADaAAAADwAAAGRycy9kb3ducmV2LnhtbESPQWvCQBSE7wX/w/KEXkQ31bZI6ipFEIJSxKj31+wz&#10;CWbfht2txn/vCkKPw8x8w8wWnWnEhZyvLSt4GyUgiAuray4VHPar4RSED8gaG8uk4EYeFvPeywxT&#10;ba+8o0seShEh7FNUUIXQplL6oiKDfmRb4uidrDMYonSl1A6vEW4aOU6ST2mw5rhQYUvLiopz/mcU&#10;DNzHTzs5Tho+nzbj7d5k69tvptRrv/v+AhGoC//hZzvTCt7hcS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J2MMAAADaAAAADwAAAAAAAAAAAAAAAACYAgAAZHJzL2Rv&#10;d25yZXYueG1sUEsFBgAAAAAEAAQA9QAAAIgDAAAAAA==&#10;" filled="f" fillcolor="#ccecff">
                  <v:textbox style="layout-flow:vertical;mso-layout-flow-alt:bottom-to-top" inset="3.6pt,,3.6pt">
                    <w:txbxContent>
                      <w:p w14:paraId="0C1B7B66" w14:textId="77777777" w:rsidR="00165EC4" w:rsidRPr="00B05103" w:rsidRDefault="00165EC4" w:rsidP="00311715">
                        <w:pPr>
                          <w:pStyle w:val="Heading2"/>
                          <w:keepNext/>
                          <w:rPr>
                            <w:sz w:val="22"/>
                            <w:szCs w:val="22"/>
                          </w:rPr>
                        </w:pPr>
                        <w:r w:rsidRPr="00B05103">
                          <w:rPr>
                            <w:sz w:val="22"/>
                            <w:szCs w:val="22"/>
                          </w:rPr>
                          <w:t>Included</w:t>
                        </w:r>
                      </w:p>
                    </w:txbxContent>
                  </v:textbox>
                </v:roundrect>
                <v:roundrect id="AutoShape 6" o:spid="_x0000_s1030" style="position:absolute;left:440;top:8128;width:1741;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sQ8QA&#10;AADaAAAADwAAAGRycy9kb3ducmV2LnhtbESPQWvCQBSE74L/YXmCl6KbRiwldRNEKISWUqr1/pp9&#10;JiHZt2F31fjvu4WCx2FmvmE2xWh6cSHnW8sKHpcJCOLK6pZrBd+H18UzCB+QNfaWScGNPBT5dLLB&#10;TNsrf9FlH2oRIewzVNCEMGRS+qohg35pB+LonawzGKJ0tdQOrxFuepkmyZM02HJcaHCgXUNVtz8b&#10;BQ9u/TGsjqueu9N7+nkw5dvtp1RqPhu3LyACjeEe/m+XWsEa/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LEPEAAAA2gAAAA8AAAAAAAAAAAAAAAAAmAIAAGRycy9k&#10;b3ducmV2LnhtbFBLBQYAAAAABAAEAPUAAACJAwAAAAA=&#10;" filled="f" fillcolor="#ccecff">
                  <v:textbox style="layout-flow:vertical;mso-layout-flow-alt:bottom-to-top" inset="3.6pt,,3.6pt">
                    <w:txbxContent>
                      <w:p w14:paraId="2B2A9CAF" w14:textId="77777777" w:rsidR="00165EC4" w:rsidRPr="00B05103" w:rsidRDefault="00165EC4" w:rsidP="00311715">
                        <w:pPr>
                          <w:pStyle w:val="Heading2"/>
                          <w:keepNext/>
                          <w:rPr>
                            <w:sz w:val="22"/>
                            <w:szCs w:val="22"/>
                          </w:rPr>
                        </w:pPr>
                        <w:r w:rsidRPr="00B05103">
                          <w:rPr>
                            <w:sz w:val="22"/>
                            <w:szCs w:val="22"/>
                          </w:rPr>
                          <w:t>Eligibility</w:t>
                        </w:r>
                      </w:p>
                    </w:txbxContent>
                  </v:textbox>
                </v:roundrect>
                <v:shapetype id="_x0000_t32" coordsize="21600,21600" o:spt="32" o:oned="t" path="m,l21600,21600e" filled="f">
                  <v:path arrowok="t" fillok="f" o:connecttype="none"/>
                  <o:lock v:ext="edit" shapetype="t"/>
                </v:shapetype>
                <v:shape id="AutoShape 7" o:spid="_x0000_s1031" type="#_x0000_t32" style="position:absolute;left:4649;top:4182;width:0;height: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rEjMMAAADaAAAADwAAAGRycy9kb3ducmV2LnhtbESPT4vCMBTE78J+h/AW9mZTBf9sNYoI&#10;QlkPat2Lt0fzbIvNS2li7X77jSB4HGbmN8xy3ZtadNS6yrKCURSDIM6trrhQ8HveDecgnEfWWFsm&#10;BX/kYL36GCwx0fbBJ+oyX4gAYZeggtL7JpHS5SUZdJFtiIN3ta1BH2RbSN3iI8BNLcdxPJUGKw4L&#10;JTa0LSm/ZXejQI8PtzQtqmy/08ef2bedHPPuotTXZ79ZgPDU+3f41U61gik8r4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axIzDAAAA2gAAAA8AAAAAAAAAAAAA&#10;AAAAoQIAAGRycy9kb3ducmV2LnhtbFBLBQYAAAAABAAEAPkAAACRAwAAAAA=&#10;">
                  <v:stroke endarrow="block"/>
                  <v:shadow color="#ccc"/>
                </v:shape>
                <v:roundrect id="AutoShape 8" o:spid="_x0000_s1032" style="position:absolute;left:333;top:3486;width:1955;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Xr8MA&#10;AADaAAAADwAAAGRycy9kb3ducmV2LnhtbESPQWvCQBSE7wX/w/KEXkQ3VdpK6ipFEIJSxKj31+wz&#10;CWbfht2txn/vCkKPw8x8w8wWnWnEhZyvLSt4GyUgiAuray4VHPar4RSED8gaG8uk4EYeFvPeywxT&#10;ba+8o0seShEh7FNUUIXQplL6oiKDfmRb4uidrDMYonSl1A6vEW4aOU6SD2mw5rhQYUvLiopz/mcU&#10;DNz7Tzs5Tho+nzbj7d5k69tvptRrv/v+AhGoC//hZzvTCj7hcS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gXr8MAAADaAAAADwAAAAAAAAAAAAAAAACYAgAAZHJzL2Rv&#10;d25yZXYueG1sUEsFBgAAAAAEAAQA9QAAAIgDAAAAAA==&#10;" filled="f" fillcolor="#ccecff">
                  <v:textbox style="layout-flow:vertical;mso-layout-flow-alt:bottom-to-top" inset="3.6pt,,3.6pt">
                    <w:txbxContent>
                      <w:p w14:paraId="019624A2" w14:textId="77777777" w:rsidR="00165EC4" w:rsidRPr="00B05103" w:rsidRDefault="00165EC4" w:rsidP="00311715">
                        <w:pPr>
                          <w:pStyle w:val="Heading2"/>
                          <w:keepNext/>
                          <w:rPr>
                            <w:sz w:val="22"/>
                            <w:szCs w:val="22"/>
                          </w:rPr>
                        </w:pPr>
                        <w:r w:rsidRPr="00B05103">
                          <w:rPr>
                            <w:sz w:val="22"/>
                            <w:szCs w:val="22"/>
                          </w:rPr>
                          <w:t>Identification</w:t>
                        </w:r>
                      </w:p>
                    </w:txbxContent>
                  </v:textbox>
                </v:roundrect>
                <v:rect id="Rectangle 9" o:spid="_x0000_s1033" style="position:absolute;left:2464;top:4698;width:436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Cc8EA&#10;AADaAAAADwAAAGRycy9kb3ducmV2LnhtbERPz2vCMBS+C/sfwhvsNlMdblpNi9sQBsODnej1kTyb&#10;YvNSmkzrf78cBh4/vt+rcnCtuFAfGs8KJuMMBLH2puFawf5n8zwHESKywdYzKbhRgLJ4GK0wN/7K&#10;O7pUsRYphEOOCmyMXS5l0JYchrHviBN38r3DmGBfS9PjNYW7Vk6z7FU6bDg1WOzow5I+V79OwVsd&#10;Pyv9PtOHrb3NvxfDS9hVR6WeHof1EkSkId7F/+4voyBtTVfSDZ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LwnPBAAAA2gAAAA8AAAAAAAAAAAAAAAAAmAIAAGRycy9kb3du&#10;cmV2LnhtbFBLBQYAAAAABAAEAPUAAACGAwAAAAA=&#10;">
                  <v:textbox inset=",7.2pt,,7.2pt">
                    <w:txbxContent>
                      <w:p w14:paraId="69063395" w14:textId="125385EF" w:rsidR="00165EC4" w:rsidRPr="00B05103" w:rsidRDefault="00165EC4" w:rsidP="00311715">
                        <w:pPr>
                          <w:jc w:val="center"/>
                          <w:rPr>
                            <w:sz w:val="22"/>
                            <w:szCs w:val="22"/>
                            <w:lang w:val="en-US"/>
                          </w:rPr>
                        </w:pPr>
                        <w:r w:rsidRPr="00B05103">
                          <w:rPr>
                            <w:sz w:val="22"/>
                            <w:szCs w:val="22"/>
                            <w:lang w:val="en-US"/>
                          </w:rPr>
                          <w:t xml:space="preserve">Records after duplicates </w:t>
                        </w:r>
                        <w:proofErr w:type="gramStart"/>
                        <w:r w:rsidRPr="00B05103">
                          <w:rPr>
                            <w:sz w:val="22"/>
                            <w:szCs w:val="22"/>
                            <w:lang w:val="en-US"/>
                          </w:rPr>
                          <w:t>removed</w:t>
                        </w:r>
                        <w:proofErr w:type="gramEnd"/>
                        <w:r w:rsidRPr="00B05103">
                          <w:rPr>
                            <w:sz w:val="22"/>
                            <w:szCs w:val="22"/>
                            <w:lang w:val="en-US"/>
                          </w:rPr>
                          <w:br/>
                          <w:t xml:space="preserve">(n = </w:t>
                        </w:r>
                        <w:r>
                          <w:rPr>
                            <w:sz w:val="22"/>
                            <w:szCs w:val="22"/>
                            <w:lang w:val="en-US"/>
                          </w:rPr>
                          <w:t>151</w:t>
                        </w:r>
                        <w:r w:rsidRPr="00B05103">
                          <w:rPr>
                            <w:sz w:val="22"/>
                            <w:szCs w:val="22"/>
                            <w:lang w:val="en-US"/>
                          </w:rPr>
                          <w:t>)</w:t>
                        </w:r>
                      </w:p>
                    </w:txbxContent>
                  </v:textbox>
                </v:rect>
                <v:rect id="Rectangle 10" o:spid="_x0000_s1034" style="position:absolute;left:3332;top:6318;width:26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n6MMA&#10;AADaAAAADwAAAGRycy9kb3ducmV2LnhtbESPQWsCMRSE74L/IbyCt5qt0lZXo6ilUCgedit6fSSv&#10;m6Wbl2UTdf33TaHgcZiZb5jluneNuFAXas8KnsYZCGLtTc2VgsPX++MMRIjIBhvPpOBGAdar4WCJ&#10;ufFXLuhSxkokCIccFdgY21zKoC05DGPfEifv23cOY5JdJU2H1wR3jZxk2Yt0WHNasNjSzpL+Kc9O&#10;wWsV30q9fdbHvb3NPuf9NBTlSanRQ79ZgIjUx3v4v/1hFMzh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dn6MMAAADaAAAADwAAAAAAAAAAAAAAAACYAgAAZHJzL2Rv&#10;d25yZXYueG1sUEsFBgAAAAAEAAQA9QAAAIgDAAAAAA==&#10;">
                  <v:textbox inset=",7.2pt,,7.2pt">
                    <w:txbxContent>
                      <w:p w14:paraId="48EF7FF4" w14:textId="7B3770C1" w:rsidR="00165EC4" w:rsidRPr="00B05103" w:rsidRDefault="00165EC4" w:rsidP="00311715">
                        <w:pPr>
                          <w:jc w:val="center"/>
                          <w:rPr>
                            <w:sz w:val="22"/>
                            <w:szCs w:val="22"/>
                          </w:rPr>
                        </w:pPr>
                        <w:r w:rsidRPr="00B05103">
                          <w:rPr>
                            <w:sz w:val="22"/>
                            <w:szCs w:val="22"/>
                          </w:rPr>
                          <w:t xml:space="preserve">Records </w:t>
                        </w:r>
                        <w:proofErr w:type="gramStart"/>
                        <w:r w:rsidRPr="00B05103">
                          <w:rPr>
                            <w:sz w:val="22"/>
                            <w:szCs w:val="22"/>
                          </w:rPr>
                          <w:t>screened</w:t>
                        </w:r>
                        <w:proofErr w:type="gramEnd"/>
                        <w:r w:rsidRPr="00B05103">
                          <w:rPr>
                            <w:sz w:val="22"/>
                            <w:szCs w:val="22"/>
                          </w:rPr>
                          <w:br/>
                          <w:t>(n =</w:t>
                        </w:r>
                        <w:r>
                          <w:rPr>
                            <w:sz w:val="22"/>
                            <w:szCs w:val="22"/>
                          </w:rPr>
                          <w:t xml:space="preserve"> 151</w:t>
                        </w:r>
                        <w:r w:rsidRPr="00B05103">
                          <w:rPr>
                            <w:sz w:val="22"/>
                            <w:szCs w:val="22"/>
                          </w:rPr>
                          <w:t>)</w:t>
                        </w:r>
                      </w:p>
                    </w:txbxContent>
                  </v:textbox>
                </v:rect>
                <v:rect id="Rectangle 11" o:spid="_x0000_s1035" style="position:absolute;left:3297;top:7758;width:2700;height: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FN8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AU3xQAAANsAAAAPAAAAAAAAAAAAAAAAAJgCAABkcnMv&#10;ZG93bnJldi54bWxQSwUGAAAAAAQABAD1AAAAigMAAAAA&#10;">
                  <v:textbox inset=",7.2pt,,7.2pt">
                    <w:txbxContent>
                      <w:p w14:paraId="25189654" w14:textId="77777777" w:rsidR="00165EC4" w:rsidRPr="00B05103" w:rsidRDefault="00165EC4" w:rsidP="00311715">
                        <w:pPr>
                          <w:jc w:val="center"/>
                          <w:rPr>
                            <w:sz w:val="22"/>
                            <w:szCs w:val="22"/>
                            <w:lang w:val="en-US"/>
                          </w:rPr>
                        </w:pPr>
                        <w:r w:rsidRPr="00B05103">
                          <w:rPr>
                            <w:sz w:val="22"/>
                            <w:szCs w:val="22"/>
                            <w:lang w:val="en-US"/>
                          </w:rPr>
                          <w:t xml:space="preserve">Full-text articles assessed for </w:t>
                        </w:r>
                        <w:proofErr w:type="gramStart"/>
                        <w:r w:rsidRPr="00B05103">
                          <w:rPr>
                            <w:sz w:val="22"/>
                            <w:szCs w:val="22"/>
                            <w:lang w:val="en-US"/>
                          </w:rPr>
                          <w:t>eligibility</w:t>
                        </w:r>
                        <w:proofErr w:type="gramEnd"/>
                        <w:r w:rsidRPr="00B05103">
                          <w:rPr>
                            <w:sz w:val="22"/>
                            <w:szCs w:val="22"/>
                            <w:lang w:val="en-US"/>
                          </w:rPr>
                          <w:br/>
                          <w:t>(n =</w:t>
                        </w:r>
                        <w:r>
                          <w:rPr>
                            <w:sz w:val="22"/>
                            <w:szCs w:val="22"/>
                            <w:lang w:val="en-US"/>
                          </w:rPr>
                          <w:t xml:space="preserve"> 80</w:t>
                        </w:r>
                        <w:r w:rsidRPr="00B05103">
                          <w:rPr>
                            <w:sz w:val="22"/>
                            <w:szCs w:val="22"/>
                            <w:lang w:val="en-US"/>
                          </w:rPr>
                          <w:t>)</w:t>
                        </w:r>
                      </w:p>
                    </w:txbxContent>
                  </v:textbox>
                </v:rect>
                <v:rect id="Rectangle 12" o:spid="_x0000_s1036" style="position:absolute;left:6987;top:7884;width:3039;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grMIA&#10;AADbAAAADwAAAGRycy9kb3ducmV2LnhtbERPS2sCMRC+F/ofwhS8aVbFR7dGqYpQEA+upb0OyXSz&#10;dDNZNlHXf28KQm/z8T1nsepcLS7UhsqzguEgA0Gsvam4VPB52vXnIEJENlh7JgU3CrBaPj8tMDf+&#10;yke6FLEUKYRDjgpsjE0uZdCWHIaBb4gT9+NbhzHBtpSmxWsKd7UcZdlUOqw4NVhsaGNJ/xZnp2BW&#10;xm2h1xP9dbC3+f61G4dj8a1U76V7fwMRqYv/4of7w6T5Q/j7JR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KCswgAAANsAAAAPAAAAAAAAAAAAAAAAAJgCAABkcnMvZG93&#10;bnJldi54bWxQSwUGAAAAAAQABAD1AAAAhwMAAAAA&#10;">
                  <v:textbox inset=",7.2pt,,7.2pt">
                    <w:txbxContent>
                      <w:p w14:paraId="658EE995" w14:textId="77777777" w:rsidR="00165EC4" w:rsidRDefault="00165EC4" w:rsidP="00311715">
                        <w:pPr>
                          <w:jc w:val="center"/>
                          <w:rPr>
                            <w:sz w:val="22"/>
                            <w:szCs w:val="22"/>
                            <w:lang w:val="en-US"/>
                          </w:rPr>
                        </w:pPr>
                        <w:r>
                          <w:rPr>
                            <w:sz w:val="22"/>
                            <w:szCs w:val="22"/>
                            <w:lang w:val="en-US"/>
                          </w:rPr>
                          <w:t>A</w:t>
                        </w:r>
                        <w:r w:rsidRPr="00B05103">
                          <w:rPr>
                            <w:sz w:val="22"/>
                            <w:szCs w:val="22"/>
                            <w:lang w:val="en-US"/>
                          </w:rPr>
                          <w:t>rticles excluded, not meeting inclusion criteria (n =</w:t>
                        </w:r>
                        <w:r>
                          <w:rPr>
                            <w:sz w:val="22"/>
                            <w:szCs w:val="22"/>
                            <w:lang w:val="en-US"/>
                          </w:rPr>
                          <w:t xml:space="preserve"> 24</w:t>
                        </w:r>
                        <w:r w:rsidRPr="00B05103">
                          <w:rPr>
                            <w:sz w:val="22"/>
                            <w:szCs w:val="22"/>
                            <w:lang w:val="en-US"/>
                          </w:rPr>
                          <w:t>), not including enough data to calculate ES (n =</w:t>
                        </w:r>
                        <w:r>
                          <w:rPr>
                            <w:sz w:val="22"/>
                            <w:szCs w:val="22"/>
                            <w:lang w:val="en-US"/>
                          </w:rPr>
                          <w:t>8)</w:t>
                        </w:r>
                      </w:p>
                      <w:p w14:paraId="36A3DA76" w14:textId="77777777" w:rsidR="00165EC4" w:rsidRDefault="00165EC4" w:rsidP="00311715">
                        <w:pPr>
                          <w:jc w:val="center"/>
                          <w:rPr>
                            <w:sz w:val="22"/>
                            <w:szCs w:val="22"/>
                            <w:lang w:val="en-US"/>
                          </w:rPr>
                        </w:pPr>
                      </w:p>
                      <w:p w14:paraId="4700B8D5" w14:textId="77777777" w:rsidR="00165EC4" w:rsidRDefault="00165EC4" w:rsidP="00311715">
                        <w:pPr>
                          <w:jc w:val="center"/>
                          <w:rPr>
                            <w:sz w:val="22"/>
                            <w:szCs w:val="22"/>
                            <w:lang w:val="en-US"/>
                          </w:rPr>
                        </w:pPr>
                      </w:p>
                      <w:p w14:paraId="01BFA6AA" w14:textId="77777777" w:rsidR="00165EC4" w:rsidRPr="00B05103" w:rsidRDefault="00165EC4" w:rsidP="00311715">
                        <w:pPr>
                          <w:jc w:val="center"/>
                          <w:rPr>
                            <w:sz w:val="22"/>
                            <w:szCs w:val="22"/>
                            <w:lang w:val="en-US"/>
                          </w:rPr>
                        </w:pPr>
                      </w:p>
                    </w:txbxContent>
                  </v:textbox>
                </v:rect>
                <v:rect id="Rectangle 13" o:spid="_x0000_s1037" style="position:absolute;left:3297;top:9383;width:2700;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28IA&#10;AADbAAAADwAAAGRycy9kb3ducmV2LnhtbERPTWsCMRC9C/6HMEJvNVtLq65G0ZZCoXjYVfQ6JONm&#10;6WaybFJd/31TKHibx/uc5bp3jbhQF2rPCp7GGQhi7U3NlYLD/uNxBiJEZIONZ1JwowDr1XCwxNz4&#10;Kxd0KWMlUgiHHBXYGNtcyqAtOQxj3xIn7uw7hzHBrpKmw2sKd42cZNmrdFhzarDY0psl/V3+OAXT&#10;Kr6Xevuijzt7m33N++dQlCelHkb9ZgEiUh/v4n/3p0nzJ/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j7bwgAAANsAAAAPAAAAAAAAAAAAAAAAAJgCAABkcnMvZG93&#10;bnJldi54bWxQSwUGAAAAAAQABAD1AAAAhwMAAAAA&#10;">
                  <v:textbox inset=",7.2pt,,7.2pt">
                    <w:txbxContent>
                      <w:p w14:paraId="57C97411" w14:textId="77777777" w:rsidR="00165EC4" w:rsidRPr="00B05103" w:rsidRDefault="00165EC4" w:rsidP="00311715">
                        <w:pPr>
                          <w:jc w:val="center"/>
                          <w:rPr>
                            <w:sz w:val="22"/>
                            <w:szCs w:val="22"/>
                            <w:lang w:val="en-US"/>
                          </w:rPr>
                        </w:pPr>
                        <w:r w:rsidRPr="00B05103">
                          <w:rPr>
                            <w:sz w:val="22"/>
                            <w:szCs w:val="22"/>
                            <w:lang w:val="en-US"/>
                          </w:rPr>
                          <w:t>S</w:t>
                        </w:r>
                        <w:r>
                          <w:rPr>
                            <w:sz w:val="22"/>
                            <w:szCs w:val="22"/>
                            <w:lang w:val="en-US"/>
                          </w:rPr>
                          <w:t>amples</w:t>
                        </w:r>
                        <w:r w:rsidRPr="00B05103">
                          <w:rPr>
                            <w:sz w:val="22"/>
                            <w:szCs w:val="22"/>
                            <w:lang w:val="en-US"/>
                          </w:rPr>
                          <w:t xml:space="preserve"> included in meta-analysis </w:t>
                        </w:r>
                        <w:r w:rsidRPr="00B05103">
                          <w:rPr>
                            <w:sz w:val="22"/>
                            <w:szCs w:val="22"/>
                            <w:lang w:val="en-US"/>
                          </w:rPr>
                          <w:br/>
                          <w:t>(n =</w:t>
                        </w:r>
                        <w:r>
                          <w:rPr>
                            <w:sz w:val="22"/>
                            <w:szCs w:val="22"/>
                            <w:lang w:val="en-US"/>
                          </w:rPr>
                          <w:t>52* + 4 unpublished datasets</w:t>
                        </w:r>
                        <w:r w:rsidRPr="00B05103">
                          <w:rPr>
                            <w:sz w:val="22"/>
                            <w:szCs w:val="22"/>
                            <w:lang w:val="en-US"/>
                          </w:rPr>
                          <w:t>)</w:t>
                        </w:r>
                      </w:p>
                    </w:txbxContent>
                  </v:textbox>
                </v:rect>
                <v:shape id="AutoShape 14" o:spid="_x0000_s1038" type="#_x0000_t32" style="position:absolute;left:4647;top:559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OOdsMAAADbAAAADwAAAGRycy9kb3ducmV2LnhtbERPTWvCQBC9C/6HZYTezKaW2hqzigiB&#10;0B60qRdvQ3aaBLOzIbtN0n/fLRS8zeN9TrqfTCsG6l1jWcFjFIMgLq1uuFJw+cyWryCcR9bYWiYF&#10;P+Rgv5vPUky0HfmDhsJXIoSwS1BB7X2XSOnKmgy6yHbEgfuyvUEfYF9J3eMYwk0rV3G8lgYbDg01&#10;dnSsqbwV30aBXp1ueV41xXumz28vG/t8LoerUg+L6bAF4Wnyd/G/O9dh/hP8/RIO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TjnbDAAAA2wAAAA8AAAAAAAAAAAAA&#10;AAAAoQIAAGRycy9kb3ducmV2LnhtbFBLBQYAAAAABAAEAPkAAACRAwAAAAA=&#10;">
                  <v:stroke endarrow="block"/>
                  <v:shadow color="#ccc"/>
                </v:shape>
                <v:shape id="AutoShape 15" o:spid="_x0000_s1039" type="#_x0000_t32" style="position:absolute;left:4647;top:721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AsMAAADbAAAADwAAAGRycy9kb3ducmV2LnhtbERPTWvCQBC9C/6HZYTezKbS2hqzigiB&#10;0B60qRdvQ3aaBLOzIbtN0n/fLRS8zeN9TrqfTCsG6l1jWcFjFIMgLq1uuFJw+cyWryCcR9bYWiYF&#10;P+Rgv5vPUky0HfmDhsJXIoSwS1BB7X2XSOnKmgy6yHbEgfuyvUEfYF9J3eMYwk0rV3G8lgYbDg01&#10;dnSsqbwV30aBXp1ueV41xXumz28vG/t8LoerUg+L6bAF4Wnyd/G/O9dh/hP8/RIO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6FgLDAAAA2wAAAA8AAAAAAAAAAAAA&#10;AAAAoQIAAGRycy9kb3ducmV2LnhtbFBLBQYAAAAABAAEAPkAAACRAwAAAAA=&#10;">
                  <v:stroke endarrow="block"/>
                  <v:shadow color="#ccc"/>
                </v:shape>
                <v:shape id="AutoShape 16" o:spid="_x0000_s1040" type="#_x0000_t32" style="position:absolute;left:4647;top:8912;width:0;height: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zmcEAAADbAAAADwAAAGRycy9kb3ducmV2LnhtbERPS4vCMBC+C/sfwizszaYKPrYaRQSh&#10;rAe17sXb0IxtsZmUJlu7/94Igrf5+J6zXPemFh21rrKsYBTFIIhzqysuFPyed8M5COeRNdaWScE/&#10;OVivPgZLTLS984m6zBcihLBLUEHpfZNI6fKSDLrINsSBu9rWoA+wLaRu8R7CTS3HcTyVBisODSU2&#10;tC0pv2V/RoEeH25pWlTZfqePP7NvOznm3UWpr89+swDhqfdv8cud6jB/As9fw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NrOZwQAAANsAAAAPAAAAAAAAAAAAAAAA&#10;AKECAABkcnMvZG93bnJldi54bWxQSwUGAAAAAAQABAD5AAAAjwMAAAAA&#10;">
                  <v:stroke endarrow="block"/>
                  <v:shadow color="#ccc"/>
                </v:shape>
                <v:shape id="AutoShape 17" o:spid="_x0000_s1041" type="#_x0000_t32" style="position:absolute;left:5997;top:8298;width:9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7sEAAADbAAAADwAAAGRycy9kb3ducmV2LnhtbERPS4vCMBC+C/sfwizszaYKPrYaRQSh&#10;rAe17sXb0IxtsZmUJtbuv98Igrf5+J6zXPemFh21rrKsYBTFIIhzqysuFPyed8M5COeRNdaWScEf&#10;OVivPgZLTLR98Im6zBcihLBLUEHpfZNI6fKSDLrINsSBu9rWoA+wLaRu8RHCTS3HcTyVBisODSU2&#10;tC0pv2V3o0CPD7c0Lapsv9PHn9m3nRzz7qLU12e/WYDw1Pu3+OVOdZg/hecv4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C3uwQAAANsAAAAPAAAAAAAAAAAAAAAA&#10;AKECAABkcnMvZG93bnJldi54bWxQSwUGAAAAAAQABAD5AAAAjwMAAAAA&#10;">
                  <v:stroke endarrow="block"/>
                  <v:shadow color="#ccc"/>
                </v:shape>
                <v:rect id="Rectangle 18" o:spid="_x0000_s1042" style="position:absolute;left:6987;top:5652;width:3039;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dQ8IA&#10;AADbAAAADwAAAGRycy9kb3ducmV2LnhtbERPS2sCMRC+C/0PYQq9adYWq26N0geCID3sVvQ6JNPN&#10;4maybFJd/70RCt7m43vOYtW7RpyoC7VnBeNRBoJYe1NzpWD3sx7OQISIbLDxTAouFGC1fBgsMDf+&#10;zAWdyliJFMIhRwU2xjaXMmhLDsPIt8SJ+/Wdw5hgV0nT4TmFu0Y+Z9mrdFhzarDY0qclfSz/nIJp&#10;Fb9K/THR+297mW3n/UsoyoNST4/9+xuISH28i//dG5PmT+H2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Z1DwgAAANsAAAAPAAAAAAAAAAAAAAAAAJgCAABkcnMvZG93&#10;bnJldi54bWxQSwUGAAAAAAQABAD1AAAAhwMAAAAA&#10;">
                  <v:textbox inset=",7.2pt,,7.2pt">
                    <w:txbxContent>
                      <w:p w14:paraId="6FA1AA34" w14:textId="6D8A2D11" w:rsidR="00165EC4" w:rsidRPr="00B05103" w:rsidRDefault="00165EC4" w:rsidP="00311715">
                        <w:pPr>
                          <w:jc w:val="center"/>
                          <w:rPr>
                            <w:sz w:val="22"/>
                            <w:szCs w:val="22"/>
                            <w:lang w:val="en-US"/>
                          </w:rPr>
                        </w:pPr>
                        <w:r w:rsidRPr="00B05103">
                          <w:rPr>
                            <w:sz w:val="22"/>
                            <w:szCs w:val="22"/>
                            <w:lang w:val="en-US"/>
                          </w:rPr>
                          <w:t xml:space="preserve">Records excluded by title/abstract screened (reviews, commentaries, qualitative studies, studies not </w:t>
                        </w:r>
                        <w:r>
                          <w:rPr>
                            <w:sz w:val="22"/>
                            <w:szCs w:val="22"/>
                            <w:lang w:val="en-US"/>
                          </w:rPr>
                          <w:t xml:space="preserve">on </w:t>
                        </w:r>
                        <w:r w:rsidRPr="0029495B">
                          <w:rPr>
                            <w:sz w:val="22"/>
                            <w:szCs w:val="22"/>
                            <w:lang w:val="en-US"/>
                          </w:rPr>
                          <w:t>topic of interest)</w:t>
                        </w:r>
                        <w:r w:rsidRPr="00B05103">
                          <w:rPr>
                            <w:sz w:val="22"/>
                            <w:szCs w:val="22"/>
                            <w:lang w:val="en-US"/>
                          </w:rPr>
                          <w:t xml:space="preserve"> (n =</w:t>
                        </w:r>
                        <w:r>
                          <w:rPr>
                            <w:sz w:val="22"/>
                            <w:szCs w:val="22"/>
                            <w:lang w:val="en-US"/>
                          </w:rPr>
                          <w:t xml:space="preserve"> 61</w:t>
                        </w:r>
                        <w:r w:rsidRPr="00B05103">
                          <w:rPr>
                            <w:sz w:val="22"/>
                            <w:szCs w:val="22"/>
                            <w:lang w:val="en-US"/>
                          </w:rPr>
                          <w:t>)</w:t>
                        </w:r>
                        <w:r>
                          <w:rPr>
                            <w:sz w:val="22"/>
                            <w:szCs w:val="22"/>
                            <w:lang w:val="en-US"/>
                          </w:rPr>
                          <w:t xml:space="preserve">, </w:t>
                        </w:r>
                        <w:r w:rsidRPr="00B05103">
                          <w:rPr>
                            <w:sz w:val="22"/>
                            <w:szCs w:val="22"/>
                            <w:lang w:val="en-US"/>
                          </w:rPr>
                          <w:t xml:space="preserve">full-text not available (n = </w:t>
                        </w:r>
                        <w:r w:rsidRPr="00BB19A0">
                          <w:rPr>
                            <w:sz w:val="22"/>
                            <w:szCs w:val="22"/>
                            <w:lang w:val="en-US"/>
                          </w:rPr>
                          <w:t>1</w:t>
                        </w:r>
                        <w:r>
                          <w:rPr>
                            <w:sz w:val="22"/>
                            <w:szCs w:val="22"/>
                            <w:lang w:val="en-US"/>
                          </w:rPr>
                          <w:t>0)</w:t>
                        </w:r>
                      </w:p>
                      <w:p w14:paraId="280B8C7F" w14:textId="77777777" w:rsidR="00165EC4" w:rsidRPr="00B05103" w:rsidRDefault="00165EC4" w:rsidP="00311715">
                        <w:pPr>
                          <w:jc w:val="center"/>
                          <w:rPr>
                            <w:sz w:val="22"/>
                            <w:szCs w:val="22"/>
                            <w:lang w:val="en-US"/>
                          </w:rPr>
                        </w:pPr>
                      </w:p>
                    </w:txbxContent>
                  </v:textbox>
                </v:rect>
                <v:shape id="AutoShape 19" o:spid="_x0000_s1043" type="#_x0000_t32" style="position:absolute;left:5962;top:6768;width:1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ccB8QAAADbAAAADwAAAGRycy9kb3ducmV2LnhtbESPQWvCQBCF74X+h2UK3upGQVujq4gg&#10;BD1UUy/ehuyYBLOzIbvG9N93DoXeZnhv3vtmtRlco3rqQu3ZwGScgCIuvK25NHD53r9/ggoR2WLj&#10;mQz8UIDN+vVlhan1Tz5Tn8dSSQiHFA1UMbap1qGoyGEY+5ZYtJvvHEZZu1LbDp8S7ho9TZK5dliz&#10;NFTY0q6i4p4/nAE7/bpnWVnnx709HT4WfnYq+qsxo7dhuwQVaYj/5r/rzAq+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NxwHxAAAANsAAAAPAAAAAAAAAAAA&#10;AAAAAKECAABkcnMvZG93bnJldi54bWxQSwUGAAAAAAQABAD5AAAAkgMAAAAA&#10;">
                  <v:stroke endarrow="block"/>
                  <v:shadow color="#ccc"/>
                </v:shape>
              </v:group>
            </w:pict>
          </mc:Fallback>
        </mc:AlternateContent>
      </w:r>
    </w:p>
    <w:p w14:paraId="634DA556" w14:textId="14940E69" w:rsidR="00311715" w:rsidRPr="00326675" w:rsidRDefault="00311715" w:rsidP="00311715"/>
    <w:p w14:paraId="34CCBC8B" w14:textId="77777777" w:rsidR="00311715" w:rsidRPr="00326675" w:rsidRDefault="00311715" w:rsidP="00311715">
      <w:pPr>
        <w:tabs>
          <w:tab w:val="left" w:pos="1012"/>
        </w:tabs>
      </w:pPr>
      <w:r w:rsidRPr="00326675">
        <w:tab/>
      </w:r>
    </w:p>
    <w:p w14:paraId="59E88799" w14:textId="77777777" w:rsidR="00311715" w:rsidRPr="00326675" w:rsidRDefault="00311715" w:rsidP="00311715">
      <w:pPr>
        <w:spacing w:after="0" w:line="480" w:lineRule="auto"/>
        <w:rPr>
          <w:rFonts w:eastAsia="Times New Roman"/>
          <w:lang w:val="en-US" w:eastAsia="it-IT"/>
        </w:rPr>
      </w:pPr>
    </w:p>
    <w:p w14:paraId="56C44E49" w14:textId="77777777" w:rsidR="00311715" w:rsidRPr="00326675" w:rsidRDefault="00311715" w:rsidP="00311715">
      <w:pPr>
        <w:spacing w:after="0" w:line="480" w:lineRule="auto"/>
        <w:rPr>
          <w:rFonts w:eastAsia="Times New Roman"/>
          <w:lang w:val="en-US" w:eastAsia="it-IT"/>
        </w:rPr>
      </w:pPr>
    </w:p>
    <w:p w14:paraId="43FC369D" w14:textId="77777777" w:rsidR="00311715" w:rsidRPr="00326675" w:rsidRDefault="00311715" w:rsidP="00311715">
      <w:pPr>
        <w:spacing w:after="0" w:line="480" w:lineRule="auto"/>
        <w:rPr>
          <w:rFonts w:eastAsia="Times New Roman"/>
          <w:lang w:val="en-US" w:eastAsia="it-IT"/>
        </w:rPr>
      </w:pPr>
    </w:p>
    <w:p w14:paraId="3DC7F4AF" w14:textId="77777777" w:rsidR="00311715" w:rsidRPr="00326675" w:rsidRDefault="00311715" w:rsidP="00311715">
      <w:pPr>
        <w:spacing w:after="0" w:line="480" w:lineRule="auto"/>
        <w:rPr>
          <w:rFonts w:eastAsia="Times New Roman"/>
          <w:lang w:val="en-US" w:eastAsia="it-IT"/>
        </w:rPr>
      </w:pPr>
    </w:p>
    <w:p w14:paraId="3B02BAA3" w14:textId="77777777" w:rsidR="00311715" w:rsidRPr="00326675" w:rsidRDefault="00311715" w:rsidP="00311715">
      <w:pPr>
        <w:spacing w:after="0" w:line="480" w:lineRule="auto"/>
        <w:rPr>
          <w:rFonts w:eastAsia="Times New Roman"/>
          <w:lang w:val="en-US" w:eastAsia="it-IT"/>
        </w:rPr>
      </w:pPr>
    </w:p>
    <w:p w14:paraId="72BEC99E" w14:textId="77777777" w:rsidR="00311715" w:rsidRPr="00326675" w:rsidRDefault="00311715" w:rsidP="00311715">
      <w:pPr>
        <w:spacing w:after="0" w:line="480" w:lineRule="auto"/>
        <w:rPr>
          <w:rFonts w:eastAsia="Times New Roman"/>
          <w:lang w:val="en-US" w:eastAsia="it-IT"/>
        </w:rPr>
      </w:pPr>
    </w:p>
    <w:p w14:paraId="1C499A67" w14:textId="77777777" w:rsidR="00311715" w:rsidRPr="00326675" w:rsidRDefault="00311715" w:rsidP="00311715">
      <w:pPr>
        <w:spacing w:after="0" w:line="480" w:lineRule="auto"/>
        <w:rPr>
          <w:rFonts w:eastAsia="Times New Roman"/>
          <w:lang w:val="en-US" w:eastAsia="it-IT"/>
        </w:rPr>
      </w:pPr>
    </w:p>
    <w:p w14:paraId="4EB51964" w14:textId="77777777" w:rsidR="00311715" w:rsidRPr="00326675" w:rsidRDefault="00311715" w:rsidP="00311715">
      <w:pPr>
        <w:spacing w:after="0" w:line="480" w:lineRule="auto"/>
        <w:rPr>
          <w:rFonts w:eastAsia="Times New Roman"/>
          <w:lang w:val="en-US" w:eastAsia="it-IT"/>
        </w:rPr>
      </w:pPr>
    </w:p>
    <w:p w14:paraId="149BDF1B" w14:textId="77777777" w:rsidR="00311715" w:rsidRPr="00326675" w:rsidRDefault="00311715" w:rsidP="00311715">
      <w:pPr>
        <w:spacing w:after="0" w:line="480" w:lineRule="auto"/>
        <w:rPr>
          <w:rFonts w:eastAsia="Times New Roman"/>
          <w:lang w:val="en-US" w:eastAsia="it-IT"/>
        </w:rPr>
      </w:pPr>
    </w:p>
    <w:p w14:paraId="3ACAD71D" w14:textId="77777777" w:rsidR="00311715" w:rsidRPr="00326675" w:rsidRDefault="00311715" w:rsidP="00311715">
      <w:pPr>
        <w:spacing w:after="0" w:line="480" w:lineRule="auto"/>
        <w:rPr>
          <w:rFonts w:eastAsia="Times New Roman"/>
          <w:lang w:val="en-US" w:eastAsia="it-IT"/>
        </w:rPr>
      </w:pPr>
    </w:p>
    <w:p w14:paraId="12AB583E" w14:textId="77777777" w:rsidR="00311715" w:rsidRPr="00326675" w:rsidRDefault="00311715" w:rsidP="00311715">
      <w:pPr>
        <w:spacing w:after="0" w:line="480" w:lineRule="auto"/>
        <w:rPr>
          <w:rFonts w:eastAsia="Times New Roman"/>
          <w:lang w:val="en-US" w:eastAsia="it-IT"/>
        </w:rPr>
      </w:pPr>
    </w:p>
    <w:p w14:paraId="5264FACB" w14:textId="77777777" w:rsidR="00311715" w:rsidRPr="00326675" w:rsidRDefault="00311715" w:rsidP="00311715">
      <w:pPr>
        <w:spacing w:after="0" w:line="480" w:lineRule="auto"/>
        <w:rPr>
          <w:rFonts w:eastAsia="Times New Roman"/>
          <w:lang w:val="en-US" w:eastAsia="it-IT"/>
        </w:rPr>
      </w:pPr>
    </w:p>
    <w:p w14:paraId="676A1693" w14:textId="77777777" w:rsidR="00311715" w:rsidRPr="00326675" w:rsidRDefault="00311715" w:rsidP="00311715">
      <w:pPr>
        <w:spacing w:after="0" w:line="480" w:lineRule="auto"/>
        <w:rPr>
          <w:rFonts w:eastAsia="Times New Roman"/>
          <w:lang w:val="en-US" w:eastAsia="it-IT"/>
        </w:rPr>
      </w:pPr>
    </w:p>
    <w:p w14:paraId="69DCB716" w14:textId="17BEC13C" w:rsidR="00311715" w:rsidRPr="00326675" w:rsidRDefault="004E6AF7" w:rsidP="002B7B9C">
      <w:pPr>
        <w:spacing w:after="0" w:line="360" w:lineRule="auto"/>
        <w:rPr>
          <w:sz w:val="22"/>
          <w:szCs w:val="22"/>
          <w:lang w:val="en-US"/>
        </w:rPr>
      </w:pPr>
      <w:r w:rsidRPr="00326675">
        <w:rPr>
          <w:sz w:val="22"/>
          <w:szCs w:val="22"/>
          <w:lang w:val="en-US"/>
        </w:rPr>
        <w:t>Note: *samples retrieved in 47</w:t>
      </w:r>
      <w:r w:rsidR="00311715" w:rsidRPr="00326675">
        <w:rPr>
          <w:sz w:val="22"/>
          <w:szCs w:val="22"/>
          <w:lang w:val="en-US"/>
        </w:rPr>
        <w:t xml:space="preserve"> different papers.</w:t>
      </w:r>
    </w:p>
    <w:p w14:paraId="3668BEA8" w14:textId="77777777" w:rsidR="00B52948" w:rsidRPr="00326675" w:rsidRDefault="00B52948" w:rsidP="002B7B9C">
      <w:pPr>
        <w:spacing w:after="0" w:line="360" w:lineRule="auto"/>
        <w:rPr>
          <w:lang w:val="en-US"/>
        </w:rPr>
      </w:pPr>
    </w:p>
    <w:p w14:paraId="6B66FA70" w14:textId="77777777" w:rsidR="00B52948" w:rsidRPr="00326675" w:rsidRDefault="00B52948" w:rsidP="002B7B9C">
      <w:pPr>
        <w:spacing w:after="0" w:line="360" w:lineRule="auto"/>
        <w:rPr>
          <w:lang w:val="en-US"/>
        </w:rPr>
      </w:pPr>
    </w:p>
    <w:p w14:paraId="6C93F501" w14:textId="77777777" w:rsidR="004640DD" w:rsidRPr="00326675" w:rsidRDefault="004640DD" w:rsidP="002B7B9C">
      <w:pPr>
        <w:spacing w:after="0" w:line="360" w:lineRule="auto"/>
        <w:rPr>
          <w:lang w:val="en-US"/>
        </w:rPr>
      </w:pPr>
    </w:p>
    <w:p w14:paraId="032B1031" w14:textId="77777777" w:rsidR="004640DD" w:rsidRPr="00326675" w:rsidRDefault="004640DD" w:rsidP="002B7B9C">
      <w:pPr>
        <w:spacing w:after="0" w:line="360" w:lineRule="auto"/>
        <w:rPr>
          <w:lang w:val="en-US"/>
        </w:rPr>
      </w:pPr>
    </w:p>
    <w:p w14:paraId="2618DFC6" w14:textId="77777777" w:rsidR="004640DD" w:rsidRPr="00326675" w:rsidRDefault="004640DD" w:rsidP="002B7B9C">
      <w:pPr>
        <w:spacing w:after="0" w:line="360" w:lineRule="auto"/>
        <w:rPr>
          <w:lang w:val="en-US"/>
        </w:rPr>
      </w:pPr>
    </w:p>
    <w:p w14:paraId="234D7CB6" w14:textId="77777777" w:rsidR="004640DD" w:rsidRPr="00326675" w:rsidRDefault="004640DD" w:rsidP="002B7B9C">
      <w:pPr>
        <w:spacing w:after="0" w:line="360" w:lineRule="auto"/>
        <w:rPr>
          <w:lang w:val="en-US"/>
        </w:rPr>
      </w:pPr>
    </w:p>
    <w:p w14:paraId="6EB60B0F" w14:textId="77777777" w:rsidR="004640DD" w:rsidRPr="00326675" w:rsidRDefault="004640DD" w:rsidP="002B7B9C">
      <w:pPr>
        <w:spacing w:after="0" w:line="360" w:lineRule="auto"/>
        <w:rPr>
          <w:lang w:val="en-US"/>
        </w:rPr>
      </w:pPr>
    </w:p>
    <w:p w14:paraId="58D34073" w14:textId="77777777" w:rsidR="004640DD" w:rsidRPr="00326675" w:rsidRDefault="004640DD" w:rsidP="002B7B9C">
      <w:pPr>
        <w:spacing w:after="0" w:line="360" w:lineRule="auto"/>
        <w:rPr>
          <w:lang w:val="en-US"/>
        </w:rPr>
      </w:pPr>
    </w:p>
    <w:p w14:paraId="3B5C5B50" w14:textId="77777777" w:rsidR="004640DD" w:rsidRPr="00326675" w:rsidRDefault="004640DD" w:rsidP="002B7B9C">
      <w:pPr>
        <w:spacing w:after="0" w:line="360" w:lineRule="auto"/>
        <w:rPr>
          <w:lang w:val="en-US"/>
        </w:rPr>
      </w:pPr>
    </w:p>
    <w:p w14:paraId="0D494E7B" w14:textId="77777777" w:rsidR="00A47ADB" w:rsidRPr="00326675" w:rsidRDefault="00A47ADB" w:rsidP="00C06FAF">
      <w:pPr>
        <w:spacing w:after="0" w:line="480" w:lineRule="auto"/>
        <w:rPr>
          <w:b/>
          <w:lang w:val="en-US"/>
        </w:rPr>
      </w:pPr>
      <w:r w:rsidRPr="00326675">
        <w:rPr>
          <w:b/>
          <w:lang w:val="en-US"/>
        </w:rPr>
        <w:lastRenderedPageBreak/>
        <w:t>References</w:t>
      </w:r>
      <w:r w:rsidRPr="00326675">
        <w:rPr>
          <w:rStyle w:val="FootnoteReference"/>
          <w:b/>
          <w:lang w:val="en-US"/>
        </w:rPr>
        <w:footnoteReference w:id="2"/>
      </w:r>
    </w:p>
    <w:p w14:paraId="413AC738"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Alhabash</w:t>
      </w:r>
      <w:proofErr w:type="spellEnd"/>
      <w:r w:rsidRPr="00326675">
        <w:rPr>
          <w:lang w:val="en-US"/>
        </w:rPr>
        <w:t>, S., Chiang, Y. &amp; Huang, K. (2014).</w:t>
      </w:r>
      <w:proofErr w:type="gramEnd"/>
      <w:r w:rsidRPr="00326675">
        <w:rPr>
          <w:lang w:val="en-US"/>
        </w:rPr>
        <w:t xml:space="preserve"> MAM &amp; U&amp;G in Taiwan: Differences in the uses and gratifications of Facebook as a function of motivational reactivity. </w:t>
      </w:r>
      <w:r w:rsidRPr="00326675">
        <w:rPr>
          <w:i/>
          <w:lang w:val="en-US"/>
        </w:rPr>
        <w:t>Computers in Human Behavior, 35</w:t>
      </w:r>
      <w:r w:rsidRPr="00326675">
        <w:rPr>
          <w:lang w:val="en-US"/>
        </w:rPr>
        <w:t>, 423–430.</w:t>
      </w:r>
    </w:p>
    <w:p w14:paraId="3E68F425" w14:textId="77777777" w:rsidR="0044060E" w:rsidRPr="00326675" w:rsidRDefault="0044060E" w:rsidP="00C06FAF">
      <w:pPr>
        <w:spacing w:after="0" w:line="480" w:lineRule="auto"/>
        <w:ind w:left="426" w:hanging="426"/>
        <w:contextualSpacing/>
        <w:mirrorIndents/>
      </w:pPr>
      <w:proofErr w:type="gramStart"/>
      <w:r w:rsidRPr="00326675">
        <w:t>American Psychological Association.</w:t>
      </w:r>
      <w:proofErr w:type="gramEnd"/>
      <w:r w:rsidRPr="00326675">
        <w:t xml:space="preserve"> (2013). </w:t>
      </w:r>
      <w:r w:rsidRPr="00326675">
        <w:rPr>
          <w:i/>
        </w:rPr>
        <w:t>Diagnostic and Statistical Manual of Mental Disorders</w:t>
      </w:r>
      <w:r w:rsidRPr="00326675">
        <w:t xml:space="preserve"> (5th </w:t>
      </w:r>
      <w:proofErr w:type="gramStart"/>
      <w:r w:rsidRPr="00326675">
        <w:t>ed</w:t>
      </w:r>
      <w:proofErr w:type="gramEnd"/>
      <w:r w:rsidRPr="00326675">
        <w:t>.). Arlington, VA: American Psychiatric Publishing.</w:t>
      </w:r>
    </w:p>
    <w:p w14:paraId="06F99207"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Amichai</w:t>
      </w:r>
      <w:proofErr w:type="spellEnd"/>
      <w:r w:rsidRPr="00326675">
        <w:rPr>
          <w:lang w:val="en-US"/>
        </w:rPr>
        <w:t xml:space="preserve">-Hamburger, Y., &amp; </w:t>
      </w:r>
      <w:proofErr w:type="spellStart"/>
      <w:r w:rsidRPr="00326675">
        <w:rPr>
          <w:lang w:val="en-US"/>
        </w:rPr>
        <w:t>Vinitzky</w:t>
      </w:r>
      <w:proofErr w:type="spellEnd"/>
      <w:r w:rsidRPr="00326675">
        <w:rPr>
          <w:lang w:val="en-US"/>
        </w:rPr>
        <w:t>, G. (2010).</w:t>
      </w:r>
      <w:proofErr w:type="gramEnd"/>
      <w:r w:rsidRPr="00326675">
        <w:rPr>
          <w:lang w:val="en-US"/>
        </w:rPr>
        <w:t xml:space="preserve"> </w:t>
      </w:r>
      <w:proofErr w:type="gramStart"/>
      <w:r w:rsidRPr="00326675">
        <w:rPr>
          <w:lang w:val="en-US"/>
        </w:rPr>
        <w:t>Social network use and personality.</w:t>
      </w:r>
      <w:proofErr w:type="gramEnd"/>
      <w:r w:rsidRPr="00326675">
        <w:rPr>
          <w:lang w:val="en-US"/>
        </w:rPr>
        <w:t xml:space="preserve"> </w:t>
      </w:r>
      <w:r w:rsidRPr="00326675">
        <w:rPr>
          <w:i/>
          <w:lang w:val="en-US"/>
        </w:rPr>
        <w:t>Computers in Human Behavior</w:t>
      </w:r>
      <w:r w:rsidRPr="00326675">
        <w:rPr>
          <w:lang w:val="en-US"/>
        </w:rPr>
        <w:t xml:space="preserve">, </w:t>
      </w:r>
      <w:r w:rsidRPr="00326675">
        <w:rPr>
          <w:i/>
          <w:lang w:val="en-US"/>
        </w:rPr>
        <w:t>26</w:t>
      </w:r>
      <w:r w:rsidRPr="00326675">
        <w:rPr>
          <w:lang w:val="en-US"/>
        </w:rPr>
        <w:t>, 1289–1295.</w:t>
      </w:r>
    </w:p>
    <w:p w14:paraId="2F63D27D" w14:textId="77777777" w:rsidR="002B1EE6" w:rsidRPr="00326675" w:rsidRDefault="002B1EE6" w:rsidP="00C06FAF">
      <w:pPr>
        <w:spacing w:after="0" w:line="480" w:lineRule="auto"/>
        <w:ind w:left="426" w:hanging="426"/>
        <w:rPr>
          <w:lang w:val="en-US"/>
        </w:rPr>
      </w:pPr>
      <w:proofErr w:type="spellStart"/>
      <w:r w:rsidRPr="00326675">
        <w:rPr>
          <w:lang w:val="en-US"/>
        </w:rPr>
        <w:t>Amichai</w:t>
      </w:r>
      <w:proofErr w:type="spellEnd"/>
      <w:r w:rsidRPr="00326675">
        <w:rPr>
          <w:lang w:val="en-US"/>
        </w:rPr>
        <w:t xml:space="preserve">-Hamburger, Y., </w:t>
      </w:r>
      <w:proofErr w:type="spellStart"/>
      <w:r w:rsidRPr="00326675">
        <w:rPr>
          <w:lang w:val="en-US"/>
        </w:rPr>
        <w:t>Wainapel</w:t>
      </w:r>
      <w:proofErr w:type="spellEnd"/>
      <w:r w:rsidRPr="00326675">
        <w:rPr>
          <w:lang w:val="en-US"/>
        </w:rPr>
        <w:t xml:space="preserve">, G., &amp; Fox, S. (2002). On the Internet no one knows I’m an introvert: Extroversion, neuroticism, and Internet interaction. </w:t>
      </w:r>
      <w:proofErr w:type="spellStart"/>
      <w:r w:rsidRPr="00326675">
        <w:rPr>
          <w:i/>
          <w:lang w:val="en-US"/>
        </w:rPr>
        <w:t>CyberPsychology</w:t>
      </w:r>
      <w:proofErr w:type="spellEnd"/>
      <w:r w:rsidRPr="00326675">
        <w:rPr>
          <w:i/>
          <w:lang w:val="en-US"/>
        </w:rPr>
        <w:t xml:space="preserve"> and Behavior</w:t>
      </w:r>
      <w:r w:rsidRPr="00326675">
        <w:rPr>
          <w:lang w:val="en-US"/>
        </w:rPr>
        <w:t xml:space="preserve">, </w:t>
      </w:r>
      <w:r w:rsidRPr="00326675">
        <w:rPr>
          <w:i/>
          <w:lang w:val="en-US"/>
        </w:rPr>
        <w:t>5</w:t>
      </w:r>
      <w:r w:rsidRPr="00326675">
        <w:rPr>
          <w:lang w:val="en-US"/>
        </w:rPr>
        <w:t>, 125–128.</w:t>
      </w:r>
    </w:p>
    <w:p w14:paraId="238EC4E0"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Andreassen</w:t>
      </w:r>
      <w:proofErr w:type="spellEnd"/>
      <w:r w:rsidRPr="00326675">
        <w:rPr>
          <w:lang w:val="en-US"/>
        </w:rPr>
        <w:t xml:space="preserve">, C. S., Griffiths, M. D., </w:t>
      </w:r>
      <w:proofErr w:type="spellStart"/>
      <w:r w:rsidRPr="00326675">
        <w:rPr>
          <w:lang w:val="en-US"/>
        </w:rPr>
        <w:t>Gjertsen</w:t>
      </w:r>
      <w:proofErr w:type="spellEnd"/>
      <w:r w:rsidRPr="00326675">
        <w:rPr>
          <w:lang w:val="en-US"/>
        </w:rPr>
        <w:t xml:space="preserve">, S. R., </w:t>
      </w:r>
      <w:proofErr w:type="spellStart"/>
      <w:r w:rsidRPr="00326675">
        <w:rPr>
          <w:lang w:val="en-US"/>
        </w:rPr>
        <w:t>Krossbakken</w:t>
      </w:r>
      <w:proofErr w:type="spellEnd"/>
      <w:r w:rsidRPr="00326675">
        <w:rPr>
          <w:lang w:val="en-US"/>
        </w:rPr>
        <w:t xml:space="preserve">, E., </w:t>
      </w:r>
      <w:proofErr w:type="spellStart"/>
      <w:r w:rsidRPr="00326675">
        <w:rPr>
          <w:lang w:val="en-US"/>
        </w:rPr>
        <w:t>Kvam</w:t>
      </w:r>
      <w:proofErr w:type="spellEnd"/>
      <w:r w:rsidRPr="00326675">
        <w:rPr>
          <w:lang w:val="en-US"/>
        </w:rPr>
        <w:t xml:space="preserve">, S., &amp; </w:t>
      </w:r>
      <w:proofErr w:type="spellStart"/>
      <w:r w:rsidRPr="00326675">
        <w:rPr>
          <w:lang w:val="en-US"/>
        </w:rPr>
        <w:t>Pallesen</w:t>
      </w:r>
      <w:proofErr w:type="spellEnd"/>
      <w:r w:rsidRPr="00326675">
        <w:rPr>
          <w:lang w:val="en-US"/>
        </w:rPr>
        <w:t xml:space="preserve">, S. (2013). </w:t>
      </w:r>
      <w:proofErr w:type="gramStart"/>
      <w:r w:rsidRPr="00326675">
        <w:rPr>
          <w:lang w:val="en-US"/>
        </w:rPr>
        <w:t>The relationships between behavioral addictions and the five-factor model of personality.</w:t>
      </w:r>
      <w:proofErr w:type="gramEnd"/>
      <w:r w:rsidRPr="00326675">
        <w:rPr>
          <w:lang w:val="en-US"/>
        </w:rPr>
        <w:t xml:space="preserve"> </w:t>
      </w:r>
      <w:proofErr w:type="gramStart"/>
      <w:r w:rsidRPr="00326675">
        <w:rPr>
          <w:i/>
          <w:lang w:val="en-US"/>
        </w:rPr>
        <w:t>Journal of behavioral addictions, 2</w:t>
      </w:r>
      <w:r w:rsidRPr="00326675">
        <w:rPr>
          <w:lang w:val="en-US"/>
        </w:rPr>
        <w:t>(2), 90-99.</w:t>
      </w:r>
      <w:proofErr w:type="gramEnd"/>
    </w:p>
    <w:p w14:paraId="37239972"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Andreassen</w:t>
      </w:r>
      <w:proofErr w:type="spellEnd"/>
      <w:r w:rsidRPr="00326675">
        <w:rPr>
          <w:lang w:val="en-US"/>
        </w:rPr>
        <w:t xml:space="preserve">, C. S., </w:t>
      </w:r>
      <w:proofErr w:type="spellStart"/>
      <w:r w:rsidRPr="00326675">
        <w:rPr>
          <w:lang w:val="en-US"/>
        </w:rPr>
        <w:t>Torsheim</w:t>
      </w:r>
      <w:proofErr w:type="spellEnd"/>
      <w:r w:rsidRPr="00326675">
        <w:rPr>
          <w:lang w:val="en-US"/>
        </w:rPr>
        <w:t xml:space="preserve">, T., </w:t>
      </w:r>
      <w:proofErr w:type="spellStart"/>
      <w:r w:rsidRPr="00326675">
        <w:rPr>
          <w:lang w:val="en-US"/>
        </w:rPr>
        <w:t>Brunborg</w:t>
      </w:r>
      <w:proofErr w:type="spellEnd"/>
      <w:r w:rsidRPr="00326675">
        <w:rPr>
          <w:lang w:val="en-US"/>
        </w:rPr>
        <w:t xml:space="preserve">, G. S., &amp; </w:t>
      </w:r>
      <w:proofErr w:type="spellStart"/>
      <w:r w:rsidRPr="00326675">
        <w:rPr>
          <w:lang w:val="en-US"/>
        </w:rPr>
        <w:t>Pallesen</w:t>
      </w:r>
      <w:proofErr w:type="spellEnd"/>
      <w:r w:rsidRPr="00326675">
        <w:rPr>
          <w:lang w:val="en-US"/>
        </w:rPr>
        <w:t xml:space="preserve">, S. (2012). </w:t>
      </w:r>
      <w:proofErr w:type="gramStart"/>
      <w:r w:rsidRPr="00326675">
        <w:rPr>
          <w:lang w:val="en-US"/>
        </w:rPr>
        <w:t>Development of a Facebook addiction scale.</w:t>
      </w:r>
      <w:proofErr w:type="gramEnd"/>
      <w:r w:rsidRPr="00326675">
        <w:rPr>
          <w:lang w:val="en-US"/>
        </w:rPr>
        <w:t xml:space="preserve"> </w:t>
      </w:r>
      <w:r w:rsidRPr="00326675">
        <w:rPr>
          <w:i/>
          <w:lang w:val="en-US"/>
        </w:rPr>
        <w:t>Psychological Reports, 110</w:t>
      </w:r>
      <w:r w:rsidRPr="00326675">
        <w:rPr>
          <w:lang w:val="en-US"/>
        </w:rPr>
        <w:t xml:space="preserve">, 501-517. </w:t>
      </w:r>
    </w:p>
    <w:p w14:paraId="6BC27C9C" w14:textId="77777777" w:rsidR="002B1EE6" w:rsidRPr="00326675" w:rsidRDefault="002B1EE6" w:rsidP="00C06FAF">
      <w:pPr>
        <w:spacing w:after="0" w:line="480" w:lineRule="auto"/>
        <w:ind w:left="426" w:hanging="426"/>
        <w:rPr>
          <w:lang w:val="en-US"/>
        </w:rPr>
      </w:pPr>
      <w:proofErr w:type="spellStart"/>
      <w:r w:rsidRPr="00326675">
        <w:rPr>
          <w:lang w:val="en-US"/>
        </w:rPr>
        <w:t>Andreassen</w:t>
      </w:r>
      <w:proofErr w:type="spellEnd"/>
      <w:r w:rsidRPr="00326675">
        <w:rPr>
          <w:lang w:val="en-US"/>
        </w:rPr>
        <w:t xml:space="preserve">, C. S. (2015). Online social network site addiction: A comprehensive review. </w:t>
      </w:r>
      <w:r w:rsidRPr="00326675">
        <w:rPr>
          <w:i/>
          <w:lang w:val="en-US"/>
        </w:rPr>
        <w:t>Current Addiction Reports, 2</w:t>
      </w:r>
      <w:r w:rsidRPr="00326675">
        <w:rPr>
          <w:lang w:val="en-US"/>
        </w:rPr>
        <w:t>, 175-184.</w:t>
      </w:r>
    </w:p>
    <w:p w14:paraId="1F33507B" w14:textId="77777777" w:rsidR="002B1EE6" w:rsidRPr="00326675" w:rsidRDefault="002B1EE6" w:rsidP="00C06FAF">
      <w:pPr>
        <w:spacing w:after="0" w:line="480" w:lineRule="auto"/>
        <w:ind w:left="426" w:hanging="426"/>
        <w:rPr>
          <w:lang w:val="en-US"/>
        </w:rPr>
      </w:pPr>
      <w:proofErr w:type="spellStart"/>
      <w:r w:rsidRPr="00326675">
        <w:rPr>
          <w:lang w:val="en-US"/>
        </w:rPr>
        <w:t>Andreassen</w:t>
      </w:r>
      <w:proofErr w:type="spellEnd"/>
      <w:r w:rsidRPr="00326675">
        <w:rPr>
          <w:lang w:val="en-US"/>
        </w:rPr>
        <w:t xml:space="preserve">, C. S., Griffiths, M. D., </w:t>
      </w:r>
      <w:proofErr w:type="spellStart"/>
      <w:r w:rsidRPr="00326675">
        <w:rPr>
          <w:lang w:val="en-US"/>
        </w:rPr>
        <w:t>Gjertsen</w:t>
      </w:r>
      <w:proofErr w:type="spellEnd"/>
      <w:r w:rsidRPr="00326675">
        <w:rPr>
          <w:lang w:val="en-US"/>
        </w:rPr>
        <w:t xml:space="preserve">, S. R., </w:t>
      </w:r>
      <w:proofErr w:type="spellStart"/>
      <w:r w:rsidRPr="00326675">
        <w:rPr>
          <w:lang w:val="en-US"/>
        </w:rPr>
        <w:t>Krossbakken</w:t>
      </w:r>
      <w:proofErr w:type="spellEnd"/>
      <w:r w:rsidRPr="00326675">
        <w:rPr>
          <w:lang w:val="en-US"/>
        </w:rPr>
        <w:t xml:space="preserve">, E., </w:t>
      </w:r>
      <w:proofErr w:type="spellStart"/>
      <w:r w:rsidRPr="00326675">
        <w:rPr>
          <w:lang w:val="en-US"/>
        </w:rPr>
        <w:t>Kvam</w:t>
      </w:r>
      <w:proofErr w:type="spellEnd"/>
      <w:r w:rsidRPr="00326675">
        <w:rPr>
          <w:lang w:val="en-US"/>
        </w:rPr>
        <w:t xml:space="preserve">, S., &amp; </w:t>
      </w:r>
      <w:proofErr w:type="spellStart"/>
      <w:r w:rsidRPr="00326675">
        <w:rPr>
          <w:lang w:val="en-US"/>
        </w:rPr>
        <w:t>Pallesen</w:t>
      </w:r>
      <w:proofErr w:type="spellEnd"/>
      <w:r w:rsidRPr="00326675">
        <w:rPr>
          <w:lang w:val="en-US"/>
        </w:rPr>
        <w:t xml:space="preserve">, S. (2013). </w:t>
      </w:r>
      <w:proofErr w:type="gramStart"/>
      <w:r w:rsidRPr="00326675">
        <w:rPr>
          <w:lang w:val="en-US"/>
        </w:rPr>
        <w:t>The relationships between behavioral addictions and the five-factor model of personality.</w:t>
      </w:r>
      <w:proofErr w:type="gramEnd"/>
      <w:r w:rsidRPr="00326675">
        <w:rPr>
          <w:lang w:val="en-US"/>
        </w:rPr>
        <w:t xml:space="preserve"> </w:t>
      </w:r>
      <w:proofErr w:type="gramStart"/>
      <w:r w:rsidRPr="00326675">
        <w:rPr>
          <w:i/>
          <w:lang w:val="en-US"/>
        </w:rPr>
        <w:t>Journal of behavioral addictions, 2</w:t>
      </w:r>
      <w:r w:rsidRPr="00326675">
        <w:rPr>
          <w:lang w:val="en-US"/>
        </w:rPr>
        <w:t>(2), 90-99.</w:t>
      </w:r>
      <w:proofErr w:type="gramEnd"/>
    </w:p>
    <w:p w14:paraId="10DB7AFF" w14:textId="46A834BC" w:rsidR="00F00DBF" w:rsidRPr="00326675" w:rsidRDefault="00F00DBF" w:rsidP="00C06FAF">
      <w:pPr>
        <w:spacing w:after="0" w:line="480" w:lineRule="auto"/>
        <w:ind w:left="426" w:hanging="426"/>
        <w:rPr>
          <w:lang w:val="en-US"/>
        </w:rPr>
      </w:pPr>
      <w:proofErr w:type="spellStart"/>
      <w:proofErr w:type="gramStart"/>
      <w:r w:rsidRPr="00326675">
        <w:rPr>
          <w:lang w:val="en-US"/>
        </w:rPr>
        <w:t>Assunção</w:t>
      </w:r>
      <w:proofErr w:type="spellEnd"/>
      <w:r w:rsidRPr="00326675">
        <w:rPr>
          <w:lang w:val="en-US"/>
        </w:rPr>
        <w:t>, R. S., &amp; Matos, P. M. (2017).</w:t>
      </w:r>
      <w:proofErr w:type="gramEnd"/>
      <w:r w:rsidRPr="00326675">
        <w:rPr>
          <w:lang w:val="en-US"/>
        </w:rPr>
        <w:t xml:space="preserve"> The Generalized Problematic Internet Use Scale 2: Validation and test of the model to Facebook use. </w:t>
      </w:r>
      <w:r w:rsidRPr="00326675">
        <w:rPr>
          <w:i/>
          <w:lang w:val="en-US"/>
        </w:rPr>
        <w:t>Journal of Adolescence, 54,</w:t>
      </w:r>
      <w:r w:rsidRPr="00326675">
        <w:rPr>
          <w:lang w:val="en-US"/>
        </w:rPr>
        <w:t xml:space="preserve"> 51-59.</w:t>
      </w:r>
    </w:p>
    <w:p w14:paraId="0EA33011" w14:textId="77777777" w:rsidR="002B1EE6" w:rsidRPr="00326675" w:rsidRDefault="002B1EE6" w:rsidP="00C06FAF">
      <w:pPr>
        <w:spacing w:after="0" w:line="480" w:lineRule="auto"/>
        <w:ind w:left="426" w:hanging="426"/>
        <w:rPr>
          <w:lang w:val="en-US"/>
        </w:rPr>
      </w:pPr>
      <w:r w:rsidRPr="00326675">
        <w:rPr>
          <w:lang w:val="en-US"/>
        </w:rPr>
        <w:lastRenderedPageBreak/>
        <w:t xml:space="preserve">Baker, D. A., &amp; </w:t>
      </w:r>
      <w:proofErr w:type="spellStart"/>
      <w:r w:rsidRPr="00326675">
        <w:rPr>
          <w:lang w:val="en-US"/>
        </w:rPr>
        <w:t>Algorta</w:t>
      </w:r>
      <w:proofErr w:type="spellEnd"/>
      <w:r w:rsidRPr="00326675">
        <w:rPr>
          <w:lang w:val="en-US"/>
        </w:rPr>
        <w:t xml:space="preserve">, G. P. (2016). The relationship between online social networking and depression: a systematic review of quantitative studies. </w:t>
      </w:r>
      <w:proofErr w:type="spellStart"/>
      <w:r w:rsidRPr="00326675">
        <w:rPr>
          <w:i/>
          <w:lang w:val="en-US"/>
        </w:rPr>
        <w:t>Cyberpsychology</w:t>
      </w:r>
      <w:proofErr w:type="spellEnd"/>
      <w:r w:rsidRPr="00326675">
        <w:rPr>
          <w:i/>
          <w:lang w:val="en-US"/>
        </w:rPr>
        <w:t>, Behavior, and Social Networking, 19</w:t>
      </w:r>
      <w:r w:rsidRPr="00326675">
        <w:rPr>
          <w:lang w:val="en-US"/>
        </w:rPr>
        <w:t>(11), 638-648.</w:t>
      </w:r>
    </w:p>
    <w:p w14:paraId="2577A430"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Balci</w:t>
      </w:r>
      <w:proofErr w:type="spellEnd"/>
      <w:r w:rsidRPr="00326675">
        <w:rPr>
          <w:lang w:val="en-US"/>
        </w:rPr>
        <w:t xml:space="preserve">, Ş., &amp; </w:t>
      </w:r>
      <w:proofErr w:type="spellStart"/>
      <w:r w:rsidRPr="00326675">
        <w:rPr>
          <w:lang w:val="en-US"/>
        </w:rPr>
        <w:t>Gölcü</w:t>
      </w:r>
      <w:proofErr w:type="spellEnd"/>
      <w:r w:rsidRPr="00326675">
        <w:rPr>
          <w:lang w:val="en-US"/>
        </w:rPr>
        <w:t>, A. (2013). Facebook addiction among university students in Turkey: “</w:t>
      </w:r>
      <w:proofErr w:type="spellStart"/>
      <w:r w:rsidRPr="00326675">
        <w:rPr>
          <w:lang w:val="en-US"/>
        </w:rPr>
        <w:t>Selcuk</w:t>
      </w:r>
      <w:proofErr w:type="spellEnd"/>
      <w:r w:rsidRPr="00326675">
        <w:rPr>
          <w:lang w:val="en-US"/>
        </w:rPr>
        <w:t xml:space="preserve"> University example”. </w:t>
      </w:r>
      <w:r w:rsidRPr="00326675">
        <w:rPr>
          <w:i/>
          <w:lang w:val="en-US"/>
        </w:rPr>
        <w:t>Journal of Turkish Studies, 34</w:t>
      </w:r>
      <w:r w:rsidRPr="00326675">
        <w:rPr>
          <w:lang w:val="en-US"/>
        </w:rPr>
        <w:t xml:space="preserve">, 255-278. </w:t>
      </w:r>
    </w:p>
    <w:p w14:paraId="79E29F20" w14:textId="77777777" w:rsidR="002B1EE6" w:rsidRPr="00326675" w:rsidRDefault="002B1EE6" w:rsidP="00C06FAF">
      <w:pPr>
        <w:spacing w:after="0" w:line="480" w:lineRule="auto"/>
        <w:ind w:left="426" w:hanging="426"/>
        <w:rPr>
          <w:lang w:val="en-US"/>
        </w:rPr>
      </w:pPr>
      <w:proofErr w:type="spellStart"/>
      <w:r w:rsidRPr="00326675">
        <w:rPr>
          <w:lang w:val="en-US"/>
        </w:rPr>
        <w:t>Baturay</w:t>
      </w:r>
      <w:proofErr w:type="spellEnd"/>
      <w:r w:rsidRPr="00326675">
        <w:rPr>
          <w:lang w:val="en-US"/>
        </w:rPr>
        <w:t xml:space="preserve">, M. H., &amp; </w:t>
      </w:r>
      <w:proofErr w:type="spellStart"/>
      <w:r w:rsidRPr="00326675">
        <w:rPr>
          <w:lang w:val="en-US"/>
        </w:rPr>
        <w:t>Toker</w:t>
      </w:r>
      <w:proofErr w:type="spellEnd"/>
      <w:r w:rsidRPr="00326675">
        <w:rPr>
          <w:lang w:val="en-US"/>
        </w:rPr>
        <w:t xml:space="preserve">, S. (2016). Self-Esteem Shapes the Impact of GPA and General Health on Facebook Addiction: A Mediation Analysis. </w:t>
      </w:r>
      <w:r w:rsidRPr="00326675">
        <w:rPr>
          <w:i/>
          <w:lang w:val="en-US"/>
        </w:rPr>
        <w:t>Social Science Computer Review,</w:t>
      </w:r>
      <w:r w:rsidRPr="00326675">
        <w:rPr>
          <w:lang w:val="en-US"/>
        </w:rPr>
        <w:t xml:space="preserve"> 1-21.</w:t>
      </w:r>
    </w:p>
    <w:p w14:paraId="05FF78BA" w14:textId="77777777" w:rsidR="002B1EE6" w:rsidRPr="00326675" w:rsidRDefault="002B1EE6" w:rsidP="00C06FAF">
      <w:pPr>
        <w:spacing w:after="0" w:line="480" w:lineRule="auto"/>
        <w:ind w:left="426" w:hanging="426"/>
      </w:pPr>
      <w:proofErr w:type="gramStart"/>
      <w:r w:rsidRPr="00326675">
        <w:t>Bee, H. L. (1994).</w:t>
      </w:r>
      <w:proofErr w:type="gramEnd"/>
      <w:r w:rsidRPr="00326675">
        <w:t xml:space="preserve"> </w:t>
      </w:r>
      <w:proofErr w:type="gramStart"/>
      <w:r w:rsidRPr="00326675">
        <w:rPr>
          <w:i/>
        </w:rPr>
        <w:t>Lifespan development</w:t>
      </w:r>
      <w:r w:rsidRPr="00326675">
        <w:t>.</w:t>
      </w:r>
      <w:proofErr w:type="gramEnd"/>
      <w:r w:rsidRPr="00326675">
        <w:t xml:space="preserve"> New York: Harper Collins College Publishers.</w:t>
      </w:r>
    </w:p>
    <w:p w14:paraId="34C732D7"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Begg</w:t>
      </w:r>
      <w:proofErr w:type="spellEnd"/>
      <w:r w:rsidRPr="00326675">
        <w:rPr>
          <w:lang w:val="en-US"/>
        </w:rPr>
        <w:t xml:space="preserve">, C. B. &amp; </w:t>
      </w:r>
      <w:proofErr w:type="spellStart"/>
      <w:r w:rsidRPr="00326675">
        <w:rPr>
          <w:lang w:val="en-US"/>
        </w:rPr>
        <w:t>Mazumdar</w:t>
      </w:r>
      <w:proofErr w:type="spellEnd"/>
      <w:r w:rsidRPr="00326675">
        <w:rPr>
          <w:lang w:val="en-US"/>
        </w:rPr>
        <w:t>, M. (1994).</w:t>
      </w:r>
      <w:proofErr w:type="gramEnd"/>
      <w:r w:rsidRPr="00326675">
        <w:rPr>
          <w:lang w:val="en-US"/>
        </w:rPr>
        <w:t xml:space="preserve"> Operating characteristics of a rank correlation test for publication bias. </w:t>
      </w:r>
      <w:r w:rsidRPr="00326675">
        <w:rPr>
          <w:i/>
          <w:lang w:val="en-US"/>
        </w:rPr>
        <w:t>Biometrics, 50</w:t>
      </w:r>
      <w:r w:rsidRPr="00326675">
        <w:rPr>
          <w:lang w:val="en-US"/>
        </w:rPr>
        <w:t xml:space="preserve">, 1088–1101. </w:t>
      </w:r>
    </w:p>
    <w:p w14:paraId="58F62F95"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Beranuy</w:t>
      </w:r>
      <w:proofErr w:type="spellEnd"/>
      <w:r w:rsidRPr="00326675">
        <w:rPr>
          <w:lang w:val="en-US"/>
        </w:rPr>
        <w:t xml:space="preserve">, M., </w:t>
      </w:r>
      <w:proofErr w:type="spellStart"/>
      <w:r w:rsidRPr="00326675">
        <w:rPr>
          <w:lang w:val="en-US"/>
        </w:rPr>
        <w:t>Chamarro</w:t>
      </w:r>
      <w:proofErr w:type="spellEnd"/>
      <w:r w:rsidRPr="00326675">
        <w:rPr>
          <w:lang w:val="en-US"/>
        </w:rPr>
        <w:t xml:space="preserve">, A., </w:t>
      </w:r>
      <w:proofErr w:type="spellStart"/>
      <w:r w:rsidRPr="00326675">
        <w:rPr>
          <w:lang w:val="en-US"/>
        </w:rPr>
        <w:t>Graner</w:t>
      </w:r>
      <w:proofErr w:type="spellEnd"/>
      <w:r w:rsidRPr="00326675">
        <w:rPr>
          <w:lang w:val="en-US"/>
        </w:rPr>
        <w:t xml:space="preserve">, C., &amp; </w:t>
      </w:r>
      <w:proofErr w:type="spellStart"/>
      <w:r w:rsidRPr="00326675">
        <w:rPr>
          <w:lang w:val="en-US"/>
        </w:rPr>
        <w:t>Carbonell</w:t>
      </w:r>
      <w:proofErr w:type="spellEnd"/>
      <w:r w:rsidRPr="00326675">
        <w:rPr>
          <w:lang w:val="en-US"/>
        </w:rPr>
        <w:t>, X. (2009).</w:t>
      </w:r>
      <w:proofErr w:type="gramEnd"/>
      <w:r w:rsidRPr="00326675">
        <w:rPr>
          <w:lang w:val="en-US"/>
        </w:rPr>
        <w:t xml:space="preserve"> </w:t>
      </w:r>
      <w:proofErr w:type="spellStart"/>
      <w:r w:rsidRPr="00326675">
        <w:rPr>
          <w:lang w:val="en-US"/>
        </w:rPr>
        <w:t>Validación</w:t>
      </w:r>
      <w:proofErr w:type="spellEnd"/>
      <w:r w:rsidRPr="00326675">
        <w:rPr>
          <w:lang w:val="en-US"/>
        </w:rPr>
        <w:t xml:space="preserve"> de dos </w:t>
      </w:r>
      <w:proofErr w:type="spellStart"/>
      <w:r w:rsidRPr="00326675">
        <w:rPr>
          <w:lang w:val="en-US"/>
        </w:rPr>
        <w:t>escalas</w:t>
      </w:r>
      <w:proofErr w:type="spellEnd"/>
      <w:r w:rsidRPr="00326675">
        <w:rPr>
          <w:lang w:val="en-US"/>
        </w:rPr>
        <w:t xml:space="preserve"> breves para </w:t>
      </w:r>
      <w:proofErr w:type="spellStart"/>
      <w:r w:rsidRPr="00326675">
        <w:rPr>
          <w:lang w:val="en-US"/>
        </w:rPr>
        <w:t>evaluar</w:t>
      </w:r>
      <w:proofErr w:type="spellEnd"/>
      <w:r w:rsidRPr="00326675">
        <w:rPr>
          <w:lang w:val="en-US"/>
        </w:rPr>
        <w:t xml:space="preserve"> la </w:t>
      </w:r>
      <w:proofErr w:type="spellStart"/>
      <w:r w:rsidRPr="00326675">
        <w:rPr>
          <w:lang w:val="en-US"/>
        </w:rPr>
        <w:t>adicción</w:t>
      </w:r>
      <w:proofErr w:type="spellEnd"/>
      <w:r w:rsidRPr="00326675">
        <w:rPr>
          <w:lang w:val="en-US"/>
        </w:rPr>
        <w:t xml:space="preserve"> </w:t>
      </w:r>
      <w:proofErr w:type="spellStart"/>
      <w:proofErr w:type="gramStart"/>
      <w:r w:rsidRPr="00326675">
        <w:rPr>
          <w:lang w:val="en-US"/>
        </w:rPr>
        <w:t>a</w:t>
      </w:r>
      <w:proofErr w:type="spellEnd"/>
      <w:proofErr w:type="gramEnd"/>
      <w:r w:rsidRPr="00326675">
        <w:rPr>
          <w:lang w:val="en-US"/>
        </w:rPr>
        <w:t xml:space="preserve"> Internet y el </w:t>
      </w:r>
      <w:proofErr w:type="spellStart"/>
      <w:r w:rsidRPr="00326675">
        <w:rPr>
          <w:lang w:val="en-US"/>
        </w:rPr>
        <w:t>abuso</w:t>
      </w:r>
      <w:proofErr w:type="spellEnd"/>
      <w:r w:rsidRPr="00326675">
        <w:rPr>
          <w:lang w:val="en-US"/>
        </w:rPr>
        <w:t xml:space="preserve"> de </w:t>
      </w:r>
      <w:proofErr w:type="spellStart"/>
      <w:r w:rsidRPr="00326675">
        <w:rPr>
          <w:lang w:val="en-US"/>
        </w:rPr>
        <w:t>móvil</w:t>
      </w:r>
      <w:proofErr w:type="spellEnd"/>
      <w:r w:rsidRPr="00326675">
        <w:rPr>
          <w:lang w:val="en-US"/>
        </w:rPr>
        <w:t xml:space="preserve">. </w:t>
      </w:r>
      <w:proofErr w:type="spellStart"/>
      <w:r w:rsidRPr="00326675">
        <w:rPr>
          <w:i/>
          <w:lang w:val="en-US"/>
        </w:rPr>
        <w:t>Psicothema</w:t>
      </w:r>
      <w:proofErr w:type="spellEnd"/>
      <w:r w:rsidRPr="00326675">
        <w:rPr>
          <w:i/>
          <w:lang w:val="en-US"/>
        </w:rPr>
        <w:t>, 21</w:t>
      </w:r>
      <w:r w:rsidRPr="00326675">
        <w:rPr>
          <w:lang w:val="en-US"/>
        </w:rPr>
        <w:t>, 480–485.</w:t>
      </w:r>
    </w:p>
    <w:p w14:paraId="778C39EC"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Beyens</w:t>
      </w:r>
      <w:proofErr w:type="spellEnd"/>
      <w:r w:rsidRPr="00326675">
        <w:rPr>
          <w:lang w:val="en-US"/>
        </w:rPr>
        <w:t xml:space="preserve">, I., </w:t>
      </w:r>
      <w:proofErr w:type="spellStart"/>
      <w:r w:rsidRPr="00326675">
        <w:rPr>
          <w:lang w:val="en-US"/>
        </w:rPr>
        <w:t>Frison</w:t>
      </w:r>
      <w:proofErr w:type="spellEnd"/>
      <w:r w:rsidRPr="00326675">
        <w:rPr>
          <w:lang w:val="en-US"/>
        </w:rPr>
        <w:t xml:space="preserve">, E., &amp; </w:t>
      </w:r>
      <w:proofErr w:type="spellStart"/>
      <w:r w:rsidRPr="00326675">
        <w:rPr>
          <w:lang w:val="en-US"/>
        </w:rPr>
        <w:t>Eggermont</w:t>
      </w:r>
      <w:proofErr w:type="spellEnd"/>
      <w:r w:rsidRPr="00326675">
        <w:rPr>
          <w:lang w:val="en-US"/>
        </w:rPr>
        <w:t xml:space="preserve">, S. (2016). “I don’t want to miss a thing”: Adolescents’ fear of missing out and its relationship to adolescents’ social needs, Facebook use, and Facebook related stress. </w:t>
      </w:r>
      <w:r w:rsidRPr="00326675">
        <w:rPr>
          <w:i/>
          <w:lang w:val="en-US"/>
        </w:rPr>
        <w:t>Computers in Human Behavior, 64</w:t>
      </w:r>
      <w:r w:rsidRPr="00326675">
        <w:rPr>
          <w:lang w:val="en-US"/>
        </w:rPr>
        <w:t>, 1-8.</w:t>
      </w:r>
    </w:p>
    <w:p w14:paraId="599707EC"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Bischof-Kastner</w:t>
      </w:r>
      <w:proofErr w:type="spellEnd"/>
      <w:r w:rsidRPr="00326675">
        <w:rPr>
          <w:lang w:val="en-US"/>
        </w:rPr>
        <w:t xml:space="preserve">, C., </w:t>
      </w:r>
      <w:proofErr w:type="spellStart"/>
      <w:r w:rsidRPr="00326675">
        <w:rPr>
          <w:lang w:val="en-US"/>
        </w:rPr>
        <w:t>Kuntsche</w:t>
      </w:r>
      <w:proofErr w:type="spellEnd"/>
      <w:r w:rsidRPr="00326675">
        <w:rPr>
          <w:lang w:val="en-US"/>
        </w:rPr>
        <w:t xml:space="preserve">, E., &amp; </w:t>
      </w:r>
      <w:proofErr w:type="spellStart"/>
      <w:r w:rsidRPr="00326675">
        <w:rPr>
          <w:lang w:val="en-US"/>
        </w:rPr>
        <w:t>Wolstein</w:t>
      </w:r>
      <w:proofErr w:type="spellEnd"/>
      <w:r w:rsidRPr="00326675">
        <w:rPr>
          <w:lang w:val="en-US"/>
        </w:rPr>
        <w:t>, J. (2014).</w:t>
      </w:r>
      <w:proofErr w:type="gramEnd"/>
      <w:r w:rsidRPr="00326675">
        <w:rPr>
          <w:lang w:val="en-US"/>
        </w:rPr>
        <w:t xml:space="preserve"> Identifying Problematic Internet Users: Development and Validation of the Internet Motive Questionnaire for Adolescents (IMQ-A). </w:t>
      </w:r>
      <w:proofErr w:type="gramStart"/>
      <w:r w:rsidRPr="00326675">
        <w:rPr>
          <w:i/>
          <w:lang w:val="en-US"/>
        </w:rPr>
        <w:t>Journal of Medical Internet Research</w:t>
      </w:r>
      <w:r w:rsidRPr="00326675">
        <w:rPr>
          <w:lang w:val="en-US"/>
        </w:rPr>
        <w:t>, 16(10), 230.</w:t>
      </w:r>
      <w:proofErr w:type="gramEnd"/>
    </w:p>
    <w:p w14:paraId="1217C5E0"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Błachnio</w:t>
      </w:r>
      <w:proofErr w:type="spellEnd"/>
      <w:r w:rsidRPr="00326675">
        <w:rPr>
          <w:lang w:val="en-US"/>
        </w:rPr>
        <w:t xml:space="preserve">, A., &amp; </w:t>
      </w:r>
      <w:proofErr w:type="spellStart"/>
      <w:r w:rsidRPr="00326675">
        <w:rPr>
          <w:lang w:val="en-US"/>
        </w:rPr>
        <w:t>Przepiorka</w:t>
      </w:r>
      <w:proofErr w:type="spellEnd"/>
      <w:r w:rsidRPr="00326675">
        <w:rPr>
          <w:lang w:val="en-US"/>
        </w:rPr>
        <w:t xml:space="preserve">, A. (2016b). </w:t>
      </w:r>
      <w:proofErr w:type="gramStart"/>
      <w:r w:rsidRPr="00326675">
        <w:rPr>
          <w:lang w:val="en-US"/>
        </w:rPr>
        <w:t>Personality and positive orientation in Internet and Facebook addiction.</w:t>
      </w:r>
      <w:proofErr w:type="gramEnd"/>
      <w:r w:rsidRPr="00326675">
        <w:rPr>
          <w:lang w:val="en-US"/>
        </w:rPr>
        <w:t xml:space="preserve"> </w:t>
      </w:r>
      <w:proofErr w:type="gramStart"/>
      <w:r w:rsidRPr="00326675">
        <w:rPr>
          <w:lang w:val="en-US"/>
        </w:rPr>
        <w:t>An empirical report from Poland.</w:t>
      </w:r>
      <w:proofErr w:type="gramEnd"/>
      <w:r w:rsidRPr="00326675">
        <w:rPr>
          <w:lang w:val="en-US"/>
        </w:rPr>
        <w:t xml:space="preserve"> </w:t>
      </w:r>
      <w:r w:rsidRPr="00326675">
        <w:rPr>
          <w:i/>
          <w:lang w:val="en-US"/>
        </w:rPr>
        <w:t>Computers in Human Behavior, 59</w:t>
      </w:r>
      <w:r w:rsidRPr="00326675">
        <w:rPr>
          <w:lang w:val="en-US"/>
        </w:rPr>
        <w:t>, 230-236.</w:t>
      </w:r>
    </w:p>
    <w:p w14:paraId="350ECD63"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Blachnio</w:t>
      </w:r>
      <w:proofErr w:type="spellEnd"/>
      <w:r w:rsidRPr="00326675">
        <w:rPr>
          <w:lang w:val="en-US"/>
        </w:rPr>
        <w:t xml:space="preserve">, A., </w:t>
      </w:r>
      <w:proofErr w:type="spellStart"/>
      <w:r w:rsidRPr="00326675">
        <w:rPr>
          <w:lang w:val="en-US"/>
        </w:rPr>
        <w:t>Przepiorka</w:t>
      </w:r>
      <w:proofErr w:type="spellEnd"/>
      <w:r w:rsidRPr="00326675">
        <w:rPr>
          <w:lang w:val="en-US"/>
        </w:rPr>
        <w:t xml:space="preserve">, A., &amp; </w:t>
      </w:r>
      <w:proofErr w:type="spellStart"/>
      <w:r w:rsidRPr="00326675">
        <w:rPr>
          <w:lang w:val="en-US"/>
        </w:rPr>
        <w:t>Pantic</w:t>
      </w:r>
      <w:proofErr w:type="spellEnd"/>
      <w:r w:rsidRPr="00326675">
        <w:rPr>
          <w:lang w:val="en-US"/>
        </w:rPr>
        <w:t xml:space="preserve">, I. (2015). Internet use, Facebook intrusion, and depression: Results of a cross-sectional study. </w:t>
      </w:r>
      <w:r w:rsidRPr="00326675">
        <w:rPr>
          <w:i/>
          <w:lang w:val="en-US"/>
        </w:rPr>
        <w:t>European Psychiatry, 30</w:t>
      </w:r>
      <w:r w:rsidRPr="00326675">
        <w:rPr>
          <w:lang w:val="en-US"/>
        </w:rPr>
        <w:t xml:space="preserve">, 681-684. </w:t>
      </w:r>
    </w:p>
    <w:p w14:paraId="13EA0C7C"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Błachnio</w:t>
      </w:r>
      <w:proofErr w:type="spellEnd"/>
      <w:r w:rsidRPr="00326675">
        <w:rPr>
          <w:lang w:val="en-US"/>
        </w:rPr>
        <w:t xml:space="preserve">, A., </w:t>
      </w:r>
      <w:proofErr w:type="spellStart"/>
      <w:r w:rsidRPr="00326675">
        <w:rPr>
          <w:lang w:val="en-US"/>
        </w:rPr>
        <w:t>Przepiorka</w:t>
      </w:r>
      <w:proofErr w:type="spellEnd"/>
      <w:r w:rsidRPr="00326675">
        <w:rPr>
          <w:lang w:val="en-US"/>
        </w:rPr>
        <w:t xml:space="preserve">, A., &amp; </w:t>
      </w:r>
      <w:proofErr w:type="spellStart"/>
      <w:r w:rsidRPr="00326675">
        <w:rPr>
          <w:lang w:val="en-US"/>
        </w:rPr>
        <w:t>Pantic</w:t>
      </w:r>
      <w:proofErr w:type="spellEnd"/>
      <w:r w:rsidRPr="00326675">
        <w:rPr>
          <w:lang w:val="en-US"/>
        </w:rPr>
        <w:t>, I. (2016</w:t>
      </w:r>
      <w:r w:rsidRPr="00326675">
        <w:t>a</w:t>
      </w:r>
      <w:r w:rsidRPr="00326675">
        <w:rPr>
          <w:lang w:val="en-US"/>
        </w:rPr>
        <w:t xml:space="preserve">). Association between Facebook addiction, self-esteem and life satisfaction: a cross-sectional study. </w:t>
      </w:r>
      <w:r w:rsidRPr="00326675">
        <w:rPr>
          <w:i/>
          <w:lang w:val="en-US"/>
        </w:rPr>
        <w:t>Computers in Human Behavior, 55</w:t>
      </w:r>
      <w:r w:rsidRPr="00326675">
        <w:rPr>
          <w:lang w:val="en-US"/>
        </w:rPr>
        <w:t xml:space="preserve">, 701-705. </w:t>
      </w:r>
    </w:p>
    <w:p w14:paraId="14EDA965" w14:textId="77777777" w:rsidR="002B1EE6" w:rsidRPr="00326675" w:rsidRDefault="002B1EE6" w:rsidP="00C06FAF">
      <w:pPr>
        <w:spacing w:after="0" w:line="480" w:lineRule="auto"/>
        <w:ind w:left="426" w:hanging="426"/>
        <w:rPr>
          <w:lang w:val="en-US"/>
        </w:rPr>
      </w:pPr>
      <w:r w:rsidRPr="00326675">
        <w:rPr>
          <w:lang w:val="en-US"/>
        </w:rPr>
        <w:lastRenderedPageBreak/>
        <w:t>*</w:t>
      </w:r>
      <w:proofErr w:type="spellStart"/>
      <w:r w:rsidRPr="00326675">
        <w:rPr>
          <w:lang w:val="en-US"/>
        </w:rPr>
        <w:t>Błachnio</w:t>
      </w:r>
      <w:proofErr w:type="spellEnd"/>
      <w:r w:rsidRPr="00326675">
        <w:rPr>
          <w:lang w:val="en-US"/>
        </w:rPr>
        <w:t xml:space="preserve">, A., </w:t>
      </w:r>
      <w:proofErr w:type="spellStart"/>
      <w:r w:rsidRPr="00326675">
        <w:rPr>
          <w:lang w:val="en-US"/>
        </w:rPr>
        <w:t>Przepiorka</w:t>
      </w:r>
      <w:proofErr w:type="spellEnd"/>
      <w:r w:rsidRPr="00326675">
        <w:rPr>
          <w:lang w:val="en-US"/>
        </w:rPr>
        <w:t xml:space="preserve">, A., </w:t>
      </w:r>
      <w:proofErr w:type="spellStart"/>
      <w:r w:rsidRPr="00326675">
        <w:rPr>
          <w:lang w:val="en-US"/>
        </w:rPr>
        <w:t>Senol-Durak</w:t>
      </w:r>
      <w:proofErr w:type="spellEnd"/>
      <w:r w:rsidRPr="00326675">
        <w:rPr>
          <w:lang w:val="en-US"/>
        </w:rPr>
        <w:t xml:space="preserve">, E., </w:t>
      </w:r>
      <w:proofErr w:type="spellStart"/>
      <w:r w:rsidRPr="00326675">
        <w:rPr>
          <w:lang w:val="en-US"/>
        </w:rPr>
        <w:t>Durak</w:t>
      </w:r>
      <w:proofErr w:type="spellEnd"/>
      <w:r w:rsidRPr="00326675">
        <w:rPr>
          <w:lang w:val="en-US"/>
        </w:rPr>
        <w:t xml:space="preserve">, M., &amp; </w:t>
      </w:r>
      <w:proofErr w:type="spellStart"/>
      <w:r w:rsidRPr="00326675">
        <w:rPr>
          <w:lang w:val="en-US"/>
        </w:rPr>
        <w:t>Sherstyuk</w:t>
      </w:r>
      <w:proofErr w:type="spellEnd"/>
      <w:r w:rsidRPr="00326675">
        <w:rPr>
          <w:lang w:val="en-US"/>
        </w:rPr>
        <w:t xml:space="preserve">, L. (2017). The role of personality traits in Facebook and Internet addictions: A study on Polish, Turkish, and Ukrainian samples. </w:t>
      </w:r>
      <w:r w:rsidRPr="00326675">
        <w:rPr>
          <w:i/>
          <w:lang w:val="en-US"/>
        </w:rPr>
        <w:t>Computers in Human Behavior, 68</w:t>
      </w:r>
      <w:r w:rsidRPr="00326675">
        <w:rPr>
          <w:lang w:val="en-US"/>
        </w:rPr>
        <w:t>, 269-275.</w:t>
      </w:r>
    </w:p>
    <w:p w14:paraId="7C8851F1"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Błachnio</w:t>
      </w:r>
      <w:proofErr w:type="spellEnd"/>
      <w:r w:rsidRPr="00326675">
        <w:rPr>
          <w:lang w:val="en-US"/>
        </w:rPr>
        <w:t xml:space="preserve">, A., </w:t>
      </w:r>
      <w:proofErr w:type="spellStart"/>
      <w:r w:rsidRPr="00326675">
        <w:rPr>
          <w:lang w:val="en-US"/>
        </w:rPr>
        <w:t>Przepiorka</w:t>
      </w:r>
      <w:proofErr w:type="spellEnd"/>
      <w:r w:rsidRPr="00326675">
        <w:rPr>
          <w:lang w:val="en-US"/>
        </w:rPr>
        <w:t xml:space="preserve">, A., </w:t>
      </w:r>
      <w:proofErr w:type="spellStart"/>
      <w:r w:rsidRPr="00326675">
        <w:rPr>
          <w:lang w:val="en-US"/>
        </w:rPr>
        <w:t>Senol-Durak</w:t>
      </w:r>
      <w:proofErr w:type="spellEnd"/>
      <w:r w:rsidRPr="00326675">
        <w:rPr>
          <w:lang w:val="en-US"/>
        </w:rPr>
        <w:t xml:space="preserve">, E., </w:t>
      </w:r>
      <w:proofErr w:type="spellStart"/>
      <w:r w:rsidRPr="00326675">
        <w:rPr>
          <w:lang w:val="en-US"/>
        </w:rPr>
        <w:t>Durak</w:t>
      </w:r>
      <w:proofErr w:type="spellEnd"/>
      <w:r w:rsidRPr="00326675">
        <w:rPr>
          <w:lang w:val="en-US"/>
        </w:rPr>
        <w:t xml:space="preserve">, M., &amp; </w:t>
      </w:r>
      <w:proofErr w:type="spellStart"/>
      <w:r w:rsidRPr="00326675">
        <w:rPr>
          <w:lang w:val="en-US"/>
        </w:rPr>
        <w:t>Sherstyuk</w:t>
      </w:r>
      <w:proofErr w:type="spellEnd"/>
      <w:r w:rsidRPr="00326675">
        <w:rPr>
          <w:lang w:val="en-US"/>
        </w:rPr>
        <w:t>, L. (2017).</w:t>
      </w:r>
      <w:proofErr w:type="gramEnd"/>
      <w:r w:rsidRPr="00326675">
        <w:rPr>
          <w:lang w:val="en-US"/>
        </w:rPr>
        <w:t xml:space="preserve"> The role of personality traits in Facebook and Internet addictions: A study on Polish, Turkish, and Ukrainian samples. </w:t>
      </w:r>
      <w:r w:rsidRPr="00326675">
        <w:rPr>
          <w:i/>
          <w:lang w:val="en-US"/>
        </w:rPr>
        <w:t>Computers in Human Behavior, 68</w:t>
      </w:r>
      <w:r w:rsidRPr="00326675">
        <w:rPr>
          <w:lang w:val="en-US"/>
        </w:rPr>
        <w:t>, 269-275.</w:t>
      </w:r>
    </w:p>
    <w:p w14:paraId="14BC8AFB"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Błachnio</w:t>
      </w:r>
      <w:proofErr w:type="spellEnd"/>
      <w:r w:rsidRPr="00326675">
        <w:rPr>
          <w:lang w:val="en-US"/>
        </w:rPr>
        <w:t xml:space="preserve">, A., </w:t>
      </w:r>
      <w:proofErr w:type="spellStart"/>
      <w:r w:rsidRPr="00326675">
        <w:rPr>
          <w:lang w:val="en-US"/>
        </w:rPr>
        <w:t>Przepiorka</w:t>
      </w:r>
      <w:proofErr w:type="spellEnd"/>
      <w:r w:rsidRPr="00326675">
        <w:rPr>
          <w:lang w:val="en-US"/>
        </w:rPr>
        <w:t xml:space="preserve">, A., </w:t>
      </w:r>
      <w:proofErr w:type="spellStart"/>
      <w:r w:rsidRPr="00326675">
        <w:rPr>
          <w:lang w:val="en-US"/>
        </w:rPr>
        <w:t>Senol-Durak</w:t>
      </w:r>
      <w:proofErr w:type="spellEnd"/>
      <w:r w:rsidRPr="00326675">
        <w:rPr>
          <w:lang w:val="en-US"/>
        </w:rPr>
        <w:t xml:space="preserve">, E., </w:t>
      </w:r>
      <w:proofErr w:type="spellStart"/>
      <w:r w:rsidRPr="00326675">
        <w:rPr>
          <w:lang w:val="en-US"/>
        </w:rPr>
        <w:t>Durak</w:t>
      </w:r>
      <w:proofErr w:type="spellEnd"/>
      <w:r w:rsidRPr="00326675">
        <w:rPr>
          <w:lang w:val="en-US"/>
        </w:rPr>
        <w:t xml:space="preserve">, M., &amp; </w:t>
      </w:r>
      <w:proofErr w:type="spellStart"/>
      <w:r w:rsidRPr="00326675">
        <w:rPr>
          <w:lang w:val="en-US"/>
        </w:rPr>
        <w:t>Sherstyuk</w:t>
      </w:r>
      <w:proofErr w:type="spellEnd"/>
      <w:r w:rsidRPr="00326675">
        <w:rPr>
          <w:lang w:val="en-US"/>
        </w:rPr>
        <w:t>, L. (2017).</w:t>
      </w:r>
      <w:proofErr w:type="gramEnd"/>
      <w:r w:rsidRPr="00326675">
        <w:rPr>
          <w:lang w:val="en-US"/>
        </w:rPr>
        <w:t xml:space="preserve"> The role of personality traits in Facebook and Internet addictions: A study on Polish, Turkish, and Ukrainian samples. </w:t>
      </w:r>
      <w:r w:rsidRPr="00326675">
        <w:rPr>
          <w:i/>
          <w:lang w:val="en-US"/>
        </w:rPr>
        <w:t>Computers in Human Behavior, 68</w:t>
      </w:r>
      <w:r w:rsidRPr="00326675">
        <w:rPr>
          <w:lang w:val="en-US"/>
        </w:rPr>
        <w:t>, 269-275.</w:t>
      </w:r>
    </w:p>
    <w:p w14:paraId="202C7F66"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Bodroža</w:t>
      </w:r>
      <w:proofErr w:type="spellEnd"/>
      <w:r w:rsidRPr="00326675">
        <w:rPr>
          <w:lang w:val="en-US"/>
        </w:rPr>
        <w:t xml:space="preserve">, B., &amp; </w:t>
      </w:r>
      <w:proofErr w:type="spellStart"/>
      <w:r w:rsidRPr="00326675">
        <w:rPr>
          <w:lang w:val="en-US"/>
        </w:rPr>
        <w:t>Jovanović</w:t>
      </w:r>
      <w:proofErr w:type="spellEnd"/>
      <w:r w:rsidRPr="00326675">
        <w:rPr>
          <w:lang w:val="en-US"/>
        </w:rPr>
        <w:t xml:space="preserve">, T. (2016). Validation of the new scale for measuring behaviors of Facebook users: Psycho-Social Aspects of Facebook Use (PSAFU). </w:t>
      </w:r>
      <w:r w:rsidRPr="00326675">
        <w:rPr>
          <w:i/>
          <w:lang w:val="en-US"/>
        </w:rPr>
        <w:t>Computers in Human Behavior, 54,</w:t>
      </w:r>
      <w:r w:rsidRPr="00326675">
        <w:rPr>
          <w:lang w:val="en-US"/>
        </w:rPr>
        <w:t xml:space="preserve"> 425-435. </w:t>
      </w:r>
    </w:p>
    <w:p w14:paraId="66203914"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Borenstein</w:t>
      </w:r>
      <w:proofErr w:type="spellEnd"/>
      <w:r w:rsidRPr="00326675">
        <w:rPr>
          <w:lang w:val="en-US"/>
        </w:rPr>
        <w:t>, M., Hedges, L. V., Higgins, J., &amp; Rothstein, H. R. (2009).</w:t>
      </w:r>
      <w:proofErr w:type="gramEnd"/>
      <w:r w:rsidRPr="00326675">
        <w:rPr>
          <w:lang w:val="en-US"/>
        </w:rPr>
        <w:t xml:space="preserve"> </w:t>
      </w:r>
      <w:proofErr w:type="gramStart"/>
      <w:r w:rsidRPr="00326675">
        <w:rPr>
          <w:lang w:val="en-US"/>
        </w:rPr>
        <w:t>Meta‐Regression.</w:t>
      </w:r>
      <w:proofErr w:type="gramEnd"/>
      <w:r w:rsidRPr="00326675">
        <w:rPr>
          <w:lang w:val="en-US"/>
        </w:rPr>
        <w:t xml:space="preserve"> </w:t>
      </w:r>
      <w:proofErr w:type="gramStart"/>
      <w:r w:rsidRPr="00326675">
        <w:rPr>
          <w:i/>
          <w:lang w:val="en-US"/>
        </w:rPr>
        <w:t>Introduction to Meta-analysis,</w:t>
      </w:r>
      <w:r w:rsidRPr="00326675">
        <w:rPr>
          <w:lang w:val="en-US"/>
        </w:rPr>
        <w:t xml:space="preserve"> 187-203.</w:t>
      </w:r>
      <w:proofErr w:type="gramEnd"/>
    </w:p>
    <w:p w14:paraId="7D3AA9F9" w14:textId="77777777" w:rsidR="002B1EE6" w:rsidRPr="00326675" w:rsidRDefault="002B1EE6" w:rsidP="00C06FAF">
      <w:pPr>
        <w:spacing w:after="0" w:line="480" w:lineRule="auto"/>
        <w:ind w:left="426" w:hanging="426"/>
        <w:rPr>
          <w:lang w:val="en-US"/>
        </w:rPr>
      </w:pPr>
      <w:proofErr w:type="gramStart"/>
      <w:r w:rsidRPr="00326675">
        <w:rPr>
          <w:lang w:val="en-US"/>
        </w:rPr>
        <w:t>Boyce, P., &amp; Parker, G. (1989).</w:t>
      </w:r>
      <w:proofErr w:type="gramEnd"/>
      <w:r w:rsidRPr="00326675">
        <w:rPr>
          <w:lang w:val="en-US"/>
        </w:rPr>
        <w:t xml:space="preserve"> </w:t>
      </w:r>
      <w:proofErr w:type="gramStart"/>
      <w:r w:rsidRPr="00326675">
        <w:rPr>
          <w:lang w:val="en-US"/>
        </w:rPr>
        <w:t>Development of a scale to measure interpersonal sensitivity.</w:t>
      </w:r>
      <w:proofErr w:type="gramEnd"/>
      <w:r w:rsidRPr="00326675">
        <w:rPr>
          <w:lang w:val="en-US"/>
        </w:rPr>
        <w:t xml:space="preserve"> </w:t>
      </w:r>
      <w:r w:rsidRPr="00326675">
        <w:rPr>
          <w:i/>
          <w:lang w:val="en-US"/>
        </w:rPr>
        <w:t>Australian and New Zealand Journal of Psychiatry, 23</w:t>
      </w:r>
      <w:r w:rsidRPr="00326675">
        <w:rPr>
          <w:lang w:val="en-US"/>
        </w:rPr>
        <w:t>(3), 341-351.</w:t>
      </w:r>
    </w:p>
    <w:p w14:paraId="4E97C35F"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Bozoglan</w:t>
      </w:r>
      <w:proofErr w:type="spellEnd"/>
      <w:r w:rsidRPr="00326675">
        <w:rPr>
          <w:lang w:val="en-US"/>
        </w:rPr>
        <w:t xml:space="preserve">, B., </w:t>
      </w:r>
      <w:proofErr w:type="spellStart"/>
      <w:r w:rsidRPr="00326675">
        <w:rPr>
          <w:lang w:val="en-US"/>
        </w:rPr>
        <w:t>Demirer</w:t>
      </w:r>
      <w:proofErr w:type="spellEnd"/>
      <w:r w:rsidRPr="00326675">
        <w:rPr>
          <w:lang w:val="en-US"/>
        </w:rPr>
        <w:t xml:space="preserve">, V., &amp; </w:t>
      </w:r>
      <w:proofErr w:type="spellStart"/>
      <w:r w:rsidRPr="00326675">
        <w:rPr>
          <w:lang w:val="en-US"/>
        </w:rPr>
        <w:t>Sahin</w:t>
      </w:r>
      <w:proofErr w:type="spellEnd"/>
      <w:r w:rsidRPr="00326675">
        <w:rPr>
          <w:lang w:val="en-US"/>
        </w:rPr>
        <w:t>, I. (2013).</w:t>
      </w:r>
      <w:proofErr w:type="gramEnd"/>
      <w:r w:rsidRPr="00326675">
        <w:rPr>
          <w:lang w:val="en-US"/>
        </w:rPr>
        <w:t xml:space="preserve"> Loneliness, self‐esteem, and life satisfaction as predictors of Internet addiction: A cross‐sectional study among Turkish university students. </w:t>
      </w:r>
      <w:proofErr w:type="gramStart"/>
      <w:r w:rsidRPr="00326675">
        <w:rPr>
          <w:i/>
          <w:lang w:val="en-US"/>
        </w:rPr>
        <w:t>Scandinavian journal of psychology, 54</w:t>
      </w:r>
      <w:r w:rsidRPr="00326675">
        <w:rPr>
          <w:lang w:val="en-US"/>
        </w:rPr>
        <w:t>(4), 313-319.</w:t>
      </w:r>
      <w:proofErr w:type="gramEnd"/>
    </w:p>
    <w:p w14:paraId="2F2EEE67" w14:textId="77777777" w:rsidR="002B1EE6" w:rsidRPr="00326675" w:rsidRDefault="002B1EE6" w:rsidP="00C06FAF">
      <w:pPr>
        <w:spacing w:after="0" w:line="480" w:lineRule="auto"/>
        <w:ind w:left="426" w:hanging="426"/>
      </w:pPr>
      <w:proofErr w:type="spellStart"/>
      <w:proofErr w:type="gramStart"/>
      <w:r w:rsidRPr="00326675">
        <w:t>Brechwald</w:t>
      </w:r>
      <w:proofErr w:type="spellEnd"/>
      <w:r w:rsidRPr="00326675">
        <w:t xml:space="preserve">, W. A., &amp; </w:t>
      </w:r>
      <w:proofErr w:type="spellStart"/>
      <w:r w:rsidRPr="00326675">
        <w:t>Prinstein</w:t>
      </w:r>
      <w:proofErr w:type="spellEnd"/>
      <w:r w:rsidRPr="00326675">
        <w:t>, M. J. (2011).</w:t>
      </w:r>
      <w:proofErr w:type="gramEnd"/>
      <w:r w:rsidRPr="00326675">
        <w:t xml:space="preserve"> Beyond </w:t>
      </w:r>
      <w:proofErr w:type="spellStart"/>
      <w:r w:rsidRPr="00326675">
        <w:t>homophily</w:t>
      </w:r>
      <w:proofErr w:type="spellEnd"/>
      <w:r w:rsidRPr="00326675">
        <w:t xml:space="preserve">: A decade of advances in understanding peer influence processes. </w:t>
      </w:r>
      <w:r w:rsidRPr="00326675">
        <w:rPr>
          <w:i/>
        </w:rPr>
        <w:t>Journal of Research on Adolescence, 21</w:t>
      </w:r>
      <w:r w:rsidRPr="00326675">
        <w:t>(1), 166-179.</w:t>
      </w:r>
    </w:p>
    <w:p w14:paraId="29ABC1F9" w14:textId="3E787006" w:rsidR="004A3807" w:rsidRPr="00326675" w:rsidRDefault="004A3807" w:rsidP="00C06FAF">
      <w:pPr>
        <w:spacing w:after="0" w:line="480" w:lineRule="auto"/>
        <w:ind w:left="426" w:hanging="426"/>
      </w:pPr>
      <w:r w:rsidRPr="00326675">
        <w:t xml:space="preserve">Brown, R. I. F. (1997). A theoretical model of the behavioural addictions–applied to offending. </w:t>
      </w:r>
      <w:proofErr w:type="gramStart"/>
      <w:r w:rsidRPr="00326675">
        <w:rPr>
          <w:i/>
        </w:rPr>
        <w:t>Addicted to crime,</w:t>
      </w:r>
      <w:r w:rsidRPr="00326675">
        <w:t xml:space="preserve"> 13-65.</w:t>
      </w:r>
      <w:proofErr w:type="gramEnd"/>
    </w:p>
    <w:p w14:paraId="367CA58F" w14:textId="77777777" w:rsidR="002B1EE6" w:rsidRPr="00326675" w:rsidRDefault="002B1EE6" w:rsidP="00C06FAF">
      <w:pPr>
        <w:spacing w:after="0" w:line="480" w:lineRule="auto"/>
        <w:ind w:left="426" w:hanging="426"/>
        <w:rPr>
          <w:lang w:val="en-US"/>
        </w:rPr>
      </w:pPr>
      <w:r w:rsidRPr="00326675">
        <w:rPr>
          <w:lang w:val="en-US"/>
        </w:rPr>
        <w:t xml:space="preserve">Buss, D. M. (1991). </w:t>
      </w:r>
      <w:proofErr w:type="gramStart"/>
      <w:r w:rsidRPr="00326675">
        <w:rPr>
          <w:lang w:val="en-US"/>
        </w:rPr>
        <w:t>Evolutionary personality psychology.</w:t>
      </w:r>
      <w:proofErr w:type="gramEnd"/>
      <w:r w:rsidRPr="00326675">
        <w:rPr>
          <w:lang w:val="en-US"/>
        </w:rPr>
        <w:t xml:space="preserve"> </w:t>
      </w:r>
      <w:proofErr w:type="gramStart"/>
      <w:r w:rsidRPr="00326675">
        <w:rPr>
          <w:i/>
          <w:lang w:val="en-US"/>
        </w:rPr>
        <w:t>Annual review of psychology, 42</w:t>
      </w:r>
      <w:r w:rsidRPr="00326675">
        <w:rPr>
          <w:lang w:val="en-US"/>
        </w:rPr>
        <w:t>(1), 459-491.</w:t>
      </w:r>
      <w:proofErr w:type="gramEnd"/>
    </w:p>
    <w:p w14:paraId="66E82501" w14:textId="77777777" w:rsidR="002B1EE6" w:rsidRPr="00326675" w:rsidRDefault="002B1EE6" w:rsidP="00C06FAF">
      <w:pPr>
        <w:spacing w:after="0" w:line="480" w:lineRule="auto"/>
        <w:ind w:left="426" w:hanging="426"/>
        <w:rPr>
          <w:lang w:val="en-US"/>
        </w:rPr>
      </w:pPr>
      <w:r w:rsidRPr="00326675">
        <w:rPr>
          <w:lang w:val="it-IT"/>
        </w:rPr>
        <w:lastRenderedPageBreak/>
        <w:t xml:space="preserve">*Caci, B., Cardaci, M., Scrima, F., &amp; Tabacchi, M. E. (2017). </w:t>
      </w:r>
      <w:proofErr w:type="gramStart"/>
      <w:r w:rsidRPr="00326675">
        <w:rPr>
          <w:lang w:val="en-US"/>
        </w:rPr>
        <w:t>The dimensions of Facebook addiction as measured by Facebook Addiction Italian Questionnaire and their relationships with individual differences.</w:t>
      </w:r>
      <w:proofErr w:type="gramEnd"/>
      <w:r w:rsidRPr="00326675">
        <w:rPr>
          <w:lang w:val="en-US"/>
        </w:rPr>
        <w:t xml:space="preserve"> </w:t>
      </w:r>
      <w:proofErr w:type="spellStart"/>
      <w:r w:rsidRPr="00326675">
        <w:rPr>
          <w:i/>
          <w:lang w:val="en-US"/>
        </w:rPr>
        <w:t>Cyberpsychology</w:t>
      </w:r>
      <w:proofErr w:type="spellEnd"/>
      <w:r w:rsidRPr="00326675">
        <w:rPr>
          <w:i/>
          <w:lang w:val="en-US"/>
        </w:rPr>
        <w:t>, Behavior, and Social Networking, 20</w:t>
      </w:r>
      <w:r w:rsidRPr="00326675">
        <w:rPr>
          <w:lang w:val="en-US"/>
        </w:rPr>
        <w:t>(4), 251-258.</w:t>
      </w:r>
    </w:p>
    <w:p w14:paraId="72E09132"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Çam</w:t>
      </w:r>
      <w:proofErr w:type="spellEnd"/>
      <w:r w:rsidRPr="00326675">
        <w:rPr>
          <w:lang w:val="en-US"/>
        </w:rPr>
        <w:t xml:space="preserve">, E. &amp; </w:t>
      </w:r>
      <w:proofErr w:type="spellStart"/>
      <w:r w:rsidRPr="00326675">
        <w:rPr>
          <w:lang w:val="en-US"/>
        </w:rPr>
        <w:t>Isbulan</w:t>
      </w:r>
      <w:proofErr w:type="spellEnd"/>
      <w:r w:rsidRPr="00326675">
        <w:rPr>
          <w:lang w:val="en-US"/>
        </w:rPr>
        <w:t xml:space="preserve">, O. (2012). A new addiction for teacher candidates: Social networks. </w:t>
      </w:r>
      <w:r w:rsidRPr="00326675">
        <w:rPr>
          <w:i/>
          <w:lang w:val="en-US"/>
        </w:rPr>
        <w:t>TOJET: The Turkish Online Journal of Educational Technology, 11</w:t>
      </w:r>
      <w:r w:rsidRPr="00326675">
        <w:rPr>
          <w:lang w:val="en-US"/>
        </w:rPr>
        <w:t>(3).</w:t>
      </w:r>
    </w:p>
    <w:p w14:paraId="2C2F1258"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Canale</w:t>
      </w:r>
      <w:proofErr w:type="spellEnd"/>
      <w:r w:rsidRPr="00326675">
        <w:rPr>
          <w:lang w:val="en-US"/>
        </w:rPr>
        <w:t xml:space="preserve">, N., </w:t>
      </w:r>
      <w:proofErr w:type="spellStart"/>
      <w:r w:rsidRPr="00326675">
        <w:rPr>
          <w:lang w:val="en-US"/>
        </w:rPr>
        <w:t>Rubaltelli</w:t>
      </w:r>
      <w:proofErr w:type="spellEnd"/>
      <w:r w:rsidRPr="00326675">
        <w:rPr>
          <w:lang w:val="en-US"/>
        </w:rPr>
        <w:t xml:space="preserve">, E., </w:t>
      </w:r>
      <w:proofErr w:type="spellStart"/>
      <w:r w:rsidRPr="00326675">
        <w:rPr>
          <w:lang w:val="en-US"/>
        </w:rPr>
        <w:t>Vieno</w:t>
      </w:r>
      <w:proofErr w:type="spellEnd"/>
      <w:r w:rsidRPr="00326675">
        <w:rPr>
          <w:lang w:val="en-US"/>
        </w:rPr>
        <w:t xml:space="preserve">, A., </w:t>
      </w:r>
      <w:proofErr w:type="spellStart"/>
      <w:r w:rsidRPr="00326675">
        <w:rPr>
          <w:lang w:val="en-US"/>
        </w:rPr>
        <w:t>Pittarello</w:t>
      </w:r>
      <w:proofErr w:type="spellEnd"/>
      <w:r w:rsidRPr="00326675">
        <w:rPr>
          <w:lang w:val="en-US"/>
        </w:rPr>
        <w:t xml:space="preserve">, A., &amp; </w:t>
      </w:r>
      <w:proofErr w:type="spellStart"/>
      <w:r w:rsidRPr="00326675">
        <w:rPr>
          <w:lang w:val="en-US"/>
        </w:rPr>
        <w:t>Billieux</w:t>
      </w:r>
      <w:proofErr w:type="spellEnd"/>
      <w:r w:rsidRPr="00326675">
        <w:rPr>
          <w:lang w:val="en-US"/>
        </w:rPr>
        <w:t>, J. (2017).</w:t>
      </w:r>
      <w:proofErr w:type="gramEnd"/>
      <w:r w:rsidRPr="00326675">
        <w:rPr>
          <w:lang w:val="en-US"/>
        </w:rPr>
        <w:t xml:space="preserve"> Impulsivity influences betting under stress in laboratory gambling. </w:t>
      </w:r>
      <w:proofErr w:type="gramStart"/>
      <w:r w:rsidRPr="00326675">
        <w:rPr>
          <w:i/>
          <w:lang w:val="en-US"/>
        </w:rPr>
        <w:t>Scientific Report, 7</w:t>
      </w:r>
      <w:r w:rsidRPr="00326675">
        <w:rPr>
          <w:lang w:val="en-US"/>
        </w:rPr>
        <w:t>, 10668.</w:t>
      </w:r>
      <w:proofErr w:type="gramEnd"/>
    </w:p>
    <w:p w14:paraId="24DF7218" w14:textId="77777777" w:rsidR="002B1EE6" w:rsidRPr="00326675" w:rsidRDefault="002B1EE6" w:rsidP="00C06FAF">
      <w:pPr>
        <w:spacing w:after="0" w:line="480" w:lineRule="auto"/>
        <w:ind w:left="426" w:hanging="426"/>
        <w:rPr>
          <w:rFonts w:eastAsia="Times New Roman"/>
          <w:lang w:val="en-US" w:eastAsia="it-IT"/>
        </w:rPr>
      </w:pPr>
      <w:r w:rsidRPr="00326675">
        <w:rPr>
          <w:rStyle w:val="cit-last-page"/>
          <w:iCs/>
          <w:lang w:val="it-IT"/>
        </w:rPr>
        <w:t xml:space="preserve">Canale, N., Vieno, A., Griffiths, M., Rubaltelli, E., &amp; Santinello, M. (2015). </w:t>
      </w:r>
      <w:r w:rsidRPr="00326675">
        <w:rPr>
          <w:rStyle w:val="cit-last-page"/>
          <w:iCs/>
          <w:lang w:val="en-US"/>
        </w:rPr>
        <w:t xml:space="preserve">How do impulsivity traits influence problem gambling through gambling motives? </w:t>
      </w:r>
      <w:proofErr w:type="gramStart"/>
      <w:r w:rsidRPr="00326675">
        <w:rPr>
          <w:rStyle w:val="cit-last-page"/>
          <w:iCs/>
          <w:lang w:val="en-US"/>
        </w:rPr>
        <w:t>The role of perceived gambling risk/benefits.</w:t>
      </w:r>
      <w:proofErr w:type="gramEnd"/>
      <w:r w:rsidRPr="00326675">
        <w:rPr>
          <w:rStyle w:val="cit-last-page"/>
          <w:iCs/>
          <w:lang w:val="en-US"/>
        </w:rPr>
        <w:t xml:space="preserve"> </w:t>
      </w:r>
      <w:r w:rsidRPr="00326675">
        <w:rPr>
          <w:rStyle w:val="cit-last-page"/>
          <w:i/>
          <w:iCs/>
          <w:lang w:val="en-US"/>
        </w:rPr>
        <w:t xml:space="preserve">Psychology of Addictive Behaviors, 29(3), </w:t>
      </w:r>
      <w:r w:rsidRPr="00326675">
        <w:rPr>
          <w:rStyle w:val="cit-last-page"/>
          <w:iCs/>
          <w:lang w:val="en-US"/>
        </w:rPr>
        <w:t>813-823.</w:t>
      </w:r>
    </w:p>
    <w:p w14:paraId="2B28B812" w14:textId="77777777" w:rsidR="002B1EE6" w:rsidRPr="00326675" w:rsidRDefault="002B1EE6" w:rsidP="00C06FAF">
      <w:pPr>
        <w:spacing w:after="0" w:line="480" w:lineRule="auto"/>
        <w:ind w:left="426" w:hanging="426"/>
        <w:rPr>
          <w:lang w:val="en-US"/>
        </w:rPr>
      </w:pPr>
      <w:r w:rsidRPr="00326675">
        <w:rPr>
          <w:lang w:val="en-US"/>
        </w:rPr>
        <w:t xml:space="preserve">Caplan, S. E. (2003). Preference for online social interaction: A theory of problematic Internet use and psychosocial well-being. </w:t>
      </w:r>
      <w:proofErr w:type="gramStart"/>
      <w:r w:rsidRPr="00326675">
        <w:rPr>
          <w:i/>
          <w:lang w:val="en-US"/>
        </w:rPr>
        <w:t>Communication research, 30</w:t>
      </w:r>
      <w:r w:rsidRPr="00326675">
        <w:rPr>
          <w:lang w:val="en-US"/>
        </w:rPr>
        <w:t>(6), 625-648.</w:t>
      </w:r>
      <w:proofErr w:type="gramEnd"/>
    </w:p>
    <w:p w14:paraId="542A4A9A" w14:textId="77777777" w:rsidR="002B1EE6" w:rsidRPr="00326675" w:rsidRDefault="002B1EE6" w:rsidP="00C06FAF">
      <w:pPr>
        <w:spacing w:after="0" w:line="480" w:lineRule="auto"/>
        <w:ind w:left="426" w:hanging="426"/>
        <w:rPr>
          <w:lang w:val="en-US"/>
        </w:rPr>
      </w:pPr>
      <w:r w:rsidRPr="00326675">
        <w:rPr>
          <w:lang w:val="en-US"/>
        </w:rPr>
        <w:t xml:space="preserve">Caplan, S. E. (2005). </w:t>
      </w:r>
      <w:proofErr w:type="gramStart"/>
      <w:r w:rsidRPr="00326675">
        <w:rPr>
          <w:lang w:val="en-US"/>
        </w:rPr>
        <w:t>A social skill account of problematic Internet use.</w:t>
      </w:r>
      <w:proofErr w:type="gramEnd"/>
      <w:r w:rsidRPr="00326675">
        <w:rPr>
          <w:lang w:val="en-US"/>
        </w:rPr>
        <w:t xml:space="preserve"> </w:t>
      </w:r>
      <w:proofErr w:type="gramStart"/>
      <w:r w:rsidRPr="00326675">
        <w:rPr>
          <w:i/>
          <w:lang w:val="en-US"/>
        </w:rPr>
        <w:t>Journal of communication, 55</w:t>
      </w:r>
      <w:r w:rsidRPr="00326675">
        <w:rPr>
          <w:lang w:val="en-US"/>
        </w:rPr>
        <w:t>(4), 721-736.</w:t>
      </w:r>
      <w:proofErr w:type="gramEnd"/>
    </w:p>
    <w:p w14:paraId="757CDB65" w14:textId="77777777" w:rsidR="002B1EE6" w:rsidRPr="00326675" w:rsidRDefault="002B1EE6" w:rsidP="00C06FAF">
      <w:pPr>
        <w:spacing w:after="0" w:line="480" w:lineRule="auto"/>
        <w:ind w:left="426" w:hanging="426"/>
        <w:rPr>
          <w:lang w:val="en-US"/>
        </w:rPr>
      </w:pPr>
      <w:r w:rsidRPr="00326675">
        <w:rPr>
          <w:lang w:val="en-US"/>
        </w:rPr>
        <w:t xml:space="preserve">Caplan, S. E. (2006). </w:t>
      </w:r>
      <w:proofErr w:type="gramStart"/>
      <w:r w:rsidRPr="00326675">
        <w:rPr>
          <w:lang w:val="en-US"/>
        </w:rPr>
        <w:t>Relations among loneliness, social anxiety, and problematic Internet use.</w:t>
      </w:r>
      <w:proofErr w:type="gramEnd"/>
      <w:r w:rsidRPr="00326675">
        <w:rPr>
          <w:lang w:val="en-US"/>
        </w:rPr>
        <w:t xml:space="preserve"> </w:t>
      </w:r>
      <w:proofErr w:type="spellStart"/>
      <w:r w:rsidRPr="00326675">
        <w:rPr>
          <w:i/>
          <w:lang w:val="en-US"/>
        </w:rPr>
        <w:t>CyberPsychology</w:t>
      </w:r>
      <w:proofErr w:type="spellEnd"/>
      <w:r w:rsidRPr="00326675">
        <w:rPr>
          <w:i/>
          <w:lang w:val="en-US"/>
        </w:rPr>
        <w:t xml:space="preserve"> &amp; Behavior, 10</w:t>
      </w:r>
      <w:r w:rsidRPr="00326675">
        <w:rPr>
          <w:lang w:val="en-US"/>
        </w:rPr>
        <w:t>(2), 234-242.</w:t>
      </w:r>
    </w:p>
    <w:p w14:paraId="51F9AFA5" w14:textId="77777777" w:rsidR="002B1EE6" w:rsidRPr="00326675" w:rsidRDefault="002B1EE6" w:rsidP="00C06FAF">
      <w:pPr>
        <w:spacing w:after="0" w:line="480" w:lineRule="auto"/>
        <w:ind w:left="426" w:hanging="426"/>
        <w:rPr>
          <w:lang w:val="en-US"/>
        </w:rPr>
      </w:pPr>
      <w:r w:rsidRPr="00326675">
        <w:rPr>
          <w:lang w:val="en-US"/>
        </w:rPr>
        <w:t xml:space="preserve">Caplan, S. E. (2010). Theory and measurement of generalized problematic Internet use: A two-step approach. </w:t>
      </w:r>
      <w:r w:rsidRPr="00326675">
        <w:rPr>
          <w:i/>
          <w:lang w:val="en-US"/>
        </w:rPr>
        <w:t>Computers in Human Behavior, 26</w:t>
      </w:r>
      <w:r w:rsidRPr="00326675">
        <w:rPr>
          <w:lang w:val="en-US"/>
        </w:rPr>
        <w:t xml:space="preserve">, 1089-1097. </w:t>
      </w:r>
    </w:p>
    <w:p w14:paraId="72D433D1" w14:textId="77777777" w:rsidR="002B1EE6" w:rsidRPr="00326675" w:rsidRDefault="002B1EE6" w:rsidP="00C06FAF">
      <w:pPr>
        <w:spacing w:after="0" w:line="480" w:lineRule="auto"/>
        <w:ind w:left="426" w:hanging="426"/>
        <w:rPr>
          <w:lang w:val="en-US"/>
        </w:rPr>
      </w:pPr>
      <w:proofErr w:type="spellStart"/>
      <w:r w:rsidRPr="00326675">
        <w:rPr>
          <w:lang w:val="en-US"/>
        </w:rPr>
        <w:t>Caprara</w:t>
      </w:r>
      <w:proofErr w:type="spellEnd"/>
      <w:r w:rsidRPr="00326675">
        <w:rPr>
          <w:lang w:val="en-US"/>
        </w:rPr>
        <w:t xml:space="preserve">, G. V., </w:t>
      </w:r>
      <w:proofErr w:type="spellStart"/>
      <w:r w:rsidRPr="00326675">
        <w:rPr>
          <w:lang w:val="en-US"/>
        </w:rPr>
        <w:t>Barbaranelli</w:t>
      </w:r>
      <w:proofErr w:type="spellEnd"/>
      <w:r w:rsidRPr="00326675">
        <w:rPr>
          <w:lang w:val="en-US"/>
        </w:rPr>
        <w:t xml:space="preserve">, C., &amp; </w:t>
      </w:r>
      <w:proofErr w:type="spellStart"/>
      <w:r w:rsidRPr="00326675">
        <w:rPr>
          <w:lang w:val="en-US"/>
        </w:rPr>
        <w:t>Livi</w:t>
      </w:r>
      <w:proofErr w:type="spellEnd"/>
      <w:r w:rsidRPr="00326675">
        <w:rPr>
          <w:lang w:val="en-US"/>
        </w:rPr>
        <w:t xml:space="preserve">, S. (1994). Mapping personality dimensions in the big five model. </w:t>
      </w:r>
      <w:r w:rsidRPr="00326675">
        <w:rPr>
          <w:i/>
          <w:lang w:val="en-US"/>
        </w:rPr>
        <w:t>European Journal of Applied Psychology, 44</w:t>
      </w:r>
      <w:r w:rsidRPr="00326675">
        <w:rPr>
          <w:lang w:val="en-US"/>
        </w:rPr>
        <w:t>, 9–16.</w:t>
      </w:r>
    </w:p>
    <w:p w14:paraId="51D4C1D3"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Caprara</w:t>
      </w:r>
      <w:proofErr w:type="spellEnd"/>
      <w:r w:rsidRPr="00326675">
        <w:rPr>
          <w:lang w:val="en-US"/>
        </w:rPr>
        <w:t xml:space="preserve">, G. V., </w:t>
      </w:r>
      <w:proofErr w:type="spellStart"/>
      <w:r w:rsidRPr="00326675">
        <w:rPr>
          <w:lang w:val="en-US"/>
        </w:rPr>
        <w:t>Barbaranelli</w:t>
      </w:r>
      <w:proofErr w:type="spellEnd"/>
      <w:r w:rsidRPr="00326675">
        <w:rPr>
          <w:lang w:val="en-US"/>
        </w:rPr>
        <w:t xml:space="preserve">, C., </w:t>
      </w:r>
      <w:proofErr w:type="spellStart"/>
      <w:r w:rsidRPr="00326675">
        <w:rPr>
          <w:lang w:val="en-US"/>
        </w:rPr>
        <w:t>Borgogni</w:t>
      </w:r>
      <w:proofErr w:type="spellEnd"/>
      <w:r w:rsidRPr="00326675">
        <w:rPr>
          <w:lang w:val="en-US"/>
        </w:rPr>
        <w:t xml:space="preserve">, L., &amp; </w:t>
      </w:r>
      <w:proofErr w:type="spellStart"/>
      <w:r w:rsidRPr="00326675">
        <w:rPr>
          <w:lang w:val="en-US"/>
        </w:rPr>
        <w:t>Perugini</w:t>
      </w:r>
      <w:proofErr w:type="spellEnd"/>
      <w:r w:rsidRPr="00326675">
        <w:rPr>
          <w:lang w:val="en-US"/>
        </w:rPr>
        <w:t>, M. (1993).</w:t>
      </w:r>
      <w:proofErr w:type="gramEnd"/>
      <w:r w:rsidRPr="00326675">
        <w:rPr>
          <w:lang w:val="en-US"/>
        </w:rPr>
        <w:t xml:space="preserve"> The big five questionnaire: A new questionnaire for the measurement of the five factor model. </w:t>
      </w:r>
      <w:r w:rsidRPr="00326675">
        <w:rPr>
          <w:i/>
          <w:lang w:val="en-US"/>
        </w:rPr>
        <w:t>Personality and Individual Differences</w:t>
      </w:r>
      <w:r w:rsidRPr="00326675">
        <w:rPr>
          <w:lang w:val="en-US"/>
        </w:rPr>
        <w:t xml:space="preserve">, </w:t>
      </w:r>
      <w:r w:rsidRPr="00326675">
        <w:rPr>
          <w:i/>
          <w:lang w:val="en-US"/>
        </w:rPr>
        <w:t>15</w:t>
      </w:r>
      <w:r w:rsidRPr="00326675">
        <w:rPr>
          <w:lang w:val="en-US"/>
        </w:rPr>
        <w:t>, 281–288.</w:t>
      </w:r>
    </w:p>
    <w:p w14:paraId="6A1CA0E1"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Carbonell</w:t>
      </w:r>
      <w:proofErr w:type="spellEnd"/>
      <w:r w:rsidRPr="00326675">
        <w:rPr>
          <w:lang w:val="en-US"/>
        </w:rPr>
        <w:t xml:space="preserve">, X., &amp; </w:t>
      </w:r>
      <w:proofErr w:type="spellStart"/>
      <w:r w:rsidRPr="00326675">
        <w:rPr>
          <w:lang w:val="en-US"/>
        </w:rPr>
        <w:t>Panova</w:t>
      </w:r>
      <w:proofErr w:type="spellEnd"/>
      <w:r w:rsidRPr="00326675">
        <w:rPr>
          <w:lang w:val="en-US"/>
        </w:rPr>
        <w:t>, T. (2017).</w:t>
      </w:r>
      <w:proofErr w:type="gramEnd"/>
      <w:r w:rsidRPr="00326675">
        <w:rPr>
          <w:lang w:val="en-US"/>
        </w:rPr>
        <w:t xml:space="preserve"> </w:t>
      </w:r>
      <w:proofErr w:type="gramStart"/>
      <w:r w:rsidRPr="00326675">
        <w:rPr>
          <w:lang w:val="en-US"/>
        </w:rPr>
        <w:t>A critical consideration of social networking sites’ addiction potential.</w:t>
      </w:r>
      <w:proofErr w:type="gramEnd"/>
      <w:r w:rsidRPr="00326675">
        <w:rPr>
          <w:lang w:val="en-US"/>
        </w:rPr>
        <w:t xml:space="preserve"> </w:t>
      </w:r>
      <w:r w:rsidRPr="00326675">
        <w:rPr>
          <w:i/>
          <w:lang w:val="en-US"/>
        </w:rPr>
        <w:t>Addiction Research &amp; Theory, 25</w:t>
      </w:r>
      <w:r w:rsidRPr="00326675">
        <w:rPr>
          <w:lang w:val="en-US"/>
        </w:rPr>
        <w:t>(1), 48-57.</w:t>
      </w:r>
    </w:p>
    <w:p w14:paraId="4A7CC9D6" w14:textId="77777777" w:rsidR="00326675" w:rsidRDefault="00326675" w:rsidP="00C06FAF">
      <w:pPr>
        <w:spacing w:after="0" w:line="480" w:lineRule="auto"/>
        <w:ind w:left="426" w:hanging="426"/>
        <w:rPr>
          <w:lang w:val="en-US"/>
        </w:rPr>
      </w:pPr>
    </w:p>
    <w:p w14:paraId="6754C0C9" w14:textId="77777777" w:rsidR="002B1EE6" w:rsidRPr="00326675" w:rsidRDefault="002B1EE6" w:rsidP="00C06FAF">
      <w:pPr>
        <w:spacing w:after="0" w:line="480" w:lineRule="auto"/>
        <w:ind w:left="426" w:hanging="426"/>
        <w:rPr>
          <w:lang w:val="en-US"/>
        </w:rPr>
      </w:pPr>
      <w:proofErr w:type="gramStart"/>
      <w:r w:rsidRPr="00326675">
        <w:rPr>
          <w:lang w:val="en-US"/>
        </w:rPr>
        <w:lastRenderedPageBreak/>
        <w:t>Card, N. A. (2012).</w:t>
      </w:r>
      <w:proofErr w:type="gramEnd"/>
      <w:r w:rsidRPr="00326675">
        <w:rPr>
          <w:lang w:val="en-US"/>
        </w:rPr>
        <w:t xml:space="preserve"> </w:t>
      </w:r>
      <w:proofErr w:type="gramStart"/>
      <w:r w:rsidRPr="00326675">
        <w:rPr>
          <w:i/>
          <w:lang w:val="en-US"/>
        </w:rPr>
        <w:t>Applied meta-analysis for social science research</w:t>
      </w:r>
      <w:r w:rsidRPr="00326675">
        <w:rPr>
          <w:lang w:val="en-US"/>
        </w:rPr>
        <w:t>.</w:t>
      </w:r>
      <w:proofErr w:type="gramEnd"/>
      <w:r w:rsidRPr="00326675">
        <w:rPr>
          <w:lang w:val="en-US"/>
        </w:rPr>
        <w:t xml:space="preserve"> New York: Guilford Press.</w:t>
      </w:r>
    </w:p>
    <w:p w14:paraId="3974D22F"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Chabrol</w:t>
      </w:r>
      <w:proofErr w:type="spellEnd"/>
      <w:r w:rsidRPr="00326675">
        <w:rPr>
          <w:lang w:val="en-US"/>
        </w:rPr>
        <w:t xml:space="preserve">, H., </w:t>
      </w:r>
      <w:proofErr w:type="spellStart"/>
      <w:r w:rsidRPr="00326675">
        <w:rPr>
          <w:lang w:val="en-US"/>
        </w:rPr>
        <w:t>Laconi</w:t>
      </w:r>
      <w:proofErr w:type="spellEnd"/>
      <w:r w:rsidRPr="00326675">
        <w:rPr>
          <w:lang w:val="en-US"/>
        </w:rPr>
        <w:t xml:space="preserve">, S, </w:t>
      </w:r>
      <w:proofErr w:type="spellStart"/>
      <w:r w:rsidRPr="00326675">
        <w:rPr>
          <w:lang w:val="en-US"/>
        </w:rPr>
        <w:t>Delfour</w:t>
      </w:r>
      <w:proofErr w:type="spellEnd"/>
      <w:r w:rsidRPr="00326675">
        <w:rPr>
          <w:lang w:val="en-US"/>
        </w:rPr>
        <w:t xml:space="preserve">, M, Moreau, A. (2017). </w:t>
      </w:r>
      <w:proofErr w:type="gramStart"/>
      <w:r w:rsidRPr="00326675">
        <w:rPr>
          <w:lang w:val="en-US"/>
        </w:rPr>
        <w:t>Contributions of psychopathological and interpersonal variables to problematic Facebook use in adolescents and young adults.</w:t>
      </w:r>
      <w:proofErr w:type="gramEnd"/>
      <w:r w:rsidRPr="00326675">
        <w:rPr>
          <w:lang w:val="en-US"/>
        </w:rPr>
        <w:t xml:space="preserve"> </w:t>
      </w:r>
      <w:proofErr w:type="gramStart"/>
      <w:r w:rsidRPr="00326675">
        <w:rPr>
          <w:i/>
          <w:lang w:val="en-US"/>
        </w:rPr>
        <w:t>International Journal of High Risk Behaviors and Addiction 6</w:t>
      </w:r>
      <w:r w:rsidRPr="00326675">
        <w:rPr>
          <w:lang w:val="en-US"/>
        </w:rPr>
        <w:t>(1).</w:t>
      </w:r>
      <w:proofErr w:type="gramEnd"/>
    </w:p>
    <w:p w14:paraId="5E246E28" w14:textId="4C0571EB" w:rsidR="00CA4488" w:rsidRPr="00326675" w:rsidRDefault="00CA4488" w:rsidP="00C06FAF">
      <w:pPr>
        <w:spacing w:after="0" w:line="480" w:lineRule="auto"/>
        <w:ind w:left="426" w:hanging="426"/>
        <w:rPr>
          <w:lang w:val="en-US"/>
        </w:rPr>
      </w:pPr>
      <w:proofErr w:type="gramStart"/>
      <w:r w:rsidRPr="00326675">
        <w:rPr>
          <w:lang w:val="en-US"/>
        </w:rPr>
        <w:t xml:space="preserve">Chou, C., </w:t>
      </w:r>
      <w:proofErr w:type="spellStart"/>
      <w:r w:rsidRPr="00326675">
        <w:rPr>
          <w:lang w:val="en-US"/>
        </w:rPr>
        <w:t>Condron</w:t>
      </w:r>
      <w:proofErr w:type="spellEnd"/>
      <w:r w:rsidRPr="00326675">
        <w:rPr>
          <w:lang w:val="en-US"/>
        </w:rPr>
        <w:t xml:space="preserve">, L., &amp; </w:t>
      </w:r>
      <w:proofErr w:type="spellStart"/>
      <w:r w:rsidRPr="00326675">
        <w:rPr>
          <w:lang w:val="en-US"/>
        </w:rPr>
        <w:t>Belland</w:t>
      </w:r>
      <w:proofErr w:type="spellEnd"/>
      <w:r w:rsidRPr="00326675">
        <w:rPr>
          <w:lang w:val="en-US"/>
        </w:rPr>
        <w:t>, J. C. (2005).</w:t>
      </w:r>
      <w:proofErr w:type="gramEnd"/>
      <w:r w:rsidRPr="00326675">
        <w:rPr>
          <w:lang w:val="en-US"/>
        </w:rPr>
        <w:t xml:space="preserve"> </w:t>
      </w:r>
      <w:proofErr w:type="gramStart"/>
      <w:r w:rsidRPr="00326675">
        <w:rPr>
          <w:lang w:val="en-US"/>
        </w:rPr>
        <w:t>A review of the research on Internet addiction.</w:t>
      </w:r>
      <w:proofErr w:type="gramEnd"/>
      <w:r w:rsidRPr="00326675">
        <w:rPr>
          <w:lang w:val="en-US"/>
        </w:rPr>
        <w:t xml:space="preserve"> </w:t>
      </w:r>
      <w:r w:rsidRPr="00326675">
        <w:rPr>
          <w:i/>
          <w:lang w:val="en-US"/>
        </w:rPr>
        <w:t>Educational Psychology Review,</w:t>
      </w:r>
      <w:r w:rsidRPr="00326675">
        <w:rPr>
          <w:lang w:val="en-US"/>
        </w:rPr>
        <w:t xml:space="preserve"> 17, 363-388.</w:t>
      </w:r>
    </w:p>
    <w:p w14:paraId="51B035E1" w14:textId="77777777" w:rsidR="002B1EE6" w:rsidRPr="00326675" w:rsidRDefault="002B1EE6" w:rsidP="00C06FAF">
      <w:pPr>
        <w:spacing w:after="0" w:line="480" w:lineRule="auto"/>
        <w:ind w:left="426" w:hanging="426"/>
        <w:rPr>
          <w:lang w:val="en-US"/>
        </w:rPr>
      </w:pPr>
      <w:r w:rsidRPr="00326675">
        <w:rPr>
          <w:lang w:val="en-US"/>
        </w:rPr>
        <w:t xml:space="preserve">Cohen, J. (1992). </w:t>
      </w:r>
      <w:proofErr w:type="gramStart"/>
      <w:r w:rsidRPr="00326675">
        <w:rPr>
          <w:lang w:val="en-US"/>
        </w:rPr>
        <w:t>A power primer.</w:t>
      </w:r>
      <w:proofErr w:type="gramEnd"/>
      <w:r w:rsidRPr="00326675">
        <w:rPr>
          <w:lang w:val="en-US"/>
        </w:rPr>
        <w:t xml:space="preserve"> </w:t>
      </w:r>
      <w:r w:rsidRPr="00326675">
        <w:rPr>
          <w:i/>
          <w:lang w:val="en-US"/>
        </w:rPr>
        <w:t>Psychological Bulletin, 112</w:t>
      </w:r>
      <w:r w:rsidRPr="00326675">
        <w:rPr>
          <w:lang w:val="en-US"/>
        </w:rPr>
        <w:t>, 155-159.</w:t>
      </w:r>
    </w:p>
    <w:p w14:paraId="700FECA6" w14:textId="77777777" w:rsidR="002B1EE6" w:rsidRPr="00326675" w:rsidRDefault="002B1EE6" w:rsidP="00C06FAF">
      <w:pPr>
        <w:spacing w:after="0" w:line="480" w:lineRule="auto"/>
        <w:ind w:left="426" w:hanging="426"/>
        <w:rPr>
          <w:lang w:val="en-US"/>
        </w:rPr>
      </w:pPr>
      <w:proofErr w:type="gramStart"/>
      <w:r w:rsidRPr="00326675">
        <w:rPr>
          <w:lang w:val="en-US"/>
        </w:rPr>
        <w:t xml:space="preserve">Colley, A., &amp; </w:t>
      </w:r>
      <w:proofErr w:type="spellStart"/>
      <w:r w:rsidRPr="00326675">
        <w:rPr>
          <w:lang w:val="en-US"/>
        </w:rPr>
        <w:t>Maltby</w:t>
      </w:r>
      <w:proofErr w:type="spellEnd"/>
      <w:r w:rsidRPr="00326675">
        <w:rPr>
          <w:lang w:val="en-US"/>
        </w:rPr>
        <w:t>, J. (2008).</w:t>
      </w:r>
      <w:proofErr w:type="gramEnd"/>
      <w:r w:rsidRPr="00326675">
        <w:rPr>
          <w:lang w:val="en-US"/>
        </w:rPr>
        <w:t xml:space="preserve"> Impact of the Internet on our lives: Male and female personal perspectives. </w:t>
      </w:r>
      <w:proofErr w:type="gramStart"/>
      <w:r w:rsidRPr="00326675">
        <w:rPr>
          <w:i/>
          <w:lang w:val="en-US"/>
        </w:rPr>
        <w:t>Computers in human behavior, 24</w:t>
      </w:r>
      <w:r w:rsidRPr="00326675">
        <w:rPr>
          <w:lang w:val="en-US"/>
        </w:rPr>
        <w:t>(5), 2005-2013.</w:t>
      </w:r>
      <w:proofErr w:type="gramEnd"/>
    </w:p>
    <w:p w14:paraId="2DF69C6F" w14:textId="77777777" w:rsidR="002B1EE6" w:rsidRPr="00326675" w:rsidRDefault="002B1EE6" w:rsidP="00C06FAF">
      <w:pPr>
        <w:spacing w:after="0" w:line="480" w:lineRule="auto"/>
        <w:ind w:left="426" w:hanging="426"/>
        <w:rPr>
          <w:lang w:val="en-US"/>
        </w:rPr>
      </w:pPr>
      <w:proofErr w:type="gramStart"/>
      <w:r w:rsidRPr="00326675">
        <w:rPr>
          <w:lang w:val="en-US"/>
        </w:rPr>
        <w:t>Cox, W.M., &amp; Klinger, E. (1988).</w:t>
      </w:r>
      <w:proofErr w:type="gramEnd"/>
      <w:r w:rsidRPr="00326675">
        <w:rPr>
          <w:lang w:val="en-US"/>
        </w:rPr>
        <w:t xml:space="preserve"> </w:t>
      </w:r>
      <w:proofErr w:type="gramStart"/>
      <w:r w:rsidRPr="00326675">
        <w:rPr>
          <w:lang w:val="en-US"/>
        </w:rPr>
        <w:t>A motivational model of alcohol use.</w:t>
      </w:r>
      <w:proofErr w:type="gramEnd"/>
      <w:r w:rsidRPr="00326675">
        <w:rPr>
          <w:lang w:val="en-US"/>
        </w:rPr>
        <w:t xml:space="preserve"> </w:t>
      </w:r>
      <w:r w:rsidRPr="00326675">
        <w:rPr>
          <w:i/>
          <w:lang w:val="en-US"/>
        </w:rPr>
        <w:t>Journal of Abnormal Psychology</w:t>
      </w:r>
      <w:r w:rsidRPr="00326675">
        <w:rPr>
          <w:lang w:val="en-US"/>
        </w:rPr>
        <w:t xml:space="preserve">, </w:t>
      </w:r>
      <w:r w:rsidRPr="00326675">
        <w:rPr>
          <w:i/>
          <w:lang w:val="en-US"/>
        </w:rPr>
        <w:t>97(2)</w:t>
      </w:r>
      <w:proofErr w:type="gramStart"/>
      <w:r w:rsidRPr="00326675">
        <w:rPr>
          <w:lang w:val="en-US"/>
        </w:rPr>
        <w:t>,168</w:t>
      </w:r>
      <w:proofErr w:type="gramEnd"/>
      <w:r w:rsidRPr="00326675">
        <w:rPr>
          <w:lang w:val="en-US"/>
        </w:rPr>
        <w:t>-180.</w:t>
      </w:r>
    </w:p>
    <w:p w14:paraId="68DC1907"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Dantlgraber</w:t>
      </w:r>
      <w:proofErr w:type="spellEnd"/>
      <w:r w:rsidRPr="00326675">
        <w:rPr>
          <w:lang w:val="en-US"/>
        </w:rPr>
        <w:t xml:space="preserve">, M., Wetzel, E., </w:t>
      </w:r>
      <w:proofErr w:type="spellStart"/>
      <w:r w:rsidRPr="00326675">
        <w:rPr>
          <w:lang w:val="en-US"/>
        </w:rPr>
        <w:t>Schützenberger</w:t>
      </w:r>
      <w:proofErr w:type="spellEnd"/>
      <w:r w:rsidRPr="00326675">
        <w:rPr>
          <w:lang w:val="en-US"/>
        </w:rPr>
        <w:t xml:space="preserve">, P., </w:t>
      </w:r>
      <w:proofErr w:type="spellStart"/>
      <w:r w:rsidRPr="00326675">
        <w:rPr>
          <w:lang w:val="en-US"/>
        </w:rPr>
        <w:t>Stieger</w:t>
      </w:r>
      <w:proofErr w:type="spellEnd"/>
      <w:r w:rsidRPr="00326675">
        <w:rPr>
          <w:lang w:val="en-US"/>
        </w:rPr>
        <w:t xml:space="preserve">, S., &amp; </w:t>
      </w:r>
      <w:proofErr w:type="spellStart"/>
      <w:r w:rsidRPr="00326675">
        <w:rPr>
          <w:lang w:val="en-US"/>
        </w:rPr>
        <w:t>Reips</w:t>
      </w:r>
      <w:proofErr w:type="spellEnd"/>
      <w:r w:rsidRPr="00326675">
        <w:rPr>
          <w:lang w:val="en-US"/>
        </w:rPr>
        <w:t xml:space="preserve">, U. D. (2016). Simple construct evaluation with latent class analysis: An investigation of Facebook addiction and the development of a short form of the Facebook Addiction Test (F-AT). </w:t>
      </w:r>
      <w:proofErr w:type="gramStart"/>
      <w:r w:rsidRPr="00326675">
        <w:rPr>
          <w:i/>
          <w:lang w:val="en-US"/>
        </w:rPr>
        <w:t>Behavior research methods, 48</w:t>
      </w:r>
      <w:r w:rsidRPr="00326675">
        <w:rPr>
          <w:lang w:val="en-US"/>
        </w:rPr>
        <w:t>(3), 869-879.</w:t>
      </w:r>
      <w:proofErr w:type="gramEnd"/>
    </w:p>
    <w:p w14:paraId="5EB8FF0D" w14:textId="77777777" w:rsidR="002B1EE6" w:rsidRPr="00326675" w:rsidRDefault="002B1EE6" w:rsidP="00C06FAF">
      <w:pPr>
        <w:spacing w:after="0" w:line="480" w:lineRule="auto"/>
        <w:ind w:left="426" w:hanging="426"/>
        <w:rPr>
          <w:lang w:val="en-US"/>
        </w:rPr>
      </w:pPr>
      <w:proofErr w:type="gramStart"/>
      <w:r w:rsidRPr="00326675">
        <w:rPr>
          <w:lang w:val="en-US"/>
        </w:rPr>
        <w:t xml:space="preserve">De Cock, R., </w:t>
      </w:r>
      <w:proofErr w:type="spellStart"/>
      <w:r w:rsidRPr="00326675">
        <w:rPr>
          <w:lang w:val="en-US"/>
        </w:rPr>
        <w:t>Vangeel</w:t>
      </w:r>
      <w:proofErr w:type="spellEnd"/>
      <w:r w:rsidRPr="00326675">
        <w:rPr>
          <w:lang w:val="en-US"/>
        </w:rPr>
        <w:t xml:space="preserve">, J., Klein, A., </w:t>
      </w:r>
      <w:proofErr w:type="spellStart"/>
      <w:r w:rsidRPr="00326675">
        <w:rPr>
          <w:lang w:val="en-US"/>
        </w:rPr>
        <w:t>Minotte</w:t>
      </w:r>
      <w:proofErr w:type="spellEnd"/>
      <w:r w:rsidRPr="00326675">
        <w:rPr>
          <w:lang w:val="en-US"/>
        </w:rPr>
        <w:t xml:space="preserve">, P., Rosas, O., &amp; </w:t>
      </w:r>
      <w:proofErr w:type="spellStart"/>
      <w:r w:rsidRPr="00326675">
        <w:rPr>
          <w:lang w:val="en-US"/>
        </w:rPr>
        <w:t>Meerkerk</w:t>
      </w:r>
      <w:proofErr w:type="spellEnd"/>
      <w:r w:rsidRPr="00326675">
        <w:rPr>
          <w:lang w:val="en-US"/>
        </w:rPr>
        <w:t>, G. J. (2014).</w:t>
      </w:r>
      <w:proofErr w:type="gramEnd"/>
      <w:r w:rsidRPr="00326675">
        <w:rPr>
          <w:lang w:val="en-US"/>
        </w:rPr>
        <w:t xml:space="preserve"> Compulsive use of social networking sites in Belgium: prevalence, profile, and the role of attitude toward work and school. </w:t>
      </w:r>
      <w:proofErr w:type="spellStart"/>
      <w:r w:rsidRPr="00326675">
        <w:rPr>
          <w:i/>
          <w:lang w:val="en-US"/>
        </w:rPr>
        <w:t>Cyberpsychology</w:t>
      </w:r>
      <w:proofErr w:type="spellEnd"/>
      <w:r w:rsidRPr="00326675">
        <w:rPr>
          <w:i/>
          <w:lang w:val="en-US"/>
        </w:rPr>
        <w:t>, Behavior, and Social Networking, 17</w:t>
      </w:r>
      <w:r w:rsidRPr="00326675">
        <w:rPr>
          <w:lang w:val="en-US"/>
        </w:rPr>
        <w:t>(3), 166-171.</w:t>
      </w:r>
    </w:p>
    <w:p w14:paraId="7A1D89EF" w14:textId="77777777" w:rsidR="002B1EE6" w:rsidRPr="00326675" w:rsidRDefault="002B1EE6" w:rsidP="00C06FAF">
      <w:pPr>
        <w:spacing w:after="0" w:line="480" w:lineRule="auto"/>
        <w:ind w:left="426" w:hanging="426"/>
        <w:rPr>
          <w:lang w:val="it-IT"/>
        </w:rPr>
      </w:pPr>
      <w:proofErr w:type="spellStart"/>
      <w:proofErr w:type="gramStart"/>
      <w:r w:rsidRPr="00326675">
        <w:rPr>
          <w:lang w:val="en-US"/>
        </w:rPr>
        <w:t>Delfour</w:t>
      </w:r>
      <w:proofErr w:type="spellEnd"/>
      <w:r w:rsidRPr="00326675">
        <w:rPr>
          <w:lang w:val="en-US"/>
        </w:rPr>
        <w:t xml:space="preserve">, M., Moreau, A., </w:t>
      </w:r>
      <w:proofErr w:type="spellStart"/>
      <w:r w:rsidRPr="00326675">
        <w:rPr>
          <w:lang w:val="en-US"/>
        </w:rPr>
        <w:t>Laconi</w:t>
      </w:r>
      <w:proofErr w:type="spellEnd"/>
      <w:r w:rsidRPr="00326675">
        <w:rPr>
          <w:lang w:val="en-US"/>
        </w:rPr>
        <w:t xml:space="preserve">, S., </w:t>
      </w:r>
      <w:proofErr w:type="spellStart"/>
      <w:r w:rsidRPr="00326675">
        <w:rPr>
          <w:lang w:val="en-US"/>
        </w:rPr>
        <w:t>Goutaudier</w:t>
      </w:r>
      <w:proofErr w:type="spellEnd"/>
      <w:r w:rsidRPr="00326675">
        <w:rPr>
          <w:lang w:val="en-US"/>
        </w:rPr>
        <w:t xml:space="preserve">, N., &amp; </w:t>
      </w:r>
      <w:proofErr w:type="spellStart"/>
      <w:r w:rsidRPr="00326675">
        <w:rPr>
          <w:lang w:val="en-US"/>
        </w:rPr>
        <w:t>Chabrol</w:t>
      </w:r>
      <w:proofErr w:type="spellEnd"/>
      <w:r w:rsidRPr="00326675">
        <w:rPr>
          <w:lang w:val="en-US"/>
        </w:rPr>
        <w:t>, H. (2015).</w:t>
      </w:r>
      <w:proofErr w:type="gramEnd"/>
      <w:r w:rsidRPr="00326675">
        <w:rPr>
          <w:lang w:val="en-US"/>
        </w:rPr>
        <w:t xml:space="preserve"> </w:t>
      </w:r>
      <w:r w:rsidRPr="00326675">
        <w:rPr>
          <w:lang w:val="it-IT"/>
        </w:rPr>
        <w:t xml:space="preserve">Utilisation problématique de Facebook à l’adolescence et au jeune âge adulte. </w:t>
      </w:r>
      <w:r w:rsidRPr="00326675">
        <w:rPr>
          <w:i/>
          <w:lang w:val="it-IT"/>
        </w:rPr>
        <w:t>Neuropsychiatrie de l'Enfance et de l'Adolescence, 63</w:t>
      </w:r>
      <w:r w:rsidRPr="00326675">
        <w:rPr>
          <w:lang w:val="it-IT"/>
        </w:rPr>
        <w:t>(4), 244-249.</w:t>
      </w:r>
    </w:p>
    <w:p w14:paraId="5A418B76"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Dhaha</w:t>
      </w:r>
      <w:proofErr w:type="spellEnd"/>
      <w:r w:rsidRPr="00326675">
        <w:rPr>
          <w:lang w:val="en-US"/>
        </w:rPr>
        <w:t xml:space="preserve">, I. S. Y. (2013). Predictors of Facebook addiction among Youth: A Structural Equation Modeling (SEM). </w:t>
      </w:r>
      <w:r w:rsidRPr="00326675">
        <w:rPr>
          <w:i/>
          <w:lang w:val="en-US"/>
        </w:rPr>
        <w:t>Journal of Social Sciences (COES&amp;RJ-JSS), 2</w:t>
      </w:r>
      <w:r w:rsidRPr="00326675">
        <w:rPr>
          <w:lang w:val="en-US"/>
        </w:rPr>
        <w:t xml:space="preserve">(4), 186-195. </w:t>
      </w:r>
    </w:p>
    <w:p w14:paraId="1F900E74" w14:textId="77777777" w:rsidR="002B1EE6" w:rsidRPr="00326675" w:rsidRDefault="002B1EE6" w:rsidP="00C06FAF">
      <w:pPr>
        <w:spacing w:after="0" w:line="480" w:lineRule="auto"/>
        <w:ind w:left="426" w:hanging="426"/>
        <w:rPr>
          <w:lang w:val="en-US"/>
        </w:rPr>
      </w:pPr>
      <w:proofErr w:type="gramStart"/>
      <w:r w:rsidRPr="00326675">
        <w:rPr>
          <w:lang w:val="en-US"/>
        </w:rPr>
        <w:t>Duval, S., &amp; Tweedie, R. (2000).</w:t>
      </w:r>
      <w:proofErr w:type="gramEnd"/>
      <w:r w:rsidRPr="00326675">
        <w:rPr>
          <w:lang w:val="en-US"/>
        </w:rPr>
        <w:t xml:space="preserve"> Trim and fill: A simple funnel-plot-based method of testing and adjusting for publication bias in meta-analysis. </w:t>
      </w:r>
      <w:r w:rsidRPr="00326675">
        <w:rPr>
          <w:i/>
          <w:lang w:val="en-US"/>
        </w:rPr>
        <w:t>Biometrics, 56</w:t>
      </w:r>
      <w:r w:rsidRPr="00326675">
        <w:rPr>
          <w:lang w:val="en-US"/>
        </w:rPr>
        <w:t>, 455–463.</w:t>
      </w:r>
    </w:p>
    <w:p w14:paraId="748730C9" w14:textId="77777777" w:rsidR="002B1EE6" w:rsidRPr="00326675" w:rsidRDefault="002B1EE6" w:rsidP="00C06FAF">
      <w:pPr>
        <w:spacing w:after="0" w:line="480" w:lineRule="auto"/>
        <w:ind w:left="426" w:hanging="426"/>
        <w:rPr>
          <w:lang w:val="en-US"/>
        </w:rPr>
      </w:pPr>
      <w:proofErr w:type="gramStart"/>
      <w:r w:rsidRPr="00326675">
        <w:rPr>
          <w:lang w:val="en-US"/>
        </w:rPr>
        <w:lastRenderedPageBreak/>
        <w:t>Egger, M., Davey Smith, G., Schneider, M., &amp; Minder, C. (1997).</w:t>
      </w:r>
      <w:proofErr w:type="gramEnd"/>
      <w:r w:rsidRPr="00326675">
        <w:rPr>
          <w:lang w:val="en-US"/>
        </w:rPr>
        <w:t xml:space="preserve"> </w:t>
      </w:r>
      <w:proofErr w:type="gramStart"/>
      <w:r w:rsidRPr="00326675">
        <w:rPr>
          <w:lang w:val="en-US"/>
        </w:rPr>
        <w:t>Bias in meta-analysis detected by a simple, graphical test.</w:t>
      </w:r>
      <w:proofErr w:type="gramEnd"/>
      <w:r w:rsidRPr="00326675">
        <w:rPr>
          <w:lang w:val="en-US"/>
        </w:rPr>
        <w:t xml:space="preserve"> </w:t>
      </w:r>
      <w:r w:rsidRPr="00326675">
        <w:rPr>
          <w:i/>
          <w:lang w:val="en-US"/>
        </w:rPr>
        <w:t>British Medical Journal, 315</w:t>
      </w:r>
      <w:r w:rsidRPr="00326675">
        <w:rPr>
          <w:lang w:val="en-US"/>
        </w:rPr>
        <w:t>, 629–634.</w:t>
      </w:r>
    </w:p>
    <w:p w14:paraId="01677527"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Elphinston</w:t>
      </w:r>
      <w:proofErr w:type="spellEnd"/>
      <w:r w:rsidRPr="00326675">
        <w:rPr>
          <w:lang w:val="en-US"/>
        </w:rPr>
        <w:t xml:space="preserve">, R. A., &amp; </w:t>
      </w:r>
      <w:proofErr w:type="spellStart"/>
      <w:r w:rsidRPr="00326675">
        <w:rPr>
          <w:lang w:val="en-US"/>
        </w:rPr>
        <w:t>Noller</w:t>
      </w:r>
      <w:proofErr w:type="spellEnd"/>
      <w:r w:rsidRPr="00326675">
        <w:rPr>
          <w:lang w:val="en-US"/>
        </w:rPr>
        <w:t xml:space="preserve">, P. (2011). Time to face it! </w:t>
      </w:r>
      <w:proofErr w:type="gramStart"/>
      <w:r w:rsidRPr="00326675">
        <w:rPr>
          <w:lang w:val="en-US"/>
        </w:rPr>
        <w:t>Facebook intrusion and the implications for romantic jealousy and relationship satisfaction.</w:t>
      </w:r>
      <w:proofErr w:type="gramEnd"/>
      <w:r w:rsidRPr="00326675">
        <w:rPr>
          <w:lang w:val="en-US"/>
        </w:rPr>
        <w:t xml:space="preserve"> </w:t>
      </w:r>
      <w:proofErr w:type="spellStart"/>
      <w:r w:rsidRPr="00326675">
        <w:rPr>
          <w:i/>
          <w:lang w:val="en-US"/>
        </w:rPr>
        <w:t>Cyberpsychology</w:t>
      </w:r>
      <w:proofErr w:type="spellEnd"/>
      <w:r w:rsidRPr="00326675">
        <w:rPr>
          <w:i/>
          <w:lang w:val="en-US"/>
        </w:rPr>
        <w:t>, Behavior, and Social Networking, 14</w:t>
      </w:r>
      <w:r w:rsidRPr="00326675">
        <w:rPr>
          <w:lang w:val="en-US"/>
        </w:rPr>
        <w:t>, 631-635.</w:t>
      </w:r>
    </w:p>
    <w:p w14:paraId="7905FC75"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Eraslan-Capan</w:t>
      </w:r>
      <w:proofErr w:type="spellEnd"/>
      <w:r w:rsidRPr="00326675">
        <w:rPr>
          <w:lang w:val="en-US"/>
        </w:rPr>
        <w:t xml:space="preserve">, B. (2015). Interpersonal sensitivity and problematic Facebook use in </w:t>
      </w:r>
      <w:proofErr w:type="spellStart"/>
      <w:proofErr w:type="gramStart"/>
      <w:r w:rsidRPr="00326675">
        <w:rPr>
          <w:lang w:val="en-US"/>
        </w:rPr>
        <w:t>turkish</w:t>
      </w:r>
      <w:proofErr w:type="spellEnd"/>
      <w:proofErr w:type="gramEnd"/>
      <w:r w:rsidRPr="00326675">
        <w:rPr>
          <w:lang w:val="en-US"/>
        </w:rPr>
        <w:t xml:space="preserve"> university students. </w:t>
      </w:r>
      <w:r w:rsidRPr="00326675">
        <w:rPr>
          <w:i/>
          <w:lang w:val="en-US"/>
        </w:rPr>
        <w:t>Anthropologist, 21</w:t>
      </w:r>
      <w:r w:rsidRPr="00326675">
        <w:rPr>
          <w:lang w:val="en-US"/>
        </w:rPr>
        <w:t>(3), 395-403.</w:t>
      </w:r>
    </w:p>
    <w:p w14:paraId="75B3038C" w14:textId="77777777" w:rsidR="002B1EE6" w:rsidRPr="00326675" w:rsidRDefault="002B1EE6" w:rsidP="00C06FAF">
      <w:pPr>
        <w:spacing w:after="0" w:line="480" w:lineRule="auto"/>
        <w:ind w:left="426" w:hanging="426"/>
        <w:rPr>
          <w:lang w:val="en-US"/>
        </w:rPr>
      </w:pPr>
      <w:proofErr w:type="spellStart"/>
      <w:r w:rsidRPr="00326675">
        <w:rPr>
          <w:lang w:val="en-US"/>
        </w:rPr>
        <w:t>Fenichel</w:t>
      </w:r>
      <w:proofErr w:type="spellEnd"/>
      <w:r w:rsidRPr="00326675">
        <w:rPr>
          <w:lang w:val="en-US"/>
        </w:rPr>
        <w:t xml:space="preserve">, M. G. (2009). Facebook addiction disorder (FAD) Accessed 19.07.17 </w:t>
      </w:r>
      <w:hyperlink r:id="rId10" w:history="1">
        <w:r w:rsidRPr="00326675">
          <w:rPr>
            <w:rStyle w:val="Hyperlink"/>
            <w:lang w:val="en-US"/>
          </w:rPr>
          <w:t>http://www.fenichel.com/facebook.shtml</w:t>
        </w:r>
      </w:hyperlink>
      <w:r w:rsidRPr="00326675">
        <w:rPr>
          <w:lang w:val="en-US"/>
        </w:rPr>
        <w:t>.</w:t>
      </w:r>
    </w:p>
    <w:p w14:paraId="6F9BFE94" w14:textId="77777777" w:rsidR="002B1EE6" w:rsidRPr="00326675" w:rsidRDefault="002B1EE6" w:rsidP="00C06FAF">
      <w:pPr>
        <w:spacing w:after="0" w:line="480" w:lineRule="auto"/>
        <w:ind w:left="426" w:hanging="426"/>
        <w:rPr>
          <w:lang w:val="en-US"/>
        </w:rPr>
      </w:pPr>
      <w:proofErr w:type="gramStart"/>
      <w:r w:rsidRPr="00326675">
        <w:rPr>
          <w:lang w:val="en-US"/>
        </w:rPr>
        <w:t>Field, A. P., &amp; Gillett, R. (2010).</w:t>
      </w:r>
      <w:proofErr w:type="gramEnd"/>
      <w:r w:rsidRPr="00326675">
        <w:rPr>
          <w:lang w:val="en-US"/>
        </w:rPr>
        <w:t xml:space="preserve"> </w:t>
      </w:r>
      <w:proofErr w:type="gramStart"/>
      <w:r w:rsidRPr="00326675">
        <w:rPr>
          <w:lang w:val="en-US"/>
        </w:rPr>
        <w:t>How to do a meta-analysis.</w:t>
      </w:r>
      <w:proofErr w:type="gramEnd"/>
      <w:r w:rsidRPr="00326675">
        <w:rPr>
          <w:lang w:val="en-US"/>
        </w:rPr>
        <w:t xml:space="preserve"> </w:t>
      </w:r>
      <w:r w:rsidRPr="00326675">
        <w:rPr>
          <w:i/>
          <w:lang w:val="en-US"/>
        </w:rPr>
        <w:t>British Journal of Mathematical and Statistical Psychology, 63</w:t>
      </w:r>
      <w:r w:rsidRPr="00326675">
        <w:rPr>
          <w:lang w:val="en-US"/>
        </w:rPr>
        <w:t>, 665–694.</w:t>
      </w:r>
    </w:p>
    <w:p w14:paraId="4E82632F" w14:textId="77777777" w:rsidR="002B1EE6" w:rsidRPr="00326675" w:rsidRDefault="002B1EE6" w:rsidP="00C06FAF">
      <w:pPr>
        <w:spacing w:after="0" w:line="480" w:lineRule="auto"/>
        <w:ind w:left="426" w:hanging="426"/>
        <w:rPr>
          <w:lang w:val="en-US"/>
        </w:rPr>
      </w:pPr>
      <w:proofErr w:type="gramStart"/>
      <w:r w:rsidRPr="00326675">
        <w:rPr>
          <w:lang w:val="en-US"/>
        </w:rPr>
        <w:t xml:space="preserve">Fisher, B. W., </w:t>
      </w:r>
      <w:proofErr w:type="spellStart"/>
      <w:r w:rsidRPr="00326675">
        <w:rPr>
          <w:lang w:val="en-US"/>
        </w:rPr>
        <w:t>Gardella</w:t>
      </w:r>
      <w:proofErr w:type="spellEnd"/>
      <w:r w:rsidRPr="00326675">
        <w:rPr>
          <w:lang w:val="en-US"/>
        </w:rPr>
        <w:t xml:space="preserve">, J. H., &amp; </w:t>
      </w:r>
      <w:proofErr w:type="spellStart"/>
      <w:r w:rsidRPr="00326675">
        <w:rPr>
          <w:lang w:val="en-US"/>
        </w:rPr>
        <w:t>Teurbe-Tolon</w:t>
      </w:r>
      <w:proofErr w:type="spellEnd"/>
      <w:r w:rsidRPr="00326675">
        <w:rPr>
          <w:lang w:val="en-US"/>
        </w:rPr>
        <w:t>, A. R. (2016).</w:t>
      </w:r>
      <w:proofErr w:type="gramEnd"/>
      <w:r w:rsidRPr="00326675">
        <w:rPr>
          <w:lang w:val="en-US"/>
        </w:rPr>
        <w:t xml:space="preserve"> Peer </w:t>
      </w:r>
      <w:proofErr w:type="spellStart"/>
      <w:r w:rsidRPr="00326675">
        <w:rPr>
          <w:lang w:val="en-US"/>
        </w:rPr>
        <w:t>cybervictimization</w:t>
      </w:r>
      <w:proofErr w:type="spellEnd"/>
      <w:r w:rsidRPr="00326675">
        <w:rPr>
          <w:lang w:val="en-US"/>
        </w:rPr>
        <w:t xml:space="preserve"> among adolescents and the associated internalizing and externalizing problems: a meta-analysis. </w:t>
      </w:r>
      <w:proofErr w:type="gramStart"/>
      <w:r w:rsidRPr="00326675">
        <w:rPr>
          <w:i/>
          <w:lang w:val="en-US"/>
        </w:rPr>
        <w:t>Journal of youth and adolescence, 45</w:t>
      </w:r>
      <w:r w:rsidRPr="00326675">
        <w:rPr>
          <w:lang w:val="en-US"/>
        </w:rPr>
        <w:t>(9), 1727-1743.</w:t>
      </w:r>
      <w:proofErr w:type="gramEnd"/>
    </w:p>
    <w:p w14:paraId="7B23DFCE"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Floros</w:t>
      </w:r>
      <w:proofErr w:type="spellEnd"/>
      <w:r w:rsidRPr="00326675">
        <w:rPr>
          <w:lang w:val="en-US"/>
        </w:rPr>
        <w:t xml:space="preserve">, G., &amp; </w:t>
      </w:r>
      <w:proofErr w:type="spellStart"/>
      <w:r w:rsidRPr="00326675">
        <w:rPr>
          <w:lang w:val="en-US"/>
        </w:rPr>
        <w:t>Siomos</w:t>
      </w:r>
      <w:proofErr w:type="spellEnd"/>
      <w:r w:rsidRPr="00326675">
        <w:rPr>
          <w:lang w:val="en-US"/>
        </w:rPr>
        <w:t>, K. (2013).</w:t>
      </w:r>
      <w:proofErr w:type="gramEnd"/>
      <w:r w:rsidRPr="00326675">
        <w:rPr>
          <w:lang w:val="en-US"/>
        </w:rPr>
        <w:t xml:space="preserve"> </w:t>
      </w:r>
      <w:proofErr w:type="gramStart"/>
      <w:r w:rsidRPr="00326675">
        <w:rPr>
          <w:lang w:val="en-US"/>
        </w:rPr>
        <w:t>The relationship between optimal parenting, Internet addiction and motives for social networking in adolescence.</w:t>
      </w:r>
      <w:proofErr w:type="gramEnd"/>
      <w:r w:rsidRPr="00326675">
        <w:rPr>
          <w:lang w:val="en-US"/>
        </w:rPr>
        <w:t xml:space="preserve"> </w:t>
      </w:r>
      <w:proofErr w:type="gramStart"/>
      <w:r w:rsidRPr="00326675">
        <w:rPr>
          <w:i/>
          <w:lang w:val="en-US"/>
        </w:rPr>
        <w:t>Psychiatry research, 209</w:t>
      </w:r>
      <w:r w:rsidRPr="00326675">
        <w:rPr>
          <w:lang w:val="en-US"/>
        </w:rPr>
        <w:t>(3), 529-534.</w:t>
      </w:r>
      <w:proofErr w:type="gramEnd"/>
    </w:p>
    <w:p w14:paraId="2A4DEAF5" w14:textId="77777777" w:rsidR="002B1EE6" w:rsidRPr="00326675" w:rsidRDefault="002B1EE6" w:rsidP="00C06FAF">
      <w:pPr>
        <w:spacing w:after="0" w:line="480" w:lineRule="auto"/>
        <w:ind w:left="426" w:hanging="426"/>
        <w:rPr>
          <w:lang w:val="en-US"/>
        </w:rPr>
      </w:pPr>
      <w:r w:rsidRPr="00326675">
        <w:rPr>
          <w:lang w:val="en-US"/>
        </w:rPr>
        <w:t xml:space="preserve">*Gerson, J., </w:t>
      </w:r>
      <w:proofErr w:type="spellStart"/>
      <w:r w:rsidRPr="00326675">
        <w:rPr>
          <w:lang w:val="en-US"/>
        </w:rPr>
        <w:t>Plagnol</w:t>
      </w:r>
      <w:proofErr w:type="spellEnd"/>
      <w:r w:rsidRPr="00326675">
        <w:rPr>
          <w:lang w:val="en-US"/>
        </w:rPr>
        <w:t xml:space="preserve">, A. C., &amp; </w:t>
      </w:r>
      <w:proofErr w:type="spellStart"/>
      <w:r w:rsidRPr="00326675">
        <w:rPr>
          <w:lang w:val="en-US"/>
        </w:rPr>
        <w:t>Corr</w:t>
      </w:r>
      <w:proofErr w:type="spellEnd"/>
      <w:r w:rsidRPr="00326675">
        <w:rPr>
          <w:lang w:val="en-US"/>
        </w:rPr>
        <w:t>, P. J. (2016). Subjective well-being and social media use: Do personality traits moderate the impact of social comparison on Facebook</w:t>
      </w:r>
      <w:proofErr w:type="gramStart"/>
      <w:r w:rsidRPr="00326675">
        <w:rPr>
          <w:lang w:val="en-US"/>
        </w:rPr>
        <w:t>?.</w:t>
      </w:r>
      <w:proofErr w:type="gramEnd"/>
      <w:r w:rsidRPr="00326675">
        <w:rPr>
          <w:lang w:val="en-US"/>
        </w:rPr>
        <w:t xml:space="preserve"> </w:t>
      </w:r>
      <w:r w:rsidRPr="00326675">
        <w:rPr>
          <w:i/>
          <w:lang w:val="en-US"/>
        </w:rPr>
        <w:t>Computers in Human Behavior, 63</w:t>
      </w:r>
      <w:r w:rsidRPr="00326675">
        <w:rPr>
          <w:lang w:val="en-US"/>
        </w:rPr>
        <w:t>, 813-822.</w:t>
      </w:r>
    </w:p>
    <w:p w14:paraId="0A3B7BEB" w14:textId="77777777" w:rsidR="002B1EE6" w:rsidRPr="00326675" w:rsidRDefault="002B1EE6" w:rsidP="00C06FAF">
      <w:pPr>
        <w:spacing w:after="0" w:line="480" w:lineRule="auto"/>
        <w:ind w:left="426" w:hanging="426"/>
        <w:rPr>
          <w:lang w:val="en-US"/>
        </w:rPr>
      </w:pPr>
      <w:proofErr w:type="gramStart"/>
      <w:r w:rsidRPr="00326675">
        <w:rPr>
          <w:lang w:val="en-US"/>
        </w:rPr>
        <w:t xml:space="preserve">Giannakos, M. N., </w:t>
      </w:r>
      <w:proofErr w:type="spellStart"/>
      <w:r w:rsidRPr="00326675">
        <w:rPr>
          <w:lang w:val="en-US"/>
        </w:rPr>
        <w:t>Chorianopoulos</w:t>
      </w:r>
      <w:proofErr w:type="spellEnd"/>
      <w:r w:rsidRPr="00326675">
        <w:rPr>
          <w:lang w:val="en-US"/>
        </w:rPr>
        <w:t xml:space="preserve">, K., </w:t>
      </w:r>
      <w:proofErr w:type="spellStart"/>
      <w:r w:rsidRPr="00326675">
        <w:rPr>
          <w:lang w:val="en-US"/>
        </w:rPr>
        <w:t>Giotopoulos</w:t>
      </w:r>
      <w:proofErr w:type="spellEnd"/>
      <w:r w:rsidRPr="00326675">
        <w:rPr>
          <w:lang w:val="en-US"/>
        </w:rPr>
        <w:t xml:space="preserve">, K., &amp; </w:t>
      </w:r>
      <w:proofErr w:type="spellStart"/>
      <w:r w:rsidRPr="00326675">
        <w:rPr>
          <w:lang w:val="en-US"/>
        </w:rPr>
        <w:t>Vlamos</w:t>
      </w:r>
      <w:proofErr w:type="spellEnd"/>
      <w:r w:rsidRPr="00326675">
        <w:rPr>
          <w:lang w:val="en-US"/>
        </w:rPr>
        <w:t>, P. (2013).</w:t>
      </w:r>
      <w:proofErr w:type="gramEnd"/>
      <w:r w:rsidRPr="00326675">
        <w:rPr>
          <w:lang w:val="en-US"/>
        </w:rPr>
        <w:t xml:space="preserve"> </w:t>
      </w:r>
      <w:proofErr w:type="gramStart"/>
      <w:r w:rsidRPr="00326675">
        <w:rPr>
          <w:lang w:val="en-US"/>
        </w:rPr>
        <w:t>Using Facebook out of habit.</w:t>
      </w:r>
      <w:proofErr w:type="gramEnd"/>
      <w:r w:rsidRPr="00326675">
        <w:rPr>
          <w:lang w:val="en-US"/>
        </w:rPr>
        <w:t xml:space="preserve"> </w:t>
      </w:r>
      <w:proofErr w:type="spellStart"/>
      <w:r w:rsidRPr="00326675">
        <w:rPr>
          <w:i/>
          <w:lang w:val="en-US"/>
        </w:rPr>
        <w:t>Behaviour</w:t>
      </w:r>
      <w:proofErr w:type="spellEnd"/>
      <w:r w:rsidRPr="00326675">
        <w:rPr>
          <w:i/>
          <w:lang w:val="en-US"/>
        </w:rPr>
        <w:t xml:space="preserve"> &amp; Information Technology, 32</w:t>
      </w:r>
      <w:r w:rsidRPr="00326675">
        <w:rPr>
          <w:lang w:val="en-US"/>
        </w:rPr>
        <w:t>(6), 594-602.</w:t>
      </w:r>
    </w:p>
    <w:p w14:paraId="270DA1B7" w14:textId="77777777" w:rsidR="002B1EE6" w:rsidRPr="00326675" w:rsidRDefault="002B1EE6" w:rsidP="00C06FAF">
      <w:pPr>
        <w:spacing w:after="0" w:line="480" w:lineRule="auto"/>
        <w:ind w:left="426" w:hanging="426"/>
        <w:rPr>
          <w:lang w:val="en-US"/>
        </w:rPr>
      </w:pPr>
      <w:proofErr w:type="gramStart"/>
      <w:r w:rsidRPr="00326675">
        <w:rPr>
          <w:lang w:val="en-US"/>
        </w:rPr>
        <w:t>Gonzales, A. L., &amp; Hancock, J. T. (2011).</w:t>
      </w:r>
      <w:proofErr w:type="gramEnd"/>
      <w:r w:rsidRPr="00326675">
        <w:rPr>
          <w:lang w:val="en-US"/>
        </w:rPr>
        <w:t xml:space="preserve"> Mirror, mirror on my Facebook wall: Effects of exposure to Facebook on self-esteem. </w:t>
      </w:r>
      <w:proofErr w:type="spellStart"/>
      <w:r w:rsidRPr="00326675">
        <w:rPr>
          <w:i/>
          <w:lang w:val="en-US"/>
        </w:rPr>
        <w:t>Cyberpsychology</w:t>
      </w:r>
      <w:proofErr w:type="spellEnd"/>
      <w:r w:rsidRPr="00326675">
        <w:rPr>
          <w:i/>
          <w:lang w:val="en-US"/>
        </w:rPr>
        <w:t>, Behavior, and Social Networking, 14</w:t>
      </w:r>
      <w:r w:rsidRPr="00326675">
        <w:rPr>
          <w:lang w:val="en-US"/>
        </w:rPr>
        <w:t>(1-2), 79-83.</w:t>
      </w:r>
    </w:p>
    <w:p w14:paraId="5101BDED" w14:textId="77777777" w:rsidR="002B1EE6" w:rsidRPr="00326675" w:rsidRDefault="002B1EE6" w:rsidP="00C06FAF">
      <w:pPr>
        <w:spacing w:after="0" w:line="480" w:lineRule="auto"/>
        <w:ind w:left="426" w:hanging="426"/>
        <w:rPr>
          <w:lang w:val="en-US"/>
        </w:rPr>
      </w:pPr>
      <w:proofErr w:type="gramStart"/>
      <w:r w:rsidRPr="00326675">
        <w:rPr>
          <w:lang w:val="en-US"/>
        </w:rPr>
        <w:t xml:space="preserve">Grant, J. E., Potenza, M. N., Weinstein, A., &amp; </w:t>
      </w:r>
      <w:proofErr w:type="spellStart"/>
      <w:r w:rsidRPr="00326675">
        <w:rPr>
          <w:lang w:val="en-US"/>
        </w:rPr>
        <w:t>Gorelick</w:t>
      </w:r>
      <w:proofErr w:type="spellEnd"/>
      <w:r w:rsidRPr="00326675">
        <w:rPr>
          <w:lang w:val="en-US"/>
        </w:rPr>
        <w:t>, D. A. (2010).</w:t>
      </w:r>
      <w:proofErr w:type="gramEnd"/>
      <w:r w:rsidRPr="00326675">
        <w:rPr>
          <w:lang w:val="en-US"/>
        </w:rPr>
        <w:t xml:space="preserve"> </w:t>
      </w:r>
      <w:proofErr w:type="gramStart"/>
      <w:r w:rsidRPr="00326675">
        <w:rPr>
          <w:lang w:val="en-US"/>
        </w:rPr>
        <w:t>Introduction to behavioral addictions.</w:t>
      </w:r>
      <w:proofErr w:type="gramEnd"/>
      <w:r w:rsidRPr="00326675">
        <w:rPr>
          <w:lang w:val="en-US"/>
        </w:rPr>
        <w:t xml:space="preserve"> </w:t>
      </w:r>
      <w:proofErr w:type="gramStart"/>
      <w:r w:rsidRPr="00326675">
        <w:rPr>
          <w:i/>
          <w:lang w:val="en-US"/>
        </w:rPr>
        <w:t>The American journal of drug and alcohol abuse, 36</w:t>
      </w:r>
      <w:r w:rsidRPr="00326675">
        <w:rPr>
          <w:lang w:val="en-US"/>
        </w:rPr>
        <w:t>(5), 233-241.</w:t>
      </w:r>
      <w:proofErr w:type="gramEnd"/>
    </w:p>
    <w:p w14:paraId="4ADFFBC6" w14:textId="77777777" w:rsidR="002B1EE6" w:rsidRPr="00326675" w:rsidRDefault="002B1EE6" w:rsidP="00C06FAF">
      <w:pPr>
        <w:spacing w:after="0" w:line="480" w:lineRule="auto"/>
        <w:ind w:left="426" w:hanging="426"/>
        <w:rPr>
          <w:lang w:val="en-US"/>
        </w:rPr>
      </w:pPr>
      <w:r w:rsidRPr="00326675">
        <w:rPr>
          <w:lang w:val="en-US"/>
        </w:rPr>
        <w:lastRenderedPageBreak/>
        <w:t xml:space="preserve">Griffiths, M. D. (2010). The role of context in online gaming excess and addiction: Some case study evidence. </w:t>
      </w:r>
      <w:r w:rsidRPr="00326675">
        <w:rPr>
          <w:i/>
          <w:lang w:val="en-US"/>
        </w:rPr>
        <w:t>International Journal of Mental Health and Addiction, 8</w:t>
      </w:r>
      <w:r w:rsidRPr="00326675">
        <w:rPr>
          <w:lang w:val="en-US"/>
        </w:rPr>
        <w:t>(1), 119-125.</w:t>
      </w:r>
    </w:p>
    <w:p w14:paraId="287151E8" w14:textId="77777777" w:rsidR="000D3B61" w:rsidRPr="00326675" w:rsidRDefault="000D3B61" w:rsidP="00C06FAF">
      <w:pPr>
        <w:spacing w:after="0" w:line="480" w:lineRule="auto"/>
        <w:ind w:left="426" w:hanging="426"/>
        <w:contextualSpacing/>
        <w:mirrorIndents/>
        <w:rPr>
          <w:lang w:val="en-US"/>
        </w:rPr>
      </w:pPr>
      <w:proofErr w:type="gramStart"/>
      <w:r w:rsidRPr="00326675">
        <w:rPr>
          <w:lang w:val="en-US"/>
        </w:rPr>
        <w:t xml:space="preserve">Griffiths, M. D., </w:t>
      </w:r>
      <w:proofErr w:type="spellStart"/>
      <w:r w:rsidRPr="00326675">
        <w:rPr>
          <w:lang w:val="en-US"/>
        </w:rPr>
        <w:t>Kuss</w:t>
      </w:r>
      <w:proofErr w:type="spellEnd"/>
      <w:r w:rsidRPr="00326675">
        <w:rPr>
          <w:lang w:val="en-US"/>
        </w:rPr>
        <w:t xml:space="preserve">, D. J., &amp; </w:t>
      </w:r>
      <w:proofErr w:type="spellStart"/>
      <w:r w:rsidRPr="00326675">
        <w:rPr>
          <w:lang w:val="en-US"/>
        </w:rPr>
        <w:t>Demetrovics</w:t>
      </w:r>
      <w:proofErr w:type="spellEnd"/>
      <w:r w:rsidRPr="00326675">
        <w:rPr>
          <w:lang w:val="en-US"/>
        </w:rPr>
        <w:t>, Z. (2014).</w:t>
      </w:r>
      <w:proofErr w:type="gramEnd"/>
      <w:r w:rsidRPr="00326675">
        <w:rPr>
          <w:lang w:val="en-US"/>
        </w:rPr>
        <w:t xml:space="preserve"> Social networking addiction: An overview of preliminary findings. In K. P. Rosenberg &amp; L. C. </w:t>
      </w:r>
      <w:proofErr w:type="spellStart"/>
      <w:r w:rsidRPr="00326675">
        <w:rPr>
          <w:lang w:val="en-US"/>
        </w:rPr>
        <w:t>Feder</w:t>
      </w:r>
      <w:proofErr w:type="spellEnd"/>
      <w:r w:rsidRPr="00326675">
        <w:rPr>
          <w:lang w:val="en-US"/>
        </w:rPr>
        <w:t xml:space="preserve"> (Eds.), </w:t>
      </w:r>
      <w:r w:rsidRPr="00326675">
        <w:rPr>
          <w:i/>
          <w:lang w:val="en-US"/>
        </w:rPr>
        <w:t>Behavioral addictions: Criteria, evidence, and treatment</w:t>
      </w:r>
      <w:r w:rsidRPr="00326675">
        <w:rPr>
          <w:lang w:val="en-US"/>
        </w:rPr>
        <w:t xml:space="preserve"> (pp. 119-141). London, UK: Academic Press.</w:t>
      </w:r>
    </w:p>
    <w:p w14:paraId="0DCAAA22" w14:textId="77777777" w:rsidR="002B1EE6" w:rsidRPr="00326675" w:rsidRDefault="002B1EE6" w:rsidP="00C06FAF">
      <w:pPr>
        <w:spacing w:after="0" w:line="480" w:lineRule="auto"/>
        <w:ind w:left="426" w:hanging="426"/>
        <w:rPr>
          <w:lang w:val="en-US"/>
        </w:rPr>
      </w:pPr>
      <w:proofErr w:type="gramStart"/>
      <w:r w:rsidRPr="00326675">
        <w:rPr>
          <w:lang w:val="en-US"/>
        </w:rPr>
        <w:t xml:space="preserve">Hedges, L. V., &amp; </w:t>
      </w:r>
      <w:proofErr w:type="spellStart"/>
      <w:r w:rsidRPr="00326675">
        <w:rPr>
          <w:lang w:val="en-US"/>
        </w:rPr>
        <w:t>Vevea</w:t>
      </w:r>
      <w:proofErr w:type="spellEnd"/>
      <w:r w:rsidRPr="00326675">
        <w:rPr>
          <w:lang w:val="en-US"/>
        </w:rPr>
        <w:t>, J. L. (1998).</w:t>
      </w:r>
      <w:proofErr w:type="gramEnd"/>
      <w:r w:rsidRPr="00326675">
        <w:rPr>
          <w:lang w:val="en-US"/>
        </w:rPr>
        <w:t xml:space="preserve"> Fixed- and random-effects models in meta-analysis. </w:t>
      </w:r>
      <w:r w:rsidRPr="00326675">
        <w:rPr>
          <w:i/>
          <w:lang w:val="en-US"/>
        </w:rPr>
        <w:t>Psychological Methods, 3</w:t>
      </w:r>
      <w:r w:rsidRPr="00326675">
        <w:rPr>
          <w:lang w:val="en-US"/>
        </w:rPr>
        <w:t>, 486–504.</w:t>
      </w:r>
    </w:p>
    <w:p w14:paraId="32ED8D9B" w14:textId="77777777" w:rsidR="002B1EE6" w:rsidRPr="00326675" w:rsidRDefault="002B1EE6" w:rsidP="00C06FAF">
      <w:pPr>
        <w:spacing w:after="0" w:line="480" w:lineRule="auto"/>
        <w:ind w:left="426" w:hanging="426"/>
        <w:rPr>
          <w:lang w:val="en-US"/>
        </w:rPr>
      </w:pPr>
      <w:proofErr w:type="gramStart"/>
      <w:r w:rsidRPr="00326675">
        <w:rPr>
          <w:lang w:val="en-US"/>
        </w:rPr>
        <w:t xml:space="preserve">Hedges, L.V., &amp; </w:t>
      </w:r>
      <w:proofErr w:type="spellStart"/>
      <w:r w:rsidRPr="00326675">
        <w:rPr>
          <w:lang w:val="en-US"/>
        </w:rPr>
        <w:t>Olkin</w:t>
      </w:r>
      <w:proofErr w:type="spellEnd"/>
      <w:r w:rsidRPr="00326675">
        <w:rPr>
          <w:lang w:val="en-US"/>
        </w:rPr>
        <w:t>, I. (1985).</w:t>
      </w:r>
      <w:proofErr w:type="gramEnd"/>
      <w:r w:rsidRPr="00326675">
        <w:rPr>
          <w:lang w:val="en-US"/>
        </w:rPr>
        <w:t xml:space="preserve"> </w:t>
      </w:r>
      <w:proofErr w:type="gramStart"/>
      <w:r w:rsidRPr="00326675">
        <w:rPr>
          <w:i/>
          <w:lang w:val="en-US"/>
        </w:rPr>
        <w:t>Statistical methods for meta-analysis.</w:t>
      </w:r>
      <w:proofErr w:type="gramEnd"/>
      <w:r w:rsidRPr="00326675">
        <w:rPr>
          <w:lang w:val="en-US"/>
        </w:rPr>
        <w:t xml:space="preserve"> Orlando, FL: Academic Press.</w:t>
      </w:r>
    </w:p>
    <w:p w14:paraId="5E5E3013" w14:textId="77777777" w:rsidR="002B1EE6" w:rsidRPr="00326675" w:rsidRDefault="002B1EE6" w:rsidP="00C06FAF">
      <w:pPr>
        <w:spacing w:after="0" w:line="480" w:lineRule="auto"/>
        <w:ind w:left="426" w:hanging="426"/>
        <w:rPr>
          <w:lang w:val="en-US"/>
        </w:rPr>
      </w:pPr>
      <w:r w:rsidRPr="00326675">
        <w:rPr>
          <w:lang w:val="en-US"/>
        </w:rPr>
        <w:t xml:space="preserve">Hemphill, J. F. (2003). </w:t>
      </w:r>
      <w:proofErr w:type="gramStart"/>
      <w:r w:rsidRPr="00326675">
        <w:rPr>
          <w:lang w:val="en-US"/>
        </w:rPr>
        <w:t>Interpreting the magnitudes of correlation coefficients.</w:t>
      </w:r>
      <w:proofErr w:type="gramEnd"/>
      <w:r w:rsidRPr="00326675">
        <w:rPr>
          <w:lang w:val="en-US"/>
        </w:rPr>
        <w:t xml:space="preserve"> </w:t>
      </w:r>
      <w:r w:rsidRPr="00326675">
        <w:rPr>
          <w:i/>
          <w:lang w:val="en-US"/>
        </w:rPr>
        <w:t>American Psychologist, 58,</w:t>
      </w:r>
      <w:r w:rsidRPr="00326675">
        <w:rPr>
          <w:lang w:val="en-US"/>
        </w:rPr>
        <w:t xml:space="preserve"> 78-79.</w:t>
      </w:r>
    </w:p>
    <w:p w14:paraId="5E672EA7" w14:textId="77777777" w:rsidR="002B1EE6" w:rsidRPr="00326675" w:rsidRDefault="002B1EE6" w:rsidP="00C06FAF">
      <w:pPr>
        <w:spacing w:after="0" w:line="480" w:lineRule="auto"/>
        <w:ind w:left="426" w:hanging="426"/>
        <w:rPr>
          <w:lang w:val="en-US"/>
        </w:rPr>
      </w:pPr>
      <w:proofErr w:type="gramStart"/>
      <w:r w:rsidRPr="00326675">
        <w:rPr>
          <w:lang w:val="en-US"/>
        </w:rPr>
        <w:t xml:space="preserve">Higgins, J., Thompson, S. G., </w:t>
      </w:r>
      <w:proofErr w:type="spellStart"/>
      <w:r w:rsidRPr="00326675">
        <w:rPr>
          <w:lang w:val="en-US"/>
        </w:rPr>
        <w:t>Deeks</w:t>
      </w:r>
      <w:proofErr w:type="spellEnd"/>
      <w:r w:rsidRPr="00326675">
        <w:rPr>
          <w:lang w:val="en-US"/>
        </w:rPr>
        <w:t>, J. J., &amp; Altman, D. G. (2003).</w:t>
      </w:r>
      <w:proofErr w:type="gramEnd"/>
      <w:r w:rsidRPr="00326675">
        <w:rPr>
          <w:lang w:val="en-US"/>
        </w:rPr>
        <w:t xml:space="preserve"> </w:t>
      </w:r>
      <w:proofErr w:type="gramStart"/>
      <w:r w:rsidRPr="00326675">
        <w:rPr>
          <w:lang w:val="en-US"/>
        </w:rPr>
        <w:t>Measuring inconsistency in meta-analyses.</w:t>
      </w:r>
      <w:proofErr w:type="gramEnd"/>
      <w:r w:rsidRPr="00326675">
        <w:rPr>
          <w:lang w:val="en-US"/>
        </w:rPr>
        <w:t xml:space="preserve"> </w:t>
      </w:r>
      <w:r w:rsidRPr="00326675">
        <w:rPr>
          <w:i/>
          <w:lang w:val="en-US"/>
        </w:rPr>
        <w:t>British Medical Journal, 327</w:t>
      </w:r>
      <w:r w:rsidRPr="00326675">
        <w:rPr>
          <w:lang w:val="en-US"/>
        </w:rPr>
        <w:t>, 557-560.</w:t>
      </w:r>
    </w:p>
    <w:p w14:paraId="3775B022" w14:textId="77777777" w:rsidR="002B1EE6" w:rsidRPr="00326675" w:rsidRDefault="002B1EE6" w:rsidP="00C06FAF">
      <w:pPr>
        <w:spacing w:after="0" w:line="480" w:lineRule="auto"/>
        <w:ind w:left="426" w:hanging="426"/>
        <w:rPr>
          <w:lang w:val="en-US"/>
        </w:rPr>
      </w:pPr>
      <w:r w:rsidRPr="00326675">
        <w:rPr>
          <w:lang w:val="en-US"/>
        </w:rPr>
        <w:t xml:space="preserve">*Hong, F. Y., &amp; Chiu, S. L. (2016). Factors influencing Facebook usage and Facebook addictive tendency in university students: The role of online psychological privacy and Facebook usage motivation. </w:t>
      </w:r>
      <w:r w:rsidRPr="00326675">
        <w:rPr>
          <w:i/>
          <w:lang w:val="en-US"/>
        </w:rPr>
        <w:t>Stress and Health, 32</w:t>
      </w:r>
      <w:r w:rsidRPr="00326675">
        <w:rPr>
          <w:lang w:val="en-US"/>
        </w:rPr>
        <w:t>(2), 117-127.</w:t>
      </w:r>
    </w:p>
    <w:p w14:paraId="38F2DEAB" w14:textId="77777777" w:rsidR="002B1EE6" w:rsidRPr="00326675" w:rsidRDefault="002B1EE6" w:rsidP="00C06FAF">
      <w:pPr>
        <w:spacing w:after="0" w:line="480" w:lineRule="auto"/>
        <w:ind w:left="426" w:hanging="426"/>
        <w:rPr>
          <w:lang w:val="en-US"/>
        </w:rPr>
      </w:pPr>
      <w:r w:rsidRPr="00326675">
        <w:rPr>
          <w:lang w:val="en-US"/>
        </w:rPr>
        <w:t xml:space="preserve">*Hong, F. Y., Huang, D. H., Lin, H. Y., &amp; Chiu, S. L. (2014). </w:t>
      </w:r>
      <w:proofErr w:type="gramStart"/>
      <w:r w:rsidRPr="00326675">
        <w:rPr>
          <w:lang w:val="en-US"/>
        </w:rPr>
        <w:t>Analysis of the psychological traits, Facebook usage, and Facebook addiction model of Taiwanese university students.</w:t>
      </w:r>
      <w:proofErr w:type="gramEnd"/>
      <w:r w:rsidRPr="00326675">
        <w:rPr>
          <w:lang w:val="en-US"/>
        </w:rPr>
        <w:t xml:space="preserve"> </w:t>
      </w:r>
      <w:r w:rsidRPr="00326675">
        <w:rPr>
          <w:i/>
          <w:lang w:val="en-US"/>
        </w:rPr>
        <w:t>Telematics and Informatics, 31</w:t>
      </w:r>
      <w:r w:rsidRPr="00326675">
        <w:rPr>
          <w:lang w:val="en-US"/>
        </w:rPr>
        <w:t>, 597-606.</w:t>
      </w:r>
    </w:p>
    <w:p w14:paraId="5855298D"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Hormes</w:t>
      </w:r>
      <w:proofErr w:type="spellEnd"/>
      <w:r w:rsidRPr="00326675">
        <w:rPr>
          <w:lang w:val="en-US"/>
        </w:rPr>
        <w:t xml:space="preserve">, J. M., Kearns, B., &amp; </w:t>
      </w:r>
      <w:proofErr w:type="spellStart"/>
      <w:r w:rsidRPr="00326675">
        <w:rPr>
          <w:lang w:val="en-US"/>
        </w:rPr>
        <w:t>Timko</w:t>
      </w:r>
      <w:proofErr w:type="spellEnd"/>
      <w:r w:rsidRPr="00326675">
        <w:rPr>
          <w:lang w:val="en-US"/>
        </w:rPr>
        <w:t xml:space="preserve">, C. A. (2014). Craving Facebook? </w:t>
      </w:r>
      <w:proofErr w:type="gramStart"/>
      <w:r w:rsidRPr="00326675">
        <w:rPr>
          <w:lang w:val="en-US"/>
        </w:rPr>
        <w:t>Behavioral addiction to online social networking and its association with emotion regulation deficits.</w:t>
      </w:r>
      <w:proofErr w:type="gramEnd"/>
      <w:r w:rsidRPr="00326675">
        <w:rPr>
          <w:lang w:val="en-US"/>
        </w:rPr>
        <w:t xml:space="preserve"> </w:t>
      </w:r>
      <w:r w:rsidRPr="00326675">
        <w:rPr>
          <w:i/>
          <w:lang w:val="en-US"/>
        </w:rPr>
        <w:t>Addiction, 109</w:t>
      </w:r>
      <w:r w:rsidRPr="00326675">
        <w:rPr>
          <w:lang w:val="en-US"/>
        </w:rPr>
        <w:t>(12), 2079-2088.</w:t>
      </w:r>
    </w:p>
    <w:p w14:paraId="5627E17C" w14:textId="77777777" w:rsidR="002B1EE6" w:rsidRPr="00326675" w:rsidRDefault="002B1EE6" w:rsidP="00C06FAF">
      <w:pPr>
        <w:spacing w:after="0" w:line="480" w:lineRule="auto"/>
        <w:ind w:left="426" w:hanging="426"/>
        <w:rPr>
          <w:lang w:val="en-US"/>
        </w:rPr>
      </w:pPr>
      <w:r w:rsidRPr="00326675">
        <w:rPr>
          <w:lang w:val="en-US"/>
        </w:rPr>
        <w:t xml:space="preserve">Huang, C. (2011). Self-concept and academic achievement: A meta-analysis of longitudinal relations. </w:t>
      </w:r>
      <w:r w:rsidRPr="00326675">
        <w:rPr>
          <w:i/>
          <w:lang w:val="en-US"/>
        </w:rPr>
        <w:t>Journal of School Psychology, 49</w:t>
      </w:r>
      <w:r w:rsidRPr="00326675">
        <w:rPr>
          <w:lang w:val="en-US"/>
        </w:rPr>
        <w:t>, 505-528.</w:t>
      </w:r>
    </w:p>
    <w:p w14:paraId="53023507" w14:textId="77777777" w:rsidR="002B1EE6" w:rsidRPr="00326675" w:rsidRDefault="002B1EE6" w:rsidP="00C06FAF">
      <w:pPr>
        <w:spacing w:after="0" w:line="480" w:lineRule="auto"/>
        <w:ind w:left="426" w:hanging="426"/>
        <w:rPr>
          <w:lang w:val="en-US"/>
        </w:rPr>
      </w:pPr>
      <w:proofErr w:type="gramStart"/>
      <w:r w:rsidRPr="00326675">
        <w:rPr>
          <w:lang w:val="en-US"/>
        </w:rPr>
        <w:lastRenderedPageBreak/>
        <w:t xml:space="preserve">Hughes, D. J., Rowe, M., </w:t>
      </w:r>
      <w:proofErr w:type="spellStart"/>
      <w:r w:rsidRPr="00326675">
        <w:rPr>
          <w:lang w:val="en-US"/>
        </w:rPr>
        <w:t>Batey</w:t>
      </w:r>
      <w:proofErr w:type="spellEnd"/>
      <w:r w:rsidRPr="00326675">
        <w:rPr>
          <w:lang w:val="en-US"/>
        </w:rPr>
        <w:t>, M., &amp; Lee, A. (2012).</w:t>
      </w:r>
      <w:proofErr w:type="gramEnd"/>
      <w:r w:rsidRPr="00326675">
        <w:rPr>
          <w:lang w:val="en-US"/>
        </w:rPr>
        <w:t xml:space="preserve"> A tale of two sites: Twitter vs. Facebook and the personality predictors of social media usage. </w:t>
      </w:r>
      <w:r w:rsidRPr="00326675">
        <w:rPr>
          <w:i/>
          <w:lang w:val="en-US"/>
        </w:rPr>
        <w:t>Computers in Human Behavior, 28</w:t>
      </w:r>
      <w:r w:rsidRPr="00326675">
        <w:rPr>
          <w:lang w:val="en-US"/>
        </w:rPr>
        <w:t>(2), 561-569.</w:t>
      </w:r>
    </w:p>
    <w:p w14:paraId="16B9255D"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Jafarkarimi</w:t>
      </w:r>
      <w:proofErr w:type="spellEnd"/>
      <w:r w:rsidRPr="00326675">
        <w:rPr>
          <w:lang w:val="en-US"/>
        </w:rPr>
        <w:t xml:space="preserve">, H., Sim, A. T. H., </w:t>
      </w:r>
      <w:proofErr w:type="spellStart"/>
      <w:r w:rsidRPr="00326675">
        <w:rPr>
          <w:lang w:val="en-US"/>
        </w:rPr>
        <w:t>Saadatdoost</w:t>
      </w:r>
      <w:proofErr w:type="spellEnd"/>
      <w:r w:rsidRPr="00326675">
        <w:rPr>
          <w:lang w:val="en-US"/>
        </w:rPr>
        <w:t xml:space="preserve">, R., &amp; </w:t>
      </w:r>
      <w:proofErr w:type="spellStart"/>
      <w:r w:rsidRPr="00326675">
        <w:rPr>
          <w:lang w:val="en-US"/>
        </w:rPr>
        <w:t>Hee</w:t>
      </w:r>
      <w:proofErr w:type="spellEnd"/>
      <w:r w:rsidRPr="00326675">
        <w:rPr>
          <w:lang w:val="en-US"/>
        </w:rPr>
        <w:t xml:space="preserve">, J. M. (2016). </w:t>
      </w:r>
      <w:proofErr w:type="gramStart"/>
      <w:r w:rsidRPr="00326675">
        <w:rPr>
          <w:lang w:val="en-US"/>
        </w:rPr>
        <w:t>Facebook addiction among Malaysian students.</w:t>
      </w:r>
      <w:proofErr w:type="gramEnd"/>
      <w:r w:rsidRPr="00326675">
        <w:rPr>
          <w:lang w:val="en-US"/>
        </w:rPr>
        <w:t xml:space="preserve"> </w:t>
      </w:r>
      <w:proofErr w:type="gramStart"/>
      <w:r w:rsidRPr="00326675">
        <w:rPr>
          <w:i/>
          <w:lang w:val="en-US"/>
        </w:rPr>
        <w:t>International Journal of Information and Education Technology, 6</w:t>
      </w:r>
      <w:r w:rsidRPr="00326675">
        <w:rPr>
          <w:lang w:val="en-US"/>
        </w:rPr>
        <w:t>(6), 465.</w:t>
      </w:r>
      <w:proofErr w:type="gramEnd"/>
    </w:p>
    <w:p w14:paraId="57DB0FC4" w14:textId="77777777" w:rsidR="002B1EE6" w:rsidRPr="00326675" w:rsidRDefault="002B1EE6" w:rsidP="00C06FAF">
      <w:pPr>
        <w:spacing w:after="0" w:line="480" w:lineRule="auto"/>
        <w:ind w:left="426" w:hanging="426"/>
        <w:rPr>
          <w:lang w:val="en-US"/>
        </w:rPr>
      </w:pPr>
      <w:proofErr w:type="spellStart"/>
      <w:r w:rsidRPr="00326675">
        <w:rPr>
          <w:lang w:val="en-US"/>
        </w:rPr>
        <w:t>Joinson</w:t>
      </w:r>
      <w:proofErr w:type="spellEnd"/>
      <w:r w:rsidRPr="00326675">
        <w:rPr>
          <w:lang w:val="en-US"/>
        </w:rPr>
        <w:t>, A. N. (2008, April). Looking at, looking up or keeping up with people</w:t>
      </w:r>
      <w:proofErr w:type="gramStart"/>
      <w:r w:rsidRPr="00326675">
        <w:rPr>
          <w:lang w:val="en-US"/>
        </w:rPr>
        <w:t>?:</w:t>
      </w:r>
      <w:proofErr w:type="gramEnd"/>
      <w:r w:rsidRPr="00326675">
        <w:rPr>
          <w:lang w:val="en-US"/>
        </w:rPr>
        <w:t xml:space="preserve"> motives and use of </w:t>
      </w:r>
      <w:proofErr w:type="spellStart"/>
      <w:r w:rsidRPr="00326675">
        <w:rPr>
          <w:lang w:val="en-US"/>
        </w:rPr>
        <w:t>facebook</w:t>
      </w:r>
      <w:proofErr w:type="spellEnd"/>
      <w:r w:rsidRPr="00326675">
        <w:rPr>
          <w:lang w:val="en-US"/>
        </w:rPr>
        <w:t xml:space="preserve">. </w:t>
      </w:r>
      <w:proofErr w:type="gramStart"/>
      <w:r w:rsidRPr="00326675">
        <w:rPr>
          <w:lang w:val="en-US"/>
        </w:rPr>
        <w:t xml:space="preserve">In </w:t>
      </w:r>
      <w:r w:rsidRPr="00326675">
        <w:rPr>
          <w:i/>
          <w:lang w:val="en-US"/>
        </w:rPr>
        <w:t>Proceedings of the SIGCHI conference on Human Factors in Computing Systems</w:t>
      </w:r>
      <w:r w:rsidRPr="00326675">
        <w:rPr>
          <w:lang w:val="en-US"/>
        </w:rPr>
        <w:t xml:space="preserve"> (pp. 1027-1036).</w:t>
      </w:r>
      <w:proofErr w:type="gramEnd"/>
      <w:r w:rsidRPr="00326675">
        <w:rPr>
          <w:lang w:val="en-US"/>
        </w:rPr>
        <w:t xml:space="preserve"> </w:t>
      </w:r>
      <w:proofErr w:type="gramStart"/>
      <w:r w:rsidRPr="00326675">
        <w:rPr>
          <w:lang w:val="en-US"/>
        </w:rPr>
        <w:t>ACM, Florence, Italy.</w:t>
      </w:r>
      <w:proofErr w:type="gramEnd"/>
    </w:p>
    <w:p w14:paraId="09F8A7C6" w14:textId="77777777" w:rsidR="002B1EE6" w:rsidRPr="00326675" w:rsidRDefault="002B1EE6" w:rsidP="00C06FAF">
      <w:pPr>
        <w:spacing w:after="0" w:line="480" w:lineRule="auto"/>
        <w:ind w:left="426" w:hanging="426"/>
        <w:rPr>
          <w:lang w:val="en-US"/>
        </w:rPr>
      </w:pPr>
      <w:proofErr w:type="gramStart"/>
      <w:r w:rsidRPr="00326675">
        <w:rPr>
          <w:lang w:val="en-US"/>
        </w:rPr>
        <w:t>Junco, R. (2012).</w:t>
      </w:r>
      <w:proofErr w:type="gramEnd"/>
      <w:r w:rsidRPr="00326675">
        <w:rPr>
          <w:lang w:val="en-US"/>
        </w:rPr>
        <w:t xml:space="preserve"> </w:t>
      </w:r>
      <w:proofErr w:type="gramStart"/>
      <w:r w:rsidRPr="00326675">
        <w:rPr>
          <w:lang w:val="en-US"/>
        </w:rPr>
        <w:t>The relationship between frequency of Facebook use, participation in Facebook activities, and student engagement.</w:t>
      </w:r>
      <w:proofErr w:type="gramEnd"/>
      <w:r w:rsidRPr="00326675">
        <w:rPr>
          <w:lang w:val="en-US"/>
        </w:rPr>
        <w:t xml:space="preserve"> </w:t>
      </w:r>
      <w:r w:rsidRPr="00326675">
        <w:rPr>
          <w:i/>
          <w:lang w:val="en-US"/>
        </w:rPr>
        <w:t>Computers &amp; Education, 58</w:t>
      </w:r>
      <w:r w:rsidRPr="00326675">
        <w:rPr>
          <w:lang w:val="en-US"/>
        </w:rPr>
        <w:t>(1), 162-171.</w:t>
      </w:r>
    </w:p>
    <w:p w14:paraId="23491B0B" w14:textId="77777777" w:rsidR="002B1EE6" w:rsidRPr="00326675" w:rsidRDefault="002B1EE6" w:rsidP="00C06FAF">
      <w:pPr>
        <w:spacing w:after="0" w:line="480" w:lineRule="auto"/>
        <w:ind w:left="426" w:hanging="426"/>
        <w:rPr>
          <w:lang w:val="en-US"/>
        </w:rPr>
      </w:pPr>
      <w:proofErr w:type="spellStart"/>
      <w:r w:rsidRPr="00326675">
        <w:rPr>
          <w:lang w:val="en-US"/>
        </w:rPr>
        <w:t>Kardefelt-Winther</w:t>
      </w:r>
      <w:proofErr w:type="spellEnd"/>
      <w:r w:rsidRPr="00326675">
        <w:rPr>
          <w:lang w:val="en-US"/>
        </w:rPr>
        <w:t xml:space="preserve">, D. (2014). A conceptual and methodological critique of internet addiction research: Towards a model of compensatory internet use. </w:t>
      </w:r>
      <w:r w:rsidRPr="00326675">
        <w:rPr>
          <w:i/>
          <w:lang w:val="en-US"/>
        </w:rPr>
        <w:t>Computers in Human Behavior, 31</w:t>
      </w:r>
      <w:r w:rsidRPr="00326675">
        <w:rPr>
          <w:lang w:val="en-US"/>
        </w:rPr>
        <w:t>, 351-354.</w:t>
      </w:r>
    </w:p>
    <w:p w14:paraId="469F2CBE" w14:textId="77777777" w:rsidR="002B1EE6" w:rsidRPr="00326675" w:rsidRDefault="002B1EE6" w:rsidP="00C06FAF">
      <w:pPr>
        <w:spacing w:after="0" w:line="480" w:lineRule="auto"/>
        <w:ind w:left="426" w:hanging="426"/>
        <w:rPr>
          <w:lang w:val="en-US"/>
        </w:rPr>
      </w:pPr>
      <w:proofErr w:type="gramStart"/>
      <w:r w:rsidRPr="00326675">
        <w:rPr>
          <w:lang w:val="en-US"/>
        </w:rPr>
        <w:t xml:space="preserve">Katz, E., </w:t>
      </w:r>
      <w:proofErr w:type="spellStart"/>
      <w:r w:rsidRPr="00326675">
        <w:rPr>
          <w:lang w:val="en-US"/>
        </w:rPr>
        <w:t>Blumler</w:t>
      </w:r>
      <w:proofErr w:type="spellEnd"/>
      <w:r w:rsidRPr="00326675">
        <w:rPr>
          <w:lang w:val="en-US"/>
        </w:rPr>
        <w:t xml:space="preserve">, J. G., &amp; </w:t>
      </w:r>
      <w:proofErr w:type="spellStart"/>
      <w:r w:rsidRPr="00326675">
        <w:rPr>
          <w:lang w:val="en-US"/>
        </w:rPr>
        <w:t>Gurevitch</w:t>
      </w:r>
      <w:proofErr w:type="spellEnd"/>
      <w:r w:rsidRPr="00326675">
        <w:rPr>
          <w:lang w:val="en-US"/>
        </w:rPr>
        <w:t>, M. (1973).</w:t>
      </w:r>
      <w:proofErr w:type="gramEnd"/>
      <w:r w:rsidRPr="00326675">
        <w:rPr>
          <w:lang w:val="en-US"/>
        </w:rPr>
        <w:t xml:space="preserve"> </w:t>
      </w:r>
      <w:proofErr w:type="gramStart"/>
      <w:r w:rsidRPr="00326675">
        <w:rPr>
          <w:lang w:val="en-US"/>
        </w:rPr>
        <w:t>Uses and gratifications research.</w:t>
      </w:r>
      <w:proofErr w:type="gramEnd"/>
      <w:r w:rsidRPr="00326675">
        <w:rPr>
          <w:lang w:val="en-US"/>
        </w:rPr>
        <w:t xml:space="preserve"> </w:t>
      </w:r>
      <w:proofErr w:type="gramStart"/>
      <w:r w:rsidRPr="00326675">
        <w:rPr>
          <w:i/>
          <w:lang w:val="en-US"/>
        </w:rPr>
        <w:t>The public opinion quarterly, 37</w:t>
      </w:r>
      <w:r w:rsidRPr="00326675">
        <w:rPr>
          <w:lang w:val="en-US"/>
        </w:rPr>
        <w:t>(4), 509-523.</w:t>
      </w:r>
      <w:proofErr w:type="gramEnd"/>
    </w:p>
    <w:p w14:paraId="63845441"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Khumsri</w:t>
      </w:r>
      <w:proofErr w:type="spellEnd"/>
      <w:r w:rsidRPr="00326675">
        <w:rPr>
          <w:lang w:val="en-US"/>
        </w:rPr>
        <w:t xml:space="preserve">, J., </w:t>
      </w:r>
      <w:proofErr w:type="spellStart"/>
      <w:r w:rsidRPr="00326675">
        <w:rPr>
          <w:lang w:val="en-US"/>
        </w:rPr>
        <w:t>Yingyeun</w:t>
      </w:r>
      <w:proofErr w:type="spellEnd"/>
      <w:r w:rsidRPr="00326675">
        <w:rPr>
          <w:lang w:val="en-US"/>
        </w:rPr>
        <w:t xml:space="preserve">, R., </w:t>
      </w:r>
      <w:proofErr w:type="spellStart"/>
      <w:r w:rsidRPr="00326675">
        <w:rPr>
          <w:lang w:val="en-US"/>
        </w:rPr>
        <w:t>Mereerat</w:t>
      </w:r>
      <w:proofErr w:type="spellEnd"/>
      <w:r w:rsidRPr="00326675">
        <w:rPr>
          <w:lang w:val="en-US"/>
        </w:rPr>
        <w:t xml:space="preserve">, M., </w:t>
      </w:r>
      <w:proofErr w:type="spellStart"/>
      <w:r w:rsidRPr="00326675">
        <w:rPr>
          <w:lang w:val="en-US"/>
        </w:rPr>
        <w:t>Hanprathet</w:t>
      </w:r>
      <w:proofErr w:type="spellEnd"/>
      <w:r w:rsidRPr="00326675">
        <w:rPr>
          <w:lang w:val="en-US"/>
        </w:rPr>
        <w:t xml:space="preserve">, N., &amp; </w:t>
      </w:r>
      <w:proofErr w:type="spellStart"/>
      <w:r w:rsidRPr="00326675">
        <w:rPr>
          <w:lang w:val="en-US"/>
        </w:rPr>
        <w:t>Phanasathit</w:t>
      </w:r>
      <w:proofErr w:type="spellEnd"/>
      <w:r w:rsidRPr="00326675">
        <w:rPr>
          <w:lang w:val="en-US"/>
        </w:rPr>
        <w:t xml:space="preserve">, M. (2015). Prevalence of Facebook Addiction and Related Factors </w:t>
      </w:r>
      <w:proofErr w:type="gramStart"/>
      <w:r w:rsidRPr="00326675">
        <w:rPr>
          <w:lang w:val="en-US"/>
        </w:rPr>
        <w:t>Among</w:t>
      </w:r>
      <w:proofErr w:type="gramEnd"/>
      <w:r w:rsidRPr="00326675">
        <w:rPr>
          <w:lang w:val="en-US"/>
        </w:rPr>
        <w:t xml:space="preserve"> Thai High School Students. </w:t>
      </w:r>
      <w:r w:rsidRPr="00326675">
        <w:rPr>
          <w:i/>
          <w:lang w:val="en-US"/>
        </w:rPr>
        <w:t xml:space="preserve">Journal of the Medical Association of Thailand= </w:t>
      </w:r>
      <w:proofErr w:type="spellStart"/>
      <w:r w:rsidRPr="00326675">
        <w:rPr>
          <w:i/>
          <w:lang w:val="en-US"/>
        </w:rPr>
        <w:t>Chotmaihet</w:t>
      </w:r>
      <w:proofErr w:type="spellEnd"/>
      <w:r w:rsidRPr="00326675">
        <w:rPr>
          <w:i/>
          <w:lang w:val="en-US"/>
        </w:rPr>
        <w:t xml:space="preserve"> </w:t>
      </w:r>
      <w:proofErr w:type="spellStart"/>
      <w:r w:rsidRPr="00326675">
        <w:rPr>
          <w:i/>
          <w:lang w:val="en-US"/>
        </w:rPr>
        <w:t>thangphaet</w:t>
      </w:r>
      <w:proofErr w:type="spellEnd"/>
      <w:r w:rsidRPr="00326675">
        <w:rPr>
          <w:i/>
          <w:lang w:val="en-US"/>
        </w:rPr>
        <w:t>, 98</w:t>
      </w:r>
      <w:r w:rsidRPr="00326675">
        <w:rPr>
          <w:lang w:val="en-US"/>
        </w:rPr>
        <w:t>, S51-60.</w:t>
      </w:r>
    </w:p>
    <w:p w14:paraId="66A13CA5"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Kimpton</w:t>
      </w:r>
      <w:proofErr w:type="spellEnd"/>
      <w:r w:rsidRPr="00326675">
        <w:rPr>
          <w:lang w:val="en-US"/>
        </w:rPr>
        <w:t xml:space="preserve">, M., Campbell, M., </w:t>
      </w:r>
      <w:proofErr w:type="spellStart"/>
      <w:r w:rsidRPr="00326675">
        <w:rPr>
          <w:lang w:val="en-US"/>
        </w:rPr>
        <w:t>Weigin</w:t>
      </w:r>
      <w:proofErr w:type="spellEnd"/>
      <w:r w:rsidRPr="00326675">
        <w:rPr>
          <w:lang w:val="en-US"/>
        </w:rPr>
        <w:t xml:space="preserve">, E. L., Orel, A., </w:t>
      </w:r>
      <w:proofErr w:type="spellStart"/>
      <w:r w:rsidRPr="00326675">
        <w:rPr>
          <w:lang w:val="en-US"/>
        </w:rPr>
        <w:t>Wozencroft</w:t>
      </w:r>
      <w:proofErr w:type="spellEnd"/>
      <w:r w:rsidRPr="00326675">
        <w:rPr>
          <w:lang w:val="en-US"/>
        </w:rPr>
        <w:t xml:space="preserve">, K., &amp; </w:t>
      </w:r>
      <w:proofErr w:type="spellStart"/>
      <w:r w:rsidRPr="00326675">
        <w:rPr>
          <w:lang w:val="en-US"/>
        </w:rPr>
        <w:t>Whiteford</w:t>
      </w:r>
      <w:proofErr w:type="spellEnd"/>
      <w:r w:rsidRPr="00326675">
        <w:rPr>
          <w:lang w:val="en-US"/>
        </w:rPr>
        <w:t xml:space="preserve">, C. (2016). </w:t>
      </w:r>
      <w:proofErr w:type="gramStart"/>
      <w:r w:rsidRPr="00326675">
        <w:rPr>
          <w:lang w:val="en-US"/>
        </w:rPr>
        <w:t>The relation of gender, behavior, and intimacy development on level of Facebook addiction in emerging adults.</w:t>
      </w:r>
      <w:proofErr w:type="gramEnd"/>
      <w:r w:rsidRPr="00326675">
        <w:rPr>
          <w:lang w:val="en-US"/>
        </w:rPr>
        <w:t xml:space="preserve"> </w:t>
      </w:r>
      <w:r w:rsidRPr="00326675">
        <w:rPr>
          <w:i/>
          <w:lang w:val="en-US"/>
        </w:rPr>
        <w:t>International Journal of Cyber Behavior, Psychology and Learning (IJCBPL), 6</w:t>
      </w:r>
      <w:r w:rsidRPr="00326675">
        <w:rPr>
          <w:lang w:val="en-US"/>
        </w:rPr>
        <w:t>(2), 56-67.</w:t>
      </w:r>
    </w:p>
    <w:p w14:paraId="52A06985"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Kittinger</w:t>
      </w:r>
      <w:proofErr w:type="spellEnd"/>
      <w:r w:rsidRPr="00326675">
        <w:rPr>
          <w:lang w:val="en-US"/>
        </w:rPr>
        <w:t xml:space="preserve">, R., </w:t>
      </w:r>
      <w:proofErr w:type="spellStart"/>
      <w:r w:rsidRPr="00326675">
        <w:rPr>
          <w:lang w:val="en-US"/>
        </w:rPr>
        <w:t>Correia</w:t>
      </w:r>
      <w:proofErr w:type="spellEnd"/>
      <w:r w:rsidRPr="00326675">
        <w:rPr>
          <w:lang w:val="en-US"/>
        </w:rPr>
        <w:t xml:space="preserve">, C. J., &amp; Irons, J. G. (2012). </w:t>
      </w:r>
      <w:proofErr w:type="gramStart"/>
      <w:r w:rsidRPr="00326675">
        <w:rPr>
          <w:lang w:val="en-US"/>
        </w:rPr>
        <w:t>Relationship between Facebook use and problematic Internet use among college students.</w:t>
      </w:r>
      <w:proofErr w:type="gramEnd"/>
      <w:r w:rsidRPr="00326675">
        <w:rPr>
          <w:lang w:val="en-US"/>
        </w:rPr>
        <w:t xml:space="preserve"> </w:t>
      </w:r>
      <w:proofErr w:type="spellStart"/>
      <w:r w:rsidRPr="00326675">
        <w:rPr>
          <w:i/>
          <w:lang w:val="en-US"/>
        </w:rPr>
        <w:t>Cyberpsychology</w:t>
      </w:r>
      <w:proofErr w:type="spellEnd"/>
      <w:r w:rsidRPr="00326675">
        <w:rPr>
          <w:i/>
          <w:lang w:val="en-US"/>
        </w:rPr>
        <w:t>, Behavior, and Social Networking, 15</w:t>
      </w:r>
      <w:r w:rsidRPr="00326675">
        <w:rPr>
          <w:lang w:val="en-US"/>
        </w:rPr>
        <w:t>(6), 324-327.</w:t>
      </w:r>
    </w:p>
    <w:p w14:paraId="6EFCFC83" w14:textId="77777777" w:rsidR="002B1EE6" w:rsidRPr="00326675" w:rsidRDefault="002B1EE6" w:rsidP="00C06FAF">
      <w:pPr>
        <w:spacing w:after="0" w:line="480" w:lineRule="auto"/>
        <w:ind w:left="426" w:hanging="426"/>
        <w:rPr>
          <w:lang w:val="en-US"/>
        </w:rPr>
      </w:pPr>
      <w:r w:rsidRPr="00326675">
        <w:rPr>
          <w:lang w:val="en-US"/>
        </w:rPr>
        <w:t xml:space="preserve">Kline, R. B. (2004). </w:t>
      </w:r>
      <w:proofErr w:type="gramStart"/>
      <w:r w:rsidRPr="00326675">
        <w:rPr>
          <w:i/>
          <w:lang w:val="en-US"/>
        </w:rPr>
        <w:t>Beyond significance testing</w:t>
      </w:r>
      <w:r w:rsidRPr="00326675">
        <w:rPr>
          <w:lang w:val="en-US"/>
        </w:rPr>
        <w:t>.</w:t>
      </w:r>
      <w:proofErr w:type="gramEnd"/>
      <w:r w:rsidRPr="00326675">
        <w:rPr>
          <w:lang w:val="en-US"/>
        </w:rPr>
        <w:t xml:space="preserve"> Washington, DC: APA.</w:t>
      </w:r>
    </w:p>
    <w:p w14:paraId="7A702EB0"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lastRenderedPageBreak/>
        <w:t>Kloos</w:t>
      </w:r>
      <w:proofErr w:type="spellEnd"/>
      <w:r w:rsidRPr="00326675">
        <w:rPr>
          <w:lang w:val="en-US"/>
        </w:rPr>
        <w:t>, A., Weller, R. A., Chan, R., &amp; Weller, E. B. (2009).</w:t>
      </w:r>
      <w:proofErr w:type="gramEnd"/>
      <w:r w:rsidRPr="00326675">
        <w:rPr>
          <w:lang w:val="en-US"/>
        </w:rPr>
        <w:t xml:space="preserve"> </w:t>
      </w:r>
      <w:proofErr w:type="gramStart"/>
      <w:r w:rsidRPr="00326675">
        <w:rPr>
          <w:lang w:val="en-US"/>
        </w:rPr>
        <w:t>Gender differences in adolescent substance abuse.</w:t>
      </w:r>
      <w:proofErr w:type="gramEnd"/>
      <w:r w:rsidRPr="00326675">
        <w:rPr>
          <w:lang w:val="en-US"/>
        </w:rPr>
        <w:t xml:space="preserve"> </w:t>
      </w:r>
      <w:r w:rsidRPr="00326675">
        <w:rPr>
          <w:i/>
          <w:lang w:val="en-US"/>
        </w:rPr>
        <w:t>Current Psychiatry Reports, 11</w:t>
      </w:r>
      <w:r w:rsidRPr="00326675">
        <w:rPr>
          <w:lang w:val="en-US"/>
        </w:rPr>
        <w:t>(2), 120-126.</w:t>
      </w:r>
    </w:p>
    <w:p w14:paraId="3CBC14F1"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Koc</w:t>
      </w:r>
      <w:proofErr w:type="spellEnd"/>
      <w:r w:rsidRPr="00326675">
        <w:rPr>
          <w:lang w:val="en-US"/>
        </w:rPr>
        <w:t xml:space="preserve">, M., &amp; </w:t>
      </w:r>
      <w:proofErr w:type="spellStart"/>
      <w:r w:rsidRPr="00326675">
        <w:rPr>
          <w:lang w:val="en-US"/>
        </w:rPr>
        <w:t>Gulyagci</w:t>
      </w:r>
      <w:proofErr w:type="spellEnd"/>
      <w:r w:rsidRPr="00326675">
        <w:rPr>
          <w:lang w:val="en-US"/>
        </w:rPr>
        <w:t xml:space="preserve">, S. (2013). Facebook addiction among Turkish college students: The role of psychological health, demographic, and usage characteristics. </w:t>
      </w:r>
      <w:proofErr w:type="spellStart"/>
      <w:r w:rsidRPr="00326675">
        <w:rPr>
          <w:i/>
          <w:lang w:val="en-US"/>
        </w:rPr>
        <w:t>Cyberpsychology</w:t>
      </w:r>
      <w:proofErr w:type="spellEnd"/>
      <w:r w:rsidRPr="00326675">
        <w:rPr>
          <w:i/>
          <w:lang w:val="en-US"/>
        </w:rPr>
        <w:t>, Behavior, and Social Networking, 16</w:t>
      </w:r>
      <w:r w:rsidRPr="00326675">
        <w:rPr>
          <w:lang w:val="en-US"/>
        </w:rPr>
        <w:t>, 279-284.</w:t>
      </w:r>
    </w:p>
    <w:p w14:paraId="167C36E6" w14:textId="77777777" w:rsidR="002B1EE6" w:rsidRPr="00326675" w:rsidRDefault="002B1EE6" w:rsidP="00C06FAF">
      <w:pPr>
        <w:spacing w:after="0" w:line="480" w:lineRule="auto"/>
        <w:ind w:left="426" w:hanging="426"/>
        <w:rPr>
          <w:lang w:val="en-US"/>
        </w:rPr>
      </w:pPr>
      <w:proofErr w:type="gramStart"/>
      <w:r w:rsidRPr="00326675">
        <w:rPr>
          <w:lang w:val="en-US"/>
        </w:rPr>
        <w:t xml:space="preserve">Kowalski, R. M., </w:t>
      </w:r>
      <w:proofErr w:type="spellStart"/>
      <w:r w:rsidRPr="00326675">
        <w:rPr>
          <w:lang w:val="en-US"/>
        </w:rPr>
        <w:t>Giumetti</w:t>
      </w:r>
      <w:proofErr w:type="spellEnd"/>
      <w:r w:rsidRPr="00326675">
        <w:rPr>
          <w:lang w:val="en-US"/>
        </w:rPr>
        <w:t xml:space="preserve">, G. W., Schroeder, A. N., &amp; </w:t>
      </w:r>
      <w:proofErr w:type="spellStart"/>
      <w:r w:rsidRPr="00326675">
        <w:rPr>
          <w:lang w:val="en-US"/>
        </w:rPr>
        <w:t>Lattanner</w:t>
      </w:r>
      <w:proofErr w:type="spellEnd"/>
      <w:r w:rsidRPr="00326675">
        <w:rPr>
          <w:lang w:val="en-US"/>
        </w:rPr>
        <w:t>, M. R. (2014).</w:t>
      </w:r>
      <w:proofErr w:type="gramEnd"/>
      <w:r w:rsidRPr="00326675">
        <w:rPr>
          <w:lang w:val="en-US"/>
        </w:rPr>
        <w:t xml:space="preserve"> </w:t>
      </w:r>
      <w:proofErr w:type="gramStart"/>
      <w:r w:rsidRPr="00326675">
        <w:rPr>
          <w:lang w:val="en-US"/>
        </w:rPr>
        <w:t>Bullying in the digital age: A critical review and meta-Analysis of cyberbullying research among youth.</w:t>
      </w:r>
      <w:proofErr w:type="gramEnd"/>
      <w:r w:rsidRPr="00326675">
        <w:rPr>
          <w:lang w:val="en-US"/>
        </w:rPr>
        <w:t xml:space="preserve"> </w:t>
      </w:r>
      <w:r w:rsidRPr="00326675">
        <w:rPr>
          <w:i/>
          <w:lang w:val="en-US"/>
        </w:rPr>
        <w:t>Psychological Bulletin, 140</w:t>
      </w:r>
      <w:r w:rsidRPr="00326675">
        <w:rPr>
          <w:lang w:val="en-US"/>
        </w:rPr>
        <w:t>, 1073-1137.</w:t>
      </w:r>
    </w:p>
    <w:p w14:paraId="3652C4C3" w14:textId="77777777" w:rsidR="002B1EE6" w:rsidRPr="00326675" w:rsidRDefault="002B1EE6" w:rsidP="00C06FAF">
      <w:pPr>
        <w:spacing w:after="0" w:line="480" w:lineRule="auto"/>
        <w:ind w:left="426" w:hanging="426"/>
        <w:rPr>
          <w:lang w:val="en-US"/>
        </w:rPr>
      </w:pPr>
      <w:proofErr w:type="gramStart"/>
      <w:r w:rsidRPr="00326675">
        <w:rPr>
          <w:lang w:val="en-US"/>
        </w:rPr>
        <w:t xml:space="preserve">Kraut, R., </w:t>
      </w:r>
      <w:proofErr w:type="spellStart"/>
      <w:r w:rsidRPr="00326675">
        <w:rPr>
          <w:lang w:val="en-US"/>
        </w:rPr>
        <w:t>Kiesler</w:t>
      </w:r>
      <w:proofErr w:type="spellEnd"/>
      <w:r w:rsidRPr="00326675">
        <w:rPr>
          <w:lang w:val="en-US"/>
        </w:rPr>
        <w:t xml:space="preserve">, S., </w:t>
      </w:r>
      <w:proofErr w:type="spellStart"/>
      <w:r w:rsidRPr="00326675">
        <w:rPr>
          <w:lang w:val="en-US"/>
        </w:rPr>
        <w:t>Boneva</w:t>
      </w:r>
      <w:proofErr w:type="spellEnd"/>
      <w:r w:rsidRPr="00326675">
        <w:rPr>
          <w:lang w:val="en-US"/>
        </w:rPr>
        <w:t xml:space="preserve">, B., Cummings, J., </w:t>
      </w:r>
      <w:proofErr w:type="spellStart"/>
      <w:r w:rsidRPr="00326675">
        <w:rPr>
          <w:lang w:val="en-US"/>
        </w:rPr>
        <w:t>Helgeson</w:t>
      </w:r>
      <w:proofErr w:type="spellEnd"/>
      <w:r w:rsidRPr="00326675">
        <w:rPr>
          <w:lang w:val="en-US"/>
        </w:rPr>
        <w:t>, V., &amp; Crawford, A. (2002).</w:t>
      </w:r>
      <w:proofErr w:type="gramEnd"/>
      <w:r w:rsidRPr="00326675">
        <w:rPr>
          <w:lang w:val="en-US"/>
        </w:rPr>
        <w:t xml:space="preserve"> Internet paradox revisited. </w:t>
      </w:r>
      <w:proofErr w:type="gramStart"/>
      <w:r w:rsidRPr="00326675">
        <w:rPr>
          <w:i/>
          <w:lang w:val="en-US"/>
        </w:rPr>
        <w:t>Journal of social issues, 58</w:t>
      </w:r>
      <w:r w:rsidRPr="00326675">
        <w:rPr>
          <w:lang w:val="en-US"/>
        </w:rPr>
        <w:t>(1), 49-74.</w:t>
      </w:r>
      <w:proofErr w:type="gramEnd"/>
    </w:p>
    <w:p w14:paraId="205330F4"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Kuss</w:t>
      </w:r>
      <w:proofErr w:type="spellEnd"/>
      <w:r w:rsidRPr="00326675">
        <w:rPr>
          <w:lang w:val="en-US"/>
        </w:rPr>
        <w:t>, D., &amp; Griffiths, M. (2011).</w:t>
      </w:r>
      <w:proofErr w:type="gramEnd"/>
      <w:r w:rsidRPr="00326675">
        <w:rPr>
          <w:lang w:val="en-US"/>
        </w:rPr>
        <w:t xml:space="preserve"> </w:t>
      </w:r>
      <w:proofErr w:type="gramStart"/>
      <w:r w:rsidRPr="00326675">
        <w:rPr>
          <w:lang w:val="en-US"/>
        </w:rPr>
        <w:t>Online social networking and addiction – A review of the psychological literature.</w:t>
      </w:r>
      <w:proofErr w:type="gramEnd"/>
      <w:r w:rsidRPr="00326675">
        <w:rPr>
          <w:lang w:val="en-US"/>
        </w:rPr>
        <w:t xml:space="preserve"> </w:t>
      </w:r>
      <w:r w:rsidRPr="00326675">
        <w:rPr>
          <w:i/>
          <w:lang w:val="en-US"/>
        </w:rPr>
        <w:t>International Journal of Environmental Research and Public Health, 8,</w:t>
      </w:r>
      <w:r w:rsidRPr="00326675">
        <w:rPr>
          <w:lang w:val="en-US"/>
        </w:rPr>
        <w:t xml:space="preserve"> 3528–3552.</w:t>
      </w:r>
    </w:p>
    <w:p w14:paraId="3289B863" w14:textId="77777777" w:rsidR="002B1EE6" w:rsidRPr="00326675" w:rsidRDefault="002B1EE6" w:rsidP="00C06FAF">
      <w:pPr>
        <w:spacing w:after="0" w:line="480" w:lineRule="auto"/>
        <w:ind w:left="426" w:hanging="426"/>
      </w:pPr>
      <w:proofErr w:type="spellStart"/>
      <w:proofErr w:type="gramStart"/>
      <w:r w:rsidRPr="00326675">
        <w:rPr>
          <w:lang w:val="en-US"/>
        </w:rPr>
        <w:t>Kuss</w:t>
      </w:r>
      <w:proofErr w:type="spellEnd"/>
      <w:r w:rsidRPr="00326675">
        <w:rPr>
          <w:lang w:val="en-US"/>
        </w:rPr>
        <w:t xml:space="preserve">, D., Griffiths, M., </w:t>
      </w:r>
      <w:proofErr w:type="spellStart"/>
      <w:r w:rsidRPr="00326675">
        <w:rPr>
          <w:lang w:val="en-US"/>
        </w:rPr>
        <w:t>Karila</w:t>
      </w:r>
      <w:proofErr w:type="spellEnd"/>
      <w:r w:rsidRPr="00326675">
        <w:rPr>
          <w:lang w:val="en-US"/>
        </w:rPr>
        <w:t xml:space="preserve">, L., &amp; </w:t>
      </w:r>
      <w:proofErr w:type="spellStart"/>
      <w:r w:rsidRPr="00326675">
        <w:rPr>
          <w:lang w:val="en-US"/>
        </w:rPr>
        <w:t>Billieux</w:t>
      </w:r>
      <w:proofErr w:type="spellEnd"/>
      <w:r w:rsidRPr="00326675">
        <w:rPr>
          <w:lang w:val="en-US"/>
        </w:rPr>
        <w:t>, J. (2014).</w:t>
      </w:r>
      <w:proofErr w:type="gramEnd"/>
      <w:r w:rsidRPr="00326675">
        <w:rPr>
          <w:lang w:val="en-US"/>
        </w:rPr>
        <w:t xml:space="preserve"> Internet addiction: a systematic review of epidemiological research for the last decade. </w:t>
      </w:r>
      <w:r w:rsidRPr="00326675">
        <w:rPr>
          <w:i/>
        </w:rPr>
        <w:t>Current Pharmaceutical Design, 20</w:t>
      </w:r>
      <w:r w:rsidRPr="00326675">
        <w:t>, 4026-4052.</w:t>
      </w:r>
    </w:p>
    <w:p w14:paraId="68738D32" w14:textId="77777777" w:rsidR="002B1EE6" w:rsidRPr="00326675" w:rsidRDefault="002B1EE6" w:rsidP="00C06FAF">
      <w:pPr>
        <w:spacing w:after="0" w:line="480" w:lineRule="auto"/>
        <w:ind w:left="426" w:hanging="426"/>
        <w:rPr>
          <w:lang w:val="en-US"/>
        </w:rPr>
      </w:pPr>
      <w:r w:rsidRPr="00326675">
        <w:rPr>
          <w:lang w:val="en-US"/>
        </w:rPr>
        <w:t xml:space="preserve">*Lee, E. B. (2015). Too much information: Heavy smartphone and Facebook utilization by African American young adults. </w:t>
      </w:r>
      <w:r w:rsidRPr="00326675">
        <w:rPr>
          <w:i/>
          <w:lang w:val="en-US"/>
        </w:rPr>
        <w:t>Journal of Black Studies, 46</w:t>
      </w:r>
      <w:r w:rsidRPr="00326675">
        <w:rPr>
          <w:lang w:val="en-US"/>
        </w:rPr>
        <w:t>(1), 44-61.</w:t>
      </w:r>
    </w:p>
    <w:p w14:paraId="33FCB233" w14:textId="77777777" w:rsidR="002B1EE6" w:rsidRPr="00326675" w:rsidRDefault="002B1EE6" w:rsidP="00C06FAF">
      <w:pPr>
        <w:spacing w:after="0" w:line="480" w:lineRule="auto"/>
        <w:ind w:left="426" w:hanging="426"/>
        <w:rPr>
          <w:lang w:val="en-US"/>
        </w:rPr>
      </w:pPr>
      <w:r w:rsidRPr="00326675">
        <w:t xml:space="preserve">*Lee, Y. L., </w:t>
      </w:r>
      <w:proofErr w:type="spellStart"/>
      <w:r w:rsidRPr="00326675">
        <w:t>Verma</w:t>
      </w:r>
      <w:proofErr w:type="spellEnd"/>
      <w:r w:rsidRPr="00326675">
        <w:t xml:space="preserve">, R. K., Yadav, H., &amp; </w:t>
      </w:r>
      <w:proofErr w:type="spellStart"/>
      <w:r w:rsidRPr="00326675">
        <w:t>Barua</w:t>
      </w:r>
      <w:proofErr w:type="spellEnd"/>
      <w:r w:rsidRPr="00326675">
        <w:t xml:space="preserve">, A. (2015). </w:t>
      </w:r>
      <w:r w:rsidRPr="00326675">
        <w:rPr>
          <w:lang w:val="en-US"/>
        </w:rPr>
        <w:t xml:space="preserve">Health impacts of Facebook usage and mobile texting among undergraduate dental students: it's time to understand the difference between usage and an excessive use. </w:t>
      </w:r>
      <w:r w:rsidRPr="00326675">
        <w:rPr>
          <w:i/>
          <w:lang w:val="en-US"/>
        </w:rPr>
        <w:t>European Journal of Dental Education, 20</w:t>
      </w:r>
      <w:r w:rsidRPr="00326675">
        <w:rPr>
          <w:lang w:val="en-US"/>
        </w:rPr>
        <w:t>(4), 218-228.</w:t>
      </w:r>
    </w:p>
    <w:p w14:paraId="004D0BBF" w14:textId="77777777" w:rsidR="002B1EE6" w:rsidRPr="00326675" w:rsidRDefault="002B1EE6" w:rsidP="00C06FAF">
      <w:pPr>
        <w:spacing w:after="0" w:line="480" w:lineRule="auto"/>
        <w:ind w:left="426" w:hanging="426"/>
      </w:pPr>
      <w:r w:rsidRPr="00326675">
        <w:rPr>
          <w:lang w:val="en-US"/>
        </w:rPr>
        <w:t xml:space="preserve">*Lee, Z. W., Cheung, C. M., &amp; </w:t>
      </w:r>
      <w:proofErr w:type="spellStart"/>
      <w:r w:rsidRPr="00326675">
        <w:rPr>
          <w:lang w:val="en-US"/>
        </w:rPr>
        <w:t>Thadani</w:t>
      </w:r>
      <w:proofErr w:type="spellEnd"/>
      <w:r w:rsidRPr="00326675">
        <w:rPr>
          <w:lang w:val="en-US"/>
        </w:rPr>
        <w:t xml:space="preserve">, D. R. (2012, January). </w:t>
      </w:r>
      <w:proofErr w:type="gramStart"/>
      <w:r w:rsidRPr="00326675">
        <w:rPr>
          <w:lang w:val="en-US"/>
        </w:rPr>
        <w:t>An investigation into the problematic use of Facebook.</w:t>
      </w:r>
      <w:proofErr w:type="gramEnd"/>
      <w:r w:rsidRPr="00326675">
        <w:rPr>
          <w:lang w:val="en-US"/>
        </w:rPr>
        <w:t xml:space="preserve"> </w:t>
      </w:r>
      <w:proofErr w:type="gramStart"/>
      <w:r w:rsidRPr="00326675">
        <w:rPr>
          <w:lang w:val="en-US"/>
        </w:rPr>
        <w:t xml:space="preserve">In </w:t>
      </w:r>
      <w:r w:rsidRPr="00326675">
        <w:rPr>
          <w:i/>
          <w:lang w:val="en-US"/>
        </w:rPr>
        <w:t>System Science (HICSS), 2012 45th Hawaii International Conference</w:t>
      </w:r>
      <w:r w:rsidRPr="00326675">
        <w:rPr>
          <w:lang w:val="en-US"/>
        </w:rPr>
        <w:t xml:space="preserve"> on (pp. 1768-1776).</w:t>
      </w:r>
      <w:proofErr w:type="gramEnd"/>
      <w:r w:rsidRPr="00326675">
        <w:rPr>
          <w:lang w:val="en-US"/>
        </w:rPr>
        <w:t xml:space="preserve"> </w:t>
      </w:r>
      <w:proofErr w:type="gramStart"/>
      <w:r w:rsidRPr="00326675">
        <w:t>IEEE.</w:t>
      </w:r>
      <w:proofErr w:type="gramEnd"/>
    </w:p>
    <w:p w14:paraId="26C8613A" w14:textId="77777777" w:rsidR="002B1EE6" w:rsidRPr="00326675" w:rsidRDefault="002B1EE6" w:rsidP="00C06FAF">
      <w:pPr>
        <w:spacing w:after="0" w:line="480" w:lineRule="auto"/>
        <w:ind w:left="426" w:hanging="426"/>
      </w:pPr>
      <w:proofErr w:type="gramStart"/>
      <w:r w:rsidRPr="00326675">
        <w:rPr>
          <w:lang w:val="en-US"/>
        </w:rPr>
        <w:t>Lee, Y. K., Chang, C. T., Lin, Y., &amp; Cheng, Z. H. (2014).</w:t>
      </w:r>
      <w:proofErr w:type="gramEnd"/>
      <w:r w:rsidRPr="00326675">
        <w:rPr>
          <w:lang w:val="en-US"/>
        </w:rPr>
        <w:t xml:space="preserve"> The dark side of smartphone usage: Psychological traits, compulsive behavior and technostress. </w:t>
      </w:r>
      <w:r w:rsidRPr="00326675">
        <w:rPr>
          <w:i/>
          <w:lang w:val="en-US"/>
        </w:rPr>
        <w:t>Computers in Human Behavior, 31</w:t>
      </w:r>
      <w:r w:rsidRPr="00326675">
        <w:rPr>
          <w:lang w:val="en-US"/>
        </w:rPr>
        <w:t>, 373-383.</w:t>
      </w:r>
    </w:p>
    <w:p w14:paraId="7046A272"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lastRenderedPageBreak/>
        <w:t>Lipsey</w:t>
      </w:r>
      <w:proofErr w:type="spellEnd"/>
      <w:r w:rsidRPr="00326675">
        <w:rPr>
          <w:lang w:val="en-US"/>
        </w:rPr>
        <w:t>, M. W., &amp; Wilson, D. B. (2001).</w:t>
      </w:r>
      <w:proofErr w:type="gramEnd"/>
      <w:r w:rsidRPr="00326675">
        <w:rPr>
          <w:lang w:val="en-US"/>
        </w:rPr>
        <w:t xml:space="preserve"> </w:t>
      </w:r>
      <w:proofErr w:type="gramStart"/>
      <w:r w:rsidRPr="00326675">
        <w:rPr>
          <w:i/>
          <w:lang w:val="en-US"/>
        </w:rPr>
        <w:t>Practical meta-analysis</w:t>
      </w:r>
      <w:r w:rsidRPr="00326675">
        <w:rPr>
          <w:lang w:val="en-US"/>
        </w:rPr>
        <w:t>.</w:t>
      </w:r>
      <w:proofErr w:type="gramEnd"/>
      <w:r w:rsidRPr="00326675">
        <w:rPr>
          <w:lang w:val="en-US"/>
        </w:rPr>
        <w:t xml:space="preserve"> Thousand Oaks, CA: SAGE Publications.</w:t>
      </w:r>
    </w:p>
    <w:p w14:paraId="60D2D65D" w14:textId="77777777" w:rsidR="002B1EE6" w:rsidRPr="00326675" w:rsidRDefault="002B1EE6" w:rsidP="00C06FAF">
      <w:pPr>
        <w:spacing w:after="0" w:line="480" w:lineRule="auto"/>
        <w:ind w:left="426" w:hanging="426"/>
        <w:rPr>
          <w:lang w:val="en-US"/>
        </w:rPr>
      </w:pPr>
      <w:r w:rsidRPr="00326675">
        <w:rPr>
          <w:lang w:val="en-US"/>
        </w:rPr>
        <w:t xml:space="preserve">*Malik, S., &amp; Khan, M. (2015). </w:t>
      </w:r>
      <w:proofErr w:type="gramStart"/>
      <w:r w:rsidRPr="00326675">
        <w:rPr>
          <w:lang w:val="en-US"/>
        </w:rPr>
        <w:t xml:space="preserve">Impact of </w:t>
      </w:r>
      <w:proofErr w:type="spellStart"/>
      <w:r w:rsidRPr="00326675">
        <w:rPr>
          <w:lang w:val="en-US"/>
        </w:rPr>
        <w:t>facebook</w:t>
      </w:r>
      <w:proofErr w:type="spellEnd"/>
      <w:r w:rsidRPr="00326675">
        <w:rPr>
          <w:lang w:val="en-US"/>
        </w:rPr>
        <w:t xml:space="preserve"> addiction on narcissistic behavior and self-esteem among students.</w:t>
      </w:r>
      <w:proofErr w:type="gramEnd"/>
      <w:r w:rsidRPr="00326675">
        <w:rPr>
          <w:lang w:val="en-US"/>
        </w:rPr>
        <w:t xml:space="preserve"> </w:t>
      </w:r>
      <w:r w:rsidRPr="00326675">
        <w:rPr>
          <w:i/>
          <w:lang w:val="en-US"/>
        </w:rPr>
        <w:t>Journal of the Pakistan Medical Association, 65</w:t>
      </w:r>
      <w:r w:rsidRPr="00326675">
        <w:rPr>
          <w:lang w:val="en-US"/>
        </w:rPr>
        <w:t>(3), 260-263.</w:t>
      </w:r>
    </w:p>
    <w:p w14:paraId="4F47359A" w14:textId="77777777" w:rsidR="00946B36" w:rsidRPr="00326675" w:rsidRDefault="00946B36" w:rsidP="00C06FAF">
      <w:pPr>
        <w:spacing w:after="0" w:line="480" w:lineRule="auto"/>
        <w:ind w:left="426" w:hanging="426"/>
        <w:rPr>
          <w:lang w:val="en-US"/>
        </w:rPr>
      </w:pPr>
      <w:proofErr w:type="gramStart"/>
      <w:r w:rsidRPr="00326675">
        <w:rPr>
          <w:lang w:val="en-US"/>
        </w:rPr>
        <w:t xml:space="preserve">Marino, C., </w:t>
      </w:r>
      <w:proofErr w:type="spellStart"/>
      <w:r w:rsidRPr="00326675">
        <w:rPr>
          <w:lang w:val="en-US"/>
        </w:rPr>
        <w:t>Finos</w:t>
      </w:r>
      <w:proofErr w:type="spellEnd"/>
      <w:r w:rsidRPr="00326675">
        <w:rPr>
          <w:lang w:val="en-US"/>
        </w:rPr>
        <w:t xml:space="preserve">, L., </w:t>
      </w:r>
      <w:proofErr w:type="spellStart"/>
      <w:r w:rsidRPr="00326675">
        <w:rPr>
          <w:lang w:val="en-US"/>
        </w:rPr>
        <w:t>Vieno</w:t>
      </w:r>
      <w:proofErr w:type="spellEnd"/>
      <w:r w:rsidRPr="00326675">
        <w:rPr>
          <w:lang w:val="en-US"/>
        </w:rPr>
        <w:t xml:space="preserve">, A., </w:t>
      </w:r>
      <w:proofErr w:type="spellStart"/>
      <w:r w:rsidRPr="00326675">
        <w:rPr>
          <w:lang w:val="en-US"/>
        </w:rPr>
        <w:t>Lenzi</w:t>
      </w:r>
      <w:proofErr w:type="spellEnd"/>
      <w:r w:rsidRPr="00326675">
        <w:rPr>
          <w:lang w:val="en-US"/>
        </w:rPr>
        <w:t xml:space="preserve">, M., &amp; </w:t>
      </w:r>
      <w:proofErr w:type="spellStart"/>
      <w:r w:rsidRPr="00326675">
        <w:rPr>
          <w:lang w:val="en-US"/>
        </w:rPr>
        <w:t>Spada</w:t>
      </w:r>
      <w:proofErr w:type="spellEnd"/>
      <w:r w:rsidRPr="00326675">
        <w:rPr>
          <w:lang w:val="en-US"/>
        </w:rPr>
        <w:t>, M. M. (2017).</w:t>
      </w:r>
      <w:proofErr w:type="gramEnd"/>
      <w:r w:rsidRPr="00326675">
        <w:rPr>
          <w:lang w:val="en-US"/>
        </w:rPr>
        <w:t xml:space="preserve"> Objective Facebook </w:t>
      </w:r>
      <w:proofErr w:type="spellStart"/>
      <w:r w:rsidRPr="00326675">
        <w:rPr>
          <w:lang w:val="en-US"/>
        </w:rPr>
        <w:t>behaviour</w:t>
      </w:r>
      <w:proofErr w:type="spellEnd"/>
      <w:r w:rsidRPr="00326675">
        <w:rPr>
          <w:lang w:val="en-US"/>
        </w:rPr>
        <w:t xml:space="preserve">: Differences between problematic and non-problematic users. </w:t>
      </w:r>
      <w:r w:rsidRPr="00326675">
        <w:rPr>
          <w:i/>
          <w:lang w:val="en-US"/>
        </w:rPr>
        <w:t>Computers in Human Behavior, 73,</w:t>
      </w:r>
      <w:r w:rsidRPr="00326675">
        <w:rPr>
          <w:lang w:val="en-US"/>
        </w:rPr>
        <w:t xml:space="preserve"> 541-546.</w:t>
      </w:r>
    </w:p>
    <w:p w14:paraId="79E040B0" w14:textId="57F3D145" w:rsidR="00946B36" w:rsidRPr="00326675" w:rsidRDefault="00946B36" w:rsidP="00C06FAF">
      <w:pPr>
        <w:spacing w:after="0" w:line="480" w:lineRule="auto"/>
        <w:ind w:left="426" w:hanging="426"/>
        <w:rPr>
          <w:lang w:val="en-US"/>
        </w:rPr>
      </w:pPr>
      <w:proofErr w:type="gramStart"/>
      <w:r w:rsidRPr="00326675">
        <w:rPr>
          <w:lang w:val="en-US"/>
        </w:rPr>
        <w:t xml:space="preserve">Marino, C., Gini, G., </w:t>
      </w:r>
      <w:proofErr w:type="spellStart"/>
      <w:r w:rsidRPr="00326675">
        <w:rPr>
          <w:lang w:val="en-US"/>
        </w:rPr>
        <w:t>Vieno</w:t>
      </w:r>
      <w:proofErr w:type="spellEnd"/>
      <w:r w:rsidRPr="00326675">
        <w:rPr>
          <w:lang w:val="en-US"/>
        </w:rPr>
        <w:t xml:space="preserve">, A., &amp; </w:t>
      </w:r>
      <w:proofErr w:type="spellStart"/>
      <w:r w:rsidRPr="00326675">
        <w:rPr>
          <w:lang w:val="en-US"/>
        </w:rPr>
        <w:t>Spada</w:t>
      </w:r>
      <w:proofErr w:type="spellEnd"/>
      <w:r w:rsidRPr="00326675">
        <w:rPr>
          <w:lang w:val="en-US"/>
        </w:rPr>
        <w:t xml:space="preserve"> M. M. (2018).</w:t>
      </w:r>
      <w:proofErr w:type="gramEnd"/>
      <w:r w:rsidRPr="00326675">
        <w:rPr>
          <w:lang w:val="en-US"/>
        </w:rPr>
        <w:t xml:space="preserve"> The associations between problematic Facebook use, psychological distress and well-being among adolescents and young adults: A systematic review and meta-analysis. </w:t>
      </w:r>
      <w:r w:rsidRPr="00326675">
        <w:rPr>
          <w:i/>
          <w:lang w:val="en-US"/>
        </w:rPr>
        <w:t>Journal of Affective Disorders, 226,</w:t>
      </w:r>
      <w:r w:rsidR="00250CFB" w:rsidRPr="00326675">
        <w:rPr>
          <w:i/>
          <w:lang w:val="en-US"/>
        </w:rPr>
        <w:t xml:space="preserve"> </w:t>
      </w:r>
      <w:r w:rsidRPr="00326675">
        <w:rPr>
          <w:lang w:val="en-US"/>
        </w:rPr>
        <w:t>274–281.</w:t>
      </w:r>
    </w:p>
    <w:p w14:paraId="2CFB2903" w14:textId="3A611096" w:rsidR="00946B36" w:rsidRPr="00326675" w:rsidRDefault="00946B36" w:rsidP="00C06FAF">
      <w:pPr>
        <w:spacing w:after="0" w:line="480" w:lineRule="auto"/>
        <w:ind w:left="426" w:hanging="426"/>
        <w:rPr>
          <w:lang w:val="en-US"/>
        </w:rPr>
      </w:pPr>
      <w:proofErr w:type="gramStart"/>
      <w:r w:rsidRPr="00326675">
        <w:rPr>
          <w:rFonts w:eastAsia="Times New Roman"/>
          <w:lang w:val="en-US" w:eastAsia="it-IT"/>
        </w:rPr>
        <w:t xml:space="preserve">Marino, C., </w:t>
      </w:r>
      <w:proofErr w:type="spellStart"/>
      <w:r w:rsidRPr="00326675">
        <w:rPr>
          <w:rFonts w:eastAsia="Times New Roman"/>
          <w:lang w:val="en-US" w:eastAsia="it-IT"/>
        </w:rPr>
        <w:t>Vieno</w:t>
      </w:r>
      <w:proofErr w:type="spellEnd"/>
      <w:r w:rsidRPr="00326675">
        <w:rPr>
          <w:rFonts w:eastAsia="Times New Roman"/>
          <w:lang w:val="en-US" w:eastAsia="it-IT"/>
        </w:rPr>
        <w:t xml:space="preserve">, A., </w:t>
      </w:r>
      <w:proofErr w:type="spellStart"/>
      <w:r w:rsidRPr="00326675">
        <w:rPr>
          <w:rFonts w:eastAsia="Times New Roman"/>
          <w:lang w:val="en-US" w:eastAsia="it-IT"/>
        </w:rPr>
        <w:t>Altoè</w:t>
      </w:r>
      <w:proofErr w:type="spellEnd"/>
      <w:r w:rsidRPr="00326675">
        <w:rPr>
          <w:rFonts w:eastAsia="Times New Roman"/>
          <w:lang w:val="en-US" w:eastAsia="it-IT"/>
        </w:rPr>
        <w:t xml:space="preserve">, G., &amp; </w:t>
      </w:r>
      <w:proofErr w:type="spellStart"/>
      <w:r w:rsidRPr="00326675">
        <w:rPr>
          <w:rFonts w:eastAsia="Times New Roman"/>
          <w:lang w:val="en-US" w:eastAsia="it-IT"/>
        </w:rPr>
        <w:t>Spada</w:t>
      </w:r>
      <w:proofErr w:type="spellEnd"/>
      <w:r w:rsidRPr="00326675">
        <w:rPr>
          <w:rFonts w:eastAsia="Times New Roman"/>
          <w:lang w:val="en-US" w:eastAsia="it-IT"/>
        </w:rPr>
        <w:t>, M. M. (2017).</w:t>
      </w:r>
      <w:proofErr w:type="gramEnd"/>
      <w:r w:rsidRPr="00326675">
        <w:rPr>
          <w:rFonts w:eastAsia="Times New Roman"/>
          <w:lang w:val="en-US" w:eastAsia="it-IT"/>
        </w:rPr>
        <w:t xml:space="preserve"> </w:t>
      </w:r>
      <w:proofErr w:type="gramStart"/>
      <w:r w:rsidRPr="00326675">
        <w:rPr>
          <w:rFonts w:eastAsia="Times New Roman"/>
          <w:lang w:val="en-US" w:eastAsia="it-IT"/>
        </w:rPr>
        <w:t>Factorial validity of the Problematic Facebook Use Scale for adolescents and young adults.</w:t>
      </w:r>
      <w:proofErr w:type="gramEnd"/>
      <w:r w:rsidRPr="00326675">
        <w:rPr>
          <w:rFonts w:eastAsia="Times New Roman"/>
          <w:lang w:val="en-US" w:eastAsia="it-IT"/>
        </w:rPr>
        <w:t xml:space="preserve"> </w:t>
      </w:r>
      <w:proofErr w:type="gramStart"/>
      <w:r w:rsidRPr="00326675">
        <w:rPr>
          <w:rFonts w:eastAsia="Times New Roman"/>
          <w:i/>
          <w:lang w:val="en-US" w:eastAsia="it-IT"/>
        </w:rPr>
        <w:t>Journal of Behavioral addictions</w:t>
      </w:r>
      <w:r w:rsidRPr="00326675">
        <w:rPr>
          <w:rFonts w:eastAsia="Times New Roman"/>
          <w:lang w:val="en-US" w:eastAsia="it-IT"/>
        </w:rPr>
        <w:t xml:space="preserve">, </w:t>
      </w:r>
      <w:r w:rsidRPr="00326675">
        <w:rPr>
          <w:rFonts w:eastAsia="Times New Roman"/>
          <w:i/>
          <w:lang w:val="en-US" w:eastAsia="it-IT"/>
        </w:rPr>
        <w:t>6</w:t>
      </w:r>
      <w:r w:rsidRPr="00326675">
        <w:rPr>
          <w:rFonts w:eastAsia="Times New Roman"/>
          <w:lang w:val="en-US" w:eastAsia="it-IT"/>
        </w:rPr>
        <w:t>(1), 5–10.</w:t>
      </w:r>
      <w:proofErr w:type="gramEnd"/>
    </w:p>
    <w:p w14:paraId="13769DA8" w14:textId="77777777" w:rsidR="002B1EE6" w:rsidRPr="00326675" w:rsidRDefault="002B1EE6" w:rsidP="00C06FAF">
      <w:pPr>
        <w:spacing w:after="0" w:line="480" w:lineRule="auto"/>
        <w:ind w:left="426" w:hanging="426"/>
        <w:rPr>
          <w:lang w:val="en-US"/>
        </w:rPr>
      </w:pPr>
      <w:r w:rsidRPr="00326675">
        <w:rPr>
          <w:lang w:val="en-US"/>
        </w:rPr>
        <w:t xml:space="preserve">*Marino, C., </w:t>
      </w:r>
      <w:proofErr w:type="spellStart"/>
      <w:r w:rsidRPr="00326675">
        <w:rPr>
          <w:lang w:val="en-US"/>
        </w:rPr>
        <w:t>Vieno</w:t>
      </w:r>
      <w:proofErr w:type="spellEnd"/>
      <w:r w:rsidRPr="00326675">
        <w:rPr>
          <w:lang w:val="en-US"/>
        </w:rPr>
        <w:t xml:space="preserve">, A., Moss, A. C., Caselli, G., </w:t>
      </w:r>
      <w:proofErr w:type="spellStart"/>
      <w:r w:rsidRPr="00326675">
        <w:rPr>
          <w:lang w:val="en-US"/>
        </w:rPr>
        <w:t>Nikčević</w:t>
      </w:r>
      <w:proofErr w:type="spellEnd"/>
      <w:r w:rsidRPr="00326675">
        <w:rPr>
          <w:lang w:val="en-US"/>
        </w:rPr>
        <w:t xml:space="preserve">, A. V., &amp; </w:t>
      </w:r>
      <w:proofErr w:type="spellStart"/>
      <w:r w:rsidRPr="00326675">
        <w:rPr>
          <w:lang w:val="en-US"/>
        </w:rPr>
        <w:t>Spada</w:t>
      </w:r>
      <w:proofErr w:type="spellEnd"/>
      <w:r w:rsidRPr="00326675">
        <w:rPr>
          <w:lang w:val="en-US"/>
        </w:rPr>
        <w:t xml:space="preserve">, M. M. (2016a). </w:t>
      </w:r>
      <w:proofErr w:type="gramStart"/>
      <w:r w:rsidRPr="00326675">
        <w:rPr>
          <w:lang w:val="en-US"/>
        </w:rPr>
        <w:t>Personality, motives and metacognitions as predictors of problematic Facebook Use in university students.</w:t>
      </w:r>
      <w:proofErr w:type="gramEnd"/>
      <w:r w:rsidRPr="00326675">
        <w:rPr>
          <w:lang w:val="en-US"/>
        </w:rPr>
        <w:t xml:space="preserve"> </w:t>
      </w:r>
      <w:r w:rsidRPr="00326675">
        <w:rPr>
          <w:i/>
          <w:lang w:val="en-US"/>
        </w:rPr>
        <w:t>Personality and Individual Differences, 101</w:t>
      </w:r>
      <w:r w:rsidRPr="00326675">
        <w:rPr>
          <w:lang w:val="en-US"/>
        </w:rPr>
        <w:t xml:space="preserve">, 70-77. </w:t>
      </w:r>
    </w:p>
    <w:p w14:paraId="488AF0C6" w14:textId="77777777" w:rsidR="002B1EE6" w:rsidRPr="00326675" w:rsidRDefault="002B1EE6" w:rsidP="00C06FAF">
      <w:pPr>
        <w:spacing w:after="0" w:line="480" w:lineRule="auto"/>
        <w:ind w:left="426" w:hanging="426"/>
        <w:rPr>
          <w:lang w:val="en-US"/>
        </w:rPr>
      </w:pPr>
      <w:r w:rsidRPr="00326675">
        <w:rPr>
          <w:lang w:val="en-US"/>
        </w:rPr>
        <w:t xml:space="preserve">*Marino, C., </w:t>
      </w:r>
      <w:proofErr w:type="spellStart"/>
      <w:r w:rsidRPr="00326675">
        <w:rPr>
          <w:lang w:val="en-US"/>
        </w:rPr>
        <w:t>Vieno</w:t>
      </w:r>
      <w:proofErr w:type="spellEnd"/>
      <w:r w:rsidRPr="00326675">
        <w:rPr>
          <w:lang w:val="en-US"/>
        </w:rPr>
        <w:t xml:space="preserve">, A., </w:t>
      </w:r>
      <w:proofErr w:type="spellStart"/>
      <w:r w:rsidRPr="00326675">
        <w:rPr>
          <w:lang w:val="en-US"/>
        </w:rPr>
        <w:t>Pastore</w:t>
      </w:r>
      <w:proofErr w:type="spellEnd"/>
      <w:r w:rsidRPr="00326675">
        <w:rPr>
          <w:lang w:val="en-US"/>
        </w:rPr>
        <w:t xml:space="preserve">, M., </w:t>
      </w:r>
      <w:proofErr w:type="spellStart"/>
      <w:r w:rsidRPr="00326675">
        <w:rPr>
          <w:lang w:val="en-US"/>
        </w:rPr>
        <w:t>Albery</w:t>
      </w:r>
      <w:proofErr w:type="spellEnd"/>
      <w:r w:rsidRPr="00326675">
        <w:rPr>
          <w:lang w:val="en-US"/>
        </w:rPr>
        <w:t xml:space="preserve">, I. P. &amp; </w:t>
      </w:r>
      <w:proofErr w:type="spellStart"/>
      <w:r w:rsidRPr="00326675">
        <w:rPr>
          <w:lang w:val="en-US"/>
        </w:rPr>
        <w:t>Spada</w:t>
      </w:r>
      <w:proofErr w:type="spellEnd"/>
      <w:r w:rsidRPr="00326675">
        <w:rPr>
          <w:lang w:val="en-US"/>
        </w:rPr>
        <w:t xml:space="preserve">, M. M. (2016b). </w:t>
      </w:r>
      <w:proofErr w:type="gramStart"/>
      <w:r w:rsidRPr="00326675">
        <w:rPr>
          <w:lang w:val="en-US"/>
        </w:rPr>
        <w:t>The relative contribution of personality, social identity and social norms to problematic Facebook use in adolescents.</w:t>
      </w:r>
      <w:proofErr w:type="gramEnd"/>
      <w:r w:rsidRPr="00326675">
        <w:rPr>
          <w:lang w:val="en-US"/>
        </w:rPr>
        <w:t xml:space="preserve"> </w:t>
      </w:r>
      <w:r w:rsidRPr="00326675">
        <w:rPr>
          <w:i/>
          <w:lang w:val="en-US"/>
        </w:rPr>
        <w:t>Addictive Behaviors, 63</w:t>
      </w:r>
      <w:r w:rsidRPr="00326675">
        <w:rPr>
          <w:lang w:val="en-US"/>
        </w:rPr>
        <w:t>, 51–56.</w:t>
      </w:r>
    </w:p>
    <w:p w14:paraId="1561BECF" w14:textId="77777777" w:rsidR="002B1EE6" w:rsidRPr="00326675" w:rsidRDefault="002B1EE6" w:rsidP="00C06FAF">
      <w:pPr>
        <w:spacing w:after="0" w:line="480" w:lineRule="auto"/>
        <w:ind w:left="426" w:hanging="426"/>
        <w:rPr>
          <w:lang w:val="en-US"/>
        </w:rPr>
      </w:pPr>
      <w:proofErr w:type="gramStart"/>
      <w:r w:rsidRPr="00326675">
        <w:rPr>
          <w:lang w:val="en-US"/>
        </w:rPr>
        <w:t xml:space="preserve">Marshall, T. C., </w:t>
      </w:r>
      <w:proofErr w:type="spellStart"/>
      <w:r w:rsidRPr="00326675">
        <w:rPr>
          <w:lang w:val="en-US"/>
        </w:rPr>
        <w:t>Lefringhausen</w:t>
      </w:r>
      <w:proofErr w:type="spellEnd"/>
      <w:r w:rsidRPr="00326675">
        <w:rPr>
          <w:lang w:val="en-US"/>
        </w:rPr>
        <w:t xml:space="preserve">, K., &amp; </w:t>
      </w:r>
      <w:proofErr w:type="spellStart"/>
      <w:r w:rsidRPr="00326675">
        <w:rPr>
          <w:lang w:val="en-US"/>
        </w:rPr>
        <w:t>Ferenczi</w:t>
      </w:r>
      <w:proofErr w:type="spellEnd"/>
      <w:r w:rsidRPr="00326675">
        <w:rPr>
          <w:lang w:val="en-US"/>
        </w:rPr>
        <w:t>, N. (2015).</w:t>
      </w:r>
      <w:proofErr w:type="gramEnd"/>
      <w:r w:rsidRPr="00326675">
        <w:rPr>
          <w:lang w:val="en-US"/>
        </w:rPr>
        <w:t xml:space="preserve"> The Big Five, self-esteem, and narcissism as predictors of the topics people write about in Facebook status updates. </w:t>
      </w:r>
      <w:r w:rsidRPr="00326675">
        <w:rPr>
          <w:i/>
          <w:lang w:val="en-US"/>
        </w:rPr>
        <w:t>Personality and Individual Differences, 85</w:t>
      </w:r>
      <w:r w:rsidRPr="00326675">
        <w:rPr>
          <w:lang w:val="en-US"/>
        </w:rPr>
        <w:t>, 35-40.</w:t>
      </w:r>
    </w:p>
    <w:p w14:paraId="61E1DA9F"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Masur</w:t>
      </w:r>
      <w:proofErr w:type="spellEnd"/>
      <w:r w:rsidRPr="00326675">
        <w:rPr>
          <w:lang w:val="en-US"/>
        </w:rPr>
        <w:t xml:space="preserve">, P. K., </w:t>
      </w:r>
      <w:proofErr w:type="spellStart"/>
      <w:r w:rsidRPr="00326675">
        <w:rPr>
          <w:lang w:val="en-US"/>
        </w:rPr>
        <w:t>Reinecke</w:t>
      </w:r>
      <w:proofErr w:type="spellEnd"/>
      <w:r w:rsidRPr="00326675">
        <w:rPr>
          <w:lang w:val="en-US"/>
        </w:rPr>
        <w:t xml:space="preserve">, L., </w:t>
      </w:r>
      <w:proofErr w:type="spellStart"/>
      <w:r w:rsidRPr="00326675">
        <w:rPr>
          <w:lang w:val="en-US"/>
        </w:rPr>
        <w:t>Ziegele</w:t>
      </w:r>
      <w:proofErr w:type="spellEnd"/>
      <w:r w:rsidRPr="00326675">
        <w:rPr>
          <w:lang w:val="en-US"/>
        </w:rPr>
        <w:t xml:space="preserve">, M., &amp; </w:t>
      </w:r>
      <w:proofErr w:type="spellStart"/>
      <w:r w:rsidRPr="00326675">
        <w:rPr>
          <w:lang w:val="en-US"/>
        </w:rPr>
        <w:t>Quiring</w:t>
      </w:r>
      <w:proofErr w:type="spellEnd"/>
      <w:r w:rsidRPr="00326675">
        <w:rPr>
          <w:lang w:val="en-US"/>
        </w:rPr>
        <w:t xml:space="preserve">, O. (2014). The interplay of intrinsic </w:t>
      </w:r>
      <w:proofErr w:type="gramStart"/>
      <w:r w:rsidRPr="00326675">
        <w:rPr>
          <w:lang w:val="en-US"/>
        </w:rPr>
        <w:t>need</w:t>
      </w:r>
      <w:proofErr w:type="gramEnd"/>
      <w:r w:rsidRPr="00326675">
        <w:rPr>
          <w:lang w:val="en-US"/>
        </w:rPr>
        <w:t xml:space="preserve"> satisfaction and Facebook specific motives in explaining addictive behavior on Facebook. </w:t>
      </w:r>
      <w:r w:rsidRPr="00326675">
        <w:rPr>
          <w:i/>
          <w:lang w:val="en-US"/>
        </w:rPr>
        <w:t>Computers in Human Behavior, 39</w:t>
      </w:r>
      <w:r w:rsidRPr="00326675">
        <w:rPr>
          <w:lang w:val="en-US"/>
        </w:rPr>
        <w:t>, 376-386.</w:t>
      </w:r>
    </w:p>
    <w:p w14:paraId="308CF448" w14:textId="77777777" w:rsidR="002B1EE6" w:rsidRPr="00326675" w:rsidRDefault="002B1EE6" w:rsidP="00C06FAF">
      <w:pPr>
        <w:spacing w:after="0" w:line="480" w:lineRule="auto"/>
        <w:ind w:left="426" w:hanging="426"/>
        <w:rPr>
          <w:lang w:val="en-US"/>
        </w:rPr>
      </w:pPr>
      <w:proofErr w:type="spellStart"/>
      <w:r w:rsidRPr="00326675">
        <w:rPr>
          <w:lang w:val="en-US"/>
        </w:rPr>
        <w:lastRenderedPageBreak/>
        <w:t>Mazzardis</w:t>
      </w:r>
      <w:proofErr w:type="spellEnd"/>
      <w:r w:rsidRPr="00326675">
        <w:rPr>
          <w:lang w:val="en-US"/>
        </w:rPr>
        <w:t xml:space="preserve">, S., </w:t>
      </w:r>
      <w:proofErr w:type="spellStart"/>
      <w:r w:rsidRPr="00326675">
        <w:rPr>
          <w:lang w:val="en-US"/>
        </w:rPr>
        <w:t>Vieno</w:t>
      </w:r>
      <w:proofErr w:type="spellEnd"/>
      <w:r w:rsidRPr="00326675">
        <w:rPr>
          <w:lang w:val="en-US"/>
        </w:rPr>
        <w:t xml:space="preserve">, A., </w:t>
      </w:r>
      <w:proofErr w:type="spellStart"/>
      <w:r w:rsidRPr="00326675">
        <w:rPr>
          <w:lang w:val="en-US"/>
        </w:rPr>
        <w:t>Kuntsche</w:t>
      </w:r>
      <w:proofErr w:type="spellEnd"/>
      <w:r w:rsidRPr="00326675">
        <w:rPr>
          <w:lang w:val="en-US"/>
        </w:rPr>
        <w:t xml:space="preserve">, E., &amp; </w:t>
      </w:r>
      <w:proofErr w:type="spellStart"/>
      <w:r w:rsidRPr="00326675">
        <w:rPr>
          <w:lang w:val="en-US"/>
        </w:rPr>
        <w:t>Santinello</w:t>
      </w:r>
      <w:proofErr w:type="spellEnd"/>
      <w:r w:rsidRPr="00326675">
        <w:rPr>
          <w:lang w:val="en-US"/>
        </w:rPr>
        <w:t xml:space="preserve">, M. (2010). Italian validation of the drinking motives questionnaire revised short form (DMQ-R SF). </w:t>
      </w:r>
      <w:r w:rsidRPr="00326675">
        <w:rPr>
          <w:i/>
          <w:lang w:val="en-US"/>
        </w:rPr>
        <w:t>Addictive Behaviors</w:t>
      </w:r>
      <w:r w:rsidRPr="00326675">
        <w:rPr>
          <w:lang w:val="en-US"/>
        </w:rPr>
        <w:t xml:space="preserve">, </w:t>
      </w:r>
      <w:r w:rsidRPr="00326675">
        <w:rPr>
          <w:i/>
          <w:lang w:val="en-US"/>
        </w:rPr>
        <w:t>35(10)</w:t>
      </w:r>
      <w:r w:rsidRPr="00326675">
        <w:rPr>
          <w:lang w:val="en-US"/>
        </w:rPr>
        <w:t>, 905-908.</w:t>
      </w:r>
    </w:p>
    <w:p w14:paraId="2A8444ED" w14:textId="77777777" w:rsidR="002B1EE6" w:rsidRPr="00326675" w:rsidRDefault="002B1EE6" w:rsidP="00C06FAF">
      <w:pPr>
        <w:spacing w:after="0" w:line="480" w:lineRule="auto"/>
        <w:ind w:left="426" w:hanging="426"/>
        <w:rPr>
          <w:lang w:val="en-US"/>
        </w:rPr>
      </w:pPr>
      <w:r w:rsidRPr="00326675">
        <w:rPr>
          <w:lang w:val="en-US"/>
        </w:rPr>
        <w:t xml:space="preserve">McCrae, R. R., Costa Jr, P. T., Del Pilar, G. H., Rolland, J. P., &amp; Parker, W. D. (1998). Cross-cultural assessment of the five-factor model: The Revised NEO Personality Inventory. </w:t>
      </w:r>
      <w:r w:rsidRPr="00326675">
        <w:rPr>
          <w:i/>
          <w:lang w:val="en-US"/>
        </w:rPr>
        <w:t>Journal of Cross-Cultural Psychology, 29</w:t>
      </w:r>
      <w:r w:rsidRPr="00326675">
        <w:rPr>
          <w:lang w:val="en-US"/>
        </w:rPr>
        <w:t>(1), 171-188.</w:t>
      </w:r>
    </w:p>
    <w:p w14:paraId="2F54F89D" w14:textId="77777777" w:rsidR="002B1EE6" w:rsidRPr="00326675" w:rsidRDefault="002B1EE6" w:rsidP="00C06FAF">
      <w:pPr>
        <w:spacing w:after="0" w:line="480" w:lineRule="auto"/>
        <w:ind w:left="426" w:hanging="426"/>
        <w:rPr>
          <w:lang w:val="en-US"/>
        </w:rPr>
      </w:pPr>
      <w:proofErr w:type="gramStart"/>
      <w:r w:rsidRPr="00326675">
        <w:rPr>
          <w:lang w:val="en-US"/>
        </w:rPr>
        <w:t>McKenna, K. Y., Green, A. S., &amp; Gleason, M. E. (2002).</w:t>
      </w:r>
      <w:proofErr w:type="gramEnd"/>
      <w:r w:rsidRPr="00326675">
        <w:rPr>
          <w:lang w:val="en-US"/>
        </w:rPr>
        <w:t xml:space="preserve"> Relationship formation on the Internet: What’s the big attraction</w:t>
      </w:r>
      <w:proofErr w:type="gramStart"/>
      <w:r w:rsidRPr="00326675">
        <w:rPr>
          <w:lang w:val="en-US"/>
        </w:rPr>
        <w:t>?.</w:t>
      </w:r>
      <w:proofErr w:type="gramEnd"/>
      <w:r w:rsidRPr="00326675">
        <w:rPr>
          <w:lang w:val="en-US"/>
        </w:rPr>
        <w:t xml:space="preserve"> </w:t>
      </w:r>
      <w:proofErr w:type="gramStart"/>
      <w:r w:rsidRPr="00326675">
        <w:rPr>
          <w:i/>
          <w:lang w:val="en-US"/>
        </w:rPr>
        <w:t>Journal of social issues, 58</w:t>
      </w:r>
      <w:r w:rsidRPr="00326675">
        <w:rPr>
          <w:lang w:val="en-US"/>
        </w:rPr>
        <w:t>(1), 9-31.</w:t>
      </w:r>
      <w:proofErr w:type="gramEnd"/>
    </w:p>
    <w:p w14:paraId="69D26192"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Monacis</w:t>
      </w:r>
      <w:proofErr w:type="spellEnd"/>
      <w:r w:rsidRPr="00326675">
        <w:rPr>
          <w:lang w:val="en-US"/>
        </w:rPr>
        <w:t>, L., de Palo, V., Griffiths, M. D., &amp; Sinatra, M. (2017).</w:t>
      </w:r>
      <w:proofErr w:type="gramEnd"/>
      <w:r w:rsidRPr="00326675">
        <w:rPr>
          <w:lang w:val="en-US"/>
        </w:rPr>
        <w:t xml:space="preserve"> </w:t>
      </w:r>
      <w:proofErr w:type="gramStart"/>
      <w:r w:rsidRPr="00326675">
        <w:rPr>
          <w:lang w:val="en-US"/>
        </w:rPr>
        <w:t>Social networking addiction, attachment style, and validation of the Italian version of the Bergen Social Media Addiction Scale.</w:t>
      </w:r>
      <w:proofErr w:type="gramEnd"/>
      <w:r w:rsidRPr="00326675">
        <w:rPr>
          <w:lang w:val="en-US"/>
        </w:rPr>
        <w:t xml:space="preserve"> </w:t>
      </w:r>
      <w:r w:rsidRPr="00326675">
        <w:rPr>
          <w:i/>
          <w:lang w:val="en-US"/>
        </w:rPr>
        <w:t>Journal of Behavioral Addictions, 6</w:t>
      </w:r>
      <w:r w:rsidRPr="00326675">
        <w:rPr>
          <w:lang w:val="en-US"/>
        </w:rPr>
        <w:t>(2), 178–186.</w:t>
      </w:r>
    </w:p>
    <w:p w14:paraId="46F60344" w14:textId="77777777" w:rsidR="002B1EE6" w:rsidRPr="00326675" w:rsidRDefault="002B1EE6" w:rsidP="00C06FAF">
      <w:pPr>
        <w:spacing w:after="0" w:line="480" w:lineRule="auto"/>
        <w:ind w:left="426" w:hanging="426"/>
        <w:rPr>
          <w:lang w:val="en-US"/>
        </w:rPr>
      </w:pPr>
      <w:proofErr w:type="gramStart"/>
      <w:r w:rsidRPr="00326675">
        <w:rPr>
          <w:lang w:val="en-US"/>
        </w:rPr>
        <w:t xml:space="preserve">Moreau, A., </w:t>
      </w:r>
      <w:proofErr w:type="spellStart"/>
      <w:r w:rsidRPr="00326675">
        <w:rPr>
          <w:lang w:val="en-US"/>
        </w:rPr>
        <w:t>Laconi</w:t>
      </w:r>
      <w:proofErr w:type="spellEnd"/>
      <w:r w:rsidRPr="00326675">
        <w:rPr>
          <w:lang w:val="en-US"/>
        </w:rPr>
        <w:t xml:space="preserve">, S., </w:t>
      </w:r>
      <w:proofErr w:type="spellStart"/>
      <w:r w:rsidRPr="00326675">
        <w:rPr>
          <w:lang w:val="en-US"/>
        </w:rPr>
        <w:t>Delfour</w:t>
      </w:r>
      <w:proofErr w:type="spellEnd"/>
      <w:r w:rsidRPr="00326675">
        <w:rPr>
          <w:lang w:val="en-US"/>
        </w:rPr>
        <w:t xml:space="preserve">, M., &amp; </w:t>
      </w:r>
      <w:proofErr w:type="spellStart"/>
      <w:r w:rsidRPr="00326675">
        <w:rPr>
          <w:lang w:val="en-US"/>
        </w:rPr>
        <w:t>Chabrol</w:t>
      </w:r>
      <w:proofErr w:type="spellEnd"/>
      <w:r w:rsidRPr="00326675">
        <w:rPr>
          <w:lang w:val="en-US"/>
        </w:rPr>
        <w:t>, H. (2015).</w:t>
      </w:r>
      <w:proofErr w:type="gramEnd"/>
      <w:r w:rsidRPr="00326675">
        <w:rPr>
          <w:lang w:val="en-US"/>
        </w:rPr>
        <w:t xml:space="preserve"> Psychopathological profiles of adolescent and young adult problematic Facebook users. </w:t>
      </w:r>
      <w:r w:rsidRPr="00326675">
        <w:rPr>
          <w:i/>
          <w:lang w:val="en-US"/>
        </w:rPr>
        <w:t>Computers in Human Behavior, 44</w:t>
      </w:r>
      <w:r w:rsidRPr="00326675">
        <w:rPr>
          <w:lang w:val="en-US"/>
        </w:rPr>
        <w:t>, 64-69.</w:t>
      </w:r>
    </w:p>
    <w:p w14:paraId="66E830C0"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Muench</w:t>
      </w:r>
      <w:proofErr w:type="spellEnd"/>
      <w:r w:rsidRPr="00326675">
        <w:rPr>
          <w:lang w:val="en-US"/>
        </w:rPr>
        <w:t xml:space="preserve">, F., Hayes, M., </w:t>
      </w:r>
      <w:proofErr w:type="spellStart"/>
      <w:r w:rsidRPr="00326675">
        <w:rPr>
          <w:lang w:val="en-US"/>
        </w:rPr>
        <w:t>Kuerbis</w:t>
      </w:r>
      <w:proofErr w:type="spellEnd"/>
      <w:r w:rsidRPr="00326675">
        <w:rPr>
          <w:lang w:val="en-US"/>
        </w:rPr>
        <w:t xml:space="preserve">, A., &amp; Shao, S. (2015). The independent relationship between </w:t>
      </w:r>
      <w:proofErr w:type="gramStart"/>
      <w:r w:rsidRPr="00326675">
        <w:rPr>
          <w:lang w:val="en-US"/>
        </w:rPr>
        <w:t>trouble</w:t>
      </w:r>
      <w:proofErr w:type="gramEnd"/>
      <w:r w:rsidRPr="00326675">
        <w:rPr>
          <w:lang w:val="en-US"/>
        </w:rPr>
        <w:t xml:space="preserve"> controlling Facebook use, time spent on the site and distress. </w:t>
      </w:r>
      <w:proofErr w:type="gramStart"/>
      <w:r w:rsidRPr="00326675">
        <w:rPr>
          <w:i/>
          <w:lang w:val="en-US"/>
        </w:rPr>
        <w:t>Journal of behavioral addictions, 4</w:t>
      </w:r>
      <w:r w:rsidRPr="00326675">
        <w:rPr>
          <w:lang w:val="en-US"/>
        </w:rPr>
        <w:t>(3), 163-169.</w:t>
      </w:r>
      <w:proofErr w:type="gramEnd"/>
    </w:p>
    <w:p w14:paraId="74A328E9"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Olufadi</w:t>
      </w:r>
      <w:proofErr w:type="spellEnd"/>
      <w:r w:rsidRPr="00326675">
        <w:rPr>
          <w:lang w:val="en-US"/>
        </w:rPr>
        <w:t xml:space="preserve">, Y. (2016). Social networking time use scale (SONTUS): A new instrument for measuring the time spent on the social networking sites. </w:t>
      </w:r>
      <w:r w:rsidRPr="00326675">
        <w:rPr>
          <w:i/>
          <w:lang w:val="en-US"/>
        </w:rPr>
        <w:t>Telematics and Informatics, 33</w:t>
      </w:r>
      <w:r w:rsidRPr="00326675">
        <w:rPr>
          <w:lang w:val="en-US"/>
        </w:rPr>
        <w:t>, 452-471.</w:t>
      </w:r>
    </w:p>
    <w:p w14:paraId="326579D1" w14:textId="77777777" w:rsidR="002B1EE6" w:rsidRPr="00326675" w:rsidRDefault="002B1EE6" w:rsidP="00C06FAF">
      <w:pPr>
        <w:spacing w:after="0" w:line="480" w:lineRule="auto"/>
        <w:ind w:left="426" w:hanging="426"/>
        <w:rPr>
          <w:lang w:val="en-US"/>
        </w:rPr>
      </w:pPr>
      <w:proofErr w:type="gramStart"/>
      <w:r w:rsidRPr="00326675">
        <w:rPr>
          <w:lang w:val="en-US"/>
        </w:rPr>
        <w:t>*</w:t>
      </w:r>
      <w:proofErr w:type="spellStart"/>
      <w:r w:rsidRPr="00326675">
        <w:rPr>
          <w:lang w:val="en-US"/>
        </w:rPr>
        <w:t>Orosz</w:t>
      </w:r>
      <w:proofErr w:type="spellEnd"/>
      <w:r w:rsidRPr="00326675">
        <w:rPr>
          <w:lang w:val="en-US"/>
        </w:rPr>
        <w:t xml:space="preserve">, G., </w:t>
      </w:r>
      <w:proofErr w:type="spellStart"/>
      <w:r w:rsidRPr="00326675">
        <w:rPr>
          <w:lang w:val="en-US"/>
        </w:rPr>
        <w:t>Tóth-Király</w:t>
      </w:r>
      <w:proofErr w:type="spellEnd"/>
      <w:r w:rsidRPr="00326675">
        <w:rPr>
          <w:lang w:val="en-US"/>
        </w:rPr>
        <w:t xml:space="preserve">, I., &amp; </w:t>
      </w:r>
      <w:proofErr w:type="spellStart"/>
      <w:r w:rsidRPr="00326675">
        <w:rPr>
          <w:lang w:val="en-US"/>
        </w:rPr>
        <w:t>Bőthe</w:t>
      </w:r>
      <w:proofErr w:type="spellEnd"/>
      <w:r w:rsidRPr="00326675">
        <w:rPr>
          <w:lang w:val="en-US"/>
        </w:rPr>
        <w:t>, B. (2016a).</w:t>
      </w:r>
      <w:proofErr w:type="gramEnd"/>
      <w:r w:rsidRPr="00326675">
        <w:rPr>
          <w:lang w:val="en-US"/>
        </w:rPr>
        <w:t xml:space="preserve"> Four facets of Facebook intensity—</w:t>
      </w:r>
      <w:proofErr w:type="gramStart"/>
      <w:r w:rsidRPr="00326675">
        <w:rPr>
          <w:lang w:val="en-US"/>
        </w:rPr>
        <w:t>The</w:t>
      </w:r>
      <w:proofErr w:type="gramEnd"/>
      <w:r w:rsidRPr="00326675">
        <w:rPr>
          <w:lang w:val="en-US"/>
        </w:rPr>
        <w:t xml:space="preserve"> development of the multidimensional Facebook intensity scale. </w:t>
      </w:r>
      <w:proofErr w:type="gramStart"/>
      <w:r w:rsidRPr="00326675">
        <w:rPr>
          <w:i/>
          <w:lang w:val="en-US"/>
        </w:rPr>
        <w:t>Personality and individual differences, 100</w:t>
      </w:r>
      <w:r w:rsidRPr="00326675">
        <w:rPr>
          <w:lang w:val="en-US"/>
        </w:rPr>
        <w:t>, 95-104.</w:t>
      </w:r>
      <w:proofErr w:type="gramEnd"/>
    </w:p>
    <w:p w14:paraId="79FF1479" w14:textId="77777777" w:rsidR="002B1EE6" w:rsidRPr="00326675" w:rsidRDefault="002B1EE6" w:rsidP="00C06FAF">
      <w:pPr>
        <w:spacing w:after="0" w:line="480" w:lineRule="auto"/>
        <w:ind w:left="426" w:hanging="426"/>
        <w:rPr>
          <w:lang w:val="en-US"/>
        </w:rPr>
      </w:pPr>
      <w:proofErr w:type="gramStart"/>
      <w:r w:rsidRPr="00326675">
        <w:rPr>
          <w:lang w:val="en-US"/>
        </w:rPr>
        <w:t>*</w:t>
      </w:r>
      <w:proofErr w:type="spellStart"/>
      <w:r w:rsidRPr="00326675">
        <w:rPr>
          <w:lang w:val="en-US"/>
        </w:rPr>
        <w:t>Orosz</w:t>
      </w:r>
      <w:proofErr w:type="spellEnd"/>
      <w:r w:rsidRPr="00326675">
        <w:rPr>
          <w:lang w:val="en-US"/>
        </w:rPr>
        <w:t xml:space="preserve">, G., Vallerand, R. J., </w:t>
      </w:r>
      <w:proofErr w:type="spellStart"/>
      <w:r w:rsidRPr="00326675">
        <w:rPr>
          <w:lang w:val="en-US"/>
        </w:rPr>
        <w:t>Bőthe</w:t>
      </w:r>
      <w:proofErr w:type="spellEnd"/>
      <w:r w:rsidRPr="00326675">
        <w:rPr>
          <w:lang w:val="en-US"/>
        </w:rPr>
        <w:t xml:space="preserve">, B., </w:t>
      </w:r>
      <w:proofErr w:type="spellStart"/>
      <w:r w:rsidRPr="00326675">
        <w:rPr>
          <w:lang w:val="en-US"/>
        </w:rPr>
        <w:t>Tóth-Király</w:t>
      </w:r>
      <w:proofErr w:type="spellEnd"/>
      <w:r w:rsidRPr="00326675">
        <w:rPr>
          <w:lang w:val="en-US"/>
        </w:rPr>
        <w:t xml:space="preserve">, I., &amp; </w:t>
      </w:r>
      <w:proofErr w:type="spellStart"/>
      <w:r w:rsidRPr="00326675">
        <w:rPr>
          <w:lang w:val="en-US"/>
        </w:rPr>
        <w:t>Paskuj</w:t>
      </w:r>
      <w:proofErr w:type="spellEnd"/>
      <w:r w:rsidRPr="00326675">
        <w:rPr>
          <w:lang w:val="en-US"/>
        </w:rPr>
        <w:t>, B. (2016).</w:t>
      </w:r>
      <w:proofErr w:type="gramEnd"/>
      <w:r w:rsidRPr="00326675">
        <w:rPr>
          <w:lang w:val="en-US"/>
        </w:rPr>
        <w:t xml:space="preserve"> On the correlates of passion for screen-based behaviors: The case of impulsivity and the problematic and non-problematic Facebook use and TV series watching. </w:t>
      </w:r>
      <w:r w:rsidRPr="00326675">
        <w:rPr>
          <w:i/>
          <w:lang w:val="en-US"/>
        </w:rPr>
        <w:t>Personality and Individual Differences, 101</w:t>
      </w:r>
      <w:r w:rsidRPr="00326675">
        <w:rPr>
          <w:lang w:val="en-US"/>
        </w:rPr>
        <w:t>, 167-176.</w:t>
      </w:r>
    </w:p>
    <w:p w14:paraId="49C16616"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lastRenderedPageBreak/>
        <w:t>Papacharissi</w:t>
      </w:r>
      <w:proofErr w:type="spellEnd"/>
      <w:r w:rsidRPr="00326675">
        <w:rPr>
          <w:lang w:val="en-US"/>
        </w:rPr>
        <w:t>, Z. &amp; Mendelson, A. (2011).</w:t>
      </w:r>
      <w:proofErr w:type="gramEnd"/>
      <w:r w:rsidRPr="00326675">
        <w:rPr>
          <w:lang w:val="en-US"/>
        </w:rPr>
        <w:t xml:space="preserve"> </w:t>
      </w:r>
      <w:proofErr w:type="gramStart"/>
      <w:r w:rsidRPr="00326675">
        <w:rPr>
          <w:lang w:val="en-US"/>
        </w:rPr>
        <w:t>Toward a new(</w:t>
      </w:r>
      <w:proofErr w:type="spellStart"/>
      <w:r w:rsidRPr="00326675">
        <w:rPr>
          <w:lang w:val="en-US"/>
        </w:rPr>
        <w:t>er</w:t>
      </w:r>
      <w:proofErr w:type="spellEnd"/>
      <w:r w:rsidRPr="00326675">
        <w:rPr>
          <w:lang w:val="en-US"/>
        </w:rPr>
        <w:t>) sociability: Uses, gratifications and social capital on Facebook.</w:t>
      </w:r>
      <w:proofErr w:type="gramEnd"/>
      <w:r w:rsidRPr="00326675">
        <w:rPr>
          <w:lang w:val="en-US"/>
        </w:rPr>
        <w:t xml:space="preserve"> </w:t>
      </w:r>
      <w:proofErr w:type="gramStart"/>
      <w:r w:rsidRPr="00326675">
        <w:rPr>
          <w:lang w:val="en-US"/>
        </w:rPr>
        <w:t xml:space="preserve">In S. </w:t>
      </w:r>
      <w:proofErr w:type="spellStart"/>
      <w:r w:rsidRPr="00326675">
        <w:rPr>
          <w:lang w:val="en-US"/>
        </w:rPr>
        <w:t>Papathanassopoulos</w:t>
      </w:r>
      <w:proofErr w:type="spellEnd"/>
      <w:r w:rsidRPr="00326675">
        <w:rPr>
          <w:lang w:val="en-US"/>
        </w:rPr>
        <w:t xml:space="preserve"> (Ed.), </w:t>
      </w:r>
      <w:r w:rsidRPr="00326675">
        <w:rPr>
          <w:i/>
          <w:lang w:val="en-US"/>
        </w:rPr>
        <w:t>Media perspectives for the 21st century</w:t>
      </w:r>
      <w:r w:rsidRPr="00326675">
        <w:rPr>
          <w:lang w:val="en-US"/>
        </w:rPr>
        <w:t xml:space="preserve"> (pp. 212–230).</w:t>
      </w:r>
      <w:proofErr w:type="gramEnd"/>
      <w:r w:rsidRPr="00326675">
        <w:rPr>
          <w:lang w:val="en-US"/>
        </w:rPr>
        <w:t xml:space="preserve"> Oxon, UK: Routledge.</w:t>
      </w:r>
    </w:p>
    <w:p w14:paraId="1B7624B3" w14:textId="77777777" w:rsidR="002B1EE6" w:rsidRPr="00326675" w:rsidRDefault="002B1EE6" w:rsidP="00C06FAF">
      <w:pPr>
        <w:spacing w:after="0" w:line="480" w:lineRule="auto"/>
        <w:ind w:left="426" w:hanging="426"/>
      </w:pPr>
      <w:proofErr w:type="gramStart"/>
      <w:r w:rsidRPr="00326675">
        <w:rPr>
          <w:lang w:val="en-US"/>
        </w:rPr>
        <w:t xml:space="preserve">Pontes, H. M., </w:t>
      </w:r>
      <w:proofErr w:type="spellStart"/>
      <w:r w:rsidRPr="00326675">
        <w:rPr>
          <w:lang w:val="en-US"/>
        </w:rPr>
        <w:t>Kuss</w:t>
      </w:r>
      <w:proofErr w:type="spellEnd"/>
      <w:r w:rsidRPr="00326675">
        <w:rPr>
          <w:lang w:val="en-US"/>
        </w:rPr>
        <w:t>, D. J., &amp; Griffiths, M. D. (2015).</w:t>
      </w:r>
      <w:proofErr w:type="gramEnd"/>
      <w:r w:rsidRPr="00326675">
        <w:rPr>
          <w:lang w:val="en-US"/>
        </w:rPr>
        <w:t xml:space="preserve"> Clinical psychology of Internet addiction: a review of its conceptualization, prevalence, neuronal processes, and implications for treatment. </w:t>
      </w:r>
      <w:r w:rsidRPr="00326675">
        <w:rPr>
          <w:i/>
        </w:rPr>
        <w:t xml:space="preserve">Neuroscience and </w:t>
      </w:r>
      <w:proofErr w:type="spellStart"/>
      <w:r w:rsidRPr="00326675">
        <w:rPr>
          <w:i/>
        </w:rPr>
        <w:t>Neuroeconomics</w:t>
      </w:r>
      <w:proofErr w:type="spellEnd"/>
      <w:r w:rsidRPr="00326675">
        <w:rPr>
          <w:i/>
        </w:rPr>
        <w:t>,</w:t>
      </w:r>
      <w:r w:rsidRPr="00326675">
        <w:t xml:space="preserve"> </w:t>
      </w:r>
      <w:r w:rsidRPr="00326675">
        <w:rPr>
          <w:i/>
        </w:rPr>
        <w:t>4</w:t>
      </w:r>
      <w:r w:rsidRPr="00326675">
        <w:t>, 11–23.</w:t>
      </w:r>
    </w:p>
    <w:p w14:paraId="1E6A9E2D"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Przepiorka</w:t>
      </w:r>
      <w:proofErr w:type="spellEnd"/>
      <w:r w:rsidRPr="00326675">
        <w:rPr>
          <w:lang w:val="en-US"/>
        </w:rPr>
        <w:t xml:space="preserve">, A., &amp; </w:t>
      </w:r>
      <w:proofErr w:type="spellStart"/>
      <w:r w:rsidRPr="00326675">
        <w:rPr>
          <w:lang w:val="en-US"/>
        </w:rPr>
        <w:t>Blachnio</w:t>
      </w:r>
      <w:proofErr w:type="spellEnd"/>
      <w:r w:rsidRPr="00326675">
        <w:rPr>
          <w:lang w:val="en-US"/>
        </w:rPr>
        <w:t xml:space="preserve">, A. (2016). </w:t>
      </w:r>
      <w:proofErr w:type="gramStart"/>
      <w:r w:rsidRPr="00326675">
        <w:rPr>
          <w:lang w:val="en-US"/>
        </w:rPr>
        <w:t>Time perspective in Internet and Facebook addiction.</w:t>
      </w:r>
      <w:proofErr w:type="gramEnd"/>
      <w:r w:rsidRPr="00326675">
        <w:rPr>
          <w:lang w:val="en-US"/>
        </w:rPr>
        <w:t xml:space="preserve"> </w:t>
      </w:r>
      <w:r w:rsidRPr="00326675">
        <w:rPr>
          <w:i/>
          <w:lang w:val="en-US"/>
        </w:rPr>
        <w:t>Computers in Human Behavior, 60</w:t>
      </w:r>
      <w:r w:rsidRPr="00326675">
        <w:rPr>
          <w:lang w:val="en-US"/>
        </w:rPr>
        <w:t>, 13-18.</w:t>
      </w:r>
    </w:p>
    <w:p w14:paraId="7B42F232" w14:textId="77777777" w:rsidR="002B1EE6" w:rsidRPr="00326675" w:rsidRDefault="002B1EE6" w:rsidP="00C06FAF">
      <w:pPr>
        <w:spacing w:after="0" w:line="480" w:lineRule="auto"/>
        <w:ind w:left="426" w:hanging="426"/>
        <w:rPr>
          <w:lang w:val="en-US"/>
        </w:rPr>
      </w:pPr>
      <w:proofErr w:type="gramStart"/>
      <w:r w:rsidRPr="00326675">
        <w:rPr>
          <w:lang w:val="en-US"/>
        </w:rPr>
        <w:t>R Core Team (2013).</w:t>
      </w:r>
      <w:proofErr w:type="gramEnd"/>
      <w:r w:rsidRPr="00326675">
        <w:rPr>
          <w:lang w:val="en-US"/>
        </w:rPr>
        <w:t xml:space="preserve"> R: A language and environment for statistical computing [Computer software manual]. Vienna, Austria. </w:t>
      </w:r>
      <w:proofErr w:type="gramStart"/>
      <w:r w:rsidRPr="00326675">
        <w:rPr>
          <w:lang w:val="en-US"/>
        </w:rPr>
        <w:t>Available from http://www.R-project.org/.</w:t>
      </w:r>
      <w:proofErr w:type="gramEnd"/>
    </w:p>
    <w:p w14:paraId="52525DCD"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Raacke</w:t>
      </w:r>
      <w:proofErr w:type="spellEnd"/>
      <w:r w:rsidRPr="00326675">
        <w:rPr>
          <w:lang w:val="en-US"/>
        </w:rPr>
        <w:t>, J., &amp; Bonds-</w:t>
      </w:r>
      <w:proofErr w:type="spellStart"/>
      <w:r w:rsidRPr="00326675">
        <w:rPr>
          <w:lang w:val="en-US"/>
        </w:rPr>
        <w:t>Raacke</w:t>
      </w:r>
      <w:proofErr w:type="spellEnd"/>
      <w:r w:rsidRPr="00326675">
        <w:rPr>
          <w:lang w:val="en-US"/>
        </w:rPr>
        <w:t>, J. (2008).</w:t>
      </w:r>
      <w:proofErr w:type="gramEnd"/>
      <w:r w:rsidRPr="00326675">
        <w:rPr>
          <w:lang w:val="en-US"/>
        </w:rPr>
        <w:t xml:space="preserve"> </w:t>
      </w:r>
      <w:proofErr w:type="spellStart"/>
      <w:r w:rsidRPr="00326675">
        <w:rPr>
          <w:lang w:val="en-US"/>
        </w:rPr>
        <w:t>MySpace</w:t>
      </w:r>
      <w:proofErr w:type="spellEnd"/>
      <w:r w:rsidRPr="00326675">
        <w:rPr>
          <w:lang w:val="en-US"/>
        </w:rPr>
        <w:t xml:space="preserve"> and Facebook: Applying the uses and gratifications theory to exploring friend-networking sites. </w:t>
      </w:r>
      <w:proofErr w:type="spellStart"/>
      <w:proofErr w:type="gramStart"/>
      <w:r w:rsidRPr="00326675">
        <w:rPr>
          <w:i/>
          <w:lang w:val="en-US"/>
        </w:rPr>
        <w:t>Cyberpsychology</w:t>
      </w:r>
      <w:proofErr w:type="spellEnd"/>
      <w:r w:rsidRPr="00326675">
        <w:rPr>
          <w:i/>
          <w:lang w:val="en-US"/>
        </w:rPr>
        <w:t xml:space="preserve"> &amp; behavior, 11</w:t>
      </w:r>
      <w:r w:rsidRPr="00326675">
        <w:rPr>
          <w:lang w:val="en-US"/>
        </w:rPr>
        <w:t>(2), 169-174.</w:t>
      </w:r>
      <w:proofErr w:type="gramEnd"/>
    </w:p>
    <w:p w14:paraId="3CE5620E" w14:textId="77777777" w:rsidR="002B1EE6" w:rsidRPr="00326675" w:rsidRDefault="002B1EE6" w:rsidP="00C06FAF">
      <w:pPr>
        <w:spacing w:after="0" w:line="480" w:lineRule="auto"/>
        <w:ind w:left="426" w:hanging="426"/>
        <w:rPr>
          <w:lang w:val="en-US"/>
        </w:rPr>
      </w:pPr>
      <w:r w:rsidRPr="00326675">
        <w:rPr>
          <w:lang w:val="en-US"/>
        </w:rPr>
        <w:t xml:space="preserve">Rice, F. P. (1995). </w:t>
      </w:r>
      <w:r w:rsidRPr="00326675">
        <w:rPr>
          <w:i/>
          <w:lang w:val="en-US"/>
        </w:rPr>
        <w:t>Human development: A life-span approach.</w:t>
      </w:r>
      <w:r w:rsidRPr="00326675">
        <w:rPr>
          <w:lang w:val="en-US"/>
        </w:rPr>
        <w:t xml:space="preserve"> Englewood Cliffs, NJ: Prentice Hall.</w:t>
      </w:r>
    </w:p>
    <w:p w14:paraId="46EF9218" w14:textId="77777777" w:rsidR="002B1EE6" w:rsidRPr="00326675" w:rsidRDefault="002B1EE6" w:rsidP="00C06FAF">
      <w:pPr>
        <w:spacing w:after="0" w:line="480" w:lineRule="auto"/>
        <w:ind w:left="426" w:hanging="426"/>
        <w:rPr>
          <w:lang w:val="en-US"/>
        </w:rPr>
      </w:pPr>
      <w:proofErr w:type="gramStart"/>
      <w:r w:rsidRPr="00326675">
        <w:rPr>
          <w:lang w:val="en-US"/>
        </w:rPr>
        <w:t xml:space="preserve">Roberts, B. W., &amp; </w:t>
      </w:r>
      <w:proofErr w:type="spellStart"/>
      <w:r w:rsidRPr="00326675">
        <w:rPr>
          <w:lang w:val="en-US"/>
        </w:rPr>
        <w:t>Mroczek</w:t>
      </w:r>
      <w:proofErr w:type="spellEnd"/>
      <w:r w:rsidRPr="00326675">
        <w:rPr>
          <w:lang w:val="en-US"/>
        </w:rPr>
        <w:t>, D. (2008).</w:t>
      </w:r>
      <w:proofErr w:type="gramEnd"/>
      <w:r w:rsidRPr="00326675">
        <w:rPr>
          <w:lang w:val="en-US"/>
        </w:rPr>
        <w:t xml:space="preserve"> </w:t>
      </w:r>
      <w:proofErr w:type="gramStart"/>
      <w:r w:rsidRPr="00326675">
        <w:rPr>
          <w:lang w:val="en-US"/>
        </w:rPr>
        <w:t>Personality trait change in adulthood.</w:t>
      </w:r>
      <w:proofErr w:type="gramEnd"/>
      <w:r w:rsidRPr="00326675">
        <w:rPr>
          <w:lang w:val="en-US"/>
        </w:rPr>
        <w:t xml:space="preserve"> </w:t>
      </w:r>
      <w:proofErr w:type="gramStart"/>
      <w:r w:rsidRPr="00326675">
        <w:rPr>
          <w:i/>
          <w:lang w:val="en-US"/>
        </w:rPr>
        <w:t>Current directions in psychological science, 17</w:t>
      </w:r>
      <w:r w:rsidRPr="00326675">
        <w:rPr>
          <w:lang w:val="en-US"/>
        </w:rPr>
        <w:t>(1), 31-35.</w:t>
      </w:r>
      <w:proofErr w:type="gramEnd"/>
    </w:p>
    <w:p w14:paraId="6FC488D8" w14:textId="77777777" w:rsidR="002B1EE6" w:rsidRPr="00326675" w:rsidRDefault="002B1EE6" w:rsidP="00C06FAF">
      <w:pPr>
        <w:spacing w:after="0" w:line="480" w:lineRule="auto"/>
        <w:ind w:left="426" w:hanging="426"/>
        <w:rPr>
          <w:lang w:val="en-US"/>
        </w:rPr>
      </w:pPr>
      <w:proofErr w:type="gramStart"/>
      <w:r w:rsidRPr="00326675">
        <w:rPr>
          <w:lang w:val="en-US"/>
        </w:rPr>
        <w:t>Rose, A., &amp; Rudolph, K. D. (2006).</w:t>
      </w:r>
      <w:proofErr w:type="gramEnd"/>
      <w:r w:rsidRPr="00326675">
        <w:rPr>
          <w:lang w:val="en-US"/>
        </w:rPr>
        <w:t xml:space="preserve"> A review of sex differences in peer relationship processes: Potential trade-offs for the emotional and behavioral development of girls and boys. </w:t>
      </w:r>
      <w:r w:rsidRPr="00326675">
        <w:rPr>
          <w:i/>
          <w:lang w:val="en-US"/>
        </w:rPr>
        <w:t>Psychological Bulletin, 132</w:t>
      </w:r>
      <w:r w:rsidRPr="00326675">
        <w:rPr>
          <w:lang w:val="en-US"/>
        </w:rPr>
        <w:t>, 98-131.</w:t>
      </w:r>
    </w:p>
    <w:p w14:paraId="61C2B669" w14:textId="77777777" w:rsidR="002B1EE6" w:rsidRPr="00326675" w:rsidRDefault="002B1EE6" w:rsidP="00C06FAF">
      <w:pPr>
        <w:spacing w:after="0" w:line="480" w:lineRule="auto"/>
        <w:ind w:left="426" w:hanging="426"/>
        <w:rPr>
          <w:lang w:val="en-US"/>
        </w:rPr>
      </w:pPr>
      <w:proofErr w:type="gramStart"/>
      <w:r w:rsidRPr="00326675">
        <w:rPr>
          <w:lang w:val="en-US"/>
        </w:rPr>
        <w:t xml:space="preserve">Rosen, L. D., Whaling, K., </w:t>
      </w:r>
      <w:proofErr w:type="spellStart"/>
      <w:r w:rsidRPr="00326675">
        <w:rPr>
          <w:lang w:val="en-US"/>
        </w:rPr>
        <w:t>Rab</w:t>
      </w:r>
      <w:proofErr w:type="spellEnd"/>
      <w:r w:rsidRPr="00326675">
        <w:rPr>
          <w:lang w:val="en-US"/>
        </w:rPr>
        <w:t>, S., Carrier, L. M., &amp; Cheever, N. A. (2013).</w:t>
      </w:r>
      <w:proofErr w:type="gramEnd"/>
      <w:r w:rsidRPr="00326675">
        <w:rPr>
          <w:lang w:val="en-US"/>
        </w:rPr>
        <w:t xml:space="preserve"> Is Facebook creating “</w:t>
      </w:r>
      <w:proofErr w:type="spellStart"/>
      <w:r w:rsidRPr="00326675">
        <w:rPr>
          <w:lang w:val="en-US"/>
        </w:rPr>
        <w:t>iDisorders</w:t>
      </w:r>
      <w:proofErr w:type="spellEnd"/>
      <w:r w:rsidRPr="00326675">
        <w:rPr>
          <w:lang w:val="en-US"/>
        </w:rPr>
        <w:t xml:space="preserve">”? </w:t>
      </w:r>
      <w:proofErr w:type="gramStart"/>
      <w:r w:rsidRPr="00326675">
        <w:rPr>
          <w:lang w:val="en-US"/>
        </w:rPr>
        <w:t>The link between clinical symptoms of psychiatric disorders and technology use, attitudes and anxiety.</w:t>
      </w:r>
      <w:proofErr w:type="gramEnd"/>
      <w:r w:rsidRPr="00326675">
        <w:rPr>
          <w:lang w:val="en-US"/>
        </w:rPr>
        <w:t xml:space="preserve"> </w:t>
      </w:r>
      <w:r w:rsidRPr="00326675">
        <w:rPr>
          <w:i/>
          <w:lang w:val="en-US"/>
        </w:rPr>
        <w:t>Computers in Human Behavior, 29</w:t>
      </w:r>
      <w:r w:rsidRPr="00326675">
        <w:rPr>
          <w:lang w:val="en-US"/>
        </w:rPr>
        <w:t>(3), 1243-1254.</w:t>
      </w:r>
    </w:p>
    <w:p w14:paraId="05DCC239" w14:textId="77777777" w:rsidR="002B1EE6" w:rsidRPr="00326675" w:rsidRDefault="002B1EE6" w:rsidP="00C06FAF">
      <w:pPr>
        <w:spacing w:after="0" w:line="480" w:lineRule="auto"/>
        <w:ind w:left="426" w:hanging="426"/>
        <w:rPr>
          <w:lang w:val="en-US"/>
        </w:rPr>
      </w:pPr>
      <w:r w:rsidRPr="00326675">
        <w:rPr>
          <w:lang w:val="en-US"/>
        </w:rPr>
        <w:t xml:space="preserve">Rosenthal, R. (1991). </w:t>
      </w:r>
      <w:proofErr w:type="gramStart"/>
      <w:r w:rsidRPr="00326675">
        <w:rPr>
          <w:i/>
          <w:lang w:val="en-US"/>
        </w:rPr>
        <w:t>Meta-analytic procedures for social research</w:t>
      </w:r>
      <w:r w:rsidRPr="00326675">
        <w:rPr>
          <w:lang w:val="en-US"/>
        </w:rPr>
        <w:t>.</w:t>
      </w:r>
      <w:proofErr w:type="gramEnd"/>
      <w:r w:rsidRPr="00326675">
        <w:rPr>
          <w:lang w:val="en-US"/>
        </w:rPr>
        <w:t xml:space="preserve"> Beverly Hills, CA: Sage.</w:t>
      </w:r>
    </w:p>
    <w:p w14:paraId="0113C3A7" w14:textId="77777777" w:rsidR="002B1EE6" w:rsidRPr="00326675" w:rsidRDefault="002B1EE6" w:rsidP="00C06FAF">
      <w:pPr>
        <w:spacing w:after="0" w:line="480" w:lineRule="auto"/>
        <w:ind w:left="426" w:hanging="426"/>
        <w:rPr>
          <w:lang w:val="en-US"/>
        </w:rPr>
      </w:pPr>
      <w:proofErr w:type="gramStart"/>
      <w:r w:rsidRPr="00326675">
        <w:rPr>
          <w:lang w:val="en-US"/>
        </w:rPr>
        <w:t xml:space="preserve">Ross, C., Orr, E.S., </w:t>
      </w:r>
      <w:proofErr w:type="spellStart"/>
      <w:r w:rsidRPr="00326675">
        <w:rPr>
          <w:lang w:val="en-US"/>
        </w:rPr>
        <w:t>Sisic</w:t>
      </w:r>
      <w:proofErr w:type="spellEnd"/>
      <w:r w:rsidRPr="00326675">
        <w:rPr>
          <w:lang w:val="en-US"/>
        </w:rPr>
        <w:t xml:space="preserve">, M., </w:t>
      </w:r>
      <w:proofErr w:type="spellStart"/>
      <w:r w:rsidRPr="00326675">
        <w:rPr>
          <w:lang w:val="en-US"/>
        </w:rPr>
        <w:t>Arseneault</w:t>
      </w:r>
      <w:proofErr w:type="spellEnd"/>
      <w:r w:rsidRPr="00326675">
        <w:rPr>
          <w:lang w:val="en-US"/>
        </w:rPr>
        <w:t>, J.M., Simmering, M.G., &amp; Orr, R.R. (2009).</w:t>
      </w:r>
      <w:proofErr w:type="gramEnd"/>
      <w:r w:rsidRPr="00326675">
        <w:rPr>
          <w:lang w:val="en-US"/>
        </w:rPr>
        <w:t xml:space="preserve"> Personality and motivations associated with Facebook use. </w:t>
      </w:r>
      <w:r w:rsidRPr="00326675">
        <w:rPr>
          <w:i/>
          <w:lang w:val="en-US"/>
        </w:rPr>
        <w:t>Computers in Human Behavior</w:t>
      </w:r>
      <w:r w:rsidRPr="00326675">
        <w:rPr>
          <w:lang w:val="en-US"/>
        </w:rPr>
        <w:t xml:space="preserve">, </w:t>
      </w:r>
      <w:r w:rsidRPr="00326675">
        <w:rPr>
          <w:i/>
          <w:lang w:val="en-US"/>
        </w:rPr>
        <w:t>25</w:t>
      </w:r>
      <w:r w:rsidRPr="00326675">
        <w:rPr>
          <w:lang w:val="en-US"/>
        </w:rPr>
        <w:t xml:space="preserve">, 578–586. </w:t>
      </w:r>
    </w:p>
    <w:p w14:paraId="6E4580F5" w14:textId="77777777" w:rsidR="002B1EE6" w:rsidRPr="00326675" w:rsidRDefault="002B1EE6" w:rsidP="00C06FAF">
      <w:pPr>
        <w:spacing w:after="0" w:line="480" w:lineRule="auto"/>
        <w:ind w:left="426" w:hanging="426"/>
        <w:rPr>
          <w:lang w:val="en-US"/>
        </w:rPr>
      </w:pPr>
      <w:r w:rsidRPr="00326675">
        <w:rPr>
          <w:lang w:val="en-US"/>
        </w:rPr>
        <w:lastRenderedPageBreak/>
        <w:t xml:space="preserve">Rudolph, K. D. (2002). </w:t>
      </w:r>
      <w:proofErr w:type="gramStart"/>
      <w:r w:rsidRPr="00326675">
        <w:rPr>
          <w:lang w:val="en-US"/>
        </w:rPr>
        <w:t>Gender differences in emotional responses to interpersonal stress during adolescence.</w:t>
      </w:r>
      <w:proofErr w:type="gramEnd"/>
      <w:r w:rsidRPr="00326675">
        <w:rPr>
          <w:lang w:val="en-US"/>
        </w:rPr>
        <w:t xml:space="preserve"> </w:t>
      </w:r>
      <w:r w:rsidRPr="00326675">
        <w:rPr>
          <w:i/>
          <w:lang w:val="en-US"/>
        </w:rPr>
        <w:t>Journal of Adolescent Health, 30</w:t>
      </w:r>
      <w:r w:rsidRPr="00326675">
        <w:rPr>
          <w:lang w:val="en-US"/>
        </w:rPr>
        <w:t>, 3-13.</w:t>
      </w:r>
    </w:p>
    <w:p w14:paraId="7B71260C" w14:textId="77777777" w:rsidR="002B1EE6" w:rsidRPr="00326675" w:rsidRDefault="002B1EE6" w:rsidP="00C06FAF">
      <w:pPr>
        <w:spacing w:after="0" w:line="480" w:lineRule="auto"/>
        <w:ind w:left="426" w:hanging="426"/>
        <w:rPr>
          <w:lang w:val="en-US"/>
        </w:rPr>
      </w:pPr>
      <w:r w:rsidRPr="00326675">
        <w:rPr>
          <w:lang w:val="en-US"/>
        </w:rPr>
        <w:t xml:space="preserve">*Ryan, T., Reece, J., Chester, A., &amp; </w:t>
      </w:r>
      <w:proofErr w:type="spellStart"/>
      <w:r w:rsidRPr="00326675">
        <w:rPr>
          <w:lang w:val="en-US"/>
        </w:rPr>
        <w:t>Xenos</w:t>
      </w:r>
      <w:proofErr w:type="spellEnd"/>
      <w:r w:rsidRPr="00326675">
        <w:rPr>
          <w:lang w:val="en-US"/>
        </w:rPr>
        <w:t xml:space="preserve">, S. (2016). Who gets hooked on Facebook? </w:t>
      </w:r>
      <w:proofErr w:type="gramStart"/>
      <w:r w:rsidRPr="00326675">
        <w:rPr>
          <w:lang w:val="en-US"/>
        </w:rPr>
        <w:t>An exploratory typology of problematic Facebook users.</w:t>
      </w:r>
      <w:proofErr w:type="gramEnd"/>
      <w:r w:rsidRPr="00326675">
        <w:rPr>
          <w:lang w:val="en-US"/>
        </w:rPr>
        <w:t xml:space="preserve"> </w:t>
      </w:r>
      <w:proofErr w:type="spellStart"/>
      <w:r w:rsidRPr="00326675">
        <w:rPr>
          <w:i/>
          <w:lang w:val="en-US"/>
        </w:rPr>
        <w:t>Cyberpsychology</w:t>
      </w:r>
      <w:proofErr w:type="spellEnd"/>
      <w:r w:rsidRPr="00326675">
        <w:rPr>
          <w:i/>
          <w:lang w:val="en-US"/>
        </w:rPr>
        <w:t>: Journal of Psychosocial Research on Cyberspace, 10</w:t>
      </w:r>
      <w:r w:rsidRPr="00326675">
        <w:rPr>
          <w:lang w:val="en-US"/>
        </w:rPr>
        <w:t>.</w:t>
      </w:r>
    </w:p>
    <w:p w14:paraId="3ECD8715" w14:textId="77777777" w:rsidR="002B1EE6" w:rsidRPr="00326675" w:rsidRDefault="002B1EE6" w:rsidP="00C06FAF">
      <w:pPr>
        <w:spacing w:after="0" w:line="480" w:lineRule="auto"/>
        <w:ind w:left="426" w:hanging="426"/>
        <w:rPr>
          <w:lang w:val="en-US"/>
        </w:rPr>
      </w:pPr>
      <w:r w:rsidRPr="00326675">
        <w:rPr>
          <w:lang w:val="en-US"/>
        </w:rPr>
        <w:t xml:space="preserve">Ryan, T., Chester, A., Reece, J., &amp; </w:t>
      </w:r>
      <w:proofErr w:type="spellStart"/>
      <w:r w:rsidRPr="00326675">
        <w:rPr>
          <w:lang w:val="en-US"/>
        </w:rPr>
        <w:t>Xenos</w:t>
      </w:r>
      <w:proofErr w:type="spellEnd"/>
      <w:r w:rsidRPr="00326675">
        <w:rPr>
          <w:lang w:val="en-US"/>
        </w:rPr>
        <w:t xml:space="preserve">, S. (2014). The uses and abuses of Facebook: A review of Facebook addiction. </w:t>
      </w:r>
      <w:r w:rsidRPr="00326675">
        <w:rPr>
          <w:i/>
          <w:lang w:val="en-US"/>
        </w:rPr>
        <w:t>Journal of Behavioral Addictions, 3</w:t>
      </w:r>
      <w:r w:rsidRPr="00326675">
        <w:rPr>
          <w:lang w:val="en-US"/>
        </w:rPr>
        <w:t>, 133-148.</w:t>
      </w:r>
    </w:p>
    <w:p w14:paraId="6DC3F9AE"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Satici</w:t>
      </w:r>
      <w:proofErr w:type="spellEnd"/>
      <w:r w:rsidRPr="00326675">
        <w:rPr>
          <w:lang w:val="en-US"/>
        </w:rPr>
        <w:t xml:space="preserve">, B., </w:t>
      </w:r>
      <w:proofErr w:type="spellStart"/>
      <w:r w:rsidRPr="00326675">
        <w:rPr>
          <w:lang w:val="en-US"/>
        </w:rPr>
        <w:t>Saricali</w:t>
      </w:r>
      <w:proofErr w:type="spellEnd"/>
      <w:r w:rsidRPr="00326675">
        <w:rPr>
          <w:lang w:val="en-US"/>
        </w:rPr>
        <w:t xml:space="preserve">, M., </w:t>
      </w:r>
      <w:proofErr w:type="spellStart"/>
      <w:r w:rsidRPr="00326675">
        <w:rPr>
          <w:lang w:val="en-US"/>
        </w:rPr>
        <w:t>Satici</w:t>
      </w:r>
      <w:proofErr w:type="spellEnd"/>
      <w:r w:rsidRPr="00326675">
        <w:rPr>
          <w:lang w:val="en-US"/>
        </w:rPr>
        <w:t xml:space="preserve">, S. A., &amp; </w:t>
      </w:r>
      <w:proofErr w:type="spellStart"/>
      <w:r w:rsidRPr="00326675">
        <w:rPr>
          <w:lang w:val="en-US"/>
        </w:rPr>
        <w:t>Çapan</w:t>
      </w:r>
      <w:proofErr w:type="spellEnd"/>
      <w:r w:rsidRPr="00326675">
        <w:rPr>
          <w:lang w:val="en-US"/>
        </w:rPr>
        <w:t xml:space="preserve">, B. E. (2014). </w:t>
      </w:r>
      <w:proofErr w:type="gramStart"/>
      <w:r w:rsidRPr="00326675">
        <w:rPr>
          <w:lang w:val="en-US"/>
        </w:rPr>
        <w:t>Social competence and psychological vulnerability as predictors of Facebook addiction.</w:t>
      </w:r>
      <w:proofErr w:type="gramEnd"/>
      <w:r w:rsidRPr="00326675">
        <w:rPr>
          <w:lang w:val="en-US"/>
        </w:rPr>
        <w:t xml:space="preserve"> </w:t>
      </w:r>
      <w:proofErr w:type="spellStart"/>
      <w:r w:rsidRPr="00326675">
        <w:rPr>
          <w:i/>
          <w:lang w:val="en-US"/>
        </w:rPr>
        <w:t>Studia</w:t>
      </w:r>
      <w:proofErr w:type="spellEnd"/>
      <w:r w:rsidRPr="00326675">
        <w:rPr>
          <w:i/>
          <w:lang w:val="en-US"/>
        </w:rPr>
        <w:t xml:space="preserve"> </w:t>
      </w:r>
      <w:proofErr w:type="spellStart"/>
      <w:r w:rsidRPr="00326675">
        <w:rPr>
          <w:i/>
          <w:lang w:val="en-US"/>
        </w:rPr>
        <w:t>Psychologica</w:t>
      </w:r>
      <w:proofErr w:type="spellEnd"/>
      <w:r w:rsidRPr="00326675">
        <w:rPr>
          <w:i/>
          <w:lang w:val="en-US"/>
        </w:rPr>
        <w:t>, 56</w:t>
      </w:r>
      <w:r w:rsidRPr="00326675">
        <w:rPr>
          <w:lang w:val="en-US"/>
        </w:rPr>
        <w:t>, 301.</w:t>
      </w:r>
    </w:p>
    <w:p w14:paraId="124E8C3D"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Satici</w:t>
      </w:r>
      <w:proofErr w:type="spellEnd"/>
      <w:r w:rsidRPr="00326675">
        <w:rPr>
          <w:lang w:val="en-US"/>
        </w:rPr>
        <w:t xml:space="preserve">, S. A., &amp; </w:t>
      </w:r>
      <w:proofErr w:type="spellStart"/>
      <w:r w:rsidRPr="00326675">
        <w:rPr>
          <w:lang w:val="en-US"/>
        </w:rPr>
        <w:t>Uysal</w:t>
      </w:r>
      <w:proofErr w:type="spellEnd"/>
      <w:r w:rsidRPr="00326675">
        <w:rPr>
          <w:lang w:val="en-US"/>
        </w:rPr>
        <w:t xml:space="preserve">, R. (2015). </w:t>
      </w:r>
      <w:proofErr w:type="gramStart"/>
      <w:r w:rsidRPr="00326675">
        <w:rPr>
          <w:lang w:val="en-US"/>
        </w:rPr>
        <w:t>Well-being and problematic Facebook use.</w:t>
      </w:r>
      <w:proofErr w:type="gramEnd"/>
      <w:r w:rsidRPr="00326675">
        <w:rPr>
          <w:lang w:val="en-US"/>
        </w:rPr>
        <w:t xml:space="preserve"> </w:t>
      </w:r>
      <w:r w:rsidRPr="00326675">
        <w:rPr>
          <w:i/>
          <w:lang w:val="en-US"/>
        </w:rPr>
        <w:t>Computers in Human Behavior, 49</w:t>
      </w:r>
      <w:r w:rsidRPr="00326675">
        <w:rPr>
          <w:lang w:val="en-US"/>
        </w:rPr>
        <w:t>, 185-190.</w:t>
      </w:r>
    </w:p>
    <w:p w14:paraId="6A66B595"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Satici</w:t>
      </w:r>
      <w:proofErr w:type="spellEnd"/>
      <w:r w:rsidRPr="00326675">
        <w:rPr>
          <w:lang w:val="en-US"/>
        </w:rPr>
        <w:t xml:space="preserve">, S. A., &amp; </w:t>
      </w:r>
      <w:proofErr w:type="spellStart"/>
      <w:r w:rsidRPr="00326675">
        <w:rPr>
          <w:lang w:val="en-US"/>
        </w:rPr>
        <w:t>Uysal</w:t>
      </w:r>
      <w:proofErr w:type="spellEnd"/>
      <w:r w:rsidRPr="00326675">
        <w:rPr>
          <w:lang w:val="en-US"/>
        </w:rPr>
        <w:t>, R. (2015).</w:t>
      </w:r>
      <w:proofErr w:type="gramEnd"/>
      <w:r w:rsidRPr="00326675">
        <w:rPr>
          <w:lang w:val="en-US"/>
        </w:rPr>
        <w:t xml:space="preserve"> </w:t>
      </w:r>
      <w:proofErr w:type="gramStart"/>
      <w:r w:rsidRPr="00326675">
        <w:rPr>
          <w:lang w:val="en-US"/>
        </w:rPr>
        <w:t>Well-being and problematic Facebook use.</w:t>
      </w:r>
      <w:proofErr w:type="gramEnd"/>
      <w:r w:rsidRPr="00326675">
        <w:rPr>
          <w:lang w:val="en-US"/>
        </w:rPr>
        <w:t xml:space="preserve"> </w:t>
      </w:r>
      <w:r w:rsidRPr="00326675">
        <w:rPr>
          <w:i/>
          <w:lang w:val="en-US"/>
        </w:rPr>
        <w:t>Computers in Human Behavior, 49</w:t>
      </w:r>
      <w:r w:rsidRPr="00326675">
        <w:rPr>
          <w:lang w:val="en-US"/>
        </w:rPr>
        <w:t>, 185-190.</w:t>
      </w:r>
    </w:p>
    <w:p w14:paraId="01510287" w14:textId="77777777" w:rsidR="002B1EE6" w:rsidRPr="00326675" w:rsidRDefault="002B1EE6" w:rsidP="00C06FAF">
      <w:pPr>
        <w:spacing w:after="0" w:line="480" w:lineRule="auto"/>
        <w:ind w:left="426" w:hanging="426"/>
        <w:rPr>
          <w:lang w:val="en-US"/>
        </w:rPr>
      </w:pPr>
      <w:r w:rsidRPr="00326675">
        <w:rPr>
          <w:lang w:val="en-US"/>
        </w:rPr>
        <w:t xml:space="preserve">*Sharifah, S. S., Omar, S. Z., </w:t>
      </w:r>
      <w:proofErr w:type="spellStart"/>
      <w:r w:rsidRPr="00326675">
        <w:rPr>
          <w:lang w:val="en-US"/>
        </w:rPr>
        <w:t>Bolong</w:t>
      </w:r>
      <w:proofErr w:type="spellEnd"/>
      <w:r w:rsidRPr="00326675">
        <w:rPr>
          <w:lang w:val="en-US"/>
        </w:rPr>
        <w:t xml:space="preserve">, J., &amp; Osman, M. N. (2011). </w:t>
      </w:r>
      <w:proofErr w:type="gramStart"/>
      <w:r w:rsidRPr="00326675">
        <w:rPr>
          <w:lang w:val="en-US"/>
        </w:rPr>
        <w:t>Facebook addiction among female university students.</w:t>
      </w:r>
      <w:proofErr w:type="gramEnd"/>
      <w:r w:rsidRPr="00326675">
        <w:rPr>
          <w:lang w:val="en-US"/>
        </w:rPr>
        <w:t xml:space="preserve"> </w:t>
      </w:r>
      <w:proofErr w:type="spellStart"/>
      <w:r w:rsidRPr="00326675">
        <w:rPr>
          <w:i/>
          <w:lang w:val="en-US"/>
        </w:rPr>
        <w:t>Revista</w:t>
      </w:r>
      <w:proofErr w:type="spellEnd"/>
      <w:r w:rsidRPr="00326675">
        <w:rPr>
          <w:i/>
          <w:lang w:val="en-US"/>
        </w:rPr>
        <w:t xml:space="preserve"> De </w:t>
      </w:r>
      <w:proofErr w:type="spellStart"/>
      <w:r w:rsidRPr="00326675">
        <w:rPr>
          <w:i/>
          <w:lang w:val="en-US"/>
        </w:rPr>
        <w:t>Administratie</w:t>
      </w:r>
      <w:proofErr w:type="spellEnd"/>
      <w:r w:rsidRPr="00326675">
        <w:rPr>
          <w:i/>
          <w:lang w:val="en-US"/>
        </w:rPr>
        <w:t xml:space="preserve"> </w:t>
      </w:r>
      <w:proofErr w:type="spellStart"/>
      <w:r w:rsidRPr="00326675">
        <w:rPr>
          <w:i/>
          <w:lang w:val="en-US"/>
        </w:rPr>
        <w:t>Publica</w:t>
      </w:r>
      <w:proofErr w:type="spellEnd"/>
      <w:r w:rsidRPr="00326675">
        <w:rPr>
          <w:i/>
          <w:lang w:val="en-US"/>
        </w:rPr>
        <w:t xml:space="preserve"> Si </w:t>
      </w:r>
      <w:proofErr w:type="spellStart"/>
      <w:r w:rsidRPr="00326675">
        <w:rPr>
          <w:i/>
          <w:lang w:val="en-US"/>
        </w:rPr>
        <w:t>Politici</w:t>
      </w:r>
      <w:proofErr w:type="spellEnd"/>
      <w:r w:rsidRPr="00326675">
        <w:rPr>
          <w:i/>
          <w:lang w:val="en-US"/>
        </w:rPr>
        <w:t xml:space="preserve"> </w:t>
      </w:r>
      <w:proofErr w:type="spellStart"/>
      <w:r w:rsidRPr="00326675">
        <w:rPr>
          <w:i/>
          <w:lang w:val="en-US"/>
        </w:rPr>
        <w:t>Sociale</w:t>
      </w:r>
      <w:proofErr w:type="spellEnd"/>
      <w:r w:rsidRPr="00326675">
        <w:rPr>
          <w:i/>
          <w:lang w:val="en-US"/>
        </w:rPr>
        <w:t>, 3</w:t>
      </w:r>
      <w:r w:rsidRPr="00326675">
        <w:rPr>
          <w:lang w:val="en-US"/>
        </w:rPr>
        <w:t>(7), 95</w:t>
      </w:r>
    </w:p>
    <w:p w14:paraId="1BDAB004" w14:textId="77777777" w:rsidR="002B1EE6" w:rsidRPr="00326675" w:rsidRDefault="002B1EE6" w:rsidP="00C06FAF">
      <w:pPr>
        <w:spacing w:after="0" w:line="480" w:lineRule="auto"/>
        <w:ind w:left="426" w:hanging="426"/>
        <w:rPr>
          <w:lang w:val="en-US"/>
        </w:rPr>
      </w:pPr>
      <w:proofErr w:type="gramStart"/>
      <w:r w:rsidRPr="00326675">
        <w:rPr>
          <w:lang w:val="en-US"/>
        </w:rPr>
        <w:t xml:space="preserve">Shaw, A. M., </w:t>
      </w:r>
      <w:proofErr w:type="spellStart"/>
      <w:r w:rsidRPr="00326675">
        <w:rPr>
          <w:lang w:val="en-US"/>
        </w:rPr>
        <w:t>Timpano</w:t>
      </w:r>
      <w:proofErr w:type="spellEnd"/>
      <w:r w:rsidRPr="00326675">
        <w:rPr>
          <w:lang w:val="en-US"/>
        </w:rPr>
        <w:t xml:space="preserve">, K. R., Tran, T. B., &amp; </w:t>
      </w:r>
      <w:proofErr w:type="spellStart"/>
      <w:r w:rsidRPr="00326675">
        <w:rPr>
          <w:lang w:val="en-US"/>
        </w:rPr>
        <w:t>Joormann</w:t>
      </w:r>
      <w:proofErr w:type="spellEnd"/>
      <w:r w:rsidRPr="00326675">
        <w:rPr>
          <w:lang w:val="en-US"/>
        </w:rPr>
        <w:t>, J. (2015).</w:t>
      </w:r>
      <w:proofErr w:type="gramEnd"/>
      <w:r w:rsidRPr="00326675">
        <w:rPr>
          <w:lang w:val="en-US"/>
        </w:rPr>
        <w:t xml:space="preserve"> </w:t>
      </w:r>
      <w:proofErr w:type="gramStart"/>
      <w:r w:rsidRPr="00326675">
        <w:rPr>
          <w:lang w:val="en-US"/>
        </w:rPr>
        <w:t>Correlates of Facebook usage patterns: The relationship between passive Facebook use, social anxiety symptoms, and brooding.</w:t>
      </w:r>
      <w:proofErr w:type="gramEnd"/>
      <w:r w:rsidRPr="00326675">
        <w:rPr>
          <w:lang w:val="en-US"/>
        </w:rPr>
        <w:t xml:space="preserve"> </w:t>
      </w:r>
      <w:r w:rsidRPr="00326675">
        <w:rPr>
          <w:i/>
          <w:lang w:val="en-US"/>
        </w:rPr>
        <w:t>Computers in Human Behavior, 48</w:t>
      </w:r>
      <w:r w:rsidRPr="00326675">
        <w:rPr>
          <w:lang w:val="en-US"/>
        </w:rPr>
        <w:t>, 575-580.</w:t>
      </w:r>
    </w:p>
    <w:p w14:paraId="2F9F3B0F" w14:textId="77777777" w:rsidR="002B1EE6" w:rsidRPr="00326675" w:rsidRDefault="002B1EE6" w:rsidP="00C06FAF">
      <w:pPr>
        <w:spacing w:after="0" w:line="480" w:lineRule="auto"/>
        <w:ind w:left="426" w:hanging="426"/>
        <w:rPr>
          <w:lang w:val="en-US"/>
        </w:rPr>
      </w:pPr>
      <w:proofErr w:type="gramStart"/>
      <w:r w:rsidRPr="00326675">
        <w:rPr>
          <w:lang w:val="en-US"/>
        </w:rPr>
        <w:t xml:space="preserve">Sheldon, K. M., Abad, N., &amp; </w:t>
      </w:r>
      <w:proofErr w:type="spellStart"/>
      <w:r w:rsidRPr="00326675">
        <w:rPr>
          <w:lang w:val="en-US"/>
        </w:rPr>
        <w:t>Hinsch</w:t>
      </w:r>
      <w:proofErr w:type="spellEnd"/>
      <w:r w:rsidRPr="00326675">
        <w:rPr>
          <w:lang w:val="en-US"/>
        </w:rPr>
        <w:t>, C. (2011).</w:t>
      </w:r>
      <w:proofErr w:type="gramEnd"/>
      <w:r w:rsidRPr="00326675">
        <w:rPr>
          <w:lang w:val="en-US"/>
        </w:rPr>
        <w:t xml:space="preserve"> A two-process view of Facebook use and relatedness need-satisfaction: disconnection drives use, and connection rewards it. </w:t>
      </w:r>
      <w:r w:rsidRPr="00326675">
        <w:rPr>
          <w:i/>
          <w:lang w:val="en-US"/>
        </w:rPr>
        <w:t>Journal of Personality and Social Psychology, 100</w:t>
      </w:r>
      <w:r w:rsidRPr="00326675">
        <w:rPr>
          <w:lang w:val="en-US"/>
        </w:rPr>
        <w:t>(4), 766–775.</w:t>
      </w:r>
    </w:p>
    <w:p w14:paraId="0AA976DF" w14:textId="77777777" w:rsidR="002B1EE6" w:rsidRPr="00326675" w:rsidRDefault="002B1EE6" w:rsidP="00C06FAF">
      <w:pPr>
        <w:spacing w:after="0" w:line="480" w:lineRule="auto"/>
        <w:ind w:left="426" w:hanging="426"/>
        <w:rPr>
          <w:lang w:val="en-US"/>
        </w:rPr>
      </w:pPr>
      <w:r w:rsidRPr="00326675">
        <w:rPr>
          <w:lang w:val="en-US"/>
        </w:rPr>
        <w:t xml:space="preserve">Sheldon, P. (2008). Student favorite: Facebook and motives for its use. </w:t>
      </w:r>
      <w:r w:rsidRPr="00326675">
        <w:rPr>
          <w:i/>
          <w:lang w:val="en-US"/>
        </w:rPr>
        <w:t>Southwestern Mass Communication Journal</w:t>
      </w:r>
      <w:r w:rsidRPr="00326675">
        <w:rPr>
          <w:lang w:val="en-US"/>
        </w:rPr>
        <w:t xml:space="preserve">, </w:t>
      </w:r>
      <w:r w:rsidRPr="00326675">
        <w:rPr>
          <w:i/>
          <w:lang w:val="en-US"/>
        </w:rPr>
        <w:t>23(2)</w:t>
      </w:r>
      <w:r w:rsidRPr="00326675">
        <w:rPr>
          <w:lang w:val="en-US"/>
        </w:rPr>
        <w:t>, 39-53.</w:t>
      </w:r>
    </w:p>
    <w:p w14:paraId="2241FEA0" w14:textId="77777777" w:rsidR="002B1EE6" w:rsidRPr="00326675" w:rsidRDefault="002B1EE6" w:rsidP="00C06FAF">
      <w:pPr>
        <w:spacing w:after="0" w:line="480" w:lineRule="auto"/>
        <w:ind w:left="426" w:hanging="426"/>
        <w:rPr>
          <w:lang w:val="en-US"/>
        </w:rPr>
      </w:pPr>
      <w:r w:rsidRPr="00326675">
        <w:rPr>
          <w:lang w:val="en-US"/>
        </w:rPr>
        <w:t xml:space="preserve">Sheldon, P. (2009). </w:t>
      </w:r>
      <w:proofErr w:type="gramStart"/>
      <w:r w:rsidRPr="00326675">
        <w:rPr>
          <w:lang w:val="en-US"/>
        </w:rPr>
        <w:t>" I'll</w:t>
      </w:r>
      <w:proofErr w:type="gramEnd"/>
      <w:r w:rsidRPr="00326675">
        <w:rPr>
          <w:lang w:val="en-US"/>
        </w:rPr>
        <w:t xml:space="preserve"> poke you. You'll poke me!" </w:t>
      </w:r>
      <w:proofErr w:type="gramStart"/>
      <w:r w:rsidRPr="00326675">
        <w:rPr>
          <w:lang w:val="en-US"/>
        </w:rPr>
        <w:t>Self-disclosure, social attraction, predictability and trust as important predictors of Facebook relationships.</w:t>
      </w:r>
      <w:proofErr w:type="gramEnd"/>
      <w:r w:rsidRPr="00326675">
        <w:rPr>
          <w:lang w:val="en-US"/>
        </w:rPr>
        <w:t xml:space="preserve"> </w:t>
      </w:r>
      <w:proofErr w:type="spellStart"/>
      <w:r w:rsidRPr="00326675">
        <w:rPr>
          <w:i/>
          <w:lang w:val="en-US"/>
        </w:rPr>
        <w:t>Cyberpsychology</w:t>
      </w:r>
      <w:proofErr w:type="spellEnd"/>
      <w:r w:rsidRPr="00326675">
        <w:rPr>
          <w:i/>
          <w:lang w:val="en-US"/>
        </w:rPr>
        <w:t>: Journal of Psychosocial Research on Cyberspace, 3</w:t>
      </w:r>
      <w:r w:rsidRPr="00326675">
        <w:rPr>
          <w:lang w:val="en-US"/>
        </w:rPr>
        <w:t>(2).</w:t>
      </w:r>
    </w:p>
    <w:p w14:paraId="58D20565" w14:textId="77777777" w:rsidR="002B1EE6" w:rsidRPr="00326675" w:rsidRDefault="002B1EE6" w:rsidP="00C06FAF">
      <w:pPr>
        <w:spacing w:after="0" w:line="480" w:lineRule="auto"/>
        <w:ind w:left="426" w:hanging="426"/>
        <w:rPr>
          <w:lang w:val="en-US"/>
        </w:rPr>
      </w:pPr>
      <w:r w:rsidRPr="00326675">
        <w:lastRenderedPageBreak/>
        <w:t>*</w:t>
      </w:r>
      <w:proofErr w:type="spellStart"/>
      <w:r w:rsidRPr="00326675">
        <w:rPr>
          <w:lang w:val="en-US"/>
        </w:rPr>
        <w:t>Sigerson</w:t>
      </w:r>
      <w:proofErr w:type="spellEnd"/>
      <w:r w:rsidRPr="00326675">
        <w:rPr>
          <w:lang w:val="en-US"/>
        </w:rPr>
        <w:t xml:space="preserve">, L., Li, A. Y., Cheung, M. W. L., &amp; Cheng, C. (2017). </w:t>
      </w:r>
      <w:proofErr w:type="gramStart"/>
      <w:r w:rsidRPr="00326675">
        <w:rPr>
          <w:lang w:val="en-US"/>
        </w:rPr>
        <w:t>Examining Common Information Technology Addictions and their Relationships with Non-Technology-Related Addictions.</w:t>
      </w:r>
      <w:proofErr w:type="gramEnd"/>
      <w:r w:rsidRPr="00326675">
        <w:rPr>
          <w:lang w:val="en-US"/>
        </w:rPr>
        <w:t xml:space="preserve"> </w:t>
      </w:r>
      <w:r w:rsidRPr="00326675">
        <w:rPr>
          <w:i/>
          <w:lang w:val="en-US"/>
        </w:rPr>
        <w:t>Computers in Human Behavior, 75</w:t>
      </w:r>
      <w:r w:rsidRPr="00326675">
        <w:rPr>
          <w:lang w:val="en-US"/>
        </w:rPr>
        <w:t>, 520-526.</w:t>
      </w:r>
    </w:p>
    <w:p w14:paraId="0C25DDE8"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Steinfield</w:t>
      </w:r>
      <w:proofErr w:type="spellEnd"/>
      <w:r w:rsidRPr="00326675">
        <w:rPr>
          <w:lang w:val="en-US"/>
        </w:rPr>
        <w:t>, C., Ellison, N. B., &amp; Lampe, C. (2008).</w:t>
      </w:r>
      <w:proofErr w:type="gramEnd"/>
      <w:r w:rsidRPr="00326675">
        <w:rPr>
          <w:lang w:val="en-US"/>
        </w:rPr>
        <w:t xml:space="preserve"> Social capital, self-esteem, and use of online social network sites: A longitudinal analysis. </w:t>
      </w:r>
      <w:r w:rsidRPr="00326675">
        <w:rPr>
          <w:i/>
          <w:lang w:val="en-US"/>
        </w:rPr>
        <w:t>Journal of Applied Developmental Psychology, 29</w:t>
      </w:r>
      <w:r w:rsidRPr="00326675">
        <w:rPr>
          <w:lang w:val="en-US"/>
        </w:rPr>
        <w:t>(6), 434-445.</w:t>
      </w:r>
    </w:p>
    <w:p w14:paraId="23BEBFDC" w14:textId="77777777" w:rsidR="002B1EE6" w:rsidRPr="00326675" w:rsidRDefault="002B1EE6" w:rsidP="00C06FAF">
      <w:pPr>
        <w:spacing w:after="0" w:line="480" w:lineRule="auto"/>
        <w:ind w:left="426" w:hanging="426"/>
        <w:rPr>
          <w:lang w:val="en-US"/>
        </w:rPr>
      </w:pPr>
      <w:proofErr w:type="gramStart"/>
      <w:r w:rsidRPr="00326675">
        <w:rPr>
          <w:lang w:val="en-US"/>
        </w:rPr>
        <w:t xml:space="preserve">Sterne, J. A. C., </w:t>
      </w:r>
      <w:proofErr w:type="spellStart"/>
      <w:r w:rsidRPr="00326675">
        <w:rPr>
          <w:lang w:val="en-US"/>
        </w:rPr>
        <w:t>Gavaghan</w:t>
      </w:r>
      <w:proofErr w:type="spellEnd"/>
      <w:r w:rsidRPr="00326675">
        <w:rPr>
          <w:lang w:val="en-US"/>
        </w:rPr>
        <w:t>, D., &amp; Egger, M. (2000).</w:t>
      </w:r>
      <w:proofErr w:type="gramEnd"/>
      <w:r w:rsidRPr="00326675">
        <w:rPr>
          <w:lang w:val="en-US"/>
        </w:rPr>
        <w:t xml:space="preserve"> Publication and related bias in meta-analysis: Power of statistical tests and prevalence in the literature. Journal of Clinical Epidemiology, 53, 1119–1129.</w:t>
      </w:r>
    </w:p>
    <w:p w14:paraId="67D325B3" w14:textId="77777777" w:rsidR="002B1EE6" w:rsidRPr="00326675" w:rsidRDefault="002B1EE6" w:rsidP="00C06FAF">
      <w:pPr>
        <w:spacing w:after="0" w:line="480" w:lineRule="auto"/>
        <w:ind w:left="426" w:hanging="426"/>
        <w:rPr>
          <w:rFonts w:eastAsia="Times New Roman"/>
          <w:color w:val="222222"/>
          <w:shd w:val="clear" w:color="auto" w:fill="FFFFFF"/>
          <w:lang w:val="en-US"/>
        </w:rPr>
      </w:pPr>
      <w:proofErr w:type="spellStart"/>
      <w:r w:rsidRPr="00326675">
        <w:rPr>
          <w:rFonts w:eastAsia="Times New Roman"/>
          <w:color w:val="222222"/>
          <w:shd w:val="clear" w:color="auto" w:fill="FFFFFF"/>
          <w:lang w:val="en-US"/>
        </w:rPr>
        <w:t>Sugarman</w:t>
      </w:r>
      <w:proofErr w:type="spellEnd"/>
      <w:r w:rsidRPr="00326675">
        <w:rPr>
          <w:rFonts w:eastAsia="Times New Roman"/>
          <w:color w:val="222222"/>
          <w:shd w:val="clear" w:color="auto" w:fill="FFFFFF"/>
          <w:lang w:val="en-US"/>
        </w:rPr>
        <w:t xml:space="preserve">, L. (2004). </w:t>
      </w:r>
      <w:r w:rsidRPr="00326675">
        <w:rPr>
          <w:rFonts w:eastAsia="Times New Roman"/>
          <w:i/>
          <w:color w:val="222222"/>
          <w:shd w:val="clear" w:color="auto" w:fill="FFFFFF"/>
          <w:lang w:val="en-US"/>
        </w:rPr>
        <w:t>Life-span development: Frameworks, accounts and strategies</w:t>
      </w:r>
      <w:r w:rsidRPr="00326675">
        <w:rPr>
          <w:rFonts w:eastAsia="Times New Roman"/>
          <w:color w:val="222222"/>
          <w:shd w:val="clear" w:color="auto" w:fill="FFFFFF"/>
          <w:lang w:val="en-US"/>
        </w:rPr>
        <w:t xml:space="preserve">. </w:t>
      </w:r>
      <w:proofErr w:type="gramStart"/>
      <w:r w:rsidRPr="00326675">
        <w:rPr>
          <w:rFonts w:eastAsia="Times New Roman"/>
          <w:color w:val="222222"/>
          <w:shd w:val="clear" w:color="auto" w:fill="FFFFFF"/>
          <w:lang w:val="en-US"/>
        </w:rPr>
        <w:t>Routledge.</w:t>
      </w:r>
      <w:proofErr w:type="gramEnd"/>
    </w:p>
    <w:p w14:paraId="2A5A2882" w14:textId="77777777" w:rsidR="002B1EE6" w:rsidRPr="00326675" w:rsidRDefault="002B1EE6" w:rsidP="00C06FAF">
      <w:pPr>
        <w:spacing w:after="0" w:line="480" w:lineRule="auto"/>
        <w:ind w:left="426" w:hanging="426"/>
        <w:rPr>
          <w:lang w:val="en-US"/>
        </w:rPr>
      </w:pPr>
      <w:r w:rsidRPr="00326675">
        <w:rPr>
          <w:lang w:val="en-US"/>
        </w:rPr>
        <w:t xml:space="preserve">*Tang, J. H., Chen, M. C., Yang, C. Y., Chung, T. Y., &amp; Lee, Y. A. (2016). </w:t>
      </w:r>
      <w:proofErr w:type="gramStart"/>
      <w:r w:rsidRPr="00326675">
        <w:rPr>
          <w:lang w:val="en-US"/>
        </w:rPr>
        <w:t>Personality traits, interpersonal relationships, online social support, and Facebook addiction.</w:t>
      </w:r>
      <w:proofErr w:type="gramEnd"/>
      <w:r w:rsidRPr="00326675">
        <w:rPr>
          <w:lang w:val="en-US"/>
        </w:rPr>
        <w:t xml:space="preserve"> </w:t>
      </w:r>
      <w:r w:rsidRPr="00326675">
        <w:rPr>
          <w:i/>
          <w:lang w:val="en-US"/>
        </w:rPr>
        <w:t>Telematics and Informatics, 33</w:t>
      </w:r>
      <w:r w:rsidRPr="00326675">
        <w:rPr>
          <w:lang w:val="en-US"/>
        </w:rPr>
        <w:t>(1), 102-108.</w:t>
      </w:r>
    </w:p>
    <w:p w14:paraId="5FD0CCF4" w14:textId="77777777" w:rsidR="002B1EE6" w:rsidRPr="00326675" w:rsidRDefault="002B1EE6" w:rsidP="00C06FAF">
      <w:pPr>
        <w:spacing w:after="0" w:line="480" w:lineRule="auto"/>
        <w:ind w:left="426" w:hanging="426"/>
        <w:rPr>
          <w:lang w:val="en-US"/>
        </w:rPr>
      </w:pPr>
      <w:r w:rsidRPr="00326675">
        <w:rPr>
          <w:lang w:val="en-US"/>
        </w:rPr>
        <w:t xml:space="preserve">Thompson, B. (2002). ‘Statistical’, ‘practical’, and ‘clinical’: how many kinds of significance do counselors need to consider. </w:t>
      </w:r>
      <w:r w:rsidRPr="00326675">
        <w:rPr>
          <w:i/>
          <w:lang w:val="en-US"/>
        </w:rPr>
        <w:t>Journal of Counseling &amp; Development, 80</w:t>
      </w:r>
      <w:r w:rsidRPr="00326675">
        <w:rPr>
          <w:lang w:val="en-US"/>
        </w:rPr>
        <w:t>, 64–71.</w:t>
      </w:r>
    </w:p>
    <w:p w14:paraId="6853A2A7"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Turel</w:t>
      </w:r>
      <w:proofErr w:type="spellEnd"/>
      <w:r w:rsidRPr="00326675">
        <w:rPr>
          <w:lang w:val="en-US"/>
        </w:rPr>
        <w:t xml:space="preserve">, O., He, Q., </w:t>
      </w:r>
      <w:proofErr w:type="spellStart"/>
      <w:r w:rsidRPr="00326675">
        <w:rPr>
          <w:lang w:val="en-US"/>
        </w:rPr>
        <w:t>Xue</w:t>
      </w:r>
      <w:proofErr w:type="spellEnd"/>
      <w:r w:rsidRPr="00326675">
        <w:rPr>
          <w:lang w:val="en-US"/>
        </w:rPr>
        <w:t xml:space="preserve">, G., Xiao, L., &amp; </w:t>
      </w:r>
      <w:proofErr w:type="spellStart"/>
      <w:r w:rsidRPr="00326675">
        <w:rPr>
          <w:lang w:val="en-US"/>
        </w:rPr>
        <w:t>Bechara</w:t>
      </w:r>
      <w:proofErr w:type="spellEnd"/>
      <w:r w:rsidRPr="00326675">
        <w:rPr>
          <w:lang w:val="en-US"/>
        </w:rPr>
        <w:t xml:space="preserve">, A. (2014). </w:t>
      </w:r>
      <w:proofErr w:type="gramStart"/>
      <w:r w:rsidRPr="00326675">
        <w:rPr>
          <w:lang w:val="en-US"/>
        </w:rPr>
        <w:t>Examination of neural systems sub-serving Facebook “addiction”.</w:t>
      </w:r>
      <w:proofErr w:type="gramEnd"/>
      <w:r w:rsidRPr="00326675">
        <w:rPr>
          <w:lang w:val="en-US"/>
        </w:rPr>
        <w:t xml:space="preserve"> </w:t>
      </w:r>
      <w:r w:rsidRPr="00326675">
        <w:rPr>
          <w:i/>
          <w:lang w:val="en-US"/>
        </w:rPr>
        <w:t>Psychological reports, 115</w:t>
      </w:r>
      <w:r w:rsidRPr="00326675">
        <w:rPr>
          <w:lang w:val="en-US"/>
        </w:rPr>
        <w:t>(3), 675-695.</w:t>
      </w:r>
    </w:p>
    <w:p w14:paraId="6B93BDBA"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Uysal</w:t>
      </w:r>
      <w:proofErr w:type="spellEnd"/>
      <w:r w:rsidRPr="00326675">
        <w:rPr>
          <w:lang w:val="en-US"/>
        </w:rPr>
        <w:t xml:space="preserve">, R., </w:t>
      </w:r>
      <w:proofErr w:type="spellStart"/>
      <w:r w:rsidRPr="00326675">
        <w:rPr>
          <w:lang w:val="en-US"/>
        </w:rPr>
        <w:t>Satici</w:t>
      </w:r>
      <w:proofErr w:type="spellEnd"/>
      <w:r w:rsidRPr="00326675">
        <w:rPr>
          <w:lang w:val="en-US"/>
        </w:rPr>
        <w:t xml:space="preserve">, S. A. &amp; Akin, A. (2013). </w:t>
      </w:r>
      <w:proofErr w:type="gramStart"/>
      <w:r w:rsidRPr="00326675">
        <w:rPr>
          <w:lang w:val="en-US"/>
        </w:rPr>
        <w:t>Mediating effect of Facebook addiction on the relationship between subjective vitality and subjective happiness.</w:t>
      </w:r>
      <w:proofErr w:type="gramEnd"/>
      <w:r w:rsidRPr="00326675">
        <w:rPr>
          <w:lang w:val="en-US"/>
        </w:rPr>
        <w:t xml:space="preserve"> </w:t>
      </w:r>
      <w:r w:rsidRPr="00326675">
        <w:rPr>
          <w:i/>
          <w:lang w:val="en-US"/>
        </w:rPr>
        <w:t>Psychological Reports, 113</w:t>
      </w:r>
      <w:r w:rsidRPr="00326675">
        <w:rPr>
          <w:lang w:val="en-US"/>
        </w:rPr>
        <w:t>, 948-953.</w:t>
      </w:r>
    </w:p>
    <w:p w14:paraId="1DE27957"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Valkenburg</w:t>
      </w:r>
      <w:proofErr w:type="spellEnd"/>
      <w:r w:rsidRPr="00326675">
        <w:rPr>
          <w:lang w:val="en-US"/>
        </w:rPr>
        <w:t>, P. M., Schouten, A. P., &amp; Peter, J. (2005).</w:t>
      </w:r>
      <w:proofErr w:type="gramEnd"/>
      <w:r w:rsidRPr="00326675">
        <w:rPr>
          <w:lang w:val="en-US"/>
        </w:rPr>
        <w:t xml:space="preserve"> Adolescents’ identity experiments on the Internet. </w:t>
      </w:r>
      <w:proofErr w:type="gramStart"/>
      <w:r w:rsidRPr="00326675">
        <w:rPr>
          <w:i/>
          <w:lang w:val="en-US"/>
        </w:rPr>
        <w:t>New media &amp; society, 7</w:t>
      </w:r>
      <w:r w:rsidRPr="00326675">
        <w:rPr>
          <w:lang w:val="en-US"/>
        </w:rPr>
        <w:t>(3), 383-402.</w:t>
      </w:r>
      <w:proofErr w:type="gramEnd"/>
    </w:p>
    <w:p w14:paraId="1455C052" w14:textId="77777777" w:rsidR="002B1EE6" w:rsidRPr="00326675" w:rsidRDefault="002B1EE6" w:rsidP="00C06FAF">
      <w:pPr>
        <w:spacing w:after="0" w:line="480" w:lineRule="auto"/>
        <w:ind w:left="426" w:hanging="426"/>
        <w:rPr>
          <w:lang w:val="en-US"/>
        </w:rPr>
      </w:pPr>
      <w:proofErr w:type="spellStart"/>
      <w:proofErr w:type="gramStart"/>
      <w:r w:rsidRPr="00326675">
        <w:rPr>
          <w:lang w:val="en-US"/>
        </w:rPr>
        <w:t>Viechtbauer</w:t>
      </w:r>
      <w:proofErr w:type="spellEnd"/>
      <w:r w:rsidRPr="00326675">
        <w:rPr>
          <w:lang w:val="en-US"/>
        </w:rPr>
        <w:t>, W. (2010).</w:t>
      </w:r>
      <w:proofErr w:type="gramEnd"/>
      <w:r w:rsidRPr="00326675">
        <w:rPr>
          <w:lang w:val="en-US"/>
        </w:rPr>
        <w:t xml:space="preserve"> </w:t>
      </w:r>
      <w:proofErr w:type="gramStart"/>
      <w:r w:rsidRPr="00326675">
        <w:rPr>
          <w:lang w:val="en-US"/>
        </w:rPr>
        <w:t xml:space="preserve">Conducting meta-analysis in R with the </w:t>
      </w:r>
      <w:proofErr w:type="spellStart"/>
      <w:r w:rsidRPr="00326675">
        <w:rPr>
          <w:lang w:val="en-US"/>
        </w:rPr>
        <w:t>metafor</w:t>
      </w:r>
      <w:proofErr w:type="spellEnd"/>
      <w:r w:rsidRPr="00326675">
        <w:rPr>
          <w:lang w:val="en-US"/>
        </w:rPr>
        <w:t xml:space="preserve"> package.</w:t>
      </w:r>
      <w:proofErr w:type="gramEnd"/>
      <w:r w:rsidRPr="00326675">
        <w:rPr>
          <w:lang w:val="en-US"/>
        </w:rPr>
        <w:t xml:space="preserve"> </w:t>
      </w:r>
      <w:r w:rsidRPr="00326675">
        <w:rPr>
          <w:i/>
          <w:lang w:val="en-US"/>
        </w:rPr>
        <w:t>Journal of Statistical Software, 36</w:t>
      </w:r>
      <w:r w:rsidRPr="00326675">
        <w:rPr>
          <w:lang w:val="en-US"/>
        </w:rPr>
        <w:t xml:space="preserve">, 1-48. http://www.jstatssoft.org/v36/i03 </w:t>
      </w:r>
    </w:p>
    <w:p w14:paraId="38BFC8BB" w14:textId="77777777" w:rsidR="002B1EE6" w:rsidRPr="00326675" w:rsidRDefault="002B1EE6" w:rsidP="00C06FAF">
      <w:pPr>
        <w:spacing w:after="0" w:line="480" w:lineRule="auto"/>
        <w:ind w:left="426" w:hanging="426"/>
        <w:rPr>
          <w:lang w:val="en-US"/>
        </w:rPr>
      </w:pPr>
      <w:r w:rsidRPr="00326675">
        <w:rPr>
          <w:lang w:val="en-US"/>
        </w:rPr>
        <w:t>*</w:t>
      </w:r>
      <w:proofErr w:type="spellStart"/>
      <w:r w:rsidRPr="00326675">
        <w:rPr>
          <w:lang w:val="en-US"/>
        </w:rPr>
        <w:t>Walburg</w:t>
      </w:r>
      <w:proofErr w:type="spellEnd"/>
      <w:r w:rsidRPr="00326675">
        <w:rPr>
          <w:lang w:val="en-US"/>
        </w:rPr>
        <w:t xml:space="preserve">, V., </w:t>
      </w:r>
      <w:proofErr w:type="spellStart"/>
      <w:r w:rsidRPr="00326675">
        <w:rPr>
          <w:lang w:val="en-US"/>
        </w:rPr>
        <w:t>Mialhes</w:t>
      </w:r>
      <w:proofErr w:type="spellEnd"/>
      <w:r w:rsidRPr="00326675">
        <w:rPr>
          <w:lang w:val="en-US"/>
        </w:rPr>
        <w:t xml:space="preserve">, A., &amp; </w:t>
      </w:r>
      <w:proofErr w:type="spellStart"/>
      <w:r w:rsidRPr="00326675">
        <w:rPr>
          <w:lang w:val="en-US"/>
        </w:rPr>
        <w:t>Moncla</w:t>
      </w:r>
      <w:proofErr w:type="spellEnd"/>
      <w:r w:rsidRPr="00326675">
        <w:rPr>
          <w:lang w:val="en-US"/>
        </w:rPr>
        <w:t xml:space="preserve">, D. (2016). Does school-related burnout influence problematic Facebook use? </w:t>
      </w:r>
      <w:r w:rsidRPr="00326675">
        <w:rPr>
          <w:i/>
          <w:lang w:val="en-US"/>
        </w:rPr>
        <w:t>Children and Youth Services Review, 61</w:t>
      </w:r>
      <w:r w:rsidRPr="00326675">
        <w:rPr>
          <w:lang w:val="en-US"/>
        </w:rPr>
        <w:t>, 327–331.</w:t>
      </w:r>
    </w:p>
    <w:p w14:paraId="2D6E7710" w14:textId="262572FE" w:rsidR="004A3807" w:rsidRPr="00326675" w:rsidRDefault="004A3807" w:rsidP="00C06FAF">
      <w:pPr>
        <w:spacing w:after="0" w:line="480" w:lineRule="auto"/>
        <w:ind w:left="426" w:hanging="426"/>
        <w:rPr>
          <w:lang w:val="en-US"/>
        </w:rPr>
      </w:pPr>
      <w:proofErr w:type="gramStart"/>
      <w:r w:rsidRPr="00326675">
        <w:rPr>
          <w:lang w:val="en-US"/>
        </w:rPr>
        <w:lastRenderedPageBreak/>
        <w:t xml:space="preserve">Walsh, S. P., White, K. M., &amp; </w:t>
      </w:r>
      <w:proofErr w:type="spellStart"/>
      <w:r w:rsidRPr="00326675">
        <w:rPr>
          <w:lang w:val="en-US"/>
        </w:rPr>
        <w:t>McD</w:t>
      </w:r>
      <w:proofErr w:type="spellEnd"/>
      <w:r w:rsidRPr="00326675">
        <w:rPr>
          <w:lang w:val="en-US"/>
        </w:rPr>
        <w:t xml:space="preserve"> Young, R. (2010).</w:t>
      </w:r>
      <w:proofErr w:type="gramEnd"/>
      <w:r w:rsidRPr="00326675">
        <w:rPr>
          <w:lang w:val="en-US"/>
        </w:rPr>
        <w:t xml:space="preserve"> </w:t>
      </w:r>
      <w:proofErr w:type="gramStart"/>
      <w:r w:rsidRPr="00326675">
        <w:rPr>
          <w:lang w:val="en-US"/>
        </w:rPr>
        <w:t>Needing to connect: The effect of self and others on young people's involvement with their mobile phones.</w:t>
      </w:r>
      <w:proofErr w:type="gramEnd"/>
      <w:r w:rsidRPr="00326675">
        <w:rPr>
          <w:lang w:val="en-US"/>
        </w:rPr>
        <w:t xml:space="preserve"> </w:t>
      </w:r>
      <w:r w:rsidRPr="00326675">
        <w:rPr>
          <w:i/>
          <w:lang w:val="en-US"/>
        </w:rPr>
        <w:t>Australian Journal of Psychology, 62</w:t>
      </w:r>
      <w:r w:rsidRPr="00326675">
        <w:rPr>
          <w:lang w:val="en-US"/>
        </w:rPr>
        <w:t>(4), 194-203.</w:t>
      </w:r>
    </w:p>
    <w:p w14:paraId="30847797" w14:textId="77777777" w:rsidR="002B1EE6" w:rsidRPr="00326675" w:rsidRDefault="002B1EE6" w:rsidP="00C06FAF">
      <w:pPr>
        <w:spacing w:after="0" w:line="480" w:lineRule="auto"/>
        <w:ind w:left="426" w:hanging="426"/>
        <w:rPr>
          <w:lang w:val="en-US"/>
        </w:rPr>
      </w:pPr>
      <w:proofErr w:type="gramStart"/>
      <w:r w:rsidRPr="00326675">
        <w:rPr>
          <w:lang w:val="en-US"/>
        </w:rPr>
        <w:t xml:space="preserve">Wilson, K., </w:t>
      </w:r>
      <w:proofErr w:type="spellStart"/>
      <w:r w:rsidRPr="00326675">
        <w:rPr>
          <w:lang w:val="en-US"/>
        </w:rPr>
        <w:t>Fornasier</w:t>
      </w:r>
      <w:proofErr w:type="spellEnd"/>
      <w:r w:rsidRPr="00326675">
        <w:rPr>
          <w:lang w:val="en-US"/>
        </w:rPr>
        <w:t>, S., &amp; White, K. M. (2010).</w:t>
      </w:r>
      <w:proofErr w:type="gramEnd"/>
      <w:r w:rsidRPr="00326675">
        <w:rPr>
          <w:lang w:val="en-US"/>
        </w:rPr>
        <w:t xml:space="preserve"> </w:t>
      </w:r>
      <w:proofErr w:type="gramStart"/>
      <w:r w:rsidRPr="00326675">
        <w:rPr>
          <w:lang w:val="en-US"/>
        </w:rPr>
        <w:t>Psychological predictors of young adults' use of social networking sites.</w:t>
      </w:r>
      <w:proofErr w:type="gramEnd"/>
      <w:r w:rsidRPr="00326675">
        <w:rPr>
          <w:lang w:val="en-US"/>
        </w:rPr>
        <w:t xml:space="preserve"> </w:t>
      </w:r>
      <w:proofErr w:type="spellStart"/>
      <w:proofErr w:type="gramStart"/>
      <w:r w:rsidRPr="00326675">
        <w:rPr>
          <w:i/>
          <w:lang w:val="en-US"/>
        </w:rPr>
        <w:t>Cyberpsychology</w:t>
      </w:r>
      <w:proofErr w:type="spellEnd"/>
      <w:r w:rsidRPr="00326675">
        <w:rPr>
          <w:i/>
          <w:lang w:val="en-US"/>
        </w:rPr>
        <w:t>, behavior, and social networking, 13</w:t>
      </w:r>
      <w:r w:rsidRPr="00326675">
        <w:rPr>
          <w:lang w:val="en-US"/>
        </w:rPr>
        <w:t>(2), 173-177.</w:t>
      </w:r>
      <w:proofErr w:type="gramEnd"/>
    </w:p>
    <w:p w14:paraId="64ECA489" w14:textId="77777777" w:rsidR="002B1EE6" w:rsidRPr="00326675" w:rsidRDefault="002B1EE6" w:rsidP="00C06FAF">
      <w:pPr>
        <w:spacing w:after="0" w:line="480" w:lineRule="auto"/>
        <w:ind w:left="426" w:hanging="426"/>
        <w:rPr>
          <w:lang w:val="en-US"/>
        </w:rPr>
      </w:pPr>
      <w:proofErr w:type="gramStart"/>
      <w:r w:rsidRPr="00326675">
        <w:rPr>
          <w:lang w:val="en-US"/>
        </w:rPr>
        <w:t>Wilson, R. E., Gosling, S. D., &amp; Graham, L. T. (2012).</w:t>
      </w:r>
      <w:proofErr w:type="gramEnd"/>
      <w:r w:rsidRPr="00326675">
        <w:rPr>
          <w:lang w:val="en-US"/>
        </w:rPr>
        <w:t xml:space="preserve"> </w:t>
      </w:r>
      <w:proofErr w:type="gramStart"/>
      <w:r w:rsidRPr="00326675">
        <w:rPr>
          <w:lang w:val="en-US"/>
        </w:rPr>
        <w:t>A Review of Facebook Research in the Social Sciences.</w:t>
      </w:r>
      <w:proofErr w:type="gramEnd"/>
      <w:r w:rsidRPr="00326675">
        <w:rPr>
          <w:lang w:val="en-US"/>
        </w:rPr>
        <w:t xml:space="preserve"> </w:t>
      </w:r>
      <w:r w:rsidRPr="00326675">
        <w:rPr>
          <w:i/>
          <w:lang w:val="en-US"/>
        </w:rPr>
        <w:t>Perspectives on Psychological Science, 7</w:t>
      </w:r>
      <w:r w:rsidRPr="00326675">
        <w:rPr>
          <w:lang w:val="en-US"/>
        </w:rPr>
        <w:t xml:space="preserve">(3), 203–220. </w:t>
      </w:r>
    </w:p>
    <w:p w14:paraId="6920F29D" w14:textId="3008622E" w:rsidR="00503850" w:rsidRPr="00326675" w:rsidRDefault="00503850" w:rsidP="00C06FAF">
      <w:pPr>
        <w:spacing w:after="0" w:line="480" w:lineRule="auto"/>
        <w:ind w:left="426" w:hanging="426"/>
        <w:rPr>
          <w:lang w:val="en-US"/>
        </w:rPr>
      </w:pPr>
      <w:proofErr w:type="spellStart"/>
      <w:proofErr w:type="gramStart"/>
      <w:r w:rsidRPr="00326675">
        <w:rPr>
          <w:lang w:val="en-US"/>
        </w:rPr>
        <w:t>Xanidis</w:t>
      </w:r>
      <w:proofErr w:type="spellEnd"/>
      <w:r w:rsidRPr="00326675">
        <w:rPr>
          <w:lang w:val="en-US"/>
        </w:rPr>
        <w:t>, N., &amp; Brignell, C. M. (2016).</w:t>
      </w:r>
      <w:proofErr w:type="gramEnd"/>
      <w:r w:rsidRPr="00326675">
        <w:rPr>
          <w:lang w:val="en-US"/>
        </w:rPr>
        <w:t xml:space="preserve"> The association between the </w:t>
      </w:r>
      <w:proofErr w:type="gramStart"/>
      <w:r w:rsidRPr="00326675">
        <w:rPr>
          <w:lang w:val="en-US"/>
        </w:rPr>
        <w:t>use</w:t>
      </w:r>
      <w:proofErr w:type="gramEnd"/>
      <w:r w:rsidRPr="00326675">
        <w:rPr>
          <w:lang w:val="en-US"/>
        </w:rPr>
        <w:t xml:space="preserve"> of social network sites, sleep quality and cognitive function during the day. </w:t>
      </w:r>
      <w:r w:rsidRPr="00326675">
        <w:rPr>
          <w:i/>
          <w:lang w:val="en-US"/>
        </w:rPr>
        <w:t>Computers in Human Behavior, 55,</w:t>
      </w:r>
      <w:r w:rsidRPr="00326675">
        <w:rPr>
          <w:lang w:val="en-US"/>
        </w:rPr>
        <w:t xml:space="preserve"> 121-126.</w:t>
      </w:r>
    </w:p>
    <w:p w14:paraId="6570FCF3" w14:textId="77777777" w:rsidR="002B1EE6" w:rsidRPr="00326675" w:rsidRDefault="002B1EE6" w:rsidP="00C06FAF">
      <w:pPr>
        <w:spacing w:after="0" w:line="480" w:lineRule="auto"/>
        <w:ind w:left="426" w:hanging="426"/>
        <w:rPr>
          <w:lang w:val="en-US"/>
        </w:rPr>
      </w:pPr>
      <w:r w:rsidRPr="00326675">
        <w:rPr>
          <w:lang w:val="en-US"/>
        </w:rPr>
        <w:t xml:space="preserve">Yen, C. F., </w:t>
      </w:r>
      <w:proofErr w:type="spellStart"/>
      <w:r w:rsidRPr="00326675">
        <w:rPr>
          <w:lang w:val="en-US"/>
        </w:rPr>
        <w:t>Ko</w:t>
      </w:r>
      <w:proofErr w:type="spellEnd"/>
      <w:r w:rsidRPr="00326675">
        <w:rPr>
          <w:lang w:val="en-US"/>
        </w:rPr>
        <w:t xml:space="preserve">, C. H., Yen, J. Y., Chang, Y. P., &amp; Cheng, C. P. (2009). </w:t>
      </w:r>
      <w:proofErr w:type="gramStart"/>
      <w:r w:rsidRPr="00326675">
        <w:rPr>
          <w:lang w:val="en-US"/>
        </w:rPr>
        <w:t>Multi‐dimensional discriminative factors for Internet addiction among adolescents regarding gender and age.</w:t>
      </w:r>
      <w:proofErr w:type="gramEnd"/>
      <w:r w:rsidRPr="00326675">
        <w:rPr>
          <w:lang w:val="en-US"/>
        </w:rPr>
        <w:t xml:space="preserve"> </w:t>
      </w:r>
      <w:proofErr w:type="gramStart"/>
      <w:r w:rsidRPr="00326675">
        <w:rPr>
          <w:i/>
          <w:lang w:val="en-US"/>
        </w:rPr>
        <w:t>Psychiatry and clinical neurosciences, 63</w:t>
      </w:r>
      <w:r w:rsidRPr="00326675">
        <w:rPr>
          <w:lang w:val="en-US"/>
        </w:rPr>
        <w:t>(3), 357-364.</w:t>
      </w:r>
      <w:proofErr w:type="gramEnd"/>
    </w:p>
    <w:p w14:paraId="54FDFE34" w14:textId="77777777" w:rsidR="000D3B61" w:rsidRPr="00326675" w:rsidRDefault="000D3B61" w:rsidP="00C06FAF">
      <w:pPr>
        <w:spacing w:after="0" w:line="480" w:lineRule="auto"/>
        <w:ind w:left="426" w:hanging="426"/>
        <w:contextualSpacing/>
        <w:mirrorIndents/>
        <w:rPr>
          <w:lang w:val="en-US"/>
        </w:rPr>
      </w:pPr>
      <w:r w:rsidRPr="00326675">
        <w:rPr>
          <w:lang w:val="en-US"/>
        </w:rPr>
        <w:t xml:space="preserve">Young, K. S. (1996). </w:t>
      </w:r>
      <w:r w:rsidRPr="00326675">
        <w:rPr>
          <w:i/>
          <w:lang w:val="en-US"/>
        </w:rPr>
        <w:t>Internet addiction: The emergence of a new clinical disorder</w:t>
      </w:r>
      <w:r w:rsidRPr="00326675">
        <w:rPr>
          <w:lang w:val="en-US"/>
        </w:rPr>
        <w:t xml:space="preserve">. </w:t>
      </w:r>
      <w:proofErr w:type="gramStart"/>
      <w:r w:rsidRPr="00326675">
        <w:rPr>
          <w:lang w:val="en-US"/>
        </w:rPr>
        <w:t>Presented at the 104th Annual Meeting of the American Psychological Association, Toronto, Canada.</w:t>
      </w:r>
      <w:proofErr w:type="gramEnd"/>
      <w:r w:rsidRPr="00326675">
        <w:rPr>
          <w:lang w:val="en-US"/>
        </w:rPr>
        <w:t xml:space="preserve"> Paper retrieved from </w:t>
      </w:r>
      <w:hyperlink r:id="rId11" w:history="1">
        <w:r w:rsidRPr="00326675">
          <w:rPr>
            <w:rStyle w:val="Hyperlink"/>
            <w:lang w:val="en-US"/>
          </w:rPr>
          <w:t>http://www.chabad4israel.org/tznius4israel/newdisorder.pdf</w:t>
        </w:r>
      </w:hyperlink>
    </w:p>
    <w:p w14:paraId="22F3F903" w14:textId="2F0DF61F" w:rsidR="000D3B61" w:rsidRPr="00326675" w:rsidRDefault="000D3B61" w:rsidP="00C06FAF">
      <w:pPr>
        <w:spacing w:after="0" w:line="480" w:lineRule="auto"/>
        <w:ind w:left="426" w:hanging="426"/>
        <w:contextualSpacing/>
        <w:mirrorIndents/>
        <w:rPr>
          <w:lang w:val="en-US"/>
        </w:rPr>
      </w:pPr>
      <w:r w:rsidRPr="00326675">
        <w:t xml:space="preserve">Young, K. S. (1998). </w:t>
      </w:r>
      <w:proofErr w:type="gramStart"/>
      <w:r w:rsidRPr="00326675">
        <w:rPr>
          <w:i/>
        </w:rPr>
        <w:t>Caught in the net: How to recognize the signs of Internet addiction--and a winning strategy for recovery</w:t>
      </w:r>
      <w:r w:rsidRPr="00326675">
        <w:t>.</w:t>
      </w:r>
      <w:proofErr w:type="gramEnd"/>
      <w:r w:rsidRPr="00326675">
        <w:t xml:space="preserve"> New York, NY: John Wiley &amp; Sons.</w:t>
      </w:r>
    </w:p>
    <w:p w14:paraId="3AA4E6AC" w14:textId="77777777" w:rsidR="002B1EE6" w:rsidRPr="00326675" w:rsidRDefault="002B1EE6" w:rsidP="00C06FAF">
      <w:pPr>
        <w:spacing w:after="0" w:line="480" w:lineRule="auto"/>
        <w:ind w:left="426" w:hanging="426"/>
        <w:rPr>
          <w:lang w:val="en-US"/>
        </w:rPr>
      </w:pPr>
      <w:proofErr w:type="gramStart"/>
      <w:r w:rsidRPr="00326675">
        <w:rPr>
          <w:lang w:val="en-US"/>
        </w:rPr>
        <w:t>Yu, A. Y., Tian, S. W., Vogel, D., &amp; Kwok, R. C. W. (2010).</w:t>
      </w:r>
      <w:proofErr w:type="gramEnd"/>
      <w:r w:rsidRPr="00326675">
        <w:rPr>
          <w:lang w:val="en-US"/>
        </w:rPr>
        <w:t xml:space="preserve"> Can learning be virtually boosted? </w:t>
      </w:r>
      <w:proofErr w:type="gramStart"/>
      <w:r w:rsidRPr="00326675">
        <w:rPr>
          <w:lang w:val="en-US"/>
        </w:rPr>
        <w:t>An investigation of online social networking impacts.</w:t>
      </w:r>
      <w:proofErr w:type="gramEnd"/>
      <w:r w:rsidRPr="00326675">
        <w:rPr>
          <w:lang w:val="en-US"/>
        </w:rPr>
        <w:t xml:space="preserve"> </w:t>
      </w:r>
      <w:r w:rsidRPr="00326675">
        <w:rPr>
          <w:i/>
          <w:lang w:val="en-US"/>
        </w:rPr>
        <w:t>Computers &amp; Education, 55</w:t>
      </w:r>
      <w:r w:rsidRPr="00326675">
        <w:rPr>
          <w:lang w:val="en-US"/>
        </w:rPr>
        <w:t>(4), 1494-1503.</w:t>
      </w:r>
    </w:p>
    <w:p w14:paraId="67784A1B" w14:textId="083A3E0B" w:rsidR="00D925C0" w:rsidRPr="00326675" w:rsidRDefault="001558E5" w:rsidP="00C06FAF">
      <w:pPr>
        <w:spacing w:after="0" w:line="480" w:lineRule="auto"/>
        <w:ind w:left="426" w:hanging="426"/>
        <w:rPr>
          <w:lang w:val="en-US"/>
        </w:rPr>
      </w:pPr>
      <w:proofErr w:type="gramStart"/>
      <w:r w:rsidRPr="00326675">
        <w:rPr>
          <w:lang w:val="en-US"/>
        </w:rPr>
        <w:t xml:space="preserve">Zhao, S., </w:t>
      </w:r>
      <w:proofErr w:type="spellStart"/>
      <w:r w:rsidRPr="00326675">
        <w:rPr>
          <w:lang w:val="en-US"/>
        </w:rPr>
        <w:t>Grasmuck</w:t>
      </w:r>
      <w:proofErr w:type="spellEnd"/>
      <w:r w:rsidRPr="00326675">
        <w:rPr>
          <w:lang w:val="en-US"/>
        </w:rPr>
        <w:t>, S., &amp; Martin, J. (2008).</w:t>
      </w:r>
      <w:proofErr w:type="gramEnd"/>
      <w:r w:rsidRPr="00326675">
        <w:rPr>
          <w:lang w:val="en-US"/>
        </w:rPr>
        <w:t xml:space="preserve"> Identity construction on Facebook: Digital empowerment in anchored relationships. </w:t>
      </w:r>
      <w:r w:rsidRPr="00326675">
        <w:rPr>
          <w:i/>
          <w:lang w:val="en-US"/>
        </w:rPr>
        <w:t>Computers in Human Behavior, 24</w:t>
      </w:r>
      <w:r w:rsidRPr="00326675">
        <w:rPr>
          <w:lang w:val="en-US"/>
        </w:rPr>
        <w:t>(5), 1816-1836.</w:t>
      </w:r>
    </w:p>
    <w:p w14:paraId="3D6AEB16" w14:textId="77777777" w:rsidR="00D925C0" w:rsidRPr="00326675" w:rsidRDefault="00D925C0">
      <w:pPr>
        <w:rPr>
          <w:lang w:val="en-US"/>
        </w:rPr>
      </w:pPr>
      <w:r w:rsidRPr="00326675">
        <w:rPr>
          <w:lang w:val="en-US"/>
        </w:rPr>
        <w:br w:type="page"/>
      </w:r>
    </w:p>
    <w:p w14:paraId="1C2189EB" w14:textId="77777777" w:rsidR="00D925C0" w:rsidRPr="00326675" w:rsidRDefault="00D925C0" w:rsidP="00D925C0">
      <w:pPr>
        <w:spacing w:after="0" w:line="480" w:lineRule="auto"/>
        <w:ind w:left="426" w:hanging="426"/>
        <w:rPr>
          <w:b/>
          <w:lang w:val="en-US"/>
        </w:rPr>
      </w:pPr>
      <w:r w:rsidRPr="00326675">
        <w:rPr>
          <w:b/>
          <w:lang w:val="en-US"/>
        </w:rPr>
        <w:lastRenderedPageBreak/>
        <w:t>Highlights</w:t>
      </w:r>
    </w:p>
    <w:p w14:paraId="4DB4AF66" w14:textId="77777777" w:rsidR="00D925C0" w:rsidRPr="00326675" w:rsidRDefault="00D925C0" w:rsidP="00D925C0">
      <w:pPr>
        <w:spacing w:after="0" w:line="480" w:lineRule="auto"/>
        <w:ind w:left="426" w:hanging="426"/>
        <w:rPr>
          <w:lang w:val="en-US"/>
        </w:rPr>
      </w:pPr>
      <w:r w:rsidRPr="00326675">
        <w:rPr>
          <w:lang w:val="en-US"/>
        </w:rPr>
        <w:t>-</w:t>
      </w:r>
      <w:r w:rsidRPr="00326675">
        <w:rPr>
          <w:lang w:val="en-US"/>
        </w:rPr>
        <w:tab/>
        <w:t>Problematic Facebook Use is positively associated with Internet addiction and time spent online</w:t>
      </w:r>
    </w:p>
    <w:p w14:paraId="27B9AA48" w14:textId="77777777" w:rsidR="00D925C0" w:rsidRPr="00326675" w:rsidRDefault="00D925C0" w:rsidP="00D925C0">
      <w:pPr>
        <w:spacing w:after="0" w:line="480" w:lineRule="auto"/>
        <w:ind w:left="426" w:hanging="426"/>
        <w:rPr>
          <w:lang w:val="en-US"/>
        </w:rPr>
      </w:pPr>
      <w:r w:rsidRPr="00326675">
        <w:rPr>
          <w:lang w:val="en-US"/>
        </w:rPr>
        <w:t>-</w:t>
      </w:r>
      <w:r w:rsidRPr="00326675">
        <w:rPr>
          <w:lang w:val="en-US"/>
        </w:rPr>
        <w:tab/>
        <w:t>PFU is negatively associated with self-esteem</w:t>
      </w:r>
    </w:p>
    <w:p w14:paraId="18C657E9" w14:textId="00932B7A" w:rsidR="00D925C0" w:rsidRPr="00326675" w:rsidRDefault="00D925C0" w:rsidP="00D925C0">
      <w:pPr>
        <w:spacing w:after="0" w:line="480" w:lineRule="auto"/>
        <w:ind w:left="426" w:hanging="426"/>
        <w:rPr>
          <w:lang w:val="en-US"/>
        </w:rPr>
      </w:pPr>
      <w:r w:rsidRPr="00326675">
        <w:rPr>
          <w:lang w:val="en-US"/>
        </w:rPr>
        <w:t>-</w:t>
      </w:r>
      <w:r w:rsidRPr="00326675">
        <w:rPr>
          <w:lang w:val="en-US"/>
        </w:rPr>
        <w:tab/>
        <w:t xml:space="preserve">PFU is </w:t>
      </w:r>
      <w:r w:rsidR="00727DE1" w:rsidRPr="00326675">
        <w:rPr>
          <w:lang w:val="en-US"/>
        </w:rPr>
        <w:t xml:space="preserve">clearly </w:t>
      </w:r>
      <w:r w:rsidRPr="00326675">
        <w:rPr>
          <w:lang w:val="en-US"/>
        </w:rPr>
        <w:t xml:space="preserve">positively associated with neuroticism and conscientiousness </w:t>
      </w:r>
    </w:p>
    <w:p w14:paraId="09046242" w14:textId="0C2751A0" w:rsidR="001558E5" w:rsidRPr="00442403" w:rsidRDefault="00D925C0" w:rsidP="00D925C0">
      <w:pPr>
        <w:spacing w:after="0" w:line="480" w:lineRule="auto"/>
        <w:ind w:left="426" w:hanging="426"/>
        <w:rPr>
          <w:lang w:val="en-US"/>
        </w:rPr>
      </w:pPr>
      <w:r w:rsidRPr="00326675">
        <w:rPr>
          <w:lang w:val="en-US"/>
        </w:rPr>
        <w:t>-</w:t>
      </w:r>
      <w:r w:rsidRPr="00326675">
        <w:rPr>
          <w:lang w:val="en-US"/>
        </w:rPr>
        <w:tab/>
        <w:t>PFU is positively associated with motive for using Facebook and especially with motives with internal source and negative valence.</w:t>
      </w:r>
    </w:p>
    <w:sectPr w:rsidR="001558E5" w:rsidRPr="00442403" w:rsidSect="00D6528E">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8320" w14:textId="77777777" w:rsidR="00D621E3" w:rsidRDefault="00D621E3" w:rsidP="003910D9">
      <w:pPr>
        <w:spacing w:after="0" w:line="240" w:lineRule="auto"/>
      </w:pPr>
      <w:r>
        <w:separator/>
      </w:r>
    </w:p>
  </w:endnote>
  <w:endnote w:type="continuationSeparator" w:id="0">
    <w:p w14:paraId="04B92939" w14:textId="77777777" w:rsidR="00D621E3" w:rsidRDefault="00D621E3" w:rsidP="0039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4318"/>
      <w:docPartObj>
        <w:docPartGallery w:val="Page Numbers (Bottom of Page)"/>
        <w:docPartUnique/>
      </w:docPartObj>
    </w:sdtPr>
    <w:sdtEndPr>
      <w:rPr>
        <w:sz w:val="18"/>
      </w:rPr>
    </w:sdtEndPr>
    <w:sdtContent>
      <w:p w14:paraId="2D2F30FF" w14:textId="2E91BC23" w:rsidR="00165EC4" w:rsidRPr="00326675" w:rsidRDefault="00165EC4">
        <w:pPr>
          <w:pStyle w:val="Footer"/>
          <w:jc w:val="center"/>
          <w:rPr>
            <w:sz w:val="18"/>
          </w:rPr>
        </w:pPr>
        <w:r w:rsidRPr="00326675">
          <w:rPr>
            <w:sz w:val="18"/>
          </w:rPr>
          <w:fldChar w:fldCharType="begin"/>
        </w:r>
        <w:r w:rsidRPr="00326675">
          <w:rPr>
            <w:sz w:val="18"/>
          </w:rPr>
          <w:instrText>PAGE   \* MERGEFORMAT</w:instrText>
        </w:r>
        <w:r w:rsidRPr="00326675">
          <w:rPr>
            <w:sz w:val="18"/>
          </w:rPr>
          <w:fldChar w:fldCharType="separate"/>
        </w:r>
        <w:r w:rsidR="00326675" w:rsidRPr="00326675">
          <w:rPr>
            <w:noProof/>
            <w:sz w:val="18"/>
            <w:lang w:val="it-IT"/>
          </w:rPr>
          <w:t>38</w:t>
        </w:r>
        <w:r w:rsidRPr="00326675">
          <w:rPr>
            <w:sz w:val="18"/>
          </w:rPr>
          <w:fldChar w:fldCharType="end"/>
        </w:r>
      </w:p>
    </w:sdtContent>
  </w:sdt>
  <w:p w14:paraId="5A133A95" w14:textId="77777777" w:rsidR="00165EC4" w:rsidRDefault="0016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0FE70" w14:textId="77777777" w:rsidR="00D621E3" w:rsidRDefault="00D621E3" w:rsidP="003910D9">
      <w:pPr>
        <w:spacing w:after="0" w:line="240" w:lineRule="auto"/>
      </w:pPr>
      <w:r>
        <w:separator/>
      </w:r>
    </w:p>
  </w:footnote>
  <w:footnote w:type="continuationSeparator" w:id="0">
    <w:p w14:paraId="68966764" w14:textId="77777777" w:rsidR="00D621E3" w:rsidRDefault="00D621E3" w:rsidP="003910D9">
      <w:pPr>
        <w:spacing w:after="0" w:line="240" w:lineRule="auto"/>
      </w:pPr>
      <w:r>
        <w:continuationSeparator/>
      </w:r>
    </w:p>
  </w:footnote>
  <w:footnote w:id="1">
    <w:p w14:paraId="522491C1" w14:textId="77777777" w:rsidR="00165EC4" w:rsidRPr="00966016" w:rsidRDefault="00165EC4" w:rsidP="003910D9">
      <w:pPr>
        <w:pStyle w:val="FootnoteText"/>
      </w:pPr>
      <w:r>
        <w:rPr>
          <w:rStyle w:val="FootnoteReference"/>
        </w:rPr>
        <w:footnoteRef/>
      </w:r>
      <w:r>
        <w:t xml:space="preserve"> </w:t>
      </w:r>
      <w:r w:rsidRPr="00966016">
        <w:rPr>
          <w:sz w:val="20"/>
          <w:szCs w:val="20"/>
          <w:lang w:val="en-US" w:eastAsia="it-IT"/>
        </w:rPr>
        <w:t>Cohen (1992) proposed conventional values as benchmarks for what are considered to be “small”, “medium”, and “large” effects (</w:t>
      </w:r>
      <w:r w:rsidRPr="00966016">
        <w:rPr>
          <w:i/>
          <w:sz w:val="20"/>
          <w:szCs w:val="20"/>
          <w:lang w:val="en-US" w:eastAsia="it-IT"/>
        </w:rPr>
        <w:t>r</w:t>
      </w:r>
      <w:r w:rsidRPr="00966016">
        <w:rPr>
          <w:sz w:val="20"/>
          <w:szCs w:val="20"/>
          <w:lang w:val="en-US" w:eastAsia="it-IT"/>
        </w:rPr>
        <w:t xml:space="preserve"> = .1, .3, and .5, respectively). More recently, based on empirical findings, Hemphill (2003) recommended a reconceptualization of effect sizes in psychological research, in which </w:t>
      </w:r>
      <w:r w:rsidRPr="00966016">
        <w:rPr>
          <w:i/>
          <w:iCs/>
          <w:sz w:val="20"/>
          <w:szCs w:val="20"/>
          <w:lang w:val="en-US" w:eastAsia="it-IT"/>
        </w:rPr>
        <w:t>r =</w:t>
      </w:r>
      <w:r w:rsidRPr="00966016">
        <w:rPr>
          <w:sz w:val="20"/>
          <w:szCs w:val="20"/>
          <w:lang w:val="en-US" w:eastAsia="it-IT"/>
        </w:rPr>
        <w:t xml:space="preserve"> .1 is “small”, </w:t>
      </w:r>
      <w:r w:rsidRPr="00966016">
        <w:rPr>
          <w:i/>
          <w:iCs/>
          <w:sz w:val="20"/>
          <w:szCs w:val="20"/>
          <w:lang w:val="en-US" w:eastAsia="it-IT"/>
        </w:rPr>
        <w:t>r =</w:t>
      </w:r>
      <w:r w:rsidRPr="00966016">
        <w:rPr>
          <w:sz w:val="20"/>
          <w:szCs w:val="20"/>
          <w:lang w:val="en-US" w:eastAsia="it-IT"/>
        </w:rPr>
        <w:t xml:space="preserve"> .2 is “</w:t>
      </w:r>
      <w:proofErr w:type="gramStart"/>
      <w:r w:rsidRPr="00966016">
        <w:rPr>
          <w:sz w:val="20"/>
          <w:szCs w:val="20"/>
          <w:lang w:val="en-US" w:eastAsia="it-IT"/>
        </w:rPr>
        <w:t>medium”,</w:t>
      </w:r>
      <w:proofErr w:type="gramEnd"/>
      <w:r w:rsidRPr="00966016">
        <w:rPr>
          <w:sz w:val="20"/>
          <w:szCs w:val="20"/>
          <w:lang w:val="en-US" w:eastAsia="it-IT"/>
        </w:rPr>
        <w:t xml:space="preserve"> and </w:t>
      </w:r>
      <w:r w:rsidRPr="00966016">
        <w:rPr>
          <w:i/>
          <w:iCs/>
          <w:sz w:val="20"/>
          <w:szCs w:val="20"/>
          <w:lang w:val="en-US" w:eastAsia="it-IT"/>
        </w:rPr>
        <w:t>r =</w:t>
      </w:r>
      <w:r w:rsidRPr="00966016">
        <w:rPr>
          <w:sz w:val="20"/>
          <w:szCs w:val="20"/>
          <w:lang w:val="en-US" w:eastAsia="it-IT"/>
        </w:rPr>
        <w:t xml:space="preserve"> .3 is “large” (see also Huang, 2011).</w:t>
      </w:r>
    </w:p>
  </w:footnote>
  <w:footnote w:id="2">
    <w:p w14:paraId="54C060FC" w14:textId="152FF6A4" w:rsidR="00165EC4" w:rsidRDefault="00165EC4" w:rsidP="00A47ADB">
      <w:pPr>
        <w:pStyle w:val="FootnoteText"/>
      </w:pPr>
      <w:r>
        <w:rPr>
          <w:rStyle w:val="FootnoteReference"/>
        </w:rPr>
        <w:footnoteRef/>
      </w:r>
      <w:r>
        <w:t xml:space="preserve"> </w:t>
      </w:r>
      <w:r w:rsidRPr="00144E92">
        <w:rPr>
          <w:rFonts w:eastAsia="Times New Roman"/>
          <w:lang w:val="en-US"/>
        </w:rPr>
        <w:t>References marked with an asterisk indicate studie</w:t>
      </w:r>
      <w:r>
        <w:rPr>
          <w:rFonts w:eastAsia="Times New Roman"/>
          <w:lang w:val="en-US"/>
        </w:rPr>
        <w:t>s included in the meta-analysis.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DCD"/>
    <w:multiLevelType w:val="multilevel"/>
    <w:tmpl w:val="64CE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69F810D6"/>
    <w:multiLevelType w:val="hybridMultilevel"/>
    <w:tmpl w:val="A9B888DE"/>
    <w:lvl w:ilvl="0" w:tplc="A3D228E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213186"/>
    <w:multiLevelType w:val="multilevel"/>
    <w:tmpl w:val="31D40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AU"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82"/>
    <w:rsid w:val="0000090B"/>
    <w:rsid w:val="00001981"/>
    <w:rsid w:val="000026DE"/>
    <w:rsid w:val="00003FA9"/>
    <w:rsid w:val="00005308"/>
    <w:rsid w:val="00010C01"/>
    <w:rsid w:val="00011B7F"/>
    <w:rsid w:val="00011E4A"/>
    <w:rsid w:val="0002140D"/>
    <w:rsid w:val="000237B8"/>
    <w:rsid w:val="00023EAC"/>
    <w:rsid w:val="000256FF"/>
    <w:rsid w:val="00027037"/>
    <w:rsid w:val="0003331C"/>
    <w:rsid w:val="00035A68"/>
    <w:rsid w:val="000375CF"/>
    <w:rsid w:val="00037640"/>
    <w:rsid w:val="00037C5D"/>
    <w:rsid w:val="000405B2"/>
    <w:rsid w:val="000520A4"/>
    <w:rsid w:val="000520FC"/>
    <w:rsid w:val="00056DBE"/>
    <w:rsid w:val="00066E24"/>
    <w:rsid w:val="0007112C"/>
    <w:rsid w:val="000746AE"/>
    <w:rsid w:val="0007586E"/>
    <w:rsid w:val="0007674F"/>
    <w:rsid w:val="00080522"/>
    <w:rsid w:val="00081104"/>
    <w:rsid w:val="00082BF4"/>
    <w:rsid w:val="00082D17"/>
    <w:rsid w:val="00084908"/>
    <w:rsid w:val="000851FB"/>
    <w:rsid w:val="00085E50"/>
    <w:rsid w:val="0008675A"/>
    <w:rsid w:val="00087445"/>
    <w:rsid w:val="000977B1"/>
    <w:rsid w:val="000A4936"/>
    <w:rsid w:val="000A5CD4"/>
    <w:rsid w:val="000A604B"/>
    <w:rsid w:val="000A7045"/>
    <w:rsid w:val="000B5455"/>
    <w:rsid w:val="000B56E3"/>
    <w:rsid w:val="000B6267"/>
    <w:rsid w:val="000B6A71"/>
    <w:rsid w:val="000C1DEA"/>
    <w:rsid w:val="000C2D1C"/>
    <w:rsid w:val="000C3E69"/>
    <w:rsid w:val="000C464F"/>
    <w:rsid w:val="000C76FF"/>
    <w:rsid w:val="000D0051"/>
    <w:rsid w:val="000D046B"/>
    <w:rsid w:val="000D26FF"/>
    <w:rsid w:val="000D3B61"/>
    <w:rsid w:val="000D4DF7"/>
    <w:rsid w:val="000E06B7"/>
    <w:rsid w:val="000E174C"/>
    <w:rsid w:val="000F1A30"/>
    <w:rsid w:val="000F46A4"/>
    <w:rsid w:val="000F49AD"/>
    <w:rsid w:val="001022A0"/>
    <w:rsid w:val="00106355"/>
    <w:rsid w:val="00106504"/>
    <w:rsid w:val="001100CD"/>
    <w:rsid w:val="00113741"/>
    <w:rsid w:val="001137FC"/>
    <w:rsid w:val="001139D9"/>
    <w:rsid w:val="00114489"/>
    <w:rsid w:val="0011483E"/>
    <w:rsid w:val="0013210D"/>
    <w:rsid w:val="00134C5C"/>
    <w:rsid w:val="00135571"/>
    <w:rsid w:val="00137115"/>
    <w:rsid w:val="0014015A"/>
    <w:rsid w:val="00142126"/>
    <w:rsid w:val="001422A5"/>
    <w:rsid w:val="0014244F"/>
    <w:rsid w:val="00142590"/>
    <w:rsid w:val="00142939"/>
    <w:rsid w:val="00144049"/>
    <w:rsid w:val="00146E8A"/>
    <w:rsid w:val="00151A7E"/>
    <w:rsid w:val="00152052"/>
    <w:rsid w:val="0015527C"/>
    <w:rsid w:val="001558E5"/>
    <w:rsid w:val="00156D4F"/>
    <w:rsid w:val="001577F2"/>
    <w:rsid w:val="001612AD"/>
    <w:rsid w:val="00162100"/>
    <w:rsid w:val="00163ECE"/>
    <w:rsid w:val="00164A25"/>
    <w:rsid w:val="00165EC4"/>
    <w:rsid w:val="00172780"/>
    <w:rsid w:val="00172FB8"/>
    <w:rsid w:val="00173CAD"/>
    <w:rsid w:val="001741E9"/>
    <w:rsid w:val="001746EB"/>
    <w:rsid w:val="001774A7"/>
    <w:rsid w:val="001777B6"/>
    <w:rsid w:val="00177C20"/>
    <w:rsid w:val="00177C48"/>
    <w:rsid w:val="00182634"/>
    <w:rsid w:val="0019330E"/>
    <w:rsid w:val="00193D1B"/>
    <w:rsid w:val="001942C2"/>
    <w:rsid w:val="001B007C"/>
    <w:rsid w:val="001B1C6E"/>
    <w:rsid w:val="001B2F1A"/>
    <w:rsid w:val="001B37F3"/>
    <w:rsid w:val="001C2E7C"/>
    <w:rsid w:val="001C53AC"/>
    <w:rsid w:val="001C6584"/>
    <w:rsid w:val="001C6CA1"/>
    <w:rsid w:val="001C7062"/>
    <w:rsid w:val="001C7496"/>
    <w:rsid w:val="001D04CA"/>
    <w:rsid w:val="001D4AB2"/>
    <w:rsid w:val="001D77BE"/>
    <w:rsid w:val="001E33F8"/>
    <w:rsid w:val="001E4C86"/>
    <w:rsid w:val="001F6FCA"/>
    <w:rsid w:val="001F7E8D"/>
    <w:rsid w:val="00201A89"/>
    <w:rsid w:val="002068F5"/>
    <w:rsid w:val="00207CDE"/>
    <w:rsid w:val="0021205F"/>
    <w:rsid w:val="002152D1"/>
    <w:rsid w:val="00217619"/>
    <w:rsid w:val="002223E5"/>
    <w:rsid w:val="00225CB9"/>
    <w:rsid w:val="00226E76"/>
    <w:rsid w:val="00226FF4"/>
    <w:rsid w:val="00227543"/>
    <w:rsid w:val="002326FB"/>
    <w:rsid w:val="0023272F"/>
    <w:rsid w:val="00235257"/>
    <w:rsid w:val="002370A0"/>
    <w:rsid w:val="00237BBE"/>
    <w:rsid w:val="00241654"/>
    <w:rsid w:val="00242B3B"/>
    <w:rsid w:val="00243F08"/>
    <w:rsid w:val="002509EC"/>
    <w:rsid w:val="00250CFB"/>
    <w:rsid w:val="00253948"/>
    <w:rsid w:val="002543E6"/>
    <w:rsid w:val="00254B85"/>
    <w:rsid w:val="002572D5"/>
    <w:rsid w:val="0026056A"/>
    <w:rsid w:val="00261B21"/>
    <w:rsid w:val="00263060"/>
    <w:rsid w:val="002702E8"/>
    <w:rsid w:val="002726DE"/>
    <w:rsid w:val="0027453B"/>
    <w:rsid w:val="0028383E"/>
    <w:rsid w:val="00291E1F"/>
    <w:rsid w:val="00295334"/>
    <w:rsid w:val="0029632B"/>
    <w:rsid w:val="00297B4A"/>
    <w:rsid w:val="002A00EB"/>
    <w:rsid w:val="002A0DF7"/>
    <w:rsid w:val="002A1806"/>
    <w:rsid w:val="002A41FD"/>
    <w:rsid w:val="002A5D14"/>
    <w:rsid w:val="002A6574"/>
    <w:rsid w:val="002B1EE6"/>
    <w:rsid w:val="002B1FAC"/>
    <w:rsid w:val="002B654C"/>
    <w:rsid w:val="002B7B9C"/>
    <w:rsid w:val="002C1EDB"/>
    <w:rsid w:val="002C4B07"/>
    <w:rsid w:val="002C4E4E"/>
    <w:rsid w:val="002C5223"/>
    <w:rsid w:val="002C7987"/>
    <w:rsid w:val="002D266A"/>
    <w:rsid w:val="002D4798"/>
    <w:rsid w:val="002D4C01"/>
    <w:rsid w:val="002D60DD"/>
    <w:rsid w:val="002E0423"/>
    <w:rsid w:val="002E7927"/>
    <w:rsid w:val="002F1429"/>
    <w:rsid w:val="002F26E2"/>
    <w:rsid w:val="00304652"/>
    <w:rsid w:val="00307667"/>
    <w:rsid w:val="00311715"/>
    <w:rsid w:val="0031236D"/>
    <w:rsid w:val="00313991"/>
    <w:rsid w:val="00320B30"/>
    <w:rsid w:val="003211B9"/>
    <w:rsid w:val="0032186B"/>
    <w:rsid w:val="00322D36"/>
    <w:rsid w:val="00325D56"/>
    <w:rsid w:val="00325F47"/>
    <w:rsid w:val="00326675"/>
    <w:rsid w:val="00326C5F"/>
    <w:rsid w:val="0032790D"/>
    <w:rsid w:val="003308AA"/>
    <w:rsid w:val="00331D77"/>
    <w:rsid w:val="0033358E"/>
    <w:rsid w:val="00336665"/>
    <w:rsid w:val="00337494"/>
    <w:rsid w:val="00341126"/>
    <w:rsid w:val="00353545"/>
    <w:rsid w:val="0035782E"/>
    <w:rsid w:val="00360B51"/>
    <w:rsid w:val="0036253E"/>
    <w:rsid w:val="003625FA"/>
    <w:rsid w:val="00370D5E"/>
    <w:rsid w:val="003730DC"/>
    <w:rsid w:val="00374812"/>
    <w:rsid w:val="0037556B"/>
    <w:rsid w:val="00376351"/>
    <w:rsid w:val="00380860"/>
    <w:rsid w:val="003813D5"/>
    <w:rsid w:val="0038673A"/>
    <w:rsid w:val="003910D9"/>
    <w:rsid w:val="003913CE"/>
    <w:rsid w:val="00391BE7"/>
    <w:rsid w:val="00392686"/>
    <w:rsid w:val="003931D9"/>
    <w:rsid w:val="003972B0"/>
    <w:rsid w:val="003A04CE"/>
    <w:rsid w:val="003A04D2"/>
    <w:rsid w:val="003A107D"/>
    <w:rsid w:val="003A25FC"/>
    <w:rsid w:val="003A2F34"/>
    <w:rsid w:val="003A3635"/>
    <w:rsid w:val="003B0B6F"/>
    <w:rsid w:val="003B225A"/>
    <w:rsid w:val="003B4B6F"/>
    <w:rsid w:val="003C0101"/>
    <w:rsid w:val="003C4E3F"/>
    <w:rsid w:val="003C7475"/>
    <w:rsid w:val="003D077D"/>
    <w:rsid w:val="003E268D"/>
    <w:rsid w:val="003E3D97"/>
    <w:rsid w:val="003E76B3"/>
    <w:rsid w:val="003F08E8"/>
    <w:rsid w:val="003F3C99"/>
    <w:rsid w:val="003F66AA"/>
    <w:rsid w:val="00400299"/>
    <w:rsid w:val="00404D19"/>
    <w:rsid w:val="00410DD7"/>
    <w:rsid w:val="00420718"/>
    <w:rsid w:val="0042184E"/>
    <w:rsid w:val="00421CF3"/>
    <w:rsid w:val="004249AD"/>
    <w:rsid w:val="0042786A"/>
    <w:rsid w:val="00432525"/>
    <w:rsid w:val="0044060E"/>
    <w:rsid w:val="00440991"/>
    <w:rsid w:val="0044263D"/>
    <w:rsid w:val="00443765"/>
    <w:rsid w:val="00445CD1"/>
    <w:rsid w:val="00446D79"/>
    <w:rsid w:val="00447DE6"/>
    <w:rsid w:val="004501F9"/>
    <w:rsid w:val="0045074A"/>
    <w:rsid w:val="00452CC7"/>
    <w:rsid w:val="00453ACA"/>
    <w:rsid w:val="00457898"/>
    <w:rsid w:val="004615E7"/>
    <w:rsid w:val="0046211E"/>
    <w:rsid w:val="004621FF"/>
    <w:rsid w:val="00462873"/>
    <w:rsid w:val="00462CC6"/>
    <w:rsid w:val="004633C8"/>
    <w:rsid w:val="00463896"/>
    <w:rsid w:val="004640DD"/>
    <w:rsid w:val="004642AA"/>
    <w:rsid w:val="00464C63"/>
    <w:rsid w:val="00465DD3"/>
    <w:rsid w:val="00466675"/>
    <w:rsid w:val="00466A5B"/>
    <w:rsid w:val="00467492"/>
    <w:rsid w:val="004674ED"/>
    <w:rsid w:val="0046767D"/>
    <w:rsid w:val="00470F2E"/>
    <w:rsid w:val="004753E7"/>
    <w:rsid w:val="00475F91"/>
    <w:rsid w:val="00481230"/>
    <w:rsid w:val="00483B07"/>
    <w:rsid w:val="00484648"/>
    <w:rsid w:val="00484888"/>
    <w:rsid w:val="004859C9"/>
    <w:rsid w:val="00490CF3"/>
    <w:rsid w:val="00491E91"/>
    <w:rsid w:val="00494139"/>
    <w:rsid w:val="0049682E"/>
    <w:rsid w:val="00497085"/>
    <w:rsid w:val="004A1A9C"/>
    <w:rsid w:val="004A3807"/>
    <w:rsid w:val="004A459F"/>
    <w:rsid w:val="004B0121"/>
    <w:rsid w:val="004B10D1"/>
    <w:rsid w:val="004B318C"/>
    <w:rsid w:val="004B4754"/>
    <w:rsid w:val="004C104A"/>
    <w:rsid w:val="004C124C"/>
    <w:rsid w:val="004C66C9"/>
    <w:rsid w:val="004D2A81"/>
    <w:rsid w:val="004D338E"/>
    <w:rsid w:val="004D5237"/>
    <w:rsid w:val="004D651A"/>
    <w:rsid w:val="004D76A3"/>
    <w:rsid w:val="004E03AF"/>
    <w:rsid w:val="004E20FB"/>
    <w:rsid w:val="004E354D"/>
    <w:rsid w:val="004E686A"/>
    <w:rsid w:val="004E6AF7"/>
    <w:rsid w:val="004E6CB8"/>
    <w:rsid w:val="004E7A60"/>
    <w:rsid w:val="004F0CCE"/>
    <w:rsid w:val="004F52A3"/>
    <w:rsid w:val="0050023A"/>
    <w:rsid w:val="00503455"/>
    <w:rsid w:val="00503850"/>
    <w:rsid w:val="00504D6D"/>
    <w:rsid w:val="0050528F"/>
    <w:rsid w:val="005153CF"/>
    <w:rsid w:val="0051610B"/>
    <w:rsid w:val="00524870"/>
    <w:rsid w:val="00527538"/>
    <w:rsid w:val="00532D91"/>
    <w:rsid w:val="00533CB6"/>
    <w:rsid w:val="00535AC9"/>
    <w:rsid w:val="00541110"/>
    <w:rsid w:val="00541C6F"/>
    <w:rsid w:val="00543D71"/>
    <w:rsid w:val="005464FB"/>
    <w:rsid w:val="00552F22"/>
    <w:rsid w:val="0055564A"/>
    <w:rsid w:val="00561328"/>
    <w:rsid w:val="00563D8C"/>
    <w:rsid w:val="005661CE"/>
    <w:rsid w:val="00570B61"/>
    <w:rsid w:val="00575EDA"/>
    <w:rsid w:val="00580FEC"/>
    <w:rsid w:val="00584A8B"/>
    <w:rsid w:val="00586628"/>
    <w:rsid w:val="00593EF9"/>
    <w:rsid w:val="00596260"/>
    <w:rsid w:val="00596E83"/>
    <w:rsid w:val="00597DAC"/>
    <w:rsid w:val="005A249D"/>
    <w:rsid w:val="005B1C3C"/>
    <w:rsid w:val="005B4E95"/>
    <w:rsid w:val="005B662B"/>
    <w:rsid w:val="005C0961"/>
    <w:rsid w:val="005C0B4C"/>
    <w:rsid w:val="005C28CF"/>
    <w:rsid w:val="005C44C8"/>
    <w:rsid w:val="005C5578"/>
    <w:rsid w:val="005C6884"/>
    <w:rsid w:val="005E0596"/>
    <w:rsid w:val="005E1EE1"/>
    <w:rsid w:val="005E3AB4"/>
    <w:rsid w:val="005F2D34"/>
    <w:rsid w:val="005F4AD9"/>
    <w:rsid w:val="005F672D"/>
    <w:rsid w:val="00601570"/>
    <w:rsid w:val="0060164B"/>
    <w:rsid w:val="0060177F"/>
    <w:rsid w:val="006019E4"/>
    <w:rsid w:val="00602028"/>
    <w:rsid w:val="0060348B"/>
    <w:rsid w:val="0060612C"/>
    <w:rsid w:val="00610691"/>
    <w:rsid w:val="0061365B"/>
    <w:rsid w:val="00613E1B"/>
    <w:rsid w:val="00616E82"/>
    <w:rsid w:val="00617594"/>
    <w:rsid w:val="006176AA"/>
    <w:rsid w:val="00622052"/>
    <w:rsid w:val="00623472"/>
    <w:rsid w:val="006270CF"/>
    <w:rsid w:val="00627E93"/>
    <w:rsid w:val="00630AEB"/>
    <w:rsid w:val="00630E1A"/>
    <w:rsid w:val="0063117F"/>
    <w:rsid w:val="00631A53"/>
    <w:rsid w:val="00634C5F"/>
    <w:rsid w:val="00634E4F"/>
    <w:rsid w:val="006371B1"/>
    <w:rsid w:val="00637913"/>
    <w:rsid w:val="00637C02"/>
    <w:rsid w:val="00643E40"/>
    <w:rsid w:val="00645C7F"/>
    <w:rsid w:val="0065296F"/>
    <w:rsid w:val="00654A5E"/>
    <w:rsid w:val="00654ADE"/>
    <w:rsid w:val="00655BAF"/>
    <w:rsid w:val="00661894"/>
    <w:rsid w:val="00662177"/>
    <w:rsid w:val="00663C1B"/>
    <w:rsid w:val="00666B23"/>
    <w:rsid w:val="006707AD"/>
    <w:rsid w:val="00670FBF"/>
    <w:rsid w:val="006719E4"/>
    <w:rsid w:val="006746F4"/>
    <w:rsid w:val="006756A7"/>
    <w:rsid w:val="00677277"/>
    <w:rsid w:val="0068158D"/>
    <w:rsid w:val="0068385C"/>
    <w:rsid w:val="006873A6"/>
    <w:rsid w:val="00697047"/>
    <w:rsid w:val="00697636"/>
    <w:rsid w:val="00697AC0"/>
    <w:rsid w:val="00697D77"/>
    <w:rsid w:val="006A1079"/>
    <w:rsid w:val="006A3F7C"/>
    <w:rsid w:val="006A665C"/>
    <w:rsid w:val="006A690B"/>
    <w:rsid w:val="006B3F2D"/>
    <w:rsid w:val="006B5558"/>
    <w:rsid w:val="006C01DC"/>
    <w:rsid w:val="006C0424"/>
    <w:rsid w:val="006C3CF3"/>
    <w:rsid w:val="006C435E"/>
    <w:rsid w:val="006C5778"/>
    <w:rsid w:val="006C5DFC"/>
    <w:rsid w:val="006D16CD"/>
    <w:rsid w:val="006D6B06"/>
    <w:rsid w:val="006E089B"/>
    <w:rsid w:val="006E332B"/>
    <w:rsid w:val="006E3A45"/>
    <w:rsid w:val="006E4324"/>
    <w:rsid w:val="006E4F14"/>
    <w:rsid w:val="006F4A85"/>
    <w:rsid w:val="006F4D01"/>
    <w:rsid w:val="006F4D21"/>
    <w:rsid w:val="00702931"/>
    <w:rsid w:val="00705F1A"/>
    <w:rsid w:val="00710B0A"/>
    <w:rsid w:val="00711E27"/>
    <w:rsid w:val="00712AE6"/>
    <w:rsid w:val="0071795F"/>
    <w:rsid w:val="00727DE1"/>
    <w:rsid w:val="00727E3B"/>
    <w:rsid w:val="00730FAC"/>
    <w:rsid w:val="00732144"/>
    <w:rsid w:val="007427DE"/>
    <w:rsid w:val="00745456"/>
    <w:rsid w:val="00746AC9"/>
    <w:rsid w:val="00755B84"/>
    <w:rsid w:val="007579D0"/>
    <w:rsid w:val="007647B6"/>
    <w:rsid w:val="0076531D"/>
    <w:rsid w:val="0076570E"/>
    <w:rsid w:val="0076576C"/>
    <w:rsid w:val="00766EB6"/>
    <w:rsid w:val="00781D30"/>
    <w:rsid w:val="00782258"/>
    <w:rsid w:val="00783789"/>
    <w:rsid w:val="00783B71"/>
    <w:rsid w:val="00787A18"/>
    <w:rsid w:val="00795CDA"/>
    <w:rsid w:val="00796FC6"/>
    <w:rsid w:val="007A3674"/>
    <w:rsid w:val="007B1883"/>
    <w:rsid w:val="007B1D37"/>
    <w:rsid w:val="007B352A"/>
    <w:rsid w:val="007B529C"/>
    <w:rsid w:val="007C400B"/>
    <w:rsid w:val="007C425C"/>
    <w:rsid w:val="007D02A8"/>
    <w:rsid w:val="007D2923"/>
    <w:rsid w:val="007E78F1"/>
    <w:rsid w:val="007E7F92"/>
    <w:rsid w:val="007F47BC"/>
    <w:rsid w:val="007F74CE"/>
    <w:rsid w:val="007F78BC"/>
    <w:rsid w:val="00806616"/>
    <w:rsid w:val="00807548"/>
    <w:rsid w:val="00814300"/>
    <w:rsid w:val="00815C44"/>
    <w:rsid w:val="00816C1C"/>
    <w:rsid w:val="00822AFF"/>
    <w:rsid w:val="008231F2"/>
    <w:rsid w:val="00823304"/>
    <w:rsid w:val="008309C8"/>
    <w:rsid w:val="00830BE8"/>
    <w:rsid w:val="00831AB3"/>
    <w:rsid w:val="00834AEC"/>
    <w:rsid w:val="008406BC"/>
    <w:rsid w:val="0084082D"/>
    <w:rsid w:val="00842909"/>
    <w:rsid w:val="0084644C"/>
    <w:rsid w:val="00846EAC"/>
    <w:rsid w:val="0084769C"/>
    <w:rsid w:val="00851513"/>
    <w:rsid w:val="00851F82"/>
    <w:rsid w:val="008525FA"/>
    <w:rsid w:val="00852965"/>
    <w:rsid w:val="00852B3B"/>
    <w:rsid w:val="00861019"/>
    <w:rsid w:val="00861BFC"/>
    <w:rsid w:val="008649EA"/>
    <w:rsid w:val="00866908"/>
    <w:rsid w:val="00867A7D"/>
    <w:rsid w:val="00871024"/>
    <w:rsid w:val="008728DD"/>
    <w:rsid w:val="008763AE"/>
    <w:rsid w:val="0088298D"/>
    <w:rsid w:val="0088577C"/>
    <w:rsid w:val="00887EE4"/>
    <w:rsid w:val="00890508"/>
    <w:rsid w:val="00892F7C"/>
    <w:rsid w:val="00894400"/>
    <w:rsid w:val="00894748"/>
    <w:rsid w:val="00894909"/>
    <w:rsid w:val="00895E3C"/>
    <w:rsid w:val="00896300"/>
    <w:rsid w:val="008A078B"/>
    <w:rsid w:val="008A348B"/>
    <w:rsid w:val="008A63C3"/>
    <w:rsid w:val="008A6DE8"/>
    <w:rsid w:val="008B0E43"/>
    <w:rsid w:val="008B221D"/>
    <w:rsid w:val="008B2D5F"/>
    <w:rsid w:val="008B7CC7"/>
    <w:rsid w:val="008C0697"/>
    <w:rsid w:val="008C0800"/>
    <w:rsid w:val="008C0AC3"/>
    <w:rsid w:val="008C10FF"/>
    <w:rsid w:val="008C24B0"/>
    <w:rsid w:val="008D1934"/>
    <w:rsid w:val="008D4934"/>
    <w:rsid w:val="008D63EB"/>
    <w:rsid w:val="008D71E8"/>
    <w:rsid w:val="008E334F"/>
    <w:rsid w:val="008F01A1"/>
    <w:rsid w:val="008F1129"/>
    <w:rsid w:val="008F303F"/>
    <w:rsid w:val="008F64DC"/>
    <w:rsid w:val="008F6AA5"/>
    <w:rsid w:val="0090181C"/>
    <w:rsid w:val="00902514"/>
    <w:rsid w:val="009025AE"/>
    <w:rsid w:val="009038F5"/>
    <w:rsid w:val="0090562E"/>
    <w:rsid w:val="00905EFB"/>
    <w:rsid w:val="00906719"/>
    <w:rsid w:val="00906E92"/>
    <w:rsid w:val="00907782"/>
    <w:rsid w:val="00907EEC"/>
    <w:rsid w:val="00915B61"/>
    <w:rsid w:val="00915EA0"/>
    <w:rsid w:val="009170CA"/>
    <w:rsid w:val="00922255"/>
    <w:rsid w:val="009225FF"/>
    <w:rsid w:val="0092667A"/>
    <w:rsid w:val="009306F7"/>
    <w:rsid w:val="00931442"/>
    <w:rsid w:val="009316E9"/>
    <w:rsid w:val="00933ED7"/>
    <w:rsid w:val="00934773"/>
    <w:rsid w:val="0093485D"/>
    <w:rsid w:val="00934BAF"/>
    <w:rsid w:val="00935E50"/>
    <w:rsid w:val="00935E77"/>
    <w:rsid w:val="00940863"/>
    <w:rsid w:val="00941A08"/>
    <w:rsid w:val="009429DF"/>
    <w:rsid w:val="00946B36"/>
    <w:rsid w:val="00947E8E"/>
    <w:rsid w:val="00947F5A"/>
    <w:rsid w:val="009508CA"/>
    <w:rsid w:val="00950EE2"/>
    <w:rsid w:val="00951758"/>
    <w:rsid w:val="00952394"/>
    <w:rsid w:val="00952E50"/>
    <w:rsid w:val="00962A83"/>
    <w:rsid w:val="0096644F"/>
    <w:rsid w:val="009668EE"/>
    <w:rsid w:val="009672B9"/>
    <w:rsid w:val="00974DC5"/>
    <w:rsid w:val="009753FC"/>
    <w:rsid w:val="00977161"/>
    <w:rsid w:val="00981283"/>
    <w:rsid w:val="009833EE"/>
    <w:rsid w:val="00984ABB"/>
    <w:rsid w:val="009906CC"/>
    <w:rsid w:val="009909AD"/>
    <w:rsid w:val="00993D5E"/>
    <w:rsid w:val="00997DDE"/>
    <w:rsid w:val="009A5B87"/>
    <w:rsid w:val="009B3454"/>
    <w:rsid w:val="009B6346"/>
    <w:rsid w:val="009B7884"/>
    <w:rsid w:val="009C4FE1"/>
    <w:rsid w:val="009C7348"/>
    <w:rsid w:val="009D0E8B"/>
    <w:rsid w:val="009D0EC2"/>
    <w:rsid w:val="009D1B3A"/>
    <w:rsid w:val="009D411E"/>
    <w:rsid w:val="009D5A06"/>
    <w:rsid w:val="009D7FDB"/>
    <w:rsid w:val="009E14CD"/>
    <w:rsid w:val="009E16ED"/>
    <w:rsid w:val="009E1DD5"/>
    <w:rsid w:val="009E4240"/>
    <w:rsid w:val="009E612B"/>
    <w:rsid w:val="009E7411"/>
    <w:rsid w:val="009F0A45"/>
    <w:rsid w:val="009F181F"/>
    <w:rsid w:val="009F18EE"/>
    <w:rsid w:val="009F417D"/>
    <w:rsid w:val="00A063C0"/>
    <w:rsid w:val="00A13645"/>
    <w:rsid w:val="00A15B06"/>
    <w:rsid w:val="00A16EDF"/>
    <w:rsid w:val="00A1713E"/>
    <w:rsid w:val="00A20CA7"/>
    <w:rsid w:val="00A23E8E"/>
    <w:rsid w:val="00A24FF5"/>
    <w:rsid w:val="00A257EB"/>
    <w:rsid w:val="00A25D32"/>
    <w:rsid w:val="00A31998"/>
    <w:rsid w:val="00A32BEA"/>
    <w:rsid w:val="00A36B39"/>
    <w:rsid w:val="00A376FD"/>
    <w:rsid w:val="00A41D00"/>
    <w:rsid w:val="00A460B5"/>
    <w:rsid w:val="00A46E13"/>
    <w:rsid w:val="00A47ADB"/>
    <w:rsid w:val="00A47D34"/>
    <w:rsid w:val="00A54CD7"/>
    <w:rsid w:val="00A5633D"/>
    <w:rsid w:val="00A62490"/>
    <w:rsid w:val="00A62CC2"/>
    <w:rsid w:val="00A62FB7"/>
    <w:rsid w:val="00A630E8"/>
    <w:rsid w:val="00A6466B"/>
    <w:rsid w:val="00A65136"/>
    <w:rsid w:val="00A7193F"/>
    <w:rsid w:val="00A72A67"/>
    <w:rsid w:val="00A74AF9"/>
    <w:rsid w:val="00A76FF4"/>
    <w:rsid w:val="00A8021E"/>
    <w:rsid w:val="00A803CA"/>
    <w:rsid w:val="00A863C2"/>
    <w:rsid w:val="00A87D6A"/>
    <w:rsid w:val="00A92221"/>
    <w:rsid w:val="00A9258F"/>
    <w:rsid w:val="00A94439"/>
    <w:rsid w:val="00A966B5"/>
    <w:rsid w:val="00A96A79"/>
    <w:rsid w:val="00AA03A3"/>
    <w:rsid w:val="00AA4462"/>
    <w:rsid w:val="00AA4915"/>
    <w:rsid w:val="00AA54A6"/>
    <w:rsid w:val="00AA7F05"/>
    <w:rsid w:val="00AB2DCC"/>
    <w:rsid w:val="00AB5015"/>
    <w:rsid w:val="00AB7EAA"/>
    <w:rsid w:val="00AC1111"/>
    <w:rsid w:val="00AC2AC2"/>
    <w:rsid w:val="00AC33A1"/>
    <w:rsid w:val="00AD1895"/>
    <w:rsid w:val="00AD18E8"/>
    <w:rsid w:val="00AD4084"/>
    <w:rsid w:val="00AD4CE5"/>
    <w:rsid w:val="00AD76A8"/>
    <w:rsid w:val="00AF489E"/>
    <w:rsid w:val="00AF7C4C"/>
    <w:rsid w:val="00B14782"/>
    <w:rsid w:val="00B22B64"/>
    <w:rsid w:val="00B23751"/>
    <w:rsid w:val="00B25395"/>
    <w:rsid w:val="00B267FF"/>
    <w:rsid w:val="00B3070A"/>
    <w:rsid w:val="00B40F44"/>
    <w:rsid w:val="00B460D8"/>
    <w:rsid w:val="00B5081A"/>
    <w:rsid w:val="00B5251A"/>
    <w:rsid w:val="00B52948"/>
    <w:rsid w:val="00B52E39"/>
    <w:rsid w:val="00B555A1"/>
    <w:rsid w:val="00B55F79"/>
    <w:rsid w:val="00B61494"/>
    <w:rsid w:val="00B63DBC"/>
    <w:rsid w:val="00B6423F"/>
    <w:rsid w:val="00B6770D"/>
    <w:rsid w:val="00B700DF"/>
    <w:rsid w:val="00B7333E"/>
    <w:rsid w:val="00B80C19"/>
    <w:rsid w:val="00B812D8"/>
    <w:rsid w:val="00B825E5"/>
    <w:rsid w:val="00B907A5"/>
    <w:rsid w:val="00B9129B"/>
    <w:rsid w:val="00B92F9E"/>
    <w:rsid w:val="00BA0011"/>
    <w:rsid w:val="00BA0510"/>
    <w:rsid w:val="00BA0D83"/>
    <w:rsid w:val="00BA13E6"/>
    <w:rsid w:val="00BA3936"/>
    <w:rsid w:val="00BB053E"/>
    <w:rsid w:val="00BB05FA"/>
    <w:rsid w:val="00BB47C5"/>
    <w:rsid w:val="00BC12B2"/>
    <w:rsid w:val="00BC2F1C"/>
    <w:rsid w:val="00BC5898"/>
    <w:rsid w:val="00BD007E"/>
    <w:rsid w:val="00BD48FA"/>
    <w:rsid w:val="00BD73C0"/>
    <w:rsid w:val="00BD7694"/>
    <w:rsid w:val="00BD7D1D"/>
    <w:rsid w:val="00BE0E5F"/>
    <w:rsid w:val="00BE1E45"/>
    <w:rsid w:val="00BE3C89"/>
    <w:rsid w:val="00BE43F9"/>
    <w:rsid w:val="00BE7164"/>
    <w:rsid w:val="00BF0F22"/>
    <w:rsid w:val="00BF1905"/>
    <w:rsid w:val="00BF7275"/>
    <w:rsid w:val="00C010D0"/>
    <w:rsid w:val="00C039DA"/>
    <w:rsid w:val="00C051AA"/>
    <w:rsid w:val="00C06FAF"/>
    <w:rsid w:val="00C10758"/>
    <w:rsid w:val="00C1462A"/>
    <w:rsid w:val="00C154C4"/>
    <w:rsid w:val="00C15C3B"/>
    <w:rsid w:val="00C16276"/>
    <w:rsid w:val="00C1703D"/>
    <w:rsid w:val="00C17E62"/>
    <w:rsid w:val="00C20DE0"/>
    <w:rsid w:val="00C30B9F"/>
    <w:rsid w:val="00C34F67"/>
    <w:rsid w:val="00C35BE6"/>
    <w:rsid w:val="00C40014"/>
    <w:rsid w:val="00C406A1"/>
    <w:rsid w:val="00C42E70"/>
    <w:rsid w:val="00C473BC"/>
    <w:rsid w:val="00C47A8C"/>
    <w:rsid w:val="00C503AC"/>
    <w:rsid w:val="00C54D2F"/>
    <w:rsid w:val="00C5528F"/>
    <w:rsid w:val="00C55DCA"/>
    <w:rsid w:val="00C576F0"/>
    <w:rsid w:val="00C57E85"/>
    <w:rsid w:val="00C6074F"/>
    <w:rsid w:val="00C63870"/>
    <w:rsid w:val="00C665BF"/>
    <w:rsid w:val="00C665E3"/>
    <w:rsid w:val="00C67BEF"/>
    <w:rsid w:val="00C700B7"/>
    <w:rsid w:val="00C7111E"/>
    <w:rsid w:val="00C71E8E"/>
    <w:rsid w:val="00C74AB1"/>
    <w:rsid w:val="00C7598D"/>
    <w:rsid w:val="00C7793E"/>
    <w:rsid w:val="00C77F0A"/>
    <w:rsid w:val="00C8156D"/>
    <w:rsid w:val="00C81ABF"/>
    <w:rsid w:val="00C84526"/>
    <w:rsid w:val="00C867D3"/>
    <w:rsid w:val="00C87990"/>
    <w:rsid w:val="00CA2BFD"/>
    <w:rsid w:val="00CA3D13"/>
    <w:rsid w:val="00CA4488"/>
    <w:rsid w:val="00CB3F57"/>
    <w:rsid w:val="00CB444B"/>
    <w:rsid w:val="00CB522D"/>
    <w:rsid w:val="00CC24AB"/>
    <w:rsid w:val="00CD7E5D"/>
    <w:rsid w:val="00CE095B"/>
    <w:rsid w:val="00CE2C24"/>
    <w:rsid w:val="00CE4D95"/>
    <w:rsid w:val="00CE5C20"/>
    <w:rsid w:val="00CE6674"/>
    <w:rsid w:val="00CE74A9"/>
    <w:rsid w:val="00CE7A10"/>
    <w:rsid w:val="00CF01E0"/>
    <w:rsid w:val="00CF03A6"/>
    <w:rsid w:val="00CF0D8D"/>
    <w:rsid w:val="00CF31F4"/>
    <w:rsid w:val="00CF4317"/>
    <w:rsid w:val="00CF4B2A"/>
    <w:rsid w:val="00CF625A"/>
    <w:rsid w:val="00CF77ED"/>
    <w:rsid w:val="00D003D1"/>
    <w:rsid w:val="00D0121F"/>
    <w:rsid w:val="00D05B04"/>
    <w:rsid w:val="00D109C8"/>
    <w:rsid w:val="00D1164B"/>
    <w:rsid w:val="00D152B2"/>
    <w:rsid w:val="00D15F73"/>
    <w:rsid w:val="00D21A28"/>
    <w:rsid w:val="00D26050"/>
    <w:rsid w:val="00D26529"/>
    <w:rsid w:val="00D27C93"/>
    <w:rsid w:val="00D33C14"/>
    <w:rsid w:val="00D33C28"/>
    <w:rsid w:val="00D348B5"/>
    <w:rsid w:val="00D35BFE"/>
    <w:rsid w:val="00D36DE1"/>
    <w:rsid w:val="00D377B9"/>
    <w:rsid w:val="00D451DE"/>
    <w:rsid w:val="00D45B6B"/>
    <w:rsid w:val="00D45DA8"/>
    <w:rsid w:val="00D465F9"/>
    <w:rsid w:val="00D47178"/>
    <w:rsid w:val="00D50689"/>
    <w:rsid w:val="00D5612A"/>
    <w:rsid w:val="00D621E3"/>
    <w:rsid w:val="00D63909"/>
    <w:rsid w:val="00D64DF2"/>
    <w:rsid w:val="00D6528E"/>
    <w:rsid w:val="00D66DE1"/>
    <w:rsid w:val="00D719CB"/>
    <w:rsid w:val="00D74802"/>
    <w:rsid w:val="00D757C6"/>
    <w:rsid w:val="00D80875"/>
    <w:rsid w:val="00D80897"/>
    <w:rsid w:val="00D80B4C"/>
    <w:rsid w:val="00D81D75"/>
    <w:rsid w:val="00D82F30"/>
    <w:rsid w:val="00D83FBC"/>
    <w:rsid w:val="00D863FB"/>
    <w:rsid w:val="00D86CD6"/>
    <w:rsid w:val="00D904A5"/>
    <w:rsid w:val="00D92065"/>
    <w:rsid w:val="00D925C0"/>
    <w:rsid w:val="00D943D6"/>
    <w:rsid w:val="00D955B9"/>
    <w:rsid w:val="00DA21FE"/>
    <w:rsid w:val="00DA3C24"/>
    <w:rsid w:val="00DA438A"/>
    <w:rsid w:val="00DA4A0C"/>
    <w:rsid w:val="00DB4387"/>
    <w:rsid w:val="00DB6A64"/>
    <w:rsid w:val="00DB7F49"/>
    <w:rsid w:val="00DC03D0"/>
    <w:rsid w:val="00DC1252"/>
    <w:rsid w:val="00DD51F4"/>
    <w:rsid w:val="00DD6B15"/>
    <w:rsid w:val="00DD7DB0"/>
    <w:rsid w:val="00DE1ECF"/>
    <w:rsid w:val="00DE36D5"/>
    <w:rsid w:val="00DE4187"/>
    <w:rsid w:val="00DE4636"/>
    <w:rsid w:val="00DE7566"/>
    <w:rsid w:val="00E00AC9"/>
    <w:rsid w:val="00E04C21"/>
    <w:rsid w:val="00E04D9D"/>
    <w:rsid w:val="00E06226"/>
    <w:rsid w:val="00E12608"/>
    <w:rsid w:val="00E13676"/>
    <w:rsid w:val="00E13C05"/>
    <w:rsid w:val="00E17D4E"/>
    <w:rsid w:val="00E17DB9"/>
    <w:rsid w:val="00E21391"/>
    <w:rsid w:val="00E316EE"/>
    <w:rsid w:val="00E35500"/>
    <w:rsid w:val="00E36B3A"/>
    <w:rsid w:val="00E3711C"/>
    <w:rsid w:val="00E411F8"/>
    <w:rsid w:val="00E432C3"/>
    <w:rsid w:val="00E43FD2"/>
    <w:rsid w:val="00E5130E"/>
    <w:rsid w:val="00E5221E"/>
    <w:rsid w:val="00E536D0"/>
    <w:rsid w:val="00E54777"/>
    <w:rsid w:val="00E56523"/>
    <w:rsid w:val="00E6303D"/>
    <w:rsid w:val="00E6555B"/>
    <w:rsid w:val="00E65C0D"/>
    <w:rsid w:val="00E65F71"/>
    <w:rsid w:val="00E67686"/>
    <w:rsid w:val="00E7064F"/>
    <w:rsid w:val="00E706C3"/>
    <w:rsid w:val="00E71582"/>
    <w:rsid w:val="00E715C0"/>
    <w:rsid w:val="00E7304D"/>
    <w:rsid w:val="00E74D52"/>
    <w:rsid w:val="00E75450"/>
    <w:rsid w:val="00E775E7"/>
    <w:rsid w:val="00E77E27"/>
    <w:rsid w:val="00E8066A"/>
    <w:rsid w:val="00E80823"/>
    <w:rsid w:val="00E86044"/>
    <w:rsid w:val="00E92173"/>
    <w:rsid w:val="00E93F25"/>
    <w:rsid w:val="00E94EAE"/>
    <w:rsid w:val="00EA0E60"/>
    <w:rsid w:val="00EA2301"/>
    <w:rsid w:val="00EA4C8F"/>
    <w:rsid w:val="00EB0A3B"/>
    <w:rsid w:val="00EB3127"/>
    <w:rsid w:val="00EB4444"/>
    <w:rsid w:val="00EB48E6"/>
    <w:rsid w:val="00EB499F"/>
    <w:rsid w:val="00EC7170"/>
    <w:rsid w:val="00EC7493"/>
    <w:rsid w:val="00ED0688"/>
    <w:rsid w:val="00ED0858"/>
    <w:rsid w:val="00ED6EFC"/>
    <w:rsid w:val="00EE39B8"/>
    <w:rsid w:val="00EE4619"/>
    <w:rsid w:val="00EF0DA7"/>
    <w:rsid w:val="00EF1045"/>
    <w:rsid w:val="00EF1C53"/>
    <w:rsid w:val="00EF52FB"/>
    <w:rsid w:val="00F00DBF"/>
    <w:rsid w:val="00F02E9F"/>
    <w:rsid w:val="00F05737"/>
    <w:rsid w:val="00F10BF1"/>
    <w:rsid w:val="00F16230"/>
    <w:rsid w:val="00F1747B"/>
    <w:rsid w:val="00F17CFA"/>
    <w:rsid w:val="00F33ED9"/>
    <w:rsid w:val="00F3681B"/>
    <w:rsid w:val="00F36EC3"/>
    <w:rsid w:val="00F402A1"/>
    <w:rsid w:val="00F41389"/>
    <w:rsid w:val="00F41B46"/>
    <w:rsid w:val="00F4320D"/>
    <w:rsid w:val="00F46037"/>
    <w:rsid w:val="00F50C74"/>
    <w:rsid w:val="00F53E47"/>
    <w:rsid w:val="00F54FDC"/>
    <w:rsid w:val="00F55A27"/>
    <w:rsid w:val="00F57B0D"/>
    <w:rsid w:val="00F6061D"/>
    <w:rsid w:val="00F62E92"/>
    <w:rsid w:val="00F70477"/>
    <w:rsid w:val="00F70CE1"/>
    <w:rsid w:val="00F70E7A"/>
    <w:rsid w:val="00F7147C"/>
    <w:rsid w:val="00F71622"/>
    <w:rsid w:val="00F747A6"/>
    <w:rsid w:val="00F81F09"/>
    <w:rsid w:val="00F824FD"/>
    <w:rsid w:val="00F8458C"/>
    <w:rsid w:val="00F90461"/>
    <w:rsid w:val="00F95272"/>
    <w:rsid w:val="00F9643B"/>
    <w:rsid w:val="00F96464"/>
    <w:rsid w:val="00FA0AA0"/>
    <w:rsid w:val="00FA1CEF"/>
    <w:rsid w:val="00FA3A09"/>
    <w:rsid w:val="00FA3C05"/>
    <w:rsid w:val="00FA7D79"/>
    <w:rsid w:val="00FB1642"/>
    <w:rsid w:val="00FB184B"/>
    <w:rsid w:val="00FB414A"/>
    <w:rsid w:val="00FC33CE"/>
    <w:rsid w:val="00FC3F57"/>
    <w:rsid w:val="00FC419B"/>
    <w:rsid w:val="00FC4D5A"/>
    <w:rsid w:val="00FC5046"/>
    <w:rsid w:val="00FC5916"/>
    <w:rsid w:val="00FC5F3C"/>
    <w:rsid w:val="00FD0E09"/>
    <w:rsid w:val="00FD20A7"/>
    <w:rsid w:val="00FD33E9"/>
    <w:rsid w:val="00FD3958"/>
    <w:rsid w:val="00FD4EB1"/>
    <w:rsid w:val="00FD7E34"/>
    <w:rsid w:val="00FE0EAB"/>
    <w:rsid w:val="00FE5956"/>
    <w:rsid w:val="00FF11DB"/>
    <w:rsid w:val="00FF1311"/>
    <w:rsid w:val="00FF241F"/>
    <w:rsid w:val="00FF2AEE"/>
    <w:rsid w:val="00FF2B7D"/>
    <w:rsid w:val="00FF4E56"/>
    <w:rsid w:val="00FF61E2"/>
    <w:rsid w:val="00FF7F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4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82"/>
    <w:rPr>
      <w:rFonts w:ascii="Times New Roman" w:eastAsia="Calibri" w:hAnsi="Times New Roman" w:cs="Times New Roman"/>
      <w:sz w:val="24"/>
      <w:szCs w:val="24"/>
      <w:lang w:val="en-GB"/>
    </w:rPr>
  </w:style>
  <w:style w:type="paragraph" w:styleId="Heading2">
    <w:name w:val="heading 2"/>
    <w:basedOn w:val="Normal"/>
    <w:next w:val="Normal"/>
    <w:link w:val="Heading2Char"/>
    <w:qFormat/>
    <w:rsid w:val="00311715"/>
    <w:pPr>
      <w:spacing w:after="0" w:line="240" w:lineRule="auto"/>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6719"/>
    <w:rPr>
      <w:sz w:val="16"/>
      <w:szCs w:val="16"/>
    </w:rPr>
  </w:style>
  <w:style w:type="paragraph" w:styleId="CommentText">
    <w:name w:val="annotation text"/>
    <w:basedOn w:val="Normal"/>
    <w:link w:val="CommentTextChar"/>
    <w:uiPriority w:val="99"/>
    <w:unhideWhenUsed/>
    <w:rsid w:val="00906719"/>
    <w:pPr>
      <w:spacing w:line="240" w:lineRule="auto"/>
    </w:pPr>
    <w:rPr>
      <w:sz w:val="20"/>
      <w:szCs w:val="20"/>
    </w:rPr>
  </w:style>
  <w:style w:type="character" w:customStyle="1" w:styleId="CommentTextChar">
    <w:name w:val="Comment Text Char"/>
    <w:basedOn w:val="DefaultParagraphFont"/>
    <w:link w:val="CommentText"/>
    <w:uiPriority w:val="99"/>
    <w:rsid w:val="00906719"/>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06719"/>
    <w:rPr>
      <w:b/>
      <w:bCs/>
    </w:rPr>
  </w:style>
  <w:style w:type="character" w:customStyle="1" w:styleId="CommentSubjectChar">
    <w:name w:val="Comment Subject Char"/>
    <w:basedOn w:val="CommentTextChar"/>
    <w:link w:val="CommentSubject"/>
    <w:uiPriority w:val="99"/>
    <w:semiHidden/>
    <w:rsid w:val="00906719"/>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906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19"/>
    <w:rPr>
      <w:rFonts w:ascii="Tahoma" w:eastAsia="Calibri" w:hAnsi="Tahoma" w:cs="Tahoma"/>
      <w:sz w:val="16"/>
      <w:szCs w:val="16"/>
      <w:lang w:val="en-GB"/>
    </w:rPr>
  </w:style>
  <w:style w:type="table" w:styleId="TableGrid">
    <w:name w:val="Table Grid"/>
    <w:basedOn w:val="TableNormal"/>
    <w:uiPriority w:val="59"/>
    <w:rsid w:val="00FA1CEF"/>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068F5"/>
    <w:pPr>
      <w:spacing w:before="100" w:beforeAutospacing="1" w:after="100" w:afterAutospacing="1" w:line="240" w:lineRule="auto"/>
    </w:pPr>
    <w:rPr>
      <w:rFonts w:eastAsia="Times New Roman"/>
      <w:lang w:val="it-IT" w:eastAsia="it-IT"/>
    </w:rPr>
  </w:style>
  <w:style w:type="character" w:customStyle="1" w:styleId="Heading2Char">
    <w:name w:val="Heading 2 Char"/>
    <w:basedOn w:val="DefaultParagraphFont"/>
    <w:link w:val="Heading2"/>
    <w:rsid w:val="00311715"/>
    <w:rPr>
      <w:rFonts w:ascii="Times New Roman" w:eastAsia="Times New Roman" w:hAnsi="Times New Roman" w:cs="Times New Roman"/>
      <w:b/>
      <w:bCs/>
      <w:color w:val="000000"/>
      <w:kern w:val="28"/>
      <w:sz w:val="24"/>
      <w:szCs w:val="24"/>
      <w:lang w:val="en-CA" w:eastAsia="en-CA"/>
    </w:rPr>
  </w:style>
  <w:style w:type="paragraph" w:styleId="Revision">
    <w:name w:val="Revision"/>
    <w:hidden/>
    <w:uiPriority w:val="99"/>
    <w:semiHidden/>
    <w:rsid w:val="00A25D32"/>
    <w:pPr>
      <w:spacing w:after="0" w:line="240" w:lineRule="auto"/>
    </w:pPr>
    <w:rPr>
      <w:rFonts w:ascii="Times New Roman" w:eastAsia="Calibri" w:hAnsi="Times New Roman" w:cs="Times New Roman"/>
      <w:sz w:val="24"/>
      <w:szCs w:val="24"/>
      <w:lang w:val="en-GB"/>
    </w:rPr>
  </w:style>
  <w:style w:type="paragraph" w:styleId="FootnoteText">
    <w:name w:val="footnote text"/>
    <w:basedOn w:val="Normal"/>
    <w:link w:val="FootnoteTextChar"/>
    <w:uiPriority w:val="99"/>
    <w:unhideWhenUsed/>
    <w:rsid w:val="003910D9"/>
    <w:pPr>
      <w:spacing w:after="0" w:line="240" w:lineRule="auto"/>
    </w:pPr>
  </w:style>
  <w:style w:type="character" w:customStyle="1" w:styleId="FootnoteTextChar">
    <w:name w:val="Footnote Text Char"/>
    <w:basedOn w:val="DefaultParagraphFont"/>
    <w:link w:val="FootnoteText"/>
    <w:uiPriority w:val="99"/>
    <w:rsid w:val="003910D9"/>
    <w:rPr>
      <w:rFonts w:ascii="Times New Roman" w:eastAsia="Calibri" w:hAnsi="Times New Roman" w:cs="Times New Roman"/>
      <w:sz w:val="24"/>
      <w:szCs w:val="24"/>
      <w:lang w:val="en-GB"/>
    </w:rPr>
  </w:style>
  <w:style w:type="character" w:styleId="FootnoteReference">
    <w:name w:val="footnote reference"/>
    <w:basedOn w:val="DefaultParagraphFont"/>
    <w:uiPriority w:val="99"/>
    <w:unhideWhenUsed/>
    <w:rsid w:val="003910D9"/>
    <w:rPr>
      <w:vertAlign w:val="superscript"/>
    </w:rPr>
  </w:style>
  <w:style w:type="character" w:customStyle="1" w:styleId="cit-last-page">
    <w:name w:val="cit-last-page"/>
    <w:rsid w:val="0007674F"/>
  </w:style>
  <w:style w:type="character" w:styleId="Hyperlink">
    <w:name w:val="Hyperlink"/>
    <w:basedOn w:val="DefaultParagraphFont"/>
    <w:uiPriority w:val="99"/>
    <w:unhideWhenUsed/>
    <w:rsid w:val="00DE4636"/>
    <w:rPr>
      <w:color w:val="0000FF" w:themeColor="hyperlink"/>
      <w:u w:val="single"/>
    </w:rPr>
  </w:style>
  <w:style w:type="paragraph" w:customStyle="1" w:styleId="Default">
    <w:name w:val="Default"/>
    <w:uiPriority w:val="99"/>
    <w:rsid w:val="00DE4636"/>
    <w:pPr>
      <w:autoSpaceDE w:val="0"/>
      <w:autoSpaceDN w:val="0"/>
      <w:adjustRightInd w:val="0"/>
      <w:spacing w:after="0" w:line="240" w:lineRule="auto"/>
    </w:pPr>
    <w:rPr>
      <w:rFonts w:ascii="Arial" w:eastAsiaTheme="minorEastAsia" w:hAnsi="Arial" w:cs="Arial"/>
      <w:color w:val="000000"/>
      <w:sz w:val="24"/>
      <w:szCs w:val="24"/>
      <w:lang w:val="en-AU"/>
    </w:rPr>
  </w:style>
  <w:style w:type="paragraph" w:styleId="Header">
    <w:name w:val="header"/>
    <w:basedOn w:val="Normal"/>
    <w:link w:val="HeaderChar"/>
    <w:uiPriority w:val="99"/>
    <w:unhideWhenUsed/>
    <w:rsid w:val="00D21A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D21A28"/>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21A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D21A28"/>
    <w:rPr>
      <w:rFonts w:ascii="Times New Roman" w:eastAsia="Calibri" w:hAnsi="Times New Roman" w:cs="Times New Roman"/>
      <w:sz w:val="24"/>
      <w:szCs w:val="24"/>
      <w:lang w:val="en-GB"/>
    </w:rPr>
  </w:style>
  <w:style w:type="paragraph" w:styleId="ListParagraph">
    <w:name w:val="List Paragraph"/>
    <w:basedOn w:val="Normal"/>
    <w:uiPriority w:val="34"/>
    <w:qFormat/>
    <w:rsid w:val="000D2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82"/>
    <w:rPr>
      <w:rFonts w:ascii="Times New Roman" w:eastAsia="Calibri" w:hAnsi="Times New Roman" w:cs="Times New Roman"/>
      <w:sz w:val="24"/>
      <w:szCs w:val="24"/>
      <w:lang w:val="en-GB"/>
    </w:rPr>
  </w:style>
  <w:style w:type="paragraph" w:styleId="Heading2">
    <w:name w:val="heading 2"/>
    <w:basedOn w:val="Normal"/>
    <w:next w:val="Normal"/>
    <w:link w:val="Heading2Char"/>
    <w:qFormat/>
    <w:rsid w:val="00311715"/>
    <w:pPr>
      <w:spacing w:after="0" w:line="240" w:lineRule="auto"/>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6719"/>
    <w:rPr>
      <w:sz w:val="16"/>
      <w:szCs w:val="16"/>
    </w:rPr>
  </w:style>
  <w:style w:type="paragraph" w:styleId="CommentText">
    <w:name w:val="annotation text"/>
    <w:basedOn w:val="Normal"/>
    <w:link w:val="CommentTextChar"/>
    <w:uiPriority w:val="99"/>
    <w:unhideWhenUsed/>
    <w:rsid w:val="00906719"/>
    <w:pPr>
      <w:spacing w:line="240" w:lineRule="auto"/>
    </w:pPr>
    <w:rPr>
      <w:sz w:val="20"/>
      <w:szCs w:val="20"/>
    </w:rPr>
  </w:style>
  <w:style w:type="character" w:customStyle="1" w:styleId="CommentTextChar">
    <w:name w:val="Comment Text Char"/>
    <w:basedOn w:val="DefaultParagraphFont"/>
    <w:link w:val="CommentText"/>
    <w:uiPriority w:val="99"/>
    <w:rsid w:val="00906719"/>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06719"/>
    <w:rPr>
      <w:b/>
      <w:bCs/>
    </w:rPr>
  </w:style>
  <w:style w:type="character" w:customStyle="1" w:styleId="CommentSubjectChar">
    <w:name w:val="Comment Subject Char"/>
    <w:basedOn w:val="CommentTextChar"/>
    <w:link w:val="CommentSubject"/>
    <w:uiPriority w:val="99"/>
    <w:semiHidden/>
    <w:rsid w:val="00906719"/>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906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19"/>
    <w:rPr>
      <w:rFonts w:ascii="Tahoma" w:eastAsia="Calibri" w:hAnsi="Tahoma" w:cs="Tahoma"/>
      <w:sz w:val="16"/>
      <w:szCs w:val="16"/>
      <w:lang w:val="en-GB"/>
    </w:rPr>
  </w:style>
  <w:style w:type="table" w:styleId="TableGrid">
    <w:name w:val="Table Grid"/>
    <w:basedOn w:val="TableNormal"/>
    <w:uiPriority w:val="59"/>
    <w:rsid w:val="00FA1CEF"/>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068F5"/>
    <w:pPr>
      <w:spacing w:before="100" w:beforeAutospacing="1" w:after="100" w:afterAutospacing="1" w:line="240" w:lineRule="auto"/>
    </w:pPr>
    <w:rPr>
      <w:rFonts w:eastAsia="Times New Roman"/>
      <w:lang w:val="it-IT" w:eastAsia="it-IT"/>
    </w:rPr>
  </w:style>
  <w:style w:type="character" w:customStyle="1" w:styleId="Heading2Char">
    <w:name w:val="Heading 2 Char"/>
    <w:basedOn w:val="DefaultParagraphFont"/>
    <w:link w:val="Heading2"/>
    <w:rsid w:val="00311715"/>
    <w:rPr>
      <w:rFonts w:ascii="Times New Roman" w:eastAsia="Times New Roman" w:hAnsi="Times New Roman" w:cs="Times New Roman"/>
      <w:b/>
      <w:bCs/>
      <w:color w:val="000000"/>
      <w:kern w:val="28"/>
      <w:sz w:val="24"/>
      <w:szCs w:val="24"/>
      <w:lang w:val="en-CA" w:eastAsia="en-CA"/>
    </w:rPr>
  </w:style>
  <w:style w:type="paragraph" w:styleId="Revision">
    <w:name w:val="Revision"/>
    <w:hidden/>
    <w:uiPriority w:val="99"/>
    <w:semiHidden/>
    <w:rsid w:val="00A25D32"/>
    <w:pPr>
      <w:spacing w:after="0" w:line="240" w:lineRule="auto"/>
    </w:pPr>
    <w:rPr>
      <w:rFonts w:ascii="Times New Roman" w:eastAsia="Calibri" w:hAnsi="Times New Roman" w:cs="Times New Roman"/>
      <w:sz w:val="24"/>
      <w:szCs w:val="24"/>
      <w:lang w:val="en-GB"/>
    </w:rPr>
  </w:style>
  <w:style w:type="paragraph" w:styleId="FootnoteText">
    <w:name w:val="footnote text"/>
    <w:basedOn w:val="Normal"/>
    <w:link w:val="FootnoteTextChar"/>
    <w:uiPriority w:val="99"/>
    <w:unhideWhenUsed/>
    <w:rsid w:val="003910D9"/>
    <w:pPr>
      <w:spacing w:after="0" w:line="240" w:lineRule="auto"/>
    </w:pPr>
  </w:style>
  <w:style w:type="character" w:customStyle="1" w:styleId="FootnoteTextChar">
    <w:name w:val="Footnote Text Char"/>
    <w:basedOn w:val="DefaultParagraphFont"/>
    <w:link w:val="FootnoteText"/>
    <w:uiPriority w:val="99"/>
    <w:rsid w:val="003910D9"/>
    <w:rPr>
      <w:rFonts w:ascii="Times New Roman" w:eastAsia="Calibri" w:hAnsi="Times New Roman" w:cs="Times New Roman"/>
      <w:sz w:val="24"/>
      <w:szCs w:val="24"/>
      <w:lang w:val="en-GB"/>
    </w:rPr>
  </w:style>
  <w:style w:type="character" w:styleId="FootnoteReference">
    <w:name w:val="footnote reference"/>
    <w:basedOn w:val="DefaultParagraphFont"/>
    <w:uiPriority w:val="99"/>
    <w:unhideWhenUsed/>
    <w:rsid w:val="003910D9"/>
    <w:rPr>
      <w:vertAlign w:val="superscript"/>
    </w:rPr>
  </w:style>
  <w:style w:type="character" w:customStyle="1" w:styleId="cit-last-page">
    <w:name w:val="cit-last-page"/>
    <w:rsid w:val="0007674F"/>
  </w:style>
  <w:style w:type="character" w:styleId="Hyperlink">
    <w:name w:val="Hyperlink"/>
    <w:basedOn w:val="DefaultParagraphFont"/>
    <w:uiPriority w:val="99"/>
    <w:unhideWhenUsed/>
    <w:rsid w:val="00DE4636"/>
    <w:rPr>
      <w:color w:val="0000FF" w:themeColor="hyperlink"/>
      <w:u w:val="single"/>
    </w:rPr>
  </w:style>
  <w:style w:type="paragraph" w:customStyle="1" w:styleId="Default">
    <w:name w:val="Default"/>
    <w:uiPriority w:val="99"/>
    <w:rsid w:val="00DE4636"/>
    <w:pPr>
      <w:autoSpaceDE w:val="0"/>
      <w:autoSpaceDN w:val="0"/>
      <w:adjustRightInd w:val="0"/>
      <w:spacing w:after="0" w:line="240" w:lineRule="auto"/>
    </w:pPr>
    <w:rPr>
      <w:rFonts w:ascii="Arial" w:eastAsiaTheme="minorEastAsia" w:hAnsi="Arial" w:cs="Arial"/>
      <w:color w:val="000000"/>
      <w:sz w:val="24"/>
      <w:szCs w:val="24"/>
      <w:lang w:val="en-AU"/>
    </w:rPr>
  </w:style>
  <w:style w:type="paragraph" w:styleId="Header">
    <w:name w:val="header"/>
    <w:basedOn w:val="Normal"/>
    <w:link w:val="HeaderChar"/>
    <w:uiPriority w:val="99"/>
    <w:unhideWhenUsed/>
    <w:rsid w:val="00D21A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D21A28"/>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21A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D21A28"/>
    <w:rPr>
      <w:rFonts w:ascii="Times New Roman" w:eastAsia="Calibri" w:hAnsi="Times New Roman" w:cs="Times New Roman"/>
      <w:sz w:val="24"/>
      <w:szCs w:val="24"/>
      <w:lang w:val="en-GB"/>
    </w:rPr>
  </w:style>
  <w:style w:type="paragraph" w:styleId="ListParagraph">
    <w:name w:val="List Paragraph"/>
    <w:basedOn w:val="Normal"/>
    <w:uiPriority w:val="34"/>
    <w:qFormat/>
    <w:rsid w:val="000D2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9935">
      <w:bodyDiv w:val="1"/>
      <w:marLeft w:val="0"/>
      <w:marRight w:val="0"/>
      <w:marTop w:val="0"/>
      <w:marBottom w:val="0"/>
      <w:divBdr>
        <w:top w:val="none" w:sz="0" w:space="0" w:color="auto"/>
        <w:left w:val="none" w:sz="0" w:space="0" w:color="auto"/>
        <w:bottom w:val="none" w:sz="0" w:space="0" w:color="auto"/>
        <w:right w:val="none" w:sz="0" w:space="0" w:color="auto"/>
      </w:divBdr>
    </w:div>
    <w:div w:id="50858945">
      <w:bodyDiv w:val="1"/>
      <w:marLeft w:val="0"/>
      <w:marRight w:val="0"/>
      <w:marTop w:val="0"/>
      <w:marBottom w:val="0"/>
      <w:divBdr>
        <w:top w:val="none" w:sz="0" w:space="0" w:color="auto"/>
        <w:left w:val="none" w:sz="0" w:space="0" w:color="auto"/>
        <w:bottom w:val="none" w:sz="0" w:space="0" w:color="auto"/>
        <w:right w:val="none" w:sz="0" w:space="0" w:color="auto"/>
      </w:divBdr>
    </w:div>
    <w:div w:id="67580302">
      <w:bodyDiv w:val="1"/>
      <w:marLeft w:val="0"/>
      <w:marRight w:val="0"/>
      <w:marTop w:val="0"/>
      <w:marBottom w:val="0"/>
      <w:divBdr>
        <w:top w:val="none" w:sz="0" w:space="0" w:color="auto"/>
        <w:left w:val="none" w:sz="0" w:space="0" w:color="auto"/>
        <w:bottom w:val="none" w:sz="0" w:space="0" w:color="auto"/>
        <w:right w:val="none" w:sz="0" w:space="0" w:color="auto"/>
      </w:divBdr>
      <w:divsChild>
        <w:div w:id="175117842">
          <w:marLeft w:val="0"/>
          <w:marRight w:val="0"/>
          <w:marTop w:val="0"/>
          <w:marBottom w:val="0"/>
          <w:divBdr>
            <w:top w:val="none" w:sz="0" w:space="0" w:color="auto"/>
            <w:left w:val="none" w:sz="0" w:space="0" w:color="auto"/>
            <w:bottom w:val="none" w:sz="0" w:space="0" w:color="auto"/>
            <w:right w:val="none" w:sz="0" w:space="0" w:color="auto"/>
          </w:divBdr>
        </w:div>
        <w:div w:id="1054045796">
          <w:marLeft w:val="0"/>
          <w:marRight w:val="0"/>
          <w:marTop w:val="0"/>
          <w:marBottom w:val="0"/>
          <w:divBdr>
            <w:top w:val="none" w:sz="0" w:space="0" w:color="auto"/>
            <w:left w:val="none" w:sz="0" w:space="0" w:color="auto"/>
            <w:bottom w:val="none" w:sz="0" w:space="0" w:color="auto"/>
            <w:right w:val="none" w:sz="0" w:space="0" w:color="auto"/>
          </w:divBdr>
        </w:div>
        <w:div w:id="114713875">
          <w:marLeft w:val="0"/>
          <w:marRight w:val="0"/>
          <w:marTop w:val="0"/>
          <w:marBottom w:val="0"/>
          <w:divBdr>
            <w:top w:val="none" w:sz="0" w:space="0" w:color="auto"/>
            <w:left w:val="none" w:sz="0" w:space="0" w:color="auto"/>
            <w:bottom w:val="none" w:sz="0" w:space="0" w:color="auto"/>
            <w:right w:val="none" w:sz="0" w:space="0" w:color="auto"/>
          </w:divBdr>
        </w:div>
        <w:div w:id="734201233">
          <w:marLeft w:val="0"/>
          <w:marRight w:val="0"/>
          <w:marTop w:val="0"/>
          <w:marBottom w:val="0"/>
          <w:divBdr>
            <w:top w:val="none" w:sz="0" w:space="0" w:color="auto"/>
            <w:left w:val="none" w:sz="0" w:space="0" w:color="auto"/>
            <w:bottom w:val="none" w:sz="0" w:space="0" w:color="auto"/>
            <w:right w:val="none" w:sz="0" w:space="0" w:color="auto"/>
          </w:divBdr>
        </w:div>
        <w:div w:id="641883234">
          <w:marLeft w:val="0"/>
          <w:marRight w:val="0"/>
          <w:marTop w:val="0"/>
          <w:marBottom w:val="0"/>
          <w:divBdr>
            <w:top w:val="none" w:sz="0" w:space="0" w:color="auto"/>
            <w:left w:val="none" w:sz="0" w:space="0" w:color="auto"/>
            <w:bottom w:val="none" w:sz="0" w:space="0" w:color="auto"/>
            <w:right w:val="none" w:sz="0" w:space="0" w:color="auto"/>
          </w:divBdr>
        </w:div>
        <w:div w:id="1184831133">
          <w:marLeft w:val="0"/>
          <w:marRight w:val="0"/>
          <w:marTop w:val="0"/>
          <w:marBottom w:val="0"/>
          <w:divBdr>
            <w:top w:val="none" w:sz="0" w:space="0" w:color="auto"/>
            <w:left w:val="none" w:sz="0" w:space="0" w:color="auto"/>
            <w:bottom w:val="none" w:sz="0" w:space="0" w:color="auto"/>
            <w:right w:val="none" w:sz="0" w:space="0" w:color="auto"/>
          </w:divBdr>
        </w:div>
      </w:divsChild>
    </w:div>
    <w:div w:id="84612261">
      <w:bodyDiv w:val="1"/>
      <w:marLeft w:val="0"/>
      <w:marRight w:val="0"/>
      <w:marTop w:val="0"/>
      <w:marBottom w:val="0"/>
      <w:divBdr>
        <w:top w:val="none" w:sz="0" w:space="0" w:color="auto"/>
        <w:left w:val="none" w:sz="0" w:space="0" w:color="auto"/>
        <w:bottom w:val="none" w:sz="0" w:space="0" w:color="auto"/>
        <w:right w:val="none" w:sz="0" w:space="0" w:color="auto"/>
      </w:divBdr>
    </w:div>
    <w:div w:id="111628756">
      <w:bodyDiv w:val="1"/>
      <w:marLeft w:val="0"/>
      <w:marRight w:val="0"/>
      <w:marTop w:val="0"/>
      <w:marBottom w:val="0"/>
      <w:divBdr>
        <w:top w:val="none" w:sz="0" w:space="0" w:color="auto"/>
        <w:left w:val="none" w:sz="0" w:space="0" w:color="auto"/>
        <w:bottom w:val="none" w:sz="0" w:space="0" w:color="auto"/>
        <w:right w:val="none" w:sz="0" w:space="0" w:color="auto"/>
      </w:divBdr>
      <w:divsChild>
        <w:div w:id="865369477">
          <w:marLeft w:val="0"/>
          <w:marRight w:val="0"/>
          <w:marTop w:val="0"/>
          <w:marBottom w:val="0"/>
          <w:divBdr>
            <w:top w:val="none" w:sz="0" w:space="0" w:color="auto"/>
            <w:left w:val="none" w:sz="0" w:space="0" w:color="auto"/>
            <w:bottom w:val="none" w:sz="0" w:space="0" w:color="auto"/>
            <w:right w:val="none" w:sz="0" w:space="0" w:color="auto"/>
          </w:divBdr>
        </w:div>
      </w:divsChild>
    </w:div>
    <w:div w:id="115605718">
      <w:bodyDiv w:val="1"/>
      <w:marLeft w:val="0"/>
      <w:marRight w:val="0"/>
      <w:marTop w:val="0"/>
      <w:marBottom w:val="0"/>
      <w:divBdr>
        <w:top w:val="none" w:sz="0" w:space="0" w:color="auto"/>
        <w:left w:val="none" w:sz="0" w:space="0" w:color="auto"/>
        <w:bottom w:val="none" w:sz="0" w:space="0" w:color="auto"/>
        <w:right w:val="none" w:sz="0" w:space="0" w:color="auto"/>
      </w:divBdr>
    </w:div>
    <w:div w:id="134563560">
      <w:bodyDiv w:val="1"/>
      <w:marLeft w:val="0"/>
      <w:marRight w:val="0"/>
      <w:marTop w:val="0"/>
      <w:marBottom w:val="0"/>
      <w:divBdr>
        <w:top w:val="none" w:sz="0" w:space="0" w:color="auto"/>
        <w:left w:val="none" w:sz="0" w:space="0" w:color="auto"/>
        <w:bottom w:val="none" w:sz="0" w:space="0" w:color="auto"/>
        <w:right w:val="none" w:sz="0" w:space="0" w:color="auto"/>
      </w:divBdr>
    </w:div>
    <w:div w:id="138573128">
      <w:bodyDiv w:val="1"/>
      <w:marLeft w:val="0"/>
      <w:marRight w:val="0"/>
      <w:marTop w:val="0"/>
      <w:marBottom w:val="0"/>
      <w:divBdr>
        <w:top w:val="none" w:sz="0" w:space="0" w:color="auto"/>
        <w:left w:val="none" w:sz="0" w:space="0" w:color="auto"/>
        <w:bottom w:val="none" w:sz="0" w:space="0" w:color="auto"/>
        <w:right w:val="none" w:sz="0" w:space="0" w:color="auto"/>
      </w:divBdr>
      <w:divsChild>
        <w:div w:id="1190990015">
          <w:marLeft w:val="0"/>
          <w:marRight w:val="0"/>
          <w:marTop w:val="0"/>
          <w:marBottom w:val="0"/>
          <w:divBdr>
            <w:top w:val="none" w:sz="0" w:space="0" w:color="auto"/>
            <w:left w:val="none" w:sz="0" w:space="0" w:color="auto"/>
            <w:bottom w:val="none" w:sz="0" w:space="0" w:color="auto"/>
            <w:right w:val="none" w:sz="0" w:space="0" w:color="auto"/>
          </w:divBdr>
        </w:div>
      </w:divsChild>
    </w:div>
    <w:div w:id="169030538">
      <w:bodyDiv w:val="1"/>
      <w:marLeft w:val="0"/>
      <w:marRight w:val="0"/>
      <w:marTop w:val="0"/>
      <w:marBottom w:val="0"/>
      <w:divBdr>
        <w:top w:val="none" w:sz="0" w:space="0" w:color="auto"/>
        <w:left w:val="none" w:sz="0" w:space="0" w:color="auto"/>
        <w:bottom w:val="none" w:sz="0" w:space="0" w:color="auto"/>
        <w:right w:val="none" w:sz="0" w:space="0" w:color="auto"/>
      </w:divBdr>
    </w:div>
    <w:div w:id="225919418">
      <w:bodyDiv w:val="1"/>
      <w:marLeft w:val="0"/>
      <w:marRight w:val="0"/>
      <w:marTop w:val="0"/>
      <w:marBottom w:val="0"/>
      <w:divBdr>
        <w:top w:val="none" w:sz="0" w:space="0" w:color="auto"/>
        <w:left w:val="none" w:sz="0" w:space="0" w:color="auto"/>
        <w:bottom w:val="none" w:sz="0" w:space="0" w:color="auto"/>
        <w:right w:val="none" w:sz="0" w:space="0" w:color="auto"/>
      </w:divBdr>
    </w:div>
    <w:div w:id="266617581">
      <w:bodyDiv w:val="1"/>
      <w:marLeft w:val="0"/>
      <w:marRight w:val="0"/>
      <w:marTop w:val="0"/>
      <w:marBottom w:val="0"/>
      <w:divBdr>
        <w:top w:val="none" w:sz="0" w:space="0" w:color="auto"/>
        <w:left w:val="none" w:sz="0" w:space="0" w:color="auto"/>
        <w:bottom w:val="none" w:sz="0" w:space="0" w:color="auto"/>
        <w:right w:val="none" w:sz="0" w:space="0" w:color="auto"/>
      </w:divBdr>
    </w:div>
    <w:div w:id="288586540">
      <w:bodyDiv w:val="1"/>
      <w:marLeft w:val="0"/>
      <w:marRight w:val="0"/>
      <w:marTop w:val="0"/>
      <w:marBottom w:val="0"/>
      <w:divBdr>
        <w:top w:val="none" w:sz="0" w:space="0" w:color="auto"/>
        <w:left w:val="none" w:sz="0" w:space="0" w:color="auto"/>
        <w:bottom w:val="none" w:sz="0" w:space="0" w:color="auto"/>
        <w:right w:val="none" w:sz="0" w:space="0" w:color="auto"/>
      </w:divBdr>
    </w:div>
    <w:div w:id="298265046">
      <w:bodyDiv w:val="1"/>
      <w:marLeft w:val="0"/>
      <w:marRight w:val="0"/>
      <w:marTop w:val="0"/>
      <w:marBottom w:val="0"/>
      <w:divBdr>
        <w:top w:val="none" w:sz="0" w:space="0" w:color="auto"/>
        <w:left w:val="none" w:sz="0" w:space="0" w:color="auto"/>
        <w:bottom w:val="none" w:sz="0" w:space="0" w:color="auto"/>
        <w:right w:val="none" w:sz="0" w:space="0" w:color="auto"/>
      </w:divBdr>
    </w:div>
    <w:div w:id="303046080">
      <w:bodyDiv w:val="1"/>
      <w:marLeft w:val="0"/>
      <w:marRight w:val="0"/>
      <w:marTop w:val="0"/>
      <w:marBottom w:val="0"/>
      <w:divBdr>
        <w:top w:val="none" w:sz="0" w:space="0" w:color="auto"/>
        <w:left w:val="none" w:sz="0" w:space="0" w:color="auto"/>
        <w:bottom w:val="none" w:sz="0" w:space="0" w:color="auto"/>
        <w:right w:val="none" w:sz="0" w:space="0" w:color="auto"/>
      </w:divBdr>
    </w:div>
    <w:div w:id="303434982">
      <w:bodyDiv w:val="1"/>
      <w:marLeft w:val="0"/>
      <w:marRight w:val="0"/>
      <w:marTop w:val="0"/>
      <w:marBottom w:val="0"/>
      <w:divBdr>
        <w:top w:val="none" w:sz="0" w:space="0" w:color="auto"/>
        <w:left w:val="none" w:sz="0" w:space="0" w:color="auto"/>
        <w:bottom w:val="none" w:sz="0" w:space="0" w:color="auto"/>
        <w:right w:val="none" w:sz="0" w:space="0" w:color="auto"/>
      </w:divBdr>
      <w:divsChild>
        <w:div w:id="356472669">
          <w:marLeft w:val="0"/>
          <w:marRight w:val="0"/>
          <w:marTop w:val="0"/>
          <w:marBottom w:val="0"/>
          <w:divBdr>
            <w:top w:val="none" w:sz="0" w:space="0" w:color="auto"/>
            <w:left w:val="none" w:sz="0" w:space="0" w:color="auto"/>
            <w:bottom w:val="none" w:sz="0" w:space="0" w:color="auto"/>
            <w:right w:val="none" w:sz="0" w:space="0" w:color="auto"/>
          </w:divBdr>
        </w:div>
        <w:div w:id="1004557177">
          <w:marLeft w:val="0"/>
          <w:marRight w:val="0"/>
          <w:marTop w:val="0"/>
          <w:marBottom w:val="0"/>
          <w:divBdr>
            <w:top w:val="none" w:sz="0" w:space="0" w:color="auto"/>
            <w:left w:val="none" w:sz="0" w:space="0" w:color="auto"/>
            <w:bottom w:val="none" w:sz="0" w:space="0" w:color="auto"/>
            <w:right w:val="none" w:sz="0" w:space="0" w:color="auto"/>
          </w:divBdr>
        </w:div>
        <w:div w:id="1694308053">
          <w:marLeft w:val="0"/>
          <w:marRight w:val="0"/>
          <w:marTop w:val="0"/>
          <w:marBottom w:val="0"/>
          <w:divBdr>
            <w:top w:val="none" w:sz="0" w:space="0" w:color="auto"/>
            <w:left w:val="none" w:sz="0" w:space="0" w:color="auto"/>
            <w:bottom w:val="none" w:sz="0" w:space="0" w:color="auto"/>
            <w:right w:val="none" w:sz="0" w:space="0" w:color="auto"/>
          </w:divBdr>
        </w:div>
        <w:div w:id="1806310542">
          <w:marLeft w:val="0"/>
          <w:marRight w:val="0"/>
          <w:marTop w:val="0"/>
          <w:marBottom w:val="0"/>
          <w:divBdr>
            <w:top w:val="none" w:sz="0" w:space="0" w:color="auto"/>
            <w:left w:val="none" w:sz="0" w:space="0" w:color="auto"/>
            <w:bottom w:val="none" w:sz="0" w:space="0" w:color="auto"/>
            <w:right w:val="none" w:sz="0" w:space="0" w:color="auto"/>
          </w:divBdr>
        </w:div>
      </w:divsChild>
    </w:div>
    <w:div w:id="322588425">
      <w:bodyDiv w:val="1"/>
      <w:marLeft w:val="0"/>
      <w:marRight w:val="0"/>
      <w:marTop w:val="0"/>
      <w:marBottom w:val="0"/>
      <w:divBdr>
        <w:top w:val="none" w:sz="0" w:space="0" w:color="auto"/>
        <w:left w:val="none" w:sz="0" w:space="0" w:color="auto"/>
        <w:bottom w:val="none" w:sz="0" w:space="0" w:color="auto"/>
        <w:right w:val="none" w:sz="0" w:space="0" w:color="auto"/>
      </w:divBdr>
    </w:div>
    <w:div w:id="343477983">
      <w:bodyDiv w:val="1"/>
      <w:marLeft w:val="0"/>
      <w:marRight w:val="0"/>
      <w:marTop w:val="0"/>
      <w:marBottom w:val="0"/>
      <w:divBdr>
        <w:top w:val="none" w:sz="0" w:space="0" w:color="auto"/>
        <w:left w:val="none" w:sz="0" w:space="0" w:color="auto"/>
        <w:bottom w:val="none" w:sz="0" w:space="0" w:color="auto"/>
        <w:right w:val="none" w:sz="0" w:space="0" w:color="auto"/>
      </w:divBdr>
    </w:div>
    <w:div w:id="416902184">
      <w:bodyDiv w:val="1"/>
      <w:marLeft w:val="0"/>
      <w:marRight w:val="0"/>
      <w:marTop w:val="0"/>
      <w:marBottom w:val="0"/>
      <w:divBdr>
        <w:top w:val="none" w:sz="0" w:space="0" w:color="auto"/>
        <w:left w:val="none" w:sz="0" w:space="0" w:color="auto"/>
        <w:bottom w:val="none" w:sz="0" w:space="0" w:color="auto"/>
        <w:right w:val="none" w:sz="0" w:space="0" w:color="auto"/>
      </w:divBdr>
    </w:div>
    <w:div w:id="418867527">
      <w:bodyDiv w:val="1"/>
      <w:marLeft w:val="0"/>
      <w:marRight w:val="0"/>
      <w:marTop w:val="0"/>
      <w:marBottom w:val="0"/>
      <w:divBdr>
        <w:top w:val="none" w:sz="0" w:space="0" w:color="auto"/>
        <w:left w:val="none" w:sz="0" w:space="0" w:color="auto"/>
        <w:bottom w:val="none" w:sz="0" w:space="0" w:color="auto"/>
        <w:right w:val="none" w:sz="0" w:space="0" w:color="auto"/>
      </w:divBdr>
    </w:div>
    <w:div w:id="476264388">
      <w:bodyDiv w:val="1"/>
      <w:marLeft w:val="0"/>
      <w:marRight w:val="0"/>
      <w:marTop w:val="0"/>
      <w:marBottom w:val="0"/>
      <w:divBdr>
        <w:top w:val="none" w:sz="0" w:space="0" w:color="auto"/>
        <w:left w:val="none" w:sz="0" w:space="0" w:color="auto"/>
        <w:bottom w:val="none" w:sz="0" w:space="0" w:color="auto"/>
        <w:right w:val="none" w:sz="0" w:space="0" w:color="auto"/>
      </w:divBdr>
    </w:div>
    <w:div w:id="477573508">
      <w:bodyDiv w:val="1"/>
      <w:marLeft w:val="0"/>
      <w:marRight w:val="0"/>
      <w:marTop w:val="0"/>
      <w:marBottom w:val="0"/>
      <w:divBdr>
        <w:top w:val="none" w:sz="0" w:space="0" w:color="auto"/>
        <w:left w:val="none" w:sz="0" w:space="0" w:color="auto"/>
        <w:bottom w:val="none" w:sz="0" w:space="0" w:color="auto"/>
        <w:right w:val="none" w:sz="0" w:space="0" w:color="auto"/>
      </w:divBdr>
    </w:div>
    <w:div w:id="509150135">
      <w:bodyDiv w:val="1"/>
      <w:marLeft w:val="0"/>
      <w:marRight w:val="0"/>
      <w:marTop w:val="0"/>
      <w:marBottom w:val="0"/>
      <w:divBdr>
        <w:top w:val="none" w:sz="0" w:space="0" w:color="auto"/>
        <w:left w:val="none" w:sz="0" w:space="0" w:color="auto"/>
        <w:bottom w:val="none" w:sz="0" w:space="0" w:color="auto"/>
        <w:right w:val="none" w:sz="0" w:space="0" w:color="auto"/>
      </w:divBdr>
    </w:div>
    <w:div w:id="561988191">
      <w:bodyDiv w:val="1"/>
      <w:marLeft w:val="0"/>
      <w:marRight w:val="0"/>
      <w:marTop w:val="0"/>
      <w:marBottom w:val="0"/>
      <w:divBdr>
        <w:top w:val="none" w:sz="0" w:space="0" w:color="auto"/>
        <w:left w:val="none" w:sz="0" w:space="0" w:color="auto"/>
        <w:bottom w:val="none" w:sz="0" w:space="0" w:color="auto"/>
        <w:right w:val="none" w:sz="0" w:space="0" w:color="auto"/>
      </w:divBdr>
    </w:div>
    <w:div w:id="613176808">
      <w:bodyDiv w:val="1"/>
      <w:marLeft w:val="0"/>
      <w:marRight w:val="0"/>
      <w:marTop w:val="0"/>
      <w:marBottom w:val="0"/>
      <w:divBdr>
        <w:top w:val="none" w:sz="0" w:space="0" w:color="auto"/>
        <w:left w:val="none" w:sz="0" w:space="0" w:color="auto"/>
        <w:bottom w:val="none" w:sz="0" w:space="0" w:color="auto"/>
        <w:right w:val="none" w:sz="0" w:space="0" w:color="auto"/>
      </w:divBdr>
    </w:div>
    <w:div w:id="624967542">
      <w:bodyDiv w:val="1"/>
      <w:marLeft w:val="0"/>
      <w:marRight w:val="0"/>
      <w:marTop w:val="0"/>
      <w:marBottom w:val="0"/>
      <w:divBdr>
        <w:top w:val="none" w:sz="0" w:space="0" w:color="auto"/>
        <w:left w:val="none" w:sz="0" w:space="0" w:color="auto"/>
        <w:bottom w:val="none" w:sz="0" w:space="0" w:color="auto"/>
        <w:right w:val="none" w:sz="0" w:space="0" w:color="auto"/>
      </w:divBdr>
    </w:div>
    <w:div w:id="632911313">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1982033332">
          <w:marLeft w:val="0"/>
          <w:marRight w:val="0"/>
          <w:marTop w:val="0"/>
          <w:marBottom w:val="0"/>
          <w:divBdr>
            <w:top w:val="none" w:sz="0" w:space="0" w:color="auto"/>
            <w:left w:val="none" w:sz="0" w:space="0" w:color="auto"/>
            <w:bottom w:val="none" w:sz="0" w:space="0" w:color="auto"/>
            <w:right w:val="none" w:sz="0" w:space="0" w:color="auto"/>
          </w:divBdr>
        </w:div>
        <w:div w:id="764037901">
          <w:marLeft w:val="0"/>
          <w:marRight w:val="0"/>
          <w:marTop w:val="0"/>
          <w:marBottom w:val="0"/>
          <w:divBdr>
            <w:top w:val="none" w:sz="0" w:space="0" w:color="auto"/>
            <w:left w:val="none" w:sz="0" w:space="0" w:color="auto"/>
            <w:bottom w:val="none" w:sz="0" w:space="0" w:color="auto"/>
            <w:right w:val="none" w:sz="0" w:space="0" w:color="auto"/>
          </w:divBdr>
        </w:div>
        <w:div w:id="1368215800">
          <w:marLeft w:val="0"/>
          <w:marRight w:val="0"/>
          <w:marTop w:val="0"/>
          <w:marBottom w:val="0"/>
          <w:divBdr>
            <w:top w:val="none" w:sz="0" w:space="0" w:color="auto"/>
            <w:left w:val="none" w:sz="0" w:space="0" w:color="auto"/>
            <w:bottom w:val="none" w:sz="0" w:space="0" w:color="auto"/>
            <w:right w:val="none" w:sz="0" w:space="0" w:color="auto"/>
          </w:divBdr>
        </w:div>
        <w:div w:id="1788550570">
          <w:marLeft w:val="0"/>
          <w:marRight w:val="0"/>
          <w:marTop w:val="0"/>
          <w:marBottom w:val="0"/>
          <w:divBdr>
            <w:top w:val="none" w:sz="0" w:space="0" w:color="auto"/>
            <w:left w:val="none" w:sz="0" w:space="0" w:color="auto"/>
            <w:bottom w:val="none" w:sz="0" w:space="0" w:color="auto"/>
            <w:right w:val="none" w:sz="0" w:space="0" w:color="auto"/>
          </w:divBdr>
        </w:div>
      </w:divsChild>
    </w:div>
    <w:div w:id="711614148">
      <w:bodyDiv w:val="1"/>
      <w:marLeft w:val="0"/>
      <w:marRight w:val="0"/>
      <w:marTop w:val="0"/>
      <w:marBottom w:val="0"/>
      <w:divBdr>
        <w:top w:val="none" w:sz="0" w:space="0" w:color="auto"/>
        <w:left w:val="none" w:sz="0" w:space="0" w:color="auto"/>
        <w:bottom w:val="none" w:sz="0" w:space="0" w:color="auto"/>
        <w:right w:val="none" w:sz="0" w:space="0" w:color="auto"/>
      </w:divBdr>
    </w:div>
    <w:div w:id="758792140">
      <w:bodyDiv w:val="1"/>
      <w:marLeft w:val="0"/>
      <w:marRight w:val="0"/>
      <w:marTop w:val="0"/>
      <w:marBottom w:val="0"/>
      <w:divBdr>
        <w:top w:val="none" w:sz="0" w:space="0" w:color="auto"/>
        <w:left w:val="none" w:sz="0" w:space="0" w:color="auto"/>
        <w:bottom w:val="none" w:sz="0" w:space="0" w:color="auto"/>
        <w:right w:val="none" w:sz="0" w:space="0" w:color="auto"/>
      </w:divBdr>
    </w:div>
    <w:div w:id="760031363">
      <w:bodyDiv w:val="1"/>
      <w:marLeft w:val="0"/>
      <w:marRight w:val="0"/>
      <w:marTop w:val="0"/>
      <w:marBottom w:val="0"/>
      <w:divBdr>
        <w:top w:val="none" w:sz="0" w:space="0" w:color="auto"/>
        <w:left w:val="none" w:sz="0" w:space="0" w:color="auto"/>
        <w:bottom w:val="none" w:sz="0" w:space="0" w:color="auto"/>
        <w:right w:val="none" w:sz="0" w:space="0" w:color="auto"/>
      </w:divBdr>
    </w:div>
    <w:div w:id="933897927">
      <w:bodyDiv w:val="1"/>
      <w:marLeft w:val="0"/>
      <w:marRight w:val="0"/>
      <w:marTop w:val="0"/>
      <w:marBottom w:val="0"/>
      <w:divBdr>
        <w:top w:val="none" w:sz="0" w:space="0" w:color="auto"/>
        <w:left w:val="none" w:sz="0" w:space="0" w:color="auto"/>
        <w:bottom w:val="none" w:sz="0" w:space="0" w:color="auto"/>
        <w:right w:val="none" w:sz="0" w:space="0" w:color="auto"/>
      </w:divBdr>
    </w:div>
    <w:div w:id="937250097">
      <w:bodyDiv w:val="1"/>
      <w:marLeft w:val="0"/>
      <w:marRight w:val="0"/>
      <w:marTop w:val="0"/>
      <w:marBottom w:val="0"/>
      <w:divBdr>
        <w:top w:val="none" w:sz="0" w:space="0" w:color="auto"/>
        <w:left w:val="none" w:sz="0" w:space="0" w:color="auto"/>
        <w:bottom w:val="none" w:sz="0" w:space="0" w:color="auto"/>
        <w:right w:val="none" w:sz="0" w:space="0" w:color="auto"/>
      </w:divBdr>
    </w:div>
    <w:div w:id="988169117">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105153165">
      <w:bodyDiv w:val="1"/>
      <w:marLeft w:val="0"/>
      <w:marRight w:val="0"/>
      <w:marTop w:val="0"/>
      <w:marBottom w:val="0"/>
      <w:divBdr>
        <w:top w:val="none" w:sz="0" w:space="0" w:color="auto"/>
        <w:left w:val="none" w:sz="0" w:space="0" w:color="auto"/>
        <w:bottom w:val="none" w:sz="0" w:space="0" w:color="auto"/>
        <w:right w:val="none" w:sz="0" w:space="0" w:color="auto"/>
      </w:divBdr>
    </w:div>
    <w:div w:id="1147161986">
      <w:bodyDiv w:val="1"/>
      <w:marLeft w:val="0"/>
      <w:marRight w:val="0"/>
      <w:marTop w:val="0"/>
      <w:marBottom w:val="0"/>
      <w:divBdr>
        <w:top w:val="none" w:sz="0" w:space="0" w:color="auto"/>
        <w:left w:val="none" w:sz="0" w:space="0" w:color="auto"/>
        <w:bottom w:val="none" w:sz="0" w:space="0" w:color="auto"/>
        <w:right w:val="none" w:sz="0" w:space="0" w:color="auto"/>
      </w:divBdr>
    </w:div>
    <w:div w:id="1172723167">
      <w:bodyDiv w:val="1"/>
      <w:marLeft w:val="0"/>
      <w:marRight w:val="0"/>
      <w:marTop w:val="0"/>
      <w:marBottom w:val="0"/>
      <w:divBdr>
        <w:top w:val="none" w:sz="0" w:space="0" w:color="auto"/>
        <w:left w:val="none" w:sz="0" w:space="0" w:color="auto"/>
        <w:bottom w:val="none" w:sz="0" w:space="0" w:color="auto"/>
        <w:right w:val="none" w:sz="0" w:space="0" w:color="auto"/>
      </w:divBdr>
    </w:div>
    <w:div w:id="1183976016">
      <w:bodyDiv w:val="1"/>
      <w:marLeft w:val="0"/>
      <w:marRight w:val="0"/>
      <w:marTop w:val="0"/>
      <w:marBottom w:val="0"/>
      <w:divBdr>
        <w:top w:val="none" w:sz="0" w:space="0" w:color="auto"/>
        <w:left w:val="none" w:sz="0" w:space="0" w:color="auto"/>
        <w:bottom w:val="none" w:sz="0" w:space="0" w:color="auto"/>
        <w:right w:val="none" w:sz="0" w:space="0" w:color="auto"/>
      </w:divBdr>
    </w:div>
    <w:div w:id="1193416644">
      <w:bodyDiv w:val="1"/>
      <w:marLeft w:val="0"/>
      <w:marRight w:val="0"/>
      <w:marTop w:val="0"/>
      <w:marBottom w:val="0"/>
      <w:divBdr>
        <w:top w:val="none" w:sz="0" w:space="0" w:color="auto"/>
        <w:left w:val="none" w:sz="0" w:space="0" w:color="auto"/>
        <w:bottom w:val="none" w:sz="0" w:space="0" w:color="auto"/>
        <w:right w:val="none" w:sz="0" w:space="0" w:color="auto"/>
      </w:divBdr>
    </w:div>
    <w:div w:id="1252543529">
      <w:bodyDiv w:val="1"/>
      <w:marLeft w:val="0"/>
      <w:marRight w:val="0"/>
      <w:marTop w:val="0"/>
      <w:marBottom w:val="0"/>
      <w:divBdr>
        <w:top w:val="none" w:sz="0" w:space="0" w:color="auto"/>
        <w:left w:val="none" w:sz="0" w:space="0" w:color="auto"/>
        <w:bottom w:val="none" w:sz="0" w:space="0" w:color="auto"/>
        <w:right w:val="none" w:sz="0" w:space="0" w:color="auto"/>
      </w:divBdr>
      <w:divsChild>
        <w:div w:id="521479489">
          <w:marLeft w:val="0"/>
          <w:marRight w:val="0"/>
          <w:marTop w:val="0"/>
          <w:marBottom w:val="0"/>
          <w:divBdr>
            <w:top w:val="none" w:sz="0" w:space="0" w:color="auto"/>
            <w:left w:val="none" w:sz="0" w:space="0" w:color="auto"/>
            <w:bottom w:val="none" w:sz="0" w:space="0" w:color="auto"/>
            <w:right w:val="none" w:sz="0" w:space="0" w:color="auto"/>
          </w:divBdr>
        </w:div>
      </w:divsChild>
    </w:div>
    <w:div w:id="1259482229">
      <w:bodyDiv w:val="1"/>
      <w:marLeft w:val="0"/>
      <w:marRight w:val="0"/>
      <w:marTop w:val="0"/>
      <w:marBottom w:val="0"/>
      <w:divBdr>
        <w:top w:val="none" w:sz="0" w:space="0" w:color="auto"/>
        <w:left w:val="none" w:sz="0" w:space="0" w:color="auto"/>
        <w:bottom w:val="none" w:sz="0" w:space="0" w:color="auto"/>
        <w:right w:val="none" w:sz="0" w:space="0" w:color="auto"/>
      </w:divBdr>
    </w:div>
    <w:div w:id="1286083535">
      <w:bodyDiv w:val="1"/>
      <w:marLeft w:val="0"/>
      <w:marRight w:val="0"/>
      <w:marTop w:val="0"/>
      <w:marBottom w:val="0"/>
      <w:divBdr>
        <w:top w:val="none" w:sz="0" w:space="0" w:color="auto"/>
        <w:left w:val="none" w:sz="0" w:space="0" w:color="auto"/>
        <w:bottom w:val="none" w:sz="0" w:space="0" w:color="auto"/>
        <w:right w:val="none" w:sz="0" w:space="0" w:color="auto"/>
      </w:divBdr>
    </w:div>
    <w:div w:id="1286690395">
      <w:bodyDiv w:val="1"/>
      <w:marLeft w:val="0"/>
      <w:marRight w:val="0"/>
      <w:marTop w:val="0"/>
      <w:marBottom w:val="0"/>
      <w:divBdr>
        <w:top w:val="none" w:sz="0" w:space="0" w:color="auto"/>
        <w:left w:val="none" w:sz="0" w:space="0" w:color="auto"/>
        <w:bottom w:val="none" w:sz="0" w:space="0" w:color="auto"/>
        <w:right w:val="none" w:sz="0" w:space="0" w:color="auto"/>
      </w:divBdr>
    </w:div>
    <w:div w:id="1316835239">
      <w:bodyDiv w:val="1"/>
      <w:marLeft w:val="0"/>
      <w:marRight w:val="0"/>
      <w:marTop w:val="0"/>
      <w:marBottom w:val="0"/>
      <w:divBdr>
        <w:top w:val="none" w:sz="0" w:space="0" w:color="auto"/>
        <w:left w:val="none" w:sz="0" w:space="0" w:color="auto"/>
        <w:bottom w:val="none" w:sz="0" w:space="0" w:color="auto"/>
        <w:right w:val="none" w:sz="0" w:space="0" w:color="auto"/>
      </w:divBdr>
    </w:div>
    <w:div w:id="1317493130">
      <w:bodyDiv w:val="1"/>
      <w:marLeft w:val="0"/>
      <w:marRight w:val="0"/>
      <w:marTop w:val="0"/>
      <w:marBottom w:val="0"/>
      <w:divBdr>
        <w:top w:val="none" w:sz="0" w:space="0" w:color="auto"/>
        <w:left w:val="none" w:sz="0" w:space="0" w:color="auto"/>
        <w:bottom w:val="none" w:sz="0" w:space="0" w:color="auto"/>
        <w:right w:val="none" w:sz="0" w:space="0" w:color="auto"/>
      </w:divBdr>
    </w:div>
    <w:div w:id="1338728112">
      <w:bodyDiv w:val="1"/>
      <w:marLeft w:val="0"/>
      <w:marRight w:val="0"/>
      <w:marTop w:val="0"/>
      <w:marBottom w:val="0"/>
      <w:divBdr>
        <w:top w:val="none" w:sz="0" w:space="0" w:color="auto"/>
        <w:left w:val="none" w:sz="0" w:space="0" w:color="auto"/>
        <w:bottom w:val="none" w:sz="0" w:space="0" w:color="auto"/>
        <w:right w:val="none" w:sz="0" w:space="0" w:color="auto"/>
      </w:divBdr>
    </w:div>
    <w:div w:id="1341733086">
      <w:bodyDiv w:val="1"/>
      <w:marLeft w:val="0"/>
      <w:marRight w:val="0"/>
      <w:marTop w:val="0"/>
      <w:marBottom w:val="0"/>
      <w:divBdr>
        <w:top w:val="none" w:sz="0" w:space="0" w:color="auto"/>
        <w:left w:val="none" w:sz="0" w:space="0" w:color="auto"/>
        <w:bottom w:val="none" w:sz="0" w:space="0" w:color="auto"/>
        <w:right w:val="none" w:sz="0" w:space="0" w:color="auto"/>
      </w:divBdr>
    </w:div>
    <w:div w:id="1365207971">
      <w:bodyDiv w:val="1"/>
      <w:marLeft w:val="0"/>
      <w:marRight w:val="0"/>
      <w:marTop w:val="0"/>
      <w:marBottom w:val="0"/>
      <w:divBdr>
        <w:top w:val="none" w:sz="0" w:space="0" w:color="auto"/>
        <w:left w:val="none" w:sz="0" w:space="0" w:color="auto"/>
        <w:bottom w:val="none" w:sz="0" w:space="0" w:color="auto"/>
        <w:right w:val="none" w:sz="0" w:space="0" w:color="auto"/>
      </w:divBdr>
    </w:div>
    <w:div w:id="1425489859">
      <w:bodyDiv w:val="1"/>
      <w:marLeft w:val="0"/>
      <w:marRight w:val="0"/>
      <w:marTop w:val="0"/>
      <w:marBottom w:val="0"/>
      <w:divBdr>
        <w:top w:val="none" w:sz="0" w:space="0" w:color="auto"/>
        <w:left w:val="none" w:sz="0" w:space="0" w:color="auto"/>
        <w:bottom w:val="none" w:sz="0" w:space="0" w:color="auto"/>
        <w:right w:val="none" w:sz="0" w:space="0" w:color="auto"/>
      </w:divBdr>
    </w:div>
    <w:div w:id="1453400270">
      <w:bodyDiv w:val="1"/>
      <w:marLeft w:val="0"/>
      <w:marRight w:val="0"/>
      <w:marTop w:val="0"/>
      <w:marBottom w:val="0"/>
      <w:divBdr>
        <w:top w:val="none" w:sz="0" w:space="0" w:color="auto"/>
        <w:left w:val="none" w:sz="0" w:space="0" w:color="auto"/>
        <w:bottom w:val="none" w:sz="0" w:space="0" w:color="auto"/>
        <w:right w:val="none" w:sz="0" w:space="0" w:color="auto"/>
      </w:divBdr>
    </w:div>
    <w:div w:id="1620331767">
      <w:bodyDiv w:val="1"/>
      <w:marLeft w:val="0"/>
      <w:marRight w:val="0"/>
      <w:marTop w:val="0"/>
      <w:marBottom w:val="0"/>
      <w:divBdr>
        <w:top w:val="none" w:sz="0" w:space="0" w:color="auto"/>
        <w:left w:val="none" w:sz="0" w:space="0" w:color="auto"/>
        <w:bottom w:val="none" w:sz="0" w:space="0" w:color="auto"/>
        <w:right w:val="none" w:sz="0" w:space="0" w:color="auto"/>
      </w:divBdr>
    </w:div>
    <w:div w:id="1666132436">
      <w:bodyDiv w:val="1"/>
      <w:marLeft w:val="0"/>
      <w:marRight w:val="0"/>
      <w:marTop w:val="0"/>
      <w:marBottom w:val="0"/>
      <w:divBdr>
        <w:top w:val="none" w:sz="0" w:space="0" w:color="auto"/>
        <w:left w:val="none" w:sz="0" w:space="0" w:color="auto"/>
        <w:bottom w:val="none" w:sz="0" w:space="0" w:color="auto"/>
        <w:right w:val="none" w:sz="0" w:space="0" w:color="auto"/>
      </w:divBdr>
    </w:div>
    <w:div w:id="1678001492">
      <w:bodyDiv w:val="1"/>
      <w:marLeft w:val="0"/>
      <w:marRight w:val="0"/>
      <w:marTop w:val="0"/>
      <w:marBottom w:val="0"/>
      <w:divBdr>
        <w:top w:val="none" w:sz="0" w:space="0" w:color="auto"/>
        <w:left w:val="none" w:sz="0" w:space="0" w:color="auto"/>
        <w:bottom w:val="none" w:sz="0" w:space="0" w:color="auto"/>
        <w:right w:val="none" w:sz="0" w:space="0" w:color="auto"/>
      </w:divBdr>
    </w:div>
    <w:div w:id="1715154198">
      <w:bodyDiv w:val="1"/>
      <w:marLeft w:val="0"/>
      <w:marRight w:val="0"/>
      <w:marTop w:val="0"/>
      <w:marBottom w:val="0"/>
      <w:divBdr>
        <w:top w:val="none" w:sz="0" w:space="0" w:color="auto"/>
        <w:left w:val="none" w:sz="0" w:space="0" w:color="auto"/>
        <w:bottom w:val="none" w:sz="0" w:space="0" w:color="auto"/>
        <w:right w:val="none" w:sz="0" w:space="0" w:color="auto"/>
      </w:divBdr>
    </w:div>
    <w:div w:id="1735542294">
      <w:bodyDiv w:val="1"/>
      <w:marLeft w:val="0"/>
      <w:marRight w:val="0"/>
      <w:marTop w:val="0"/>
      <w:marBottom w:val="0"/>
      <w:divBdr>
        <w:top w:val="none" w:sz="0" w:space="0" w:color="auto"/>
        <w:left w:val="none" w:sz="0" w:space="0" w:color="auto"/>
        <w:bottom w:val="none" w:sz="0" w:space="0" w:color="auto"/>
        <w:right w:val="none" w:sz="0" w:space="0" w:color="auto"/>
      </w:divBdr>
    </w:div>
    <w:div w:id="1802965807">
      <w:bodyDiv w:val="1"/>
      <w:marLeft w:val="0"/>
      <w:marRight w:val="0"/>
      <w:marTop w:val="0"/>
      <w:marBottom w:val="0"/>
      <w:divBdr>
        <w:top w:val="none" w:sz="0" w:space="0" w:color="auto"/>
        <w:left w:val="none" w:sz="0" w:space="0" w:color="auto"/>
        <w:bottom w:val="none" w:sz="0" w:space="0" w:color="auto"/>
        <w:right w:val="none" w:sz="0" w:space="0" w:color="auto"/>
      </w:divBdr>
    </w:div>
    <w:div w:id="1860728768">
      <w:bodyDiv w:val="1"/>
      <w:marLeft w:val="0"/>
      <w:marRight w:val="0"/>
      <w:marTop w:val="0"/>
      <w:marBottom w:val="0"/>
      <w:divBdr>
        <w:top w:val="none" w:sz="0" w:space="0" w:color="auto"/>
        <w:left w:val="none" w:sz="0" w:space="0" w:color="auto"/>
        <w:bottom w:val="none" w:sz="0" w:space="0" w:color="auto"/>
        <w:right w:val="none" w:sz="0" w:space="0" w:color="auto"/>
      </w:divBdr>
    </w:div>
    <w:div w:id="1871524525">
      <w:bodyDiv w:val="1"/>
      <w:marLeft w:val="0"/>
      <w:marRight w:val="0"/>
      <w:marTop w:val="0"/>
      <w:marBottom w:val="0"/>
      <w:divBdr>
        <w:top w:val="none" w:sz="0" w:space="0" w:color="auto"/>
        <w:left w:val="none" w:sz="0" w:space="0" w:color="auto"/>
        <w:bottom w:val="none" w:sz="0" w:space="0" w:color="auto"/>
        <w:right w:val="none" w:sz="0" w:space="0" w:color="auto"/>
      </w:divBdr>
    </w:div>
    <w:div w:id="1905096363">
      <w:bodyDiv w:val="1"/>
      <w:marLeft w:val="0"/>
      <w:marRight w:val="0"/>
      <w:marTop w:val="0"/>
      <w:marBottom w:val="0"/>
      <w:divBdr>
        <w:top w:val="none" w:sz="0" w:space="0" w:color="auto"/>
        <w:left w:val="none" w:sz="0" w:space="0" w:color="auto"/>
        <w:bottom w:val="none" w:sz="0" w:space="0" w:color="auto"/>
        <w:right w:val="none" w:sz="0" w:space="0" w:color="auto"/>
      </w:divBdr>
    </w:div>
    <w:div w:id="1933853033">
      <w:bodyDiv w:val="1"/>
      <w:marLeft w:val="0"/>
      <w:marRight w:val="0"/>
      <w:marTop w:val="0"/>
      <w:marBottom w:val="0"/>
      <w:divBdr>
        <w:top w:val="none" w:sz="0" w:space="0" w:color="auto"/>
        <w:left w:val="none" w:sz="0" w:space="0" w:color="auto"/>
        <w:bottom w:val="none" w:sz="0" w:space="0" w:color="auto"/>
        <w:right w:val="none" w:sz="0" w:space="0" w:color="auto"/>
      </w:divBdr>
    </w:div>
    <w:div w:id="1952516972">
      <w:bodyDiv w:val="1"/>
      <w:marLeft w:val="0"/>
      <w:marRight w:val="0"/>
      <w:marTop w:val="0"/>
      <w:marBottom w:val="0"/>
      <w:divBdr>
        <w:top w:val="none" w:sz="0" w:space="0" w:color="auto"/>
        <w:left w:val="none" w:sz="0" w:space="0" w:color="auto"/>
        <w:bottom w:val="none" w:sz="0" w:space="0" w:color="auto"/>
        <w:right w:val="none" w:sz="0" w:space="0" w:color="auto"/>
      </w:divBdr>
      <w:divsChild>
        <w:div w:id="2050110841">
          <w:marLeft w:val="0"/>
          <w:marRight w:val="0"/>
          <w:marTop w:val="0"/>
          <w:marBottom w:val="0"/>
          <w:divBdr>
            <w:top w:val="none" w:sz="0" w:space="0" w:color="auto"/>
            <w:left w:val="none" w:sz="0" w:space="0" w:color="auto"/>
            <w:bottom w:val="none" w:sz="0" w:space="0" w:color="auto"/>
            <w:right w:val="none" w:sz="0" w:space="0" w:color="auto"/>
          </w:divBdr>
        </w:div>
      </w:divsChild>
    </w:div>
    <w:div w:id="1995179344">
      <w:bodyDiv w:val="1"/>
      <w:marLeft w:val="0"/>
      <w:marRight w:val="0"/>
      <w:marTop w:val="0"/>
      <w:marBottom w:val="0"/>
      <w:divBdr>
        <w:top w:val="none" w:sz="0" w:space="0" w:color="auto"/>
        <w:left w:val="none" w:sz="0" w:space="0" w:color="auto"/>
        <w:bottom w:val="none" w:sz="0" w:space="0" w:color="auto"/>
        <w:right w:val="none" w:sz="0" w:space="0" w:color="auto"/>
      </w:divBdr>
    </w:div>
    <w:div w:id="2018267960">
      <w:bodyDiv w:val="1"/>
      <w:marLeft w:val="0"/>
      <w:marRight w:val="0"/>
      <w:marTop w:val="0"/>
      <w:marBottom w:val="0"/>
      <w:divBdr>
        <w:top w:val="none" w:sz="0" w:space="0" w:color="auto"/>
        <w:left w:val="none" w:sz="0" w:space="0" w:color="auto"/>
        <w:bottom w:val="none" w:sz="0" w:space="0" w:color="auto"/>
        <w:right w:val="none" w:sz="0" w:space="0" w:color="auto"/>
      </w:divBdr>
    </w:div>
    <w:div w:id="2042513753">
      <w:bodyDiv w:val="1"/>
      <w:marLeft w:val="0"/>
      <w:marRight w:val="0"/>
      <w:marTop w:val="0"/>
      <w:marBottom w:val="0"/>
      <w:divBdr>
        <w:top w:val="none" w:sz="0" w:space="0" w:color="auto"/>
        <w:left w:val="none" w:sz="0" w:space="0" w:color="auto"/>
        <w:bottom w:val="none" w:sz="0" w:space="0" w:color="auto"/>
        <w:right w:val="none" w:sz="0" w:space="0" w:color="auto"/>
      </w:divBdr>
      <w:divsChild>
        <w:div w:id="1632712918">
          <w:marLeft w:val="0"/>
          <w:marRight w:val="0"/>
          <w:marTop w:val="0"/>
          <w:marBottom w:val="0"/>
          <w:divBdr>
            <w:top w:val="none" w:sz="0" w:space="0" w:color="auto"/>
            <w:left w:val="none" w:sz="0" w:space="0" w:color="auto"/>
            <w:bottom w:val="none" w:sz="0" w:space="0" w:color="auto"/>
            <w:right w:val="none" w:sz="0" w:space="0" w:color="auto"/>
          </w:divBdr>
        </w:div>
      </w:divsChild>
    </w:div>
    <w:div w:id="2053965397">
      <w:bodyDiv w:val="1"/>
      <w:marLeft w:val="0"/>
      <w:marRight w:val="0"/>
      <w:marTop w:val="0"/>
      <w:marBottom w:val="0"/>
      <w:divBdr>
        <w:top w:val="none" w:sz="0" w:space="0" w:color="auto"/>
        <w:left w:val="none" w:sz="0" w:space="0" w:color="auto"/>
        <w:bottom w:val="none" w:sz="0" w:space="0" w:color="auto"/>
        <w:right w:val="none" w:sz="0" w:space="0" w:color="auto"/>
      </w:divBdr>
    </w:div>
    <w:div w:id="2076933624">
      <w:bodyDiv w:val="1"/>
      <w:marLeft w:val="0"/>
      <w:marRight w:val="0"/>
      <w:marTop w:val="0"/>
      <w:marBottom w:val="0"/>
      <w:divBdr>
        <w:top w:val="none" w:sz="0" w:space="0" w:color="auto"/>
        <w:left w:val="none" w:sz="0" w:space="0" w:color="auto"/>
        <w:bottom w:val="none" w:sz="0" w:space="0" w:color="auto"/>
        <w:right w:val="none" w:sz="0" w:space="0" w:color="auto"/>
      </w:divBdr>
      <w:divsChild>
        <w:div w:id="1166213443">
          <w:marLeft w:val="0"/>
          <w:marRight w:val="0"/>
          <w:marTop w:val="0"/>
          <w:marBottom w:val="0"/>
          <w:divBdr>
            <w:top w:val="none" w:sz="0" w:space="0" w:color="auto"/>
            <w:left w:val="none" w:sz="0" w:space="0" w:color="auto"/>
            <w:bottom w:val="none" w:sz="0" w:space="0" w:color="auto"/>
            <w:right w:val="none" w:sz="0" w:space="0" w:color="auto"/>
          </w:divBdr>
        </w:div>
      </w:divsChild>
    </w:div>
    <w:div w:id="2077508859">
      <w:bodyDiv w:val="1"/>
      <w:marLeft w:val="0"/>
      <w:marRight w:val="0"/>
      <w:marTop w:val="0"/>
      <w:marBottom w:val="0"/>
      <w:divBdr>
        <w:top w:val="none" w:sz="0" w:space="0" w:color="auto"/>
        <w:left w:val="none" w:sz="0" w:space="0" w:color="auto"/>
        <w:bottom w:val="none" w:sz="0" w:space="0" w:color="auto"/>
        <w:right w:val="none" w:sz="0" w:space="0" w:color="auto"/>
      </w:divBdr>
    </w:div>
    <w:div w:id="2078743307">
      <w:bodyDiv w:val="1"/>
      <w:marLeft w:val="0"/>
      <w:marRight w:val="0"/>
      <w:marTop w:val="0"/>
      <w:marBottom w:val="0"/>
      <w:divBdr>
        <w:top w:val="none" w:sz="0" w:space="0" w:color="auto"/>
        <w:left w:val="none" w:sz="0" w:space="0" w:color="auto"/>
        <w:bottom w:val="none" w:sz="0" w:space="0" w:color="auto"/>
        <w:right w:val="none" w:sz="0" w:space="0" w:color="auto"/>
      </w:divBdr>
    </w:div>
    <w:div w:id="2126343969">
      <w:bodyDiv w:val="1"/>
      <w:marLeft w:val="0"/>
      <w:marRight w:val="0"/>
      <w:marTop w:val="0"/>
      <w:marBottom w:val="0"/>
      <w:divBdr>
        <w:top w:val="none" w:sz="0" w:space="0" w:color="auto"/>
        <w:left w:val="none" w:sz="0" w:space="0" w:color="auto"/>
        <w:bottom w:val="none" w:sz="0" w:space="0" w:color="auto"/>
        <w:right w:val="none" w:sz="0" w:space="0" w:color="auto"/>
      </w:divBdr>
    </w:div>
    <w:div w:id="21416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bad4israel.org/tznius4israel/newdisorder.pdf" TargetMode="External"/><Relationship Id="rId5" Type="http://schemas.openxmlformats.org/officeDocument/2006/relationships/settings" Target="settings.xml"/><Relationship Id="rId10" Type="http://schemas.openxmlformats.org/officeDocument/2006/relationships/hyperlink" Target="http://www.fenichel.com/facebook.s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86BA-BB0B-49F1-90A7-2DF9F808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16150</Words>
  <Characters>92057</Characters>
  <Application>Microsoft Office Word</Application>
  <DocSecurity>0</DocSecurity>
  <Lines>767</Lines>
  <Paragraphs>215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dc:creator>
  <cp:lastModifiedBy>Marcantonio Spada</cp:lastModifiedBy>
  <cp:revision>2</cp:revision>
  <cp:lastPrinted>2017-01-23T15:15:00Z</cp:lastPrinted>
  <dcterms:created xsi:type="dcterms:W3CDTF">2017-12-16T17:26:00Z</dcterms:created>
  <dcterms:modified xsi:type="dcterms:W3CDTF">2017-12-16T17:26:00Z</dcterms:modified>
</cp:coreProperties>
</file>