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6F2B" w14:textId="4DFFFE3A" w:rsidR="00067C7F" w:rsidRPr="00026EF3" w:rsidRDefault="00DB26BB" w:rsidP="00AD4ECA">
      <w:pPr>
        <w:spacing w:after="240" w:line="480" w:lineRule="auto"/>
        <w:jc w:val="center"/>
        <w:rPr>
          <w:rFonts w:ascii="Arial" w:hAnsi="Arial" w:cs="Arial"/>
          <w:b/>
        </w:rPr>
      </w:pPr>
      <w:bookmarkStart w:id="0" w:name="_GoBack"/>
      <w:bookmarkEnd w:id="0"/>
      <w:r>
        <w:rPr>
          <w:rFonts w:ascii="Arial" w:hAnsi="Arial" w:cs="Arial"/>
          <w:b/>
        </w:rPr>
        <w:t xml:space="preserve">Enough is enough: Time for change in pain education? </w:t>
      </w:r>
    </w:p>
    <w:p w14:paraId="3C9A911B" w14:textId="174B1178" w:rsidR="007D60AD" w:rsidRPr="007D60AD" w:rsidRDefault="005479F5" w:rsidP="007D60AD">
      <w:pPr>
        <w:spacing w:after="360" w:line="480" w:lineRule="auto"/>
        <w:rPr>
          <w:rFonts w:ascii="Arial" w:eastAsia="Times New Roman" w:hAnsi="Arial" w:cs="Arial"/>
          <w:lang w:eastAsia="en-GB"/>
        </w:rPr>
      </w:pPr>
      <w:r w:rsidRPr="00026EF3">
        <w:rPr>
          <w:rFonts w:ascii="Arial" w:hAnsi="Arial" w:cs="Arial"/>
        </w:rPr>
        <w:t>E</w:t>
      </w:r>
      <w:r w:rsidR="00D77F98">
        <w:rPr>
          <w:rFonts w:ascii="Arial" w:hAnsi="Arial" w:cs="Arial"/>
        </w:rPr>
        <w:t>ach</w:t>
      </w:r>
      <w:r w:rsidRPr="00026EF3">
        <w:rPr>
          <w:rFonts w:ascii="Arial" w:hAnsi="Arial" w:cs="Arial"/>
        </w:rPr>
        <w:t xml:space="preserve"> year the International Association for the Study of Pain </w:t>
      </w:r>
      <w:r w:rsidR="0035222B">
        <w:rPr>
          <w:rFonts w:ascii="Arial" w:hAnsi="Arial" w:cs="Arial"/>
        </w:rPr>
        <w:t xml:space="preserve">(IASP) </w:t>
      </w:r>
      <w:r w:rsidRPr="00026EF3">
        <w:rPr>
          <w:rFonts w:ascii="Arial" w:hAnsi="Arial" w:cs="Arial"/>
        </w:rPr>
        <w:t>runs a campaign to bring attention to an aspect of pain management.  This year the Global Year is for Excellence in Pain Education</w:t>
      </w:r>
      <w:r w:rsidR="00A354CA" w:rsidRPr="00026EF3">
        <w:rPr>
          <w:rFonts w:ascii="Arial" w:hAnsi="Arial" w:cs="Arial"/>
        </w:rPr>
        <w:t xml:space="preserve"> (see: </w:t>
      </w:r>
      <w:hyperlink r:id="rId7" w:history="1">
        <w:r w:rsidR="00A354CA" w:rsidRPr="00026EF3">
          <w:rPr>
            <w:rStyle w:val="Hyperlink"/>
            <w:rFonts w:ascii="Arial" w:hAnsi="Arial" w:cs="Arial"/>
          </w:rPr>
          <w:t>https://www.iasp-pain.org/GlobalYear</w:t>
        </w:r>
      </w:hyperlink>
      <w:r w:rsidR="00A354CA" w:rsidRPr="00026EF3">
        <w:rPr>
          <w:rFonts w:ascii="Arial" w:hAnsi="Arial" w:cs="Arial"/>
        </w:rPr>
        <w:t>)</w:t>
      </w:r>
      <w:r w:rsidRPr="00026EF3">
        <w:rPr>
          <w:rFonts w:ascii="Arial" w:hAnsi="Arial" w:cs="Arial"/>
        </w:rPr>
        <w:t>.</w:t>
      </w:r>
      <w:r w:rsidR="00A354CA" w:rsidRPr="00026EF3">
        <w:rPr>
          <w:rFonts w:ascii="Arial" w:hAnsi="Arial" w:cs="Arial"/>
        </w:rPr>
        <w:t xml:space="preserve"> </w:t>
      </w:r>
      <w:r w:rsidRPr="00026EF3">
        <w:rPr>
          <w:rFonts w:ascii="Arial" w:hAnsi="Arial" w:cs="Arial"/>
        </w:rPr>
        <w:t>The aim of the year is to bridge the gap between knowledge and practice</w:t>
      </w:r>
      <w:r w:rsidR="00A354CA" w:rsidRPr="00026EF3">
        <w:rPr>
          <w:rFonts w:ascii="Arial" w:hAnsi="Arial" w:cs="Arial"/>
        </w:rPr>
        <w:t xml:space="preserve">. </w:t>
      </w:r>
      <w:r w:rsidR="00BB6241">
        <w:rPr>
          <w:rFonts w:ascii="Arial" w:hAnsi="Arial" w:cs="Arial"/>
        </w:rPr>
        <w:t>There are some useful factsheets available on the website to help promote excellence in pain education</w:t>
      </w:r>
      <w:r w:rsidR="007D60AD">
        <w:rPr>
          <w:rFonts w:ascii="Arial" w:hAnsi="Arial" w:cs="Arial"/>
        </w:rPr>
        <w:t xml:space="preserve"> including: </w:t>
      </w:r>
      <w:r w:rsidR="007D60AD" w:rsidRPr="007D60AD">
        <w:rPr>
          <w:rFonts w:ascii="Arial" w:eastAsia="Times New Roman" w:hAnsi="Arial" w:cs="Arial"/>
          <w:lang w:eastAsia="en-GB"/>
        </w:rPr>
        <w:t>Current Status of Pain Education and Implementation Challenges</w:t>
      </w:r>
      <w:r w:rsidR="007D60AD">
        <w:rPr>
          <w:rFonts w:ascii="Arial" w:eastAsia="Times New Roman" w:hAnsi="Arial" w:cs="Arial"/>
          <w:lang w:eastAsia="en-GB"/>
        </w:rPr>
        <w:t xml:space="preserve">; </w:t>
      </w:r>
      <w:r w:rsidR="007D60AD" w:rsidRPr="007D60AD">
        <w:rPr>
          <w:rFonts w:ascii="Arial" w:eastAsia="Times New Roman" w:hAnsi="Arial" w:cs="Arial"/>
          <w:lang w:eastAsia="en-GB"/>
        </w:rPr>
        <w:t>Pain Curriculum Design Models and Implementation Approaches</w:t>
      </w:r>
      <w:r w:rsidR="00D77F98" w:rsidRPr="007D60AD">
        <w:rPr>
          <w:rFonts w:ascii="Arial" w:eastAsia="Times New Roman" w:hAnsi="Arial" w:cs="Arial"/>
          <w:lang w:eastAsia="en-GB"/>
        </w:rPr>
        <w:t xml:space="preserve">; </w:t>
      </w:r>
      <w:r w:rsidR="00D77F98">
        <w:rPr>
          <w:rFonts w:ascii="Arial" w:eastAsia="Times New Roman" w:hAnsi="Arial" w:cs="Arial"/>
          <w:lang w:eastAsia="en-GB"/>
        </w:rPr>
        <w:t>and</w:t>
      </w:r>
      <w:r w:rsidR="007D60AD">
        <w:rPr>
          <w:rFonts w:ascii="Arial" w:eastAsia="Times New Roman" w:hAnsi="Arial" w:cs="Arial"/>
          <w:lang w:eastAsia="en-GB"/>
        </w:rPr>
        <w:t xml:space="preserve"> </w:t>
      </w:r>
      <w:r w:rsidR="007D60AD" w:rsidRPr="007D60AD">
        <w:rPr>
          <w:rFonts w:ascii="Arial" w:eastAsia="Times New Roman" w:hAnsi="Arial" w:cs="Arial"/>
          <w:lang w:eastAsia="en-GB"/>
        </w:rPr>
        <w:t>Pain Education Assessment and Evaluation Strategies</w:t>
      </w:r>
      <w:r w:rsidR="007D60AD">
        <w:rPr>
          <w:rFonts w:ascii="Arial" w:eastAsia="Times New Roman" w:hAnsi="Arial" w:cs="Arial"/>
          <w:lang w:eastAsia="en-GB"/>
        </w:rPr>
        <w:t>.</w:t>
      </w:r>
    </w:p>
    <w:p w14:paraId="0FE9FC6A" w14:textId="0047E182" w:rsidR="00757619" w:rsidRPr="007D60AD" w:rsidRDefault="00A354CA" w:rsidP="007D60AD">
      <w:pPr>
        <w:spacing w:after="360" w:line="480" w:lineRule="auto"/>
        <w:rPr>
          <w:rFonts w:ascii="Arial" w:hAnsi="Arial" w:cs="Arial"/>
        </w:rPr>
      </w:pPr>
      <w:r w:rsidRPr="007D60AD">
        <w:rPr>
          <w:rFonts w:ascii="Arial" w:hAnsi="Arial" w:cs="Arial"/>
        </w:rPr>
        <w:t>The need to ensure knowledge is used in practice is not unique to education about pain management; it is something that</w:t>
      </w:r>
      <w:r w:rsidR="005479F5" w:rsidRPr="007D60AD">
        <w:rPr>
          <w:rFonts w:ascii="Arial" w:hAnsi="Arial" w:cs="Arial"/>
        </w:rPr>
        <w:t xml:space="preserve"> echo</w:t>
      </w:r>
      <w:r w:rsidRPr="007D60AD">
        <w:rPr>
          <w:rFonts w:ascii="Arial" w:hAnsi="Arial" w:cs="Arial"/>
        </w:rPr>
        <w:t>es</w:t>
      </w:r>
      <w:r w:rsidR="005479F5" w:rsidRPr="007D60AD">
        <w:rPr>
          <w:rFonts w:ascii="Arial" w:hAnsi="Arial" w:cs="Arial"/>
        </w:rPr>
        <w:t xml:space="preserve"> throughout education-land. Academics and clinicians alike spend much of their time wondering why evidence is not translated </w:t>
      </w:r>
      <w:r w:rsidR="00952E2B" w:rsidRPr="007D60AD">
        <w:rPr>
          <w:rFonts w:ascii="Arial" w:hAnsi="Arial" w:cs="Arial"/>
        </w:rPr>
        <w:t>in</w:t>
      </w:r>
      <w:r w:rsidR="005479F5" w:rsidRPr="007D60AD">
        <w:rPr>
          <w:rFonts w:ascii="Arial" w:hAnsi="Arial" w:cs="Arial"/>
        </w:rPr>
        <w:t xml:space="preserve">to practice. Last year </w:t>
      </w:r>
      <w:r w:rsidR="00757619" w:rsidRPr="007D60AD">
        <w:rPr>
          <w:rFonts w:ascii="Arial" w:hAnsi="Arial" w:cs="Arial"/>
        </w:rPr>
        <w:t>we</w:t>
      </w:r>
      <w:r w:rsidR="005479F5" w:rsidRPr="007D60AD">
        <w:rPr>
          <w:rFonts w:ascii="Arial" w:hAnsi="Arial" w:cs="Arial"/>
        </w:rPr>
        <w:t xml:space="preserve"> ran a workshop at the RCN International Research Conference</w:t>
      </w:r>
      <w:r w:rsidR="00105CB5" w:rsidRPr="007D60AD">
        <w:rPr>
          <w:rFonts w:ascii="Arial" w:hAnsi="Arial" w:cs="Arial"/>
        </w:rPr>
        <w:t xml:space="preserve"> </w:t>
      </w:r>
      <w:r w:rsidR="005479F5" w:rsidRPr="007D60AD">
        <w:rPr>
          <w:rFonts w:ascii="Arial" w:hAnsi="Arial" w:cs="Arial"/>
        </w:rPr>
        <w:t>to explore nurses’ priorities for research into pain education.  Michelle Briggs (University</w:t>
      </w:r>
      <w:r w:rsidRPr="007D60AD">
        <w:rPr>
          <w:rFonts w:ascii="Arial" w:hAnsi="Arial" w:cs="Arial"/>
        </w:rPr>
        <w:t xml:space="preserve"> of Manchester</w:t>
      </w:r>
      <w:r w:rsidR="005479F5" w:rsidRPr="007D60AD">
        <w:rPr>
          <w:rFonts w:ascii="Arial" w:hAnsi="Arial" w:cs="Arial"/>
        </w:rPr>
        <w:t>)</w:t>
      </w:r>
      <w:r w:rsidR="0035222B" w:rsidRPr="007D60AD">
        <w:rPr>
          <w:rFonts w:ascii="Arial" w:hAnsi="Arial" w:cs="Arial"/>
        </w:rPr>
        <w:t xml:space="preserve"> worked with us to</w:t>
      </w:r>
      <w:r w:rsidR="005479F5" w:rsidRPr="007D60AD">
        <w:rPr>
          <w:rFonts w:ascii="Arial" w:hAnsi="Arial" w:cs="Arial"/>
        </w:rPr>
        <w:t xml:space="preserve"> </w:t>
      </w:r>
      <w:r w:rsidR="00757619" w:rsidRPr="007D60AD">
        <w:rPr>
          <w:rFonts w:ascii="Arial" w:hAnsi="Arial" w:cs="Arial"/>
        </w:rPr>
        <w:t xml:space="preserve">set the scene by </w:t>
      </w:r>
      <w:r w:rsidR="0035222B" w:rsidRPr="007D60AD">
        <w:rPr>
          <w:rFonts w:ascii="Arial" w:hAnsi="Arial" w:cs="Arial"/>
        </w:rPr>
        <w:t>outlining</w:t>
      </w:r>
      <w:r w:rsidR="00757619" w:rsidRPr="007D60AD">
        <w:rPr>
          <w:rFonts w:ascii="Arial" w:hAnsi="Arial" w:cs="Arial"/>
        </w:rPr>
        <w:t xml:space="preserve"> the evidence in respect of the current standing of pain education for health professionals in the UK, the influence of policy on pain education, and the challenge of curriculum design and assessment.  In a nutshell we presented a well-researched but predictable narrative that demonstrated how years of </w:t>
      </w:r>
      <w:r w:rsidR="00D77F98" w:rsidRPr="007D60AD">
        <w:rPr>
          <w:rFonts w:ascii="Arial" w:hAnsi="Arial" w:cs="Arial"/>
        </w:rPr>
        <w:t>research</w:t>
      </w:r>
      <w:r w:rsidR="00D77F98">
        <w:rPr>
          <w:rFonts w:ascii="Arial" w:hAnsi="Arial" w:cs="Arial"/>
        </w:rPr>
        <w:t>,</w:t>
      </w:r>
      <w:r w:rsidR="00757619" w:rsidRPr="007D60AD">
        <w:rPr>
          <w:rFonts w:ascii="Arial" w:hAnsi="Arial" w:cs="Arial"/>
        </w:rPr>
        <w:t xml:space="preserve"> pedagogical innovation, guidelines</w:t>
      </w:r>
      <w:r w:rsidR="00105CB5" w:rsidRPr="007D60AD">
        <w:rPr>
          <w:rFonts w:ascii="Arial" w:hAnsi="Arial" w:cs="Arial"/>
        </w:rPr>
        <w:t>,</w:t>
      </w:r>
      <w:r w:rsidR="00757619" w:rsidRPr="007D60AD">
        <w:rPr>
          <w:rFonts w:ascii="Arial" w:hAnsi="Arial" w:cs="Arial"/>
        </w:rPr>
        <w:t xml:space="preserve"> and passion were not improving practice.  The long and short of it?  We believe we are getting better at the education side, we have more tools at our disposal</w:t>
      </w:r>
      <w:r w:rsidR="002B0132" w:rsidRPr="007D60AD">
        <w:rPr>
          <w:rFonts w:ascii="Arial" w:hAnsi="Arial" w:cs="Arial"/>
        </w:rPr>
        <w:t xml:space="preserve"> in clinical practice, nurses are better educated than ever at the start of their careers</w:t>
      </w:r>
      <w:r w:rsidR="00757619" w:rsidRPr="007D60AD">
        <w:rPr>
          <w:rFonts w:ascii="Arial" w:hAnsi="Arial" w:cs="Arial"/>
        </w:rPr>
        <w:t xml:space="preserve">, but we are still not getting it right for the patient. </w:t>
      </w:r>
      <w:r w:rsidRPr="007D60AD">
        <w:rPr>
          <w:rFonts w:ascii="Arial" w:hAnsi="Arial" w:cs="Arial"/>
        </w:rPr>
        <w:t xml:space="preserve">This results in </w:t>
      </w:r>
      <w:r w:rsidR="00D77F98">
        <w:rPr>
          <w:rFonts w:ascii="Arial" w:hAnsi="Arial" w:cs="Arial"/>
        </w:rPr>
        <w:t>patients of all ages continuing</w:t>
      </w:r>
      <w:r w:rsidR="00F07DDB" w:rsidRPr="007D60AD">
        <w:rPr>
          <w:rFonts w:ascii="Arial" w:hAnsi="Arial" w:cs="Arial"/>
        </w:rPr>
        <w:t xml:space="preserve"> to experience unnecessary unrelieved pain (Twycross &amp; Finley 2013; Meissner </w:t>
      </w:r>
      <w:r w:rsidR="00F07DDB" w:rsidRPr="007D60AD">
        <w:rPr>
          <w:rFonts w:ascii="Arial" w:hAnsi="Arial" w:cs="Arial"/>
          <w:i/>
        </w:rPr>
        <w:t>et al.</w:t>
      </w:r>
      <w:r w:rsidR="00F07DDB" w:rsidRPr="007D60AD">
        <w:rPr>
          <w:rFonts w:ascii="Arial" w:hAnsi="Arial" w:cs="Arial"/>
        </w:rPr>
        <w:t xml:space="preserve"> 2015).</w:t>
      </w:r>
    </w:p>
    <w:p w14:paraId="3AB3E8E7" w14:textId="156E459F" w:rsidR="002B0132" w:rsidRPr="00026EF3" w:rsidRDefault="00347C7A" w:rsidP="0035222B">
      <w:pPr>
        <w:spacing w:after="360" w:line="480" w:lineRule="auto"/>
        <w:rPr>
          <w:rFonts w:ascii="Arial" w:hAnsi="Arial" w:cs="Arial"/>
        </w:rPr>
      </w:pPr>
      <w:r w:rsidRPr="00026EF3">
        <w:rPr>
          <w:rFonts w:ascii="Arial" w:hAnsi="Arial" w:cs="Arial"/>
        </w:rPr>
        <w:t>In o</w:t>
      </w:r>
      <w:r w:rsidR="002B0132" w:rsidRPr="00026EF3">
        <w:rPr>
          <w:rFonts w:ascii="Arial" w:hAnsi="Arial" w:cs="Arial"/>
        </w:rPr>
        <w:t>ur workshop</w:t>
      </w:r>
      <w:r w:rsidRPr="00026EF3">
        <w:rPr>
          <w:rFonts w:ascii="Arial" w:hAnsi="Arial" w:cs="Arial"/>
        </w:rPr>
        <w:t xml:space="preserve"> we</w:t>
      </w:r>
      <w:r w:rsidR="002B0132" w:rsidRPr="00026EF3">
        <w:rPr>
          <w:rFonts w:ascii="Arial" w:hAnsi="Arial" w:cs="Arial"/>
        </w:rPr>
        <w:t xml:space="preserve"> asked participants to </w:t>
      </w:r>
      <w:r w:rsidR="00AB4F36" w:rsidRPr="00026EF3">
        <w:rPr>
          <w:rFonts w:ascii="Arial" w:hAnsi="Arial" w:cs="Arial"/>
        </w:rPr>
        <w:t xml:space="preserve">address some key issues we felt might help us </w:t>
      </w:r>
      <w:r w:rsidR="00A354CA" w:rsidRPr="00026EF3">
        <w:rPr>
          <w:rFonts w:ascii="Arial" w:hAnsi="Arial" w:cs="Arial"/>
        </w:rPr>
        <w:t>identify</w:t>
      </w:r>
      <w:r w:rsidR="00105CB5" w:rsidRPr="00026EF3">
        <w:rPr>
          <w:rFonts w:ascii="Arial" w:hAnsi="Arial" w:cs="Arial"/>
        </w:rPr>
        <w:t>, through research,</w:t>
      </w:r>
      <w:r w:rsidR="00AB4F36" w:rsidRPr="00026EF3">
        <w:rPr>
          <w:rFonts w:ascii="Arial" w:hAnsi="Arial" w:cs="Arial"/>
        </w:rPr>
        <w:t xml:space="preserve"> a way forward.  Firstly, we had determined by our preparatory </w:t>
      </w:r>
      <w:r w:rsidR="00AB4F36" w:rsidRPr="00026EF3">
        <w:rPr>
          <w:rFonts w:ascii="Arial" w:hAnsi="Arial" w:cs="Arial"/>
        </w:rPr>
        <w:lastRenderedPageBreak/>
        <w:t>work that much of the research about the impact of pain education was focused on the short-term impact of an educational intervention.</w:t>
      </w:r>
      <w:r w:rsidR="00A354CA" w:rsidRPr="00026EF3">
        <w:rPr>
          <w:rFonts w:ascii="Arial" w:hAnsi="Arial" w:cs="Arial"/>
        </w:rPr>
        <w:t xml:space="preserve"> (We have also highlighted this in one of our EBN Blogs – </w:t>
      </w:r>
      <w:r w:rsidR="00A354CA" w:rsidRPr="00F44BA6">
        <w:rPr>
          <w:rFonts w:ascii="Arial" w:hAnsi="Arial" w:cs="Arial"/>
        </w:rPr>
        <w:t>see</w:t>
      </w:r>
      <w:r w:rsidR="00F44BA6">
        <w:rPr>
          <w:rFonts w:ascii="Arial" w:hAnsi="Arial" w:cs="Arial"/>
        </w:rPr>
        <w:t>:</w:t>
      </w:r>
      <w:r w:rsidR="00F44BA6" w:rsidRPr="00F44BA6">
        <w:t xml:space="preserve"> </w:t>
      </w:r>
      <w:hyperlink r:id="rId8" w:history="1">
        <w:r w:rsidR="00F44BA6" w:rsidRPr="00C06B38">
          <w:rPr>
            <w:rStyle w:val="Hyperlink"/>
            <w:rFonts w:ascii="Arial" w:hAnsi="Arial" w:cs="Arial"/>
          </w:rPr>
          <w:t>http://blogs.bmj.com/ebn/2017/04/30/do-we-need-to-rethink-how-we-educate-healthcare-professionals-about-pain-management/</w:t>
        </w:r>
      </w:hyperlink>
      <w:r w:rsidR="00F44BA6">
        <w:rPr>
          <w:rFonts w:ascii="Arial" w:hAnsi="Arial" w:cs="Arial"/>
        </w:rPr>
        <w:t>.</w:t>
      </w:r>
      <w:r w:rsidR="00A354CA" w:rsidRPr="00026EF3">
        <w:rPr>
          <w:rFonts w:ascii="Arial" w:hAnsi="Arial" w:cs="Arial"/>
        </w:rPr>
        <w:t>)</w:t>
      </w:r>
      <w:r w:rsidR="00F44BA6">
        <w:rPr>
          <w:rFonts w:ascii="Arial" w:hAnsi="Arial" w:cs="Arial"/>
        </w:rPr>
        <w:t xml:space="preserve"> </w:t>
      </w:r>
      <w:r w:rsidR="00AB4F36" w:rsidRPr="00026EF3">
        <w:rPr>
          <w:rFonts w:ascii="Arial" w:hAnsi="Arial" w:cs="Arial"/>
        </w:rPr>
        <w:t xml:space="preserve"> We felt</w:t>
      </w:r>
      <w:r w:rsidR="00105CB5" w:rsidRPr="00026EF3">
        <w:rPr>
          <w:rFonts w:ascii="Arial" w:hAnsi="Arial" w:cs="Arial"/>
        </w:rPr>
        <w:t>,</w:t>
      </w:r>
      <w:r w:rsidR="00AB4F36" w:rsidRPr="00026EF3">
        <w:rPr>
          <w:rFonts w:ascii="Arial" w:hAnsi="Arial" w:cs="Arial"/>
        </w:rPr>
        <w:t xml:space="preserve"> quite strongly</w:t>
      </w:r>
      <w:r w:rsidR="00105CB5" w:rsidRPr="00026EF3">
        <w:rPr>
          <w:rFonts w:ascii="Arial" w:hAnsi="Arial" w:cs="Arial"/>
        </w:rPr>
        <w:t>,</w:t>
      </w:r>
      <w:r w:rsidR="00AB4F36" w:rsidRPr="00026EF3">
        <w:rPr>
          <w:rFonts w:ascii="Arial" w:hAnsi="Arial" w:cs="Arial"/>
        </w:rPr>
        <w:t xml:space="preserve"> that demonstrating short-term knowledge gain was not helpful when it </w:t>
      </w:r>
      <w:r w:rsidR="00952E2B">
        <w:rPr>
          <w:rFonts w:ascii="Arial" w:hAnsi="Arial" w:cs="Arial"/>
        </w:rPr>
        <w:t>is</w:t>
      </w:r>
      <w:r w:rsidR="00AB4F36" w:rsidRPr="00026EF3">
        <w:rPr>
          <w:rFonts w:ascii="Arial" w:hAnsi="Arial" w:cs="Arial"/>
        </w:rPr>
        <w:t xml:space="preserve"> long-term behavioural change </w:t>
      </w:r>
      <w:r w:rsidR="00952E2B">
        <w:rPr>
          <w:rFonts w:ascii="Arial" w:hAnsi="Arial" w:cs="Arial"/>
        </w:rPr>
        <w:t>that is needed</w:t>
      </w:r>
      <w:r w:rsidR="00AB4F36" w:rsidRPr="00026EF3">
        <w:rPr>
          <w:rFonts w:ascii="Arial" w:hAnsi="Arial" w:cs="Arial"/>
        </w:rPr>
        <w:t xml:space="preserve">. The </w:t>
      </w:r>
      <w:r w:rsidR="00A354CA" w:rsidRPr="00026EF3">
        <w:rPr>
          <w:rFonts w:ascii="Arial" w:hAnsi="Arial" w:cs="Arial"/>
        </w:rPr>
        <w:t xml:space="preserve">workshop </w:t>
      </w:r>
      <w:r w:rsidR="00AB4F36" w:rsidRPr="00026EF3">
        <w:rPr>
          <w:rFonts w:ascii="Arial" w:hAnsi="Arial" w:cs="Arial"/>
        </w:rPr>
        <w:t xml:space="preserve">participants agreed and </w:t>
      </w:r>
      <w:r w:rsidR="00EE6833">
        <w:rPr>
          <w:rFonts w:ascii="Arial" w:hAnsi="Arial" w:cs="Arial"/>
        </w:rPr>
        <w:t xml:space="preserve">during the subsequent discussions </w:t>
      </w:r>
      <w:r w:rsidR="00AB4F36" w:rsidRPr="00026EF3">
        <w:rPr>
          <w:rFonts w:ascii="Arial" w:hAnsi="Arial" w:cs="Arial"/>
        </w:rPr>
        <w:t xml:space="preserve">identified </w:t>
      </w:r>
      <w:r w:rsidR="00EE6833">
        <w:rPr>
          <w:rFonts w:ascii="Arial" w:hAnsi="Arial" w:cs="Arial"/>
        </w:rPr>
        <w:t>strategies</w:t>
      </w:r>
      <w:r w:rsidR="00AB4F36" w:rsidRPr="00026EF3">
        <w:rPr>
          <w:rFonts w:ascii="Arial" w:hAnsi="Arial" w:cs="Arial"/>
        </w:rPr>
        <w:t xml:space="preserve"> </w:t>
      </w:r>
      <w:r w:rsidR="00105CB5" w:rsidRPr="00026EF3">
        <w:rPr>
          <w:rFonts w:ascii="Arial" w:hAnsi="Arial" w:cs="Arial"/>
        </w:rPr>
        <w:t xml:space="preserve">to </w:t>
      </w:r>
      <w:r w:rsidR="00EE6833">
        <w:rPr>
          <w:rFonts w:ascii="Arial" w:hAnsi="Arial" w:cs="Arial"/>
        </w:rPr>
        <w:t xml:space="preserve">help </w:t>
      </w:r>
      <w:r w:rsidR="00105CB5" w:rsidRPr="00026EF3">
        <w:rPr>
          <w:rFonts w:ascii="Arial" w:hAnsi="Arial" w:cs="Arial"/>
        </w:rPr>
        <w:t>address this</w:t>
      </w:r>
      <w:r w:rsidR="00AB4F36" w:rsidRPr="00026EF3">
        <w:rPr>
          <w:rFonts w:ascii="Arial" w:hAnsi="Arial" w:cs="Arial"/>
        </w:rPr>
        <w:t xml:space="preserve">.  The </w:t>
      </w:r>
      <w:r w:rsidR="00763751" w:rsidRPr="00026EF3">
        <w:rPr>
          <w:rFonts w:ascii="Arial" w:hAnsi="Arial" w:cs="Arial"/>
        </w:rPr>
        <w:t>need for the patient</w:t>
      </w:r>
      <w:r w:rsidR="00105CB5" w:rsidRPr="00026EF3">
        <w:rPr>
          <w:rFonts w:ascii="Arial" w:hAnsi="Arial" w:cs="Arial"/>
        </w:rPr>
        <w:t>, and patient-related outcomes,</w:t>
      </w:r>
      <w:r w:rsidR="00763751" w:rsidRPr="00026EF3">
        <w:rPr>
          <w:rFonts w:ascii="Arial" w:hAnsi="Arial" w:cs="Arial"/>
        </w:rPr>
        <w:t xml:space="preserve"> to be central to any evaluation of educational intervention</w:t>
      </w:r>
      <w:r w:rsidR="00952E2B">
        <w:rPr>
          <w:rFonts w:ascii="Arial" w:hAnsi="Arial" w:cs="Arial"/>
        </w:rPr>
        <w:t>s</w:t>
      </w:r>
      <w:r w:rsidR="00763751" w:rsidRPr="00026EF3">
        <w:rPr>
          <w:rFonts w:ascii="Arial" w:hAnsi="Arial" w:cs="Arial"/>
        </w:rPr>
        <w:t xml:space="preserve"> was the dominant theme in this discussion. </w:t>
      </w:r>
      <w:r w:rsidR="00AB4F36" w:rsidRPr="00026EF3">
        <w:rPr>
          <w:rFonts w:ascii="Arial" w:hAnsi="Arial" w:cs="Arial"/>
        </w:rPr>
        <w:t xml:space="preserve"> </w:t>
      </w:r>
      <w:r w:rsidR="00105CB5" w:rsidRPr="00026EF3">
        <w:rPr>
          <w:rFonts w:ascii="Arial" w:hAnsi="Arial" w:cs="Arial"/>
        </w:rPr>
        <w:t xml:space="preserve">Evaluation of the impact of educational interventions needs to be authentic – in other words it needs to measure what is important in the real world.  Knowledge is only one side of the equation; the other side is whether having </w:t>
      </w:r>
      <w:r w:rsidR="00952E2B">
        <w:rPr>
          <w:rFonts w:ascii="Arial" w:hAnsi="Arial" w:cs="Arial"/>
        </w:rPr>
        <w:t xml:space="preserve">(theoretical) </w:t>
      </w:r>
      <w:r w:rsidR="00105CB5" w:rsidRPr="00026EF3">
        <w:rPr>
          <w:rFonts w:ascii="Arial" w:hAnsi="Arial" w:cs="Arial"/>
        </w:rPr>
        <w:t xml:space="preserve">knowledge leads to effective </w:t>
      </w:r>
      <w:r w:rsidR="00CD147A" w:rsidRPr="00026EF3">
        <w:rPr>
          <w:rFonts w:ascii="Arial" w:hAnsi="Arial" w:cs="Arial"/>
        </w:rPr>
        <w:t xml:space="preserve">(evidence based) </w:t>
      </w:r>
      <w:r w:rsidR="00105CB5" w:rsidRPr="00026EF3">
        <w:rPr>
          <w:rFonts w:ascii="Arial" w:hAnsi="Arial" w:cs="Arial"/>
        </w:rPr>
        <w:t xml:space="preserve">behaviour in nurses. The participants </w:t>
      </w:r>
      <w:r w:rsidR="00952E2B">
        <w:rPr>
          <w:rFonts w:ascii="Arial" w:hAnsi="Arial" w:cs="Arial"/>
        </w:rPr>
        <w:t>suggested that</w:t>
      </w:r>
      <w:r w:rsidR="00105CB5" w:rsidRPr="00026EF3">
        <w:rPr>
          <w:rFonts w:ascii="Arial" w:hAnsi="Arial" w:cs="Arial"/>
        </w:rPr>
        <w:t xml:space="preserve"> an ideal evaluation strategy </w:t>
      </w:r>
      <w:r w:rsidR="00952E2B">
        <w:rPr>
          <w:rFonts w:ascii="Arial" w:hAnsi="Arial" w:cs="Arial"/>
        </w:rPr>
        <w:t>would be one in which</w:t>
      </w:r>
      <w:r w:rsidR="00105CB5" w:rsidRPr="00026EF3">
        <w:rPr>
          <w:rFonts w:ascii="Arial" w:hAnsi="Arial" w:cs="Arial"/>
        </w:rPr>
        <w:t xml:space="preserve"> a 360-degree view of educational impact was gathered</w:t>
      </w:r>
      <w:r w:rsidR="00952E2B">
        <w:rPr>
          <w:rFonts w:ascii="Arial" w:hAnsi="Arial" w:cs="Arial"/>
        </w:rPr>
        <w:t>. This would include</w:t>
      </w:r>
      <w:r w:rsidR="00105CB5" w:rsidRPr="00026EF3">
        <w:rPr>
          <w:rFonts w:ascii="Arial" w:hAnsi="Arial" w:cs="Arial"/>
        </w:rPr>
        <w:t xml:space="preserve"> outcomes </w:t>
      </w:r>
      <w:r w:rsidR="00952E2B">
        <w:rPr>
          <w:rFonts w:ascii="Arial" w:hAnsi="Arial" w:cs="Arial"/>
        </w:rPr>
        <w:t>such as</w:t>
      </w:r>
      <w:r w:rsidR="00105CB5" w:rsidRPr="00026EF3">
        <w:rPr>
          <w:rFonts w:ascii="Arial" w:hAnsi="Arial" w:cs="Arial"/>
        </w:rPr>
        <w:t xml:space="preserve"> completed pain scores that are clearly correlated with documented pain management strategies such as analgesia administration, national pain audit data, patient and nurse interviews and focus groups, and observation of behaviour using video.  Limited follow-up in many studies also received criticism</w:t>
      </w:r>
      <w:r w:rsidR="00895045" w:rsidRPr="00026EF3">
        <w:rPr>
          <w:rFonts w:ascii="Arial" w:hAnsi="Arial" w:cs="Arial"/>
        </w:rPr>
        <w:t>, with the group voicing the desire to see sustainable change, and therefore long-term evaluation of the impact of interventions.</w:t>
      </w:r>
    </w:p>
    <w:p w14:paraId="76F53DC5" w14:textId="54E48A3D" w:rsidR="00895045" w:rsidRPr="00026EF3" w:rsidRDefault="00895045" w:rsidP="0035222B">
      <w:pPr>
        <w:spacing w:after="360" w:line="480" w:lineRule="auto"/>
        <w:rPr>
          <w:rFonts w:ascii="Arial" w:hAnsi="Arial" w:cs="Arial"/>
        </w:rPr>
      </w:pPr>
      <w:r w:rsidRPr="00026EF3">
        <w:rPr>
          <w:rFonts w:ascii="Arial" w:hAnsi="Arial" w:cs="Arial"/>
        </w:rPr>
        <w:t xml:space="preserve">The next </w:t>
      </w:r>
      <w:r w:rsidR="00CD147A" w:rsidRPr="00026EF3">
        <w:rPr>
          <w:rFonts w:ascii="Arial" w:hAnsi="Arial" w:cs="Arial"/>
        </w:rPr>
        <w:t xml:space="preserve">part of our </w:t>
      </w:r>
      <w:r w:rsidRPr="00026EF3">
        <w:rPr>
          <w:rFonts w:ascii="Arial" w:hAnsi="Arial" w:cs="Arial"/>
        </w:rPr>
        <w:t xml:space="preserve">discussion focused on </w:t>
      </w:r>
      <w:r w:rsidR="00CD147A" w:rsidRPr="00026EF3">
        <w:rPr>
          <w:rFonts w:ascii="Arial" w:hAnsi="Arial" w:cs="Arial"/>
        </w:rPr>
        <w:t>educational intervention</w:t>
      </w:r>
      <w:r w:rsidR="00952E2B">
        <w:rPr>
          <w:rFonts w:ascii="Arial" w:hAnsi="Arial" w:cs="Arial"/>
        </w:rPr>
        <w:t>s</w:t>
      </w:r>
      <w:r w:rsidR="00CD147A" w:rsidRPr="00026EF3">
        <w:rPr>
          <w:rFonts w:ascii="Arial" w:hAnsi="Arial" w:cs="Arial"/>
        </w:rPr>
        <w:t>. Participants were clear that we needed t</w:t>
      </w:r>
      <w:r w:rsidRPr="00026EF3">
        <w:rPr>
          <w:rFonts w:ascii="Arial" w:hAnsi="Arial" w:cs="Arial"/>
        </w:rPr>
        <w:t xml:space="preserve">o </w:t>
      </w:r>
      <w:r w:rsidR="00CD147A" w:rsidRPr="00026EF3">
        <w:rPr>
          <w:rFonts w:ascii="Arial" w:hAnsi="Arial" w:cs="Arial"/>
        </w:rPr>
        <w:t>use</w:t>
      </w:r>
      <w:r w:rsidRPr="00026EF3">
        <w:rPr>
          <w:rFonts w:ascii="Arial" w:hAnsi="Arial" w:cs="Arial"/>
        </w:rPr>
        <w:t xml:space="preserve"> pedagogically sound </w:t>
      </w:r>
      <w:r w:rsidR="00CD147A" w:rsidRPr="00026EF3">
        <w:rPr>
          <w:rFonts w:ascii="Arial" w:hAnsi="Arial" w:cs="Arial"/>
        </w:rPr>
        <w:t>approach</w:t>
      </w:r>
      <w:r w:rsidR="00952E2B">
        <w:rPr>
          <w:rFonts w:ascii="Arial" w:hAnsi="Arial" w:cs="Arial"/>
        </w:rPr>
        <w:t>es</w:t>
      </w:r>
      <w:r w:rsidR="00CD147A" w:rsidRPr="00026EF3">
        <w:rPr>
          <w:rFonts w:ascii="Arial" w:hAnsi="Arial" w:cs="Arial"/>
        </w:rPr>
        <w:t xml:space="preserve"> </w:t>
      </w:r>
      <w:r w:rsidRPr="00026EF3">
        <w:rPr>
          <w:rFonts w:ascii="Arial" w:hAnsi="Arial" w:cs="Arial"/>
        </w:rPr>
        <w:t>to improve pain management in practice.  The main theme that emerged from this discussion was the need for intervention</w:t>
      </w:r>
      <w:r w:rsidR="00952E2B">
        <w:rPr>
          <w:rFonts w:ascii="Arial" w:hAnsi="Arial" w:cs="Arial"/>
        </w:rPr>
        <w:t>s</w:t>
      </w:r>
      <w:r w:rsidRPr="00026EF3">
        <w:rPr>
          <w:rFonts w:ascii="Arial" w:hAnsi="Arial" w:cs="Arial"/>
        </w:rPr>
        <w:t xml:space="preserve"> to allow students and staff to learn and practice their new knowledge and skills in realistic environments. There is a place for lectures and classroom learning but </w:t>
      </w:r>
      <w:r w:rsidR="00CD147A" w:rsidRPr="00026EF3">
        <w:rPr>
          <w:rFonts w:ascii="Arial" w:hAnsi="Arial" w:cs="Arial"/>
        </w:rPr>
        <w:t>we also need to consider using</w:t>
      </w:r>
      <w:r w:rsidR="00AD0648" w:rsidRPr="00026EF3">
        <w:rPr>
          <w:rFonts w:ascii="Arial" w:hAnsi="Arial" w:cs="Arial"/>
        </w:rPr>
        <w:t xml:space="preserve"> s</w:t>
      </w:r>
      <w:r w:rsidR="00CD147A" w:rsidRPr="00026EF3">
        <w:rPr>
          <w:rFonts w:ascii="Arial" w:hAnsi="Arial" w:cs="Arial"/>
        </w:rPr>
        <w:t>imulation and</w:t>
      </w:r>
      <w:r w:rsidRPr="00026EF3">
        <w:rPr>
          <w:rFonts w:ascii="Arial" w:hAnsi="Arial" w:cs="Arial"/>
        </w:rPr>
        <w:t xml:space="preserve"> role play</w:t>
      </w:r>
      <w:r w:rsidR="00CD147A" w:rsidRPr="00026EF3">
        <w:rPr>
          <w:rFonts w:ascii="Arial" w:hAnsi="Arial" w:cs="Arial"/>
        </w:rPr>
        <w:t xml:space="preserve">. </w:t>
      </w:r>
      <w:r w:rsidR="00AD0648" w:rsidRPr="00026EF3">
        <w:rPr>
          <w:rFonts w:ascii="Arial" w:hAnsi="Arial" w:cs="Arial"/>
        </w:rPr>
        <w:t>Teaching should also include</w:t>
      </w:r>
      <w:r w:rsidR="00CD147A" w:rsidRPr="00026EF3">
        <w:rPr>
          <w:rFonts w:ascii="Arial" w:hAnsi="Arial" w:cs="Arial"/>
        </w:rPr>
        <w:t xml:space="preserve"> </w:t>
      </w:r>
      <w:r w:rsidR="00AD0648" w:rsidRPr="00026EF3">
        <w:rPr>
          <w:rFonts w:ascii="Arial" w:hAnsi="Arial" w:cs="Arial"/>
        </w:rPr>
        <w:t xml:space="preserve">the voices of patients through the use of </w:t>
      </w:r>
      <w:r w:rsidRPr="00026EF3">
        <w:rPr>
          <w:rFonts w:ascii="Arial" w:hAnsi="Arial" w:cs="Arial"/>
        </w:rPr>
        <w:t>case studies</w:t>
      </w:r>
      <w:r w:rsidR="00AD0648" w:rsidRPr="00026EF3">
        <w:rPr>
          <w:rFonts w:ascii="Arial" w:hAnsi="Arial" w:cs="Arial"/>
        </w:rPr>
        <w:t xml:space="preserve"> and </w:t>
      </w:r>
      <w:r w:rsidR="00D77F98" w:rsidRPr="00026EF3">
        <w:rPr>
          <w:rFonts w:ascii="Arial" w:hAnsi="Arial" w:cs="Arial"/>
        </w:rPr>
        <w:t>having service</w:t>
      </w:r>
      <w:r w:rsidRPr="00026EF3">
        <w:rPr>
          <w:rFonts w:ascii="Arial" w:hAnsi="Arial" w:cs="Arial"/>
        </w:rPr>
        <w:t>-user</w:t>
      </w:r>
      <w:r w:rsidR="00AD0648" w:rsidRPr="00026EF3">
        <w:rPr>
          <w:rFonts w:ascii="Arial" w:hAnsi="Arial" w:cs="Arial"/>
        </w:rPr>
        <w:t>s</w:t>
      </w:r>
      <w:r w:rsidRPr="00026EF3">
        <w:rPr>
          <w:rFonts w:ascii="Arial" w:hAnsi="Arial" w:cs="Arial"/>
        </w:rPr>
        <w:t xml:space="preserve"> </w:t>
      </w:r>
      <w:r w:rsidR="00AD0648" w:rsidRPr="00026EF3">
        <w:rPr>
          <w:rFonts w:ascii="Arial" w:hAnsi="Arial" w:cs="Arial"/>
        </w:rPr>
        <w:t>speaking to and discussing pain management with students in the classroom. We also need to provide opportunities for</w:t>
      </w:r>
      <w:r w:rsidRPr="00026EF3">
        <w:rPr>
          <w:rFonts w:ascii="Arial" w:hAnsi="Arial" w:cs="Arial"/>
        </w:rPr>
        <w:t xml:space="preserve"> </w:t>
      </w:r>
      <w:r w:rsidRPr="00026EF3">
        <w:rPr>
          <w:rFonts w:ascii="Arial" w:hAnsi="Arial" w:cs="Arial"/>
        </w:rPr>
        <w:lastRenderedPageBreak/>
        <w:t xml:space="preserve">reflection and placements with pain experts and role models. </w:t>
      </w:r>
      <w:r w:rsidR="00D70C63">
        <w:rPr>
          <w:rFonts w:ascii="Arial" w:hAnsi="Arial" w:cs="Arial"/>
        </w:rPr>
        <w:t xml:space="preserve">There are myriad ways to achieve this and many electronic resources available when a </w:t>
      </w:r>
      <w:r w:rsidR="00D70C63">
        <w:rPr>
          <w:rFonts w:ascii="Arial" w:hAnsi="Arial" w:cs="Arial"/>
          <w:i/>
        </w:rPr>
        <w:t>‘</w:t>
      </w:r>
      <w:r w:rsidR="00D70C63">
        <w:rPr>
          <w:rFonts w:ascii="Arial" w:hAnsi="Arial" w:cs="Arial"/>
        </w:rPr>
        <w:t xml:space="preserve">live’ patient cannot be. </w:t>
      </w:r>
      <w:r w:rsidRPr="00D70C63">
        <w:rPr>
          <w:rFonts w:ascii="Arial" w:hAnsi="Arial" w:cs="Arial"/>
        </w:rPr>
        <w:t>Pain</w:t>
      </w:r>
      <w:r w:rsidRPr="00026EF3">
        <w:rPr>
          <w:rFonts w:ascii="Arial" w:hAnsi="Arial" w:cs="Arial"/>
        </w:rPr>
        <w:t xml:space="preserve"> education, we felt, needs to be </w:t>
      </w:r>
      <w:r w:rsidR="00D70C63">
        <w:rPr>
          <w:rFonts w:ascii="Arial" w:hAnsi="Arial" w:cs="Arial"/>
        </w:rPr>
        <w:t>embedded</w:t>
      </w:r>
      <w:r w:rsidRPr="00026EF3">
        <w:rPr>
          <w:rFonts w:ascii="Arial" w:hAnsi="Arial" w:cs="Arial"/>
        </w:rPr>
        <w:t xml:space="preserve"> throughout the curriculum and owned by everyone in clinical practice. One of the key </w:t>
      </w:r>
      <w:r w:rsidR="00D95BE3" w:rsidRPr="00026EF3">
        <w:rPr>
          <w:rFonts w:ascii="Arial" w:hAnsi="Arial" w:cs="Arial"/>
        </w:rPr>
        <w:t>ideas</w:t>
      </w:r>
      <w:r w:rsidRPr="00026EF3">
        <w:rPr>
          <w:rFonts w:ascii="Arial" w:hAnsi="Arial" w:cs="Arial"/>
        </w:rPr>
        <w:t xml:space="preserve"> in this discussion was the ability for the learner to practice the application of theory in </w:t>
      </w:r>
      <w:r w:rsidR="00D95BE3" w:rsidRPr="00026EF3">
        <w:rPr>
          <w:rFonts w:ascii="Arial" w:hAnsi="Arial" w:cs="Arial"/>
        </w:rPr>
        <w:t>real world settings with all the</w:t>
      </w:r>
      <w:r w:rsidRPr="00026EF3">
        <w:rPr>
          <w:rFonts w:ascii="Arial" w:hAnsi="Arial" w:cs="Arial"/>
        </w:rPr>
        <w:t xml:space="preserve"> competing priorities and conflict</w:t>
      </w:r>
      <w:r w:rsidR="00D95BE3" w:rsidRPr="00026EF3">
        <w:rPr>
          <w:rFonts w:ascii="Arial" w:hAnsi="Arial" w:cs="Arial"/>
        </w:rPr>
        <w:t>s</w:t>
      </w:r>
      <w:r w:rsidRPr="00026EF3">
        <w:rPr>
          <w:rFonts w:ascii="Arial" w:hAnsi="Arial" w:cs="Arial"/>
        </w:rPr>
        <w:t xml:space="preserve"> </w:t>
      </w:r>
      <w:r w:rsidR="00D70C63">
        <w:rPr>
          <w:rFonts w:ascii="Arial" w:hAnsi="Arial" w:cs="Arial"/>
        </w:rPr>
        <w:t xml:space="preserve">that </w:t>
      </w:r>
      <w:r w:rsidRPr="00026EF3">
        <w:rPr>
          <w:rFonts w:ascii="Arial" w:hAnsi="Arial" w:cs="Arial"/>
        </w:rPr>
        <w:t>interfere with good intentions</w:t>
      </w:r>
      <w:r w:rsidR="00D95BE3" w:rsidRPr="00026EF3">
        <w:rPr>
          <w:rFonts w:ascii="Arial" w:hAnsi="Arial" w:cs="Arial"/>
        </w:rPr>
        <w:t xml:space="preserve"> to manage pain </w:t>
      </w:r>
      <w:r w:rsidR="00BD5B02" w:rsidRPr="00026EF3">
        <w:rPr>
          <w:rFonts w:ascii="Arial" w:hAnsi="Arial" w:cs="Arial"/>
        </w:rPr>
        <w:t>effectively</w:t>
      </w:r>
      <w:r w:rsidRPr="00026EF3">
        <w:rPr>
          <w:rFonts w:ascii="Arial" w:hAnsi="Arial" w:cs="Arial"/>
        </w:rPr>
        <w:t xml:space="preserve">. </w:t>
      </w:r>
    </w:p>
    <w:p w14:paraId="722D52B5" w14:textId="7B38A576" w:rsidR="00895045" w:rsidRPr="00026EF3" w:rsidRDefault="00895045" w:rsidP="0035222B">
      <w:pPr>
        <w:spacing w:after="360" w:line="480" w:lineRule="auto"/>
        <w:rPr>
          <w:rFonts w:ascii="Arial" w:hAnsi="Arial" w:cs="Arial"/>
        </w:rPr>
      </w:pPr>
      <w:r w:rsidRPr="00026EF3">
        <w:rPr>
          <w:rFonts w:ascii="Arial" w:hAnsi="Arial" w:cs="Arial"/>
        </w:rPr>
        <w:t xml:space="preserve">The final </w:t>
      </w:r>
      <w:r w:rsidR="00AD0648" w:rsidRPr="00026EF3">
        <w:rPr>
          <w:rFonts w:ascii="Arial" w:hAnsi="Arial" w:cs="Arial"/>
        </w:rPr>
        <w:t xml:space="preserve">part of our </w:t>
      </w:r>
      <w:r w:rsidRPr="00026EF3">
        <w:rPr>
          <w:rFonts w:ascii="Arial" w:hAnsi="Arial" w:cs="Arial"/>
        </w:rPr>
        <w:t xml:space="preserve">discussion </w:t>
      </w:r>
      <w:r w:rsidR="00AD0648" w:rsidRPr="00026EF3">
        <w:rPr>
          <w:rFonts w:ascii="Arial" w:hAnsi="Arial" w:cs="Arial"/>
        </w:rPr>
        <w:t>focussed on the</w:t>
      </w:r>
      <w:r w:rsidRPr="00026EF3">
        <w:rPr>
          <w:rFonts w:ascii="Arial" w:hAnsi="Arial" w:cs="Arial"/>
        </w:rPr>
        <w:t xml:space="preserve"> assessm</w:t>
      </w:r>
      <w:r w:rsidR="00D95BE3" w:rsidRPr="00026EF3">
        <w:rPr>
          <w:rFonts w:ascii="Arial" w:hAnsi="Arial" w:cs="Arial"/>
        </w:rPr>
        <w:t>ent of pain knowledge and skills.</w:t>
      </w:r>
      <w:r w:rsidRPr="00026EF3">
        <w:rPr>
          <w:rFonts w:ascii="Arial" w:hAnsi="Arial" w:cs="Arial"/>
        </w:rPr>
        <w:t xml:space="preserve"> </w:t>
      </w:r>
      <w:r w:rsidR="00347C7A" w:rsidRPr="00026EF3">
        <w:rPr>
          <w:rFonts w:ascii="Arial" w:hAnsi="Arial" w:cs="Arial"/>
        </w:rPr>
        <w:t xml:space="preserve"> </w:t>
      </w:r>
      <w:r w:rsidR="00D95BE3" w:rsidRPr="00026EF3">
        <w:rPr>
          <w:rFonts w:ascii="Arial" w:hAnsi="Arial" w:cs="Arial"/>
        </w:rPr>
        <w:t>W</w:t>
      </w:r>
      <w:r w:rsidR="00347C7A" w:rsidRPr="00026EF3">
        <w:rPr>
          <w:rFonts w:ascii="Arial" w:hAnsi="Arial" w:cs="Arial"/>
        </w:rPr>
        <w:t xml:space="preserve">e agreed that </w:t>
      </w:r>
      <w:r w:rsidR="00D95BE3" w:rsidRPr="00026EF3">
        <w:rPr>
          <w:rFonts w:ascii="Arial" w:hAnsi="Arial" w:cs="Arial"/>
        </w:rPr>
        <w:t>an increase</w:t>
      </w:r>
      <w:r w:rsidR="00347C7A" w:rsidRPr="00026EF3">
        <w:rPr>
          <w:rFonts w:ascii="Arial" w:hAnsi="Arial" w:cs="Arial"/>
        </w:rPr>
        <w:t xml:space="preserve"> in </w:t>
      </w:r>
      <w:r w:rsidR="00E516F2">
        <w:rPr>
          <w:rFonts w:ascii="Arial" w:hAnsi="Arial" w:cs="Arial"/>
        </w:rPr>
        <w:t>(</w:t>
      </w:r>
      <w:r w:rsidR="00D95BE3" w:rsidRPr="00026EF3">
        <w:rPr>
          <w:rFonts w:ascii="Arial" w:hAnsi="Arial" w:cs="Arial"/>
        </w:rPr>
        <w:t>theoretical</w:t>
      </w:r>
      <w:r w:rsidR="00E516F2">
        <w:rPr>
          <w:rFonts w:ascii="Arial" w:hAnsi="Arial" w:cs="Arial"/>
        </w:rPr>
        <w:t>)</w:t>
      </w:r>
      <w:r w:rsidR="00D95BE3" w:rsidRPr="00026EF3">
        <w:rPr>
          <w:rFonts w:ascii="Arial" w:hAnsi="Arial" w:cs="Arial"/>
        </w:rPr>
        <w:t xml:space="preserve"> </w:t>
      </w:r>
      <w:r w:rsidR="00347C7A" w:rsidRPr="00026EF3">
        <w:rPr>
          <w:rFonts w:ascii="Arial" w:hAnsi="Arial" w:cs="Arial"/>
        </w:rPr>
        <w:t>knowledge was an intended outcome of education</w:t>
      </w:r>
      <w:r w:rsidR="00D95BE3" w:rsidRPr="00026EF3">
        <w:rPr>
          <w:rFonts w:ascii="Arial" w:hAnsi="Arial" w:cs="Arial"/>
        </w:rPr>
        <w:t>. However,</w:t>
      </w:r>
      <w:r w:rsidR="00347C7A" w:rsidRPr="00026EF3">
        <w:rPr>
          <w:rFonts w:ascii="Arial" w:hAnsi="Arial" w:cs="Arial"/>
        </w:rPr>
        <w:t xml:space="preserve"> the ability to </w:t>
      </w:r>
      <w:r w:rsidR="00D95BE3" w:rsidRPr="00026EF3">
        <w:rPr>
          <w:rFonts w:ascii="Arial" w:hAnsi="Arial" w:cs="Arial"/>
        </w:rPr>
        <w:t>use knowledge in</w:t>
      </w:r>
      <w:r w:rsidR="00347C7A" w:rsidRPr="00026EF3">
        <w:rPr>
          <w:rFonts w:ascii="Arial" w:hAnsi="Arial" w:cs="Arial"/>
        </w:rPr>
        <w:t xml:space="preserve"> practice </w:t>
      </w:r>
      <w:r w:rsidR="00E516F2">
        <w:rPr>
          <w:rFonts w:ascii="Arial" w:hAnsi="Arial" w:cs="Arial"/>
        </w:rPr>
        <w:t>should be</w:t>
      </w:r>
      <w:r w:rsidR="00347C7A" w:rsidRPr="00026EF3">
        <w:rPr>
          <w:rFonts w:ascii="Arial" w:hAnsi="Arial" w:cs="Arial"/>
        </w:rPr>
        <w:t xml:space="preserve"> the focus of assessment strateg</w:t>
      </w:r>
      <w:r w:rsidR="00E516F2">
        <w:rPr>
          <w:rFonts w:ascii="Arial" w:hAnsi="Arial" w:cs="Arial"/>
        </w:rPr>
        <w:t>ies</w:t>
      </w:r>
      <w:r w:rsidR="00347C7A" w:rsidRPr="00026EF3">
        <w:rPr>
          <w:rFonts w:ascii="Arial" w:hAnsi="Arial" w:cs="Arial"/>
        </w:rPr>
        <w:t xml:space="preserve">.  </w:t>
      </w:r>
      <w:r w:rsidR="00D95BE3" w:rsidRPr="00026EF3">
        <w:rPr>
          <w:rFonts w:ascii="Arial" w:hAnsi="Arial" w:cs="Arial"/>
        </w:rPr>
        <w:t xml:space="preserve">Participants felt there was a need to have </w:t>
      </w:r>
      <w:r w:rsidR="00347C7A" w:rsidRPr="00026EF3">
        <w:rPr>
          <w:rFonts w:ascii="Arial" w:hAnsi="Arial" w:cs="Arial"/>
        </w:rPr>
        <w:t xml:space="preserve">practice-based assessments in which </w:t>
      </w:r>
      <w:r w:rsidR="00D95BE3" w:rsidRPr="00026EF3">
        <w:rPr>
          <w:rFonts w:ascii="Arial" w:hAnsi="Arial" w:cs="Arial"/>
        </w:rPr>
        <w:t>learner</w:t>
      </w:r>
      <w:r w:rsidR="00347C7A" w:rsidRPr="00026EF3">
        <w:rPr>
          <w:rFonts w:ascii="Arial" w:hAnsi="Arial" w:cs="Arial"/>
        </w:rPr>
        <w:t>s</w:t>
      </w:r>
      <w:r w:rsidR="00D95BE3" w:rsidRPr="00026EF3">
        <w:rPr>
          <w:rFonts w:ascii="Arial" w:hAnsi="Arial" w:cs="Arial"/>
        </w:rPr>
        <w:t>’</w:t>
      </w:r>
      <w:r w:rsidR="00347C7A" w:rsidRPr="00026EF3">
        <w:rPr>
          <w:rFonts w:ascii="Arial" w:hAnsi="Arial" w:cs="Arial"/>
        </w:rPr>
        <w:t xml:space="preserve"> ability to apply new knowledge </w:t>
      </w:r>
      <w:r w:rsidR="00D95BE3" w:rsidRPr="00026EF3">
        <w:rPr>
          <w:rFonts w:ascii="Arial" w:hAnsi="Arial" w:cs="Arial"/>
        </w:rPr>
        <w:t>is</w:t>
      </w:r>
      <w:r w:rsidR="00347C7A" w:rsidRPr="00026EF3">
        <w:rPr>
          <w:rFonts w:ascii="Arial" w:hAnsi="Arial" w:cs="Arial"/>
        </w:rPr>
        <w:t xml:space="preserve"> tested in realistic settings.  Objective Structured Clinical Examinations (OSCE) were one of the favourite strategies</w:t>
      </w:r>
      <w:r w:rsidR="00D95BE3" w:rsidRPr="00026EF3">
        <w:rPr>
          <w:rFonts w:ascii="Arial" w:hAnsi="Arial" w:cs="Arial"/>
        </w:rPr>
        <w:t xml:space="preserve"> identified</w:t>
      </w:r>
      <w:r w:rsidR="00347C7A" w:rsidRPr="00026EF3">
        <w:rPr>
          <w:rFonts w:ascii="Arial" w:hAnsi="Arial" w:cs="Arial"/>
        </w:rPr>
        <w:t xml:space="preserve">.  </w:t>
      </w:r>
      <w:r w:rsidR="00D70C63">
        <w:rPr>
          <w:rFonts w:ascii="Arial" w:hAnsi="Arial" w:cs="Arial"/>
        </w:rPr>
        <w:t xml:space="preserve">To help students develop confidence and intention to make use of newly acquired knowledge and skills the group felt that peer- and self-assessment were helpful tools. </w:t>
      </w:r>
      <w:r w:rsidR="00347C7A" w:rsidRPr="00026EF3">
        <w:rPr>
          <w:rFonts w:ascii="Arial" w:hAnsi="Arial" w:cs="Arial"/>
        </w:rPr>
        <w:t xml:space="preserve">This lifelong learning skill was a </w:t>
      </w:r>
      <w:r w:rsidR="00D95BE3" w:rsidRPr="00026EF3">
        <w:rPr>
          <w:rFonts w:ascii="Arial" w:hAnsi="Arial" w:cs="Arial"/>
        </w:rPr>
        <w:t>way of encouraging</w:t>
      </w:r>
      <w:r w:rsidR="00347C7A" w:rsidRPr="00026EF3">
        <w:rPr>
          <w:rFonts w:ascii="Arial" w:hAnsi="Arial" w:cs="Arial"/>
        </w:rPr>
        <w:t xml:space="preserve"> continuous </w:t>
      </w:r>
      <w:r w:rsidR="00D95BE3" w:rsidRPr="00026EF3">
        <w:rPr>
          <w:rFonts w:ascii="Arial" w:hAnsi="Arial" w:cs="Arial"/>
        </w:rPr>
        <w:t xml:space="preserve">professional </w:t>
      </w:r>
      <w:r w:rsidR="00347C7A" w:rsidRPr="00026EF3">
        <w:rPr>
          <w:rFonts w:ascii="Arial" w:hAnsi="Arial" w:cs="Arial"/>
        </w:rPr>
        <w:t xml:space="preserve">development </w:t>
      </w:r>
      <w:r w:rsidR="00BD5B02">
        <w:rPr>
          <w:rFonts w:ascii="Arial" w:hAnsi="Arial" w:cs="Arial"/>
        </w:rPr>
        <w:t xml:space="preserve">to </w:t>
      </w:r>
      <w:r w:rsidR="00BD5B02" w:rsidRPr="00026EF3">
        <w:rPr>
          <w:rFonts w:ascii="Arial" w:hAnsi="Arial" w:cs="Arial"/>
        </w:rPr>
        <w:t>minimise</w:t>
      </w:r>
      <w:r w:rsidR="00BD5B02">
        <w:rPr>
          <w:rFonts w:ascii="Arial" w:hAnsi="Arial" w:cs="Arial"/>
        </w:rPr>
        <w:t xml:space="preserve"> learners’</w:t>
      </w:r>
      <w:r w:rsidR="00347C7A" w:rsidRPr="00026EF3">
        <w:rPr>
          <w:rFonts w:ascii="Arial" w:hAnsi="Arial" w:cs="Arial"/>
        </w:rPr>
        <w:t xml:space="preserve"> focus</w:t>
      </w:r>
      <w:r w:rsidR="00BD5B02">
        <w:rPr>
          <w:rFonts w:ascii="Arial" w:hAnsi="Arial" w:cs="Arial"/>
        </w:rPr>
        <w:t>ing</w:t>
      </w:r>
      <w:r w:rsidR="00347C7A" w:rsidRPr="00026EF3">
        <w:rPr>
          <w:rFonts w:ascii="Arial" w:hAnsi="Arial" w:cs="Arial"/>
        </w:rPr>
        <w:t xml:space="preserve"> on </w:t>
      </w:r>
      <w:r w:rsidR="00D95BE3" w:rsidRPr="00026EF3">
        <w:rPr>
          <w:rFonts w:ascii="Arial" w:hAnsi="Arial" w:cs="Arial"/>
        </w:rPr>
        <w:t xml:space="preserve">simply </w:t>
      </w:r>
      <w:r w:rsidR="00347C7A" w:rsidRPr="00026EF3">
        <w:rPr>
          <w:rFonts w:ascii="Arial" w:hAnsi="Arial" w:cs="Arial"/>
        </w:rPr>
        <w:t xml:space="preserve">passing each assessment </w:t>
      </w:r>
      <w:r w:rsidR="00D95BE3" w:rsidRPr="00026EF3">
        <w:rPr>
          <w:rFonts w:ascii="Arial" w:hAnsi="Arial" w:cs="Arial"/>
        </w:rPr>
        <w:t>(</w:t>
      </w:r>
      <w:r w:rsidR="00E516F2">
        <w:rPr>
          <w:rFonts w:ascii="Arial" w:hAnsi="Arial" w:cs="Arial"/>
        </w:rPr>
        <w:t xml:space="preserve">i.e. </w:t>
      </w:r>
      <w:r w:rsidR="00D95BE3" w:rsidRPr="00026EF3">
        <w:rPr>
          <w:rFonts w:ascii="Arial" w:hAnsi="Arial" w:cs="Arial"/>
        </w:rPr>
        <w:t>to get your degree/masters</w:t>
      </w:r>
      <w:r w:rsidR="00E516F2">
        <w:rPr>
          <w:rFonts w:ascii="Arial" w:hAnsi="Arial" w:cs="Arial"/>
        </w:rPr>
        <w:t xml:space="preserve"> or another qualification)</w:t>
      </w:r>
      <w:r w:rsidR="00D95BE3" w:rsidRPr="00026EF3">
        <w:rPr>
          <w:rFonts w:ascii="Arial" w:hAnsi="Arial" w:cs="Arial"/>
        </w:rPr>
        <w:t xml:space="preserve"> rather than on changing behaviours and challenging non-evidence based practices</w:t>
      </w:r>
      <w:r w:rsidR="00347C7A" w:rsidRPr="00026EF3">
        <w:rPr>
          <w:rFonts w:ascii="Arial" w:hAnsi="Arial" w:cs="Arial"/>
        </w:rPr>
        <w:t xml:space="preserve">.  </w:t>
      </w:r>
      <w:r w:rsidR="00D95BE3" w:rsidRPr="00026EF3">
        <w:rPr>
          <w:rFonts w:ascii="Arial" w:hAnsi="Arial" w:cs="Arial"/>
        </w:rPr>
        <w:t>For this to happen, t</w:t>
      </w:r>
      <w:r w:rsidR="00347C7A" w:rsidRPr="00026EF3">
        <w:rPr>
          <w:rFonts w:ascii="Arial" w:hAnsi="Arial" w:cs="Arial"/>
        </w:rPr>
        <w:t xml:space="preserve">he learner needs to be able to see the benefit to themselves and the patient </w:t>
      </w:r>
      <w:r w:rsidR="00D95BE3" w:rsidRPr="00026EF3">
        <w:rPr>
          <w:rFonts w:ascii="Arial" w:hAnsi="Arial" w:cs="Arial"/>
        </w:rPr>
        <w:t>of</w:t>
      </w:r>
      <w:r w:rsidR="00347C7A" w:rsidRPr="00026EF3">
        <w:rPr>
          <w:rFonts w:ascii="Arial" w:hAnsi="Arial" w:cs="Arial"/>
        </w:rPr>
        <w:t xml:space="preserve"> increased knowledge and skills.  The third component of a triangulation of assessment was the difference seen in practice, measured by pain audit activity.  While this is less attributable to the individual it is one of the most important outcomes of pain education.</w:t>
      </w:r>
    </w:p>
    <w:p w14:paraId="78585F3E" w14:textId="77777777" w:rsidR="00D70C63" w:rsidRDefault="000207CB" w:rsidP="0035222B">
      <w:pPr>
        <w:spacing w:after="360" w:line="480" w:lineRule="auto"/>
        <w:rPr>
          <w:rFonts w:ascii="Arial" w:hAnsi="Arial" w:cs="Arial"/>
        </w:rPr>
      </w:pPr>
      <w:r w:rsidRPr="00026EF3">
        <w:rPr>
          <w:rFonts w:ascii="Arial" w:hAnsi="Arial" w:cs="Arial"/>
        </w:rPr>
        <w:t xml:space="preserve">In this Global Year </w:t>
      </w:r>
      <w:r w:rsidR="00D95BE3" w:rsidRPr="00026EF3">
        <w:rPr>
          <w:rFonts w:ascii="Arial" w:hAnsi="Arial" w:cs="Arial"/>
        </w:rPr>
        <w:t xml:space="preserve">for Excellence in Pain Education </w:t>
      </w:r>
      <w:r w:rsidRPr="00026EF3">
        <w:rPr>
          <w:rFonts w:ascii="Arial" w:hAnsi="Arial" w:cs="Arial"/>
        </w:rPr>
        <w:t>the British Pain Society</w:t>
      </w:r>
      <w:r w:rsidR="00D95BE3" w:rsidRPr="00026EF3">
        <w:rPr>
          <w:rFonts w:ascii="Arial" w:hAnsi="Arial" w:cs="Arial"/>
        </w:rPr>
        <w:t xml:space="preserve">’s Pain Education </w:t>
      </w:r>
      <w:r w:rsidR="00445EE8" w:rsidRPr="00026EF3">
        <w:rPr>
          <w:rFonts w:ascii="Arial" w:hAnsi="Arial" w:cs="Arial"/>
        </w:rPr>
        <w:t>Special</w:t>
      </w:r>
      <w:r w:rsidR="00D95BE3" w:rsidRPr="00026EF3">
        <w:rPr>
          <w:rFonts w:ascii="Arial" w:hAnsi="Arial" w:cs="Arial"/>
        </w:rPr>
        <w:t xml:space="preserve"> Interest Group </w:t>
      </w:r>
      <w:r w:rsidR="0022784E" w:rsidRPr="00026EF3">
        <w:rPr>
          <w:rFonts w:ascii="Arial" w:hAnsi="Arial" w:cs="Arial"/>
        </w:rPr>
        <w:t xml:space="preserve">(see: </w:t>
      </w:r>
      <w:hyperlink r:id="rId9" w:history="1">
        <w:r w:rsidR="0022784E" w:rsidRPr="00026EF3">
          <w:rPr>
            <w:rStyle w:val="Hyperlink"/>
            <w:rFonts w:ascii="Arial" w:hAnsi="Arial" w:cs="Arial"/>
          </w:rPr>
          <w:t>https://www.britishpainsociety.org/pain-education-special-interest-group/</w:t>
        </w:r>
      </w:hyperlink>
      <w:r w:rsidR="0022784E" w:rsidRPr="00026EF3">
        <w:rPr>
          <w:rFonts w:ascii="Arial" w:hAnsi="Arial" w:cs="Arial"/>
        </w:rPr>
        <w:t xml:space="preserve">) </w:t>
      </w:r>
      <w:r w:rsidRPr="00026EF3">
        <w:rPr>
          <w:rFonts w:ascii="Arial" w:hAnsi="Arial" w:cs="Arial"/>
        </w:rPr>
        <w:t xml:space="preserve">will </w:t>
      </w:r>
      <w:r w:rsidR="00D95BE3" w:rsidRPr="00026EF3">
        <w:rPr>
          <w:rFonts w:ascii="Arial" w:hAnsi="Arial" w:cs="Arial"/>
        </w:rPr>
        <w:t xml:space="preserve">be </w:t>
      </w:r>
      <w:r w:rsidRPr="00026EF3">
        <w:rPr>
          <w:rFonts w:ascii="Arial" w:hAnsi="Arial" w:cs="Arial"/>
        </w:rPr>
        <w:t>publish</w:t>
      </w:r>
      <w:r w:rsidR="00D95BE3" w:rsidRPr="00026EF3">
        <w:rPr>
          <w:rFonts w:ascii="Arial" w:hAnsi="Arial" w:cs="Arial"/>
        </w:rPr>
        <w:t>ing guidance on</w:t>
      </w:r>
      <w:r w:rsidR="00445EE8" w:rsidRPr="00026EF3">
        <w:rPr>
          <w:rFonts w:ascii="Arial" w:hAnsi="Arial" w:cs="Arial"/>
        </w:rPr>
        <w:t xml:space="preserve"> </w:t>
      </w:r>
      <w:r w:rsidR="00D70C63" w:rsidRPr="00026EF3">
        <w:rPr>
          <w:rFonts w:ascii="Arial" w:hAnsi="Arial" w:cs="Arial"/>
        </w:rPr>
        <w:t>implementing a</w:t>
      </w:r>
      <w:r w:rsidRPr="00026EF3">
        <w:rPr>
          <w:rFonts w:ascii="Arial" w:hAnsi="Arial" w:cs="Arial"/>
        </w:rPr>
        <w:t xml:space="preserve"> core curriculum for pre-registration pain education</w:t>
      </w:r>
      <w:r w:rsidR="00445EE8" w:rsidRPr="00026EF3">
        <w:rPr>
          <w:rFonts w:ascii="Arial" w:hAnsi="Arial" w:cs="Arial"/>
        </w:rPr>
        <w:t xml:space="preserve">. This document will </w:t>
      </w:r>
      <w:r w:rsidRPr="00026EF3">
        <w:rPr>
          <w:rFonts w:ascii="Arial" w:hAnsi="Arial" w:cs="Arial"/>
        </w:rPr>
        <w:t xml:space="preserve"> give a British perspective on the</w:t>
      </w:r>
      <w:r w:rsidR="00445EE8" w:rsidRPr="00026EF3">
        <w:rPr>
          <w:rFonts w:ascii="Arial" w:hAnsi="Arial" w:cs="Arial"/>
        </w:rPr>
        <w:t xml:space="preserve"> recently </w:t>
      </w:r>
      <w:r w:rsidR="00445EE8" w:rsidRPr="00026EF3">
        <w:rPr>
          <w:rFonts w:ascii="Arial" w:hAnsi="Arial" w:cs="Arial"/>
        </w:rPr>
        <w:lastRenderedPageBreak/>
        <w:t>revise</w:t>
      </w:r>
      <w:r w:rsidR="0022784E" w:rsidRPr="00026EF3">
        <w:rPr>
          <w:rFonts w:ascii="Arial" w:hAnsi="Arial" w:cs="Arial"/>
        </w:rPr>
        <w:t>d</w:t>
      </w:r>
      <w:r w:rsidRPr="00026EF3">
        <w:rPr>
          <w:rFonts w:ascii="Arial" w:hAnsi="Arial" w:cs="Arial"/>
        </w:rPr>
        <w:t xml:space="preserve"> IASP core curricula </w:t>
      </w:r>
      <w:r w:rsidR="00445EE8" w:rsidRPr="00026EF3">
        <w:rPr>
          <w:rFonts w:ascii="Arial" w:hAnsi="Arial" w:cs="Arial"/>
        </w:rPr>
        <w:t>(</w:t>
      </w:r>
      <w:r w:rsidR="00D70C63">
        <w:rPr>
          <w:rFonts w:ascii="Arial" w:hAnsi="Arial" w:cs="Arial"/>
        </w:rPr>
        <w:t>available to IASP members only unfortunately</w:t>
      </w:r>
      <w:r w:rsidR="00445EE8" w:rsidRPr="00026EF3">
        <w:rPr>
          <w:rFonts w:ascii="Arial" w:hAnsi="Arial" w:cs="Arial"/>
        </w:rPr>
        <w:t xml:space="preserve">) </w:t>
      </w:r>
      <w:r w:rsidRPr="00026EF3">
        <w:rPr>
          <w:rFonts w:ascii="Arial" w:hAnsi="Arial" w:cs="Arial"/>
        </w:rPr>
        <w:t>as well as integrate important principles from professional guidance such as the RCN Pain Knowledge and Skills Framework</w:t>
      </w:r>
      <w:r w:rsidR="00445EE8" w:rsidRPr="00026EF3">
        <w:rPr>
          <w:rFonts w:ascii="Arial" w:hAnsi="Arial" w:cs="Arial"/>
        </w:rPr>
        <w:t xml:space="preserve"> (</w:t>
      </w:r>
      <w:r w:rsidR="0022784E" w:rsidRPr="00026EF3">
        <w:rPr>
          <w:rFonts w:ascii="Arial" w:hAnsi="Arial" w:cs="Arial"/>
        </w:rPr>
        <w:t xml:space="preserve">see: </w:t>
      </w:r>
      <w:hyperlink r:id="rId10" w:history="1">
        <w:r w:rsidR="0022784E" w:rsidRPr="00026EF3">
          <w:rPr>
            <w:rStyle w:val="Hyperlink"/>
            <w:rFonts w:ascii="Arial" w:hAnsi="Arial" w:cs="Arial"/>
          </w:rPr>
          <w:t>https://www.rcn.org.uk/professional-development/publications/pub-004984</w:t>
        </w:r>
      </w:hyperlink>
      <w:r w:rsidR="00445EE8" w:rsidRPr="00026EF3">
        <w:rPr>
          <w:rFonts w:ascii="Arial" w:hAnsi="Arial" w:cs="Arial"/>
        </w:rPr>
        <w:t>)</w:t>
      </w:r>
      <w:r w:rsidRPr="00026EF3">
        <w:rPr>
          <w:rFonts w:ascii="Arial" w:hAnsi="Arial" w:cs="Arial"/>
        </w:rPr>
        <w:t>.</w:t>
      </w:r>
      <w:r w:rsidR="0022784E" w:rsidRPr="00026EF3">
        <w:rPr>
          <w:rFonts w:ascii="Arial" w:hAnsi="Arial" w:cs="Arial"/>
        </w:rPr>
        <w:t xml:space="preserve"> </w:t>
      </w:r>
      <w:r w:rsidRPr="00026EF3">
        <w:rPr>
          <w:rFonts w:ascii="Arial" w:hAnsi="Arial" w:cs="Arial"/>
        </w:rPr>
        <w:t xml:space="preserve"> </w:t>
      </w:r>
    </w:p>
    <w:p w14:paraId="5D2731D7" w14:textId="714AC495" w:rsidR="00347C7A" w:rsidRDefault="000207CB" w:rsidP="0035222B">
      <w:pPr>
        <w:spacing w:after="360" w:line="480" w:lineRule="auto"/>
        <w:rPr>
          <w:rFonts w:ascii="Arial" w:hAnsi="Arial" w:cs="Arial"/>
        </w:rPr>
      </w:pPr>
      <w:r w:rsidRPr="00026EF3">
        <w:rPr>
          <w:rFonts w:ascii="Arial" w:hAnsi="Arial" w:cs="Arial"/>
        </w:rPr>
        <w:t xml:space="preserve">There is an appetite to improve pain management </w:t>
      </w:r>
      <w:r w:rsidRPr="00026EF3">
        <w:rPr>
          <w:rFonts w:ascii="Arial" w:hAnsi="Arial" w:cs="Arial"/>
          <w:i/>
        </w:rPr>
        <w:t>via</w:t>
      </w:r>
      <w:r w:rsidRPr="00026EF3">
        <w:rPr>
          <w:rFonts w:ascii="Arial" w:hAnsi="Arial" w:cs="Arial"/>
        </w:rPr>
        <w:t xml:space="preserve"> clinician- and patient-empowerment.  There isn’t a one-size fits all approach, but it is probably time we mandated excellence in pain knowledge and skill as a fundamental outcome of professional education.  </w:t>
      </w:r>
      <w:r w:rsidR="00445EE8" w:rsidRPr="00026EF3">
        <w:rPr>
          <w:rFonts w:ascii="Arial" w:hAnsi="Arial" w:cs="Arial"/>
        </w:rPr>
        <w:t>The d</w:t>
      </w:r>
      <w:r w:rsidRPr="00026EF3">
        <w:rPr>
          <w:rFonts w:ascii="Arial" w:hAnsi="Arial" w:cs="Arial"/>
        </w:rPr>
        <w:t xml:space="preserve">raft pre-registration </w:t>
      </w:r>
      <w:r w:rsidR="007D60AD">
        <w:rPr>
          <w:rFonts w:ascii="Arial" w:hAnsi="Arial" w:cs="Arial"/>
        </w:rPr>
        <w:t xml:space="preserve">nurse </w:t>
      </w:r>
      <w:r w:rsidRPr="00026EF3">
        <w:rPr>
          <w:rFonts w:ascii="Arial" w:hAnsi="Arial" w:cs="Arial"/>
        </w:rPr>
        <w:t xml:space="preserve">education standards from the </w:t>
      </w:r>
      <w:r w:rsidR="00445EE8" w:rsidRPr="00026EF3">
        <w:rPr>
          <w:rFonts w:ascii="Arial" w:hAnsi="Arial" w:cs="Arial"/>
        </w:rPr>
        <w:t xml:space="preserve">UK </w:t>
      </w:r>
      <w:r w:rsidRPr="00026EF3">
        <w:rPr>
          <w:rFonts w:ascii="Arial" w:hAnsi="Arial" w:cs="Arial"/>
        </w:rPr>
        <w:t>Nursing and Midwifery Council give pain very little attention</w:t>
      </w:r>
      <w:r w:rsidR="007D60AD">
        <w:rPr>
          <w:rFonts w:ascii="Arial" w:hAnsi="Arial" w:cs="Arial"/>
        </w:rPr>
        <w:t xml:space="preserve"> (although this is an improvement on the 2010 standards). I</w:t>
      </w:r>
      <w:r w:rsidRPr="00026EF3">
        <w:rPr>
          <w:rFonts w:ascii="Arial" w:hAnsi="Arial" w:cs="Arial"/>
        </w:rPr>
        <w:t xml:space="preserve">t is up to us to keep the pressure on, </w:t>
      </w:r>
      <w:r w:rsidR="007D60AD">
        <w:rPr>
          <w:rFonts w:ascii="Arial" w:hAnsi="Arial" w:cs="Arial"/>
        </w:rPr>
        <w:t xml:space="preserve">particularly in the Global Year for Excellence in Pain Education, </w:t>
      </w:r>
      <w:r w:rsidRPr="00026EF3">
        <w:rPr>
          <w:rFonts w:ascii="Arial" w:hAnsi="Arial" w:cs="Arial"/>
        </w:rPr>
        <w:t xml:space="preserve">and </w:t>
      </w:r>
      <w:r w:rsidR="007D60AD">
        <w:rPr>
          <w:rFonts w:ascii="Arial" w:hAnsi="Arial" w:cs="Arial"/>
        </w:rPr>
        <w:t>find a way</w:t>
      </w:r>
      <w:r w:rsidRPr="00026EF3">
        <w:rPr>
          <w:rFonts w:ascii="Arial" w:hAnsi="Arial" w:cs="Arial"/>
        </w:rPr>
        <w:t xml:space="preserve"> to move this agenda forward.  </w:t>
      </w:r>
    </w:p>
    <w:p w14:paraId="46D9DED0" w14:textId="77777777" w:rsidR="00026EF3" w:rsidRDefault="00026EF3" w:rsidP="00026EF3">
      <w:pPr>
        <w:spacing w:after="240" w:line="480" w:lineRule="auto"/>
        <w:jc w:val="right"/>
        <w:rPr>
          <w:rFonts w:ascii="Arial" w:hAnsi="Arial" w:cs="Arial"/>
        </w:rPr>
      </w:pPr>
      <w:r w:rsidRPr="00026EF3">
        <w:rPr>
          <w:rFonts w:ascii="Arial" w:hAnsi="Arial" w:cs="Arial"/>
        </w:rPr>
        <w:t>Amelia Swift, School of Nursing, University of Birmingham, UK</w:t>
      </w:r>
    </w:p>
    <w:p w14:paraId="2F45B405" w14:textId="518DBD2C" w:rsidR="00026EF3" w:rsidRPr="00026EF3" w:rsidRDefault="00026EF3" w:rsidP="00026EF3">
      <w:pPr>
        <w:spacing w:after="240" w:line="480" w:lineRule="auto"/>
        <w:jc w:val="right"/>
        <w:rPr>
          <w:rFonts w:ascii="Arial" w:hAnsi="Arial" w:cs="Arial"/>
        </w:rPr>
      </w:pPr>
      <w:r>
        <w:rPr>
          <w:rFonts w:ascii="Arial" w:hAnsi="Arial" w:cs="Arial"/>
        </w:rPr>
        <w:t>Alison Twycross, School of Health and Social Care, London South Bank University, UK</w:t>
      </w:r>
    </w:p>
    <w:p w14:paraId="470C8868" w14:textId="72124D05" w:rsidR="00026EF3" w:rsidRDefault="00F07DDB" w:rsidP="00F07DDB">
      <w:pPr>
        <w:spacing w:after="0" w:line="480" w:lineRule="auto"/>
        <w:rPr>
          <w:rFonts w:ascii="Arial" w:hAnsi="Arial" w:cs="Arial"/>
          <w:b/>
        </w:rPr>
      </w:pPr>
      <w:r w:rsidRPr="00F07DDB">
        <w:rPr>
          <w:rFonts w:ascii="Arial" w:hAnsi="Arial" w:cs="Arial"/>
          <w:b/>
        </w:rPr>
        <w:t>References</w:t>
      </w:r>
    </w:p>
    <w:p w14:paraId="527FB2B1" w14:textId="77777777" w:rsidR="00F07DDB" w:rsidRPr="00112AA7" w:rsidRDefault="00B00DD8" w:rsidP="00F07DDB">
      <w:pPr>
        <w:pStyle w:val="Heading1"/>
        <w:spacing w:before="120" w:line="240" w:lineRule="auto"/>
        <w:rPr>
          <w:rFonts w:ascii="Arial" w:eastAsia="Times New Roman" w:hAnsi="Arial" w:cs="Arial"/>
          <w:b w:val="0"/>
          <w:color w:val="000000" w:themeColor="text1"/>
          <w:sz w:val="22"/>
          <w:szCs w:val="22"/>
        </w:rPr>
      </w:pPr>
      <w:hyperlink r:id="rId11" w:history="1">
        <w:r w:rsidR="00F07DDB" w:rsidRPr="00112AA7">
          <w:rPr>
            <w:rStyle w:val="highlight"/>
            <w:rFonts w:ascii="Arial" w:eastAsia="Times New Roman" w:hAnsi="Arial" w:cs="Arial"/>
            <w:b w:val="0"/>
            <w:color w:val="000000" w:themeColor="text1"/>
            <w:sz w:val="22"/>
            <w:szCs w:val="22"/>
          </w:rPr>
          <w:t>Meissner</w:t>
        </w:r>
        <w:r w:rsidR="00F07DDB" w:rsidRPr="00112AA7">
          <w:rPr>
            <w:rStyle w:val="apple-converted-space"/>
            <w:rFonts w:ascii="Arial" w:eastAsia="Times New Roman" w:hAnsi="Arial" w:cs="Arial"/>
            <w:b w:val="0"/>
            <w:color w:val="000000" w:themeColor="text1"/>
            <w:sz w:val="22"/>
            <w:szCs w:val="22"/>
          </w:rPr>
          <w:t> </w:t>
        </w:r>
        <w:r w:rsidR="00F07DDB" w:rsidRPr="00112AA7">
          <w:rPr>
            <w:rStyle w:val="Hyperlink"/>
            <w:rFonts w:ascii="Arial" w:eastAsia="Times New Roman" w:hAnsi="Arial" w:cs="Arial"/>
            <w:b w:val="0"/>
            <w:color w:val="000000" w:themeColor="text1"/>
            <w:sz w:val="22"/>
            <w:szCs w:val="22"/>
            <w:u w:val="none"/>
          </w:rPr>
          <w:t>W</w:t>
        </w:r>
      </w:hyperlink>
      <w:r w:rsidR="00F07DDB" w:rsidRPr="00112AA7">
        <w:rPr>
          <w:rFonts w:ascii="Arial" w:eastAsia="Times New Roman" w:hAnsi="Arial" w:cs="Arial"/>
          <w:b w:val="0"/>
          <w:color w:val="000000" w:themeColor="text1"/>
          <w:sz w:val="22"/>
          <w:szCs w:val="22"/>
        </w:rPr>
        <w:t>,</w:t>
      </w:r>
      <w:r w:rsidR="00F07DDB" w:rsidRPr="00112AA7">
        <w:rPr>
          <w:rStyle w:val="apple-converted-space"/>
          <w:rFonts w:ascii="Arial" w:eastAsia="Times New Roman" w:hAnsi="Arial" w:cs="Arial"/>
          <w:b w:val="0"/>
          <w:color w:val="000000" w:themeColor="text1"/>
          <w:sz w:val="22"/>
          <w:szCs w:val="22"/>
        </w:rPr>
        <w:t> </w:t>
      </w:r>
      <w:proofErr w:type="spellStart"/>
      <w:r w:rsidR="00F07DDB" w:rsidRPr="00112AA7">
        <w:fldChar w:fldCharType="begin"/>
      </w:r>
      <w:r w:rsidR="00F07DDB" w:rsidRPr="00112AA7">
        <w:rPr>
          <w:b w:val="0"/>
          <w:color w:val="000000" w:themeColor="text1"/>
        </w:rPr>
        <w:instrText xml:space="preserve"> HYPERLINK "https://www.ncbi.nlm.nih.gov/pubmed/?term=Coluzzi%20F%5BAuthor%5D&amp;cauthor=true&amp;cauthor_uid=26359332" </w:instrText>
      </w:r>
      <w:r w:rsidR="00F07DDB" w:rsidRPr="00112AA7">
        <w:fldChar w:fldCharType="separate"/>
      </w:r>
      <w:r w:rsidR="00F07DDB" w:rsidRPr="00112AA7">
        <w:rPr>
          <w:rStyle w:val="Hyperlink"/>
          <w:rFonts w:ascii="Arial" w:eastAsia="Times New Roman" w:hAnsi="Arial" w:cs="Arial"/>
          <w:b w:val="0"/>
          <w:color w:val="000000" w:themeColor="text1"/>
          <w:sz w:val="22"/>
          <w:szCs w:val="22"/>
          <w:u w:val="none"/>
        </w:rPr>
        <w:t>Coluzzi</w:t>
      </w:r>
      <w:proofErr w:type="spellEnd"/>
      <w:r w:rsidR="00F07DDB" w:rsidRPr="00112AA7">
        <w:rPr>
          <w:rStyle w:val="Hyperlink"/>
          <w:rFonts w:ascii="Arial" w:eastAsia="Times New Roman" w:hAnsi="Arial" w:cs="Arial"/>
          <w:b w:val="0"/>
          <w:color w:val="000000" w:themeColor="text1"/>
          <w:sz w:val="22"/>
          <w:szCs w:val="22"/>
          <w:u w:val="none"/>
        </w:rPr>
        <w:t xml:space="preserve"> F</w:t>
      </w:r>
      <w:r w:rsidR="00F07DDB" w:rsidRPr="00112AA7">
        <w:rPr>
          <w:rStyle w:val="Hyperlink"/>
          <w:rFonts w:ascii="Arial" w:eastAsia="Times New Roman" w:hAnsi="Arial" w:cs="Arial"/>
          <w:b w:val="0"/>
          <w:color w:val="000000" w:themeColor="text1"/>
          <w:sz w:val="22"/>
          <w:szCs w:val="22"/>
          <w:u w:val="none"/>
        </w:rPr>
        <w:fldChar w:fldCharType="end"/>
      </w:r>
      <w:r w:rsidR="00F07DDB" w:rsidRPr="00112AA7">
        <w:rPr>
          <w:rFonts w:ascii="Arial" w:eastAsia="Times New Roman" w:hAnsi="Arial" w:cs="Arial"/>
          <w:b w:val="0"/>
          <w:color w:val="000000" w:themeColor="text1"/>
          <w:sz w:val="22"/>
          <w:szCs w:val="22"/>
        </w:rPr>
        <w:t>,</w:t>
      </w:r>
      <w:r w:rsidR="00F07DDB" w:rsidRPr="00112AA7">
        <w:rPr>
          <w:rStyle w:val="apple-converted-space"/>
          <w:rFonts w:ascii="Arial" w:eastAsia="Times New Roman" w:hAnsi="Arial" w:cs="Arial"/>
          <w:b w:val="0"/>
          <w:color w:val="000000" w:themeColor="text1"/>
          <w:sz w:val="22"/>
          <w:szCs w:val="22"/>
        </w:rPr>
        <w:t> </w:t>
      </w:r>
      <w:hyperlink r:id="rId12" w:history="1">
        <w:r w:rsidR="00F07DDB" w:rsidRPr="00112AA7">
          <w:rPr>
            <w:rStyle w:val="Hyperlink"/>
            <w:rFonts w:ascii="Arial" w:eastAsia="Times New Roman" w:hAnsi="Arial" w:cs="Arial"/>
            <w:b w:val="0"/>
            <w:color w:val="000000" w:themeColor="text1"/>
            <w:sz w:val="22"/>
            <w:szCs w:val="22"/>
            <w:u w:val="none"/>
          </w:rPr>
          <w:t>Fletcher D</w:t>
        </w:r>
      </w:hyperlink>
      <w:r w:rsidR="00F07DDB" w:rsidRPr="00112AA7">
        <w:rPr>
          <w:rFonts w:ascii="Arial" w:eastAsia="Times New Roman" w:hAnsi="Arial" w:cs="Arial"/>
          <w:b w:val="0"/>
          <w:color w:val="000000" w:themeColor="text1"/>
          <w:sz w:val="22"/>
          <w:szCs w:val="22"/>
        </w:rPr>
        <w:t>,</w:t>
      </w:r>
      <w:r w:rsidR="00F07DDB" w:rsidRPr="00112AA7">
        <w:rPr>
          <w:rStyle w:val="apple-converted-space"/>
          <w:rFonts w:ascii="Arial" w:eastAsia="Times New Roman" w:hAnsi="Arial" w:cs="Arial"/>
          <w:b w:val="0"/>
          <w:color w:val="000000" w:themeColor="text1"/>
          <w:sz w:val="22"/>
          <w:szCs w:val="22"/>
        </w:rPr>
        <w:t> </w:t>
      </w:r>
      <w:proofErr w:type="spellStart"/>
      <w:r w:rsidR="00F07DDB" w:rsidRPr="00112AA7">
        <w:fldChar w:fldCharType="begin"/>
      </w:r>
      <w:r w:rsidR="00F07DDB" w:rsidRPr="00112AA7">
        <w:rPr>
          <w:b w:val="0"/>
          <w:color w:val="000000" w:themeColor="text1"/>
        </w:rPr>
        <w:instrText xml:space="preserve"> HYPERLINK "https://www.ncbi.nlm.nih.gov/pubmed/?term=Huygen%20F%5BAuthor%5D&amp;cauthor=true&amp;cauthor_uid=26359332" </w:instrText>
      </w:r>
      <w:r w:rsidR="00F07DDB" w:rsidRPr="00112AA7">
        <w:fldChar w:fldCharType="separate"/>
      </w:r>
      <w:r w:rsidR="00F07DDB" w:rsidRPr="00112AA7">
        <w:rPr>
          <w:rStyle w:val="Hyperlink"/>
          <w:rFonts w:ascii="Arial" w:eastAsia="Times New Roman" w:hAnsi="Arial" w:cs="Arial"/>
          <w:b w:val="0"/>
          <w:color w:val="000000" w:themeColor="text1"/>
          <w:sz w:val="22"/>
          <w:szCs w:val="22"/>
          <w:u w:val="none"/>
        </w:rPr>
        <w:t>Huygen</w:t>
      </w:r>
      <w:proofErr w:type="spellEnd"/>
      <w:r w:rsidR="00F07DDB" w:rsidRPr="00112AA7">
        <w:rPr>
          <w:rStyle w:val="Hyperlink"/>
          <w:rFonts w:ascii="Arial" w:eastAsia="Times New Roman" w:hAnsi="Arial" w:cs="Arial"/>
          <w:b w:val="0"/>
          <w:color w:val="000000" w:themeColor="text1"/>
          <w:sz w:val="22"/>
          <w:szCs w:val="22"/>
          <w:u w:val="none"/>
        </w:rPr>
        <w:t xml:space="preserve"> F</w:t>
      </w:r>
      <w:r w:rsidR="00F07DDB" w:rsidRPr="00112AA7">
        <w:rPr>
          <w:rStyle w:val="Hyperlink"/>
          <w:rFonts w:ascii="Arial" w:eastAsia="Times New Roman" w:hAnsi="Arial" w:cs="Arial"/>
          <w:b w:val="0"/>
          <w:color w:val="000000" w:themeColor="text1"/>
          <w:sz w:val="22"/>
          <w:szCs w:val="22"/>
          <w:u w:val="none"/>
        </w:rPr>
        <w:fldChar w:fldCharType="end"/>
      </w:r>
      <w:r w:rsidR="00F07DDB" w:rsidRPr="00112AA7">
        <w:rPr>
          <w:rFonts w:ascii="Arial" w:eastAsia="Times New Roman" w:hAnsi="Arial" w:cs="Arial"/>
          <w:b w:val="0"/>
          <w:color w:val="000000" w:themeColor="text1"/>
          <w:sz w:val="22"/>
          <w:szCs w:val="22"/>
        </w:rPr>
        <w:t>,</w:t>
      </w:r>
      <w:r w:rsidR="00F07DDB" w:rsidRPr="00112AA7">
        <w:rPr>
          <w:rStyle w:val="apple-converted-space"/>
          <w:rFonts w:ascii="Arial" w:eastAsia="Times New Roman" w:hAnsi="Arial" w:cs="Arial"/>
          <w:b w:val="0"/>
          <w:color w:val="000000" w:themeColor="text1"/>
          <w:sz w:val="22"/>
          <w:szCs w:val="22"/>
        </w:rPr>
        <w:t> </w:t>
      </w:r>
      <w:proofErr w:type="spellStart"/>
      <w:r w:rsidR="00F07DDB" w:rsidRPr="00112AA7">
        <w:fldChar w:fldCharType="begin"/>
      </w:r>
      <w:r w:rsidR="00F07DDB" w:rsidRPr="00112AA7">
        <w:rPr>
          <w:b w:val="0"/>
          <w:color w:val="000000" w:themeColor="text1"/>
        </w:rPr>
        <w:instrText xml:space="preserve"> HYPERLINK "https://www.ncbi.nlm.nih.gov/pubmed/?term=Morlion%20B%5BAuthor%5D&amp;cauthor=true&amp;cauthor_uid=26359332" </w:instrText>
      </w:r>
      <w:r w:rsidR="00F07DDB" w:rsidRPr="00112AA7">
        <w:fldChar w:fldCharType="separate"/>
      </w:r>
      <w:r w:rsidR="00F07DDB" w:rsidRPr="00112AA7">
        <w:rPr>
          <w:rStyle w:val="Hyperlink"/>
          <w:rFonts w:ascii="Arial" w:eastAsia="Times New Roman" w:hAnsi="Arial" w:cs="Arial"/>
          <w:b w:val="0"/>
          <w:color w:val="000000" w:themeColor="text1"/>
          <w:sz w:val="22"/>
          <w:szCs w:val="22"/>
          <w:u w:val="none"/>
        </w:rPr>
        <w:t>Morlion</w:t>
      </w:r>
      <w:proofErr w:type="spellEnd"/>
      <w:r w:rsidR="00F07DDB" w:rsidRPr="00112AA7">
        <w:rPr>
          <w:rStyle w:val="Hyperlink"/>
          <w:rFonts w:ascii="Arial" w:eastAsia="Times New Roman" w:hAnsi="Arial" w:cs="Arial"/>
          <w:b w:val="0"/>
          <w:color w:val="000000" w:themeColor="text1"/>
          <w:sz w:val="22"/>
          <w:szCs w:val="22"/>
          <w:u w:val="none"/>
        </w:rPr>
        <w:t xml:space="preserve"> B</w:t>
      </w:r>
      <w:r w:rsidR="00F07DDB" w:rsidRPr="00112AA7">
        <w:rPr>
          <w:rStyle w:val="Hyperlink"/>
          <w:rFonts w:ascii="Arial" w:eastAsia="Times New Roman" w:hAnsi="Arial" w:cs="Arial"/>
          <w:b w:val="0"/>
          <w:color w:val="000000" w:themeColor="text1"/>
          <w:sz w:val="22"/>
          <w:szCs w:val="22"/>
          <w:u w:val="none"/>
        </w:rPr>
        <w:fldChar w:fldCharType="end"/>
      </w:r>
      <w:r w:rsidR="00F07DDB" w:rsidRPr="00112AA7">
        <w:rPr>
          <w:rFonts w:ascii="Arial" w:eastAsia="Times New Roman" w:hAnsi="Arial" w:cs="Arial"/>
          <w:b w:val="0"/>
          <w:color w:val="000000" w:themeColor="text1"/>
          <w:sz w:val="22"/>
          <w:szCs w:val="22"/>
        </w:rPr>
        <w:t>,</w:t>
      </w:r>
      <w:r w:rsidR="00F07DDB" w:rsidRPr="00112AA7">
        <w:rPr>
          <w:rStyle w:val="apple-converted-space"/>
          <w:rFonts w:ascii="Arial" w:eastAsia="Times New Roman" w:hAnsi="Arial" w:cs="Arial"/>
          <w:b w:val="0"/>
          <w:color w:val="000000" w:themeColor="text1"/>
          <w:sz w:val="22"/>
          <w:szCs w:val="22"/>
        </w:rPr>
        <w:t> </w:t>
      </w:r>
      <w:proofErr w:type="spellStart"/>
      <w:r w:rsidR="00F07DDB" w:rsidRPr="00112AA7">
        <w:fldChar w:fldCharType="begin"/>
      </w:r>
      <w:r w:rsidR="00F07DDB" w:rsidRPr="00112AA7">
        <w:rPr>
          <w:b w:val="0"/>
          <w:color w:val="000000" w:themeColor="text1"/>
        </w:rPr>
        <w:instrText xml:space="preserve"> HYPERLINK "https://www.ncbi.nlm.nih.gov/pubmed/?term=Neugebauer%20E%5BAuthor%5D&amp;cauthor=true&amp;cauthor_uid=26359332" </w:instrText>
      </w:r>
      <w:r w:rsidR="00F07DDB" w:rsidRPr="00112AA7">
        <w:fldChar w:fldCharType="separate"/>
      </w:r>
      <w:r w:rsidR="00F07DDB" w:rsidRPr="00112AA7">
        <w:rPr>
          <w:rStyle w:val="Hyperlink"/>
          <w:rFonts w:ascii="Arial" w:eastAsia="Times New Roman" w:hAnsi="Arial" w:cs="Arial"/>
          <w:b w:val="0"/>
          <w:color w:val="000000" w:themeColor="text1"/>
          <w:sz w:val="22"/>
          <w:szCs w:val="22"/>
          <w:u w:val="none"/>
        </w:rPr>
        <w:t>Neugebauer</w:t>
      </w:r>
      <w:proofErr w:type="spellEnd"/>
      <w:r w:rsidR="00F07DDB" w:rsidRPr="00112AA7">
        <w:rPr>
          <w:rStyle w:val="Hyperlink"/>
          <w:rFonts w:ascii="Arial" w:eastAsia="Times New Roman" w:hAnsi="Arial" w:cs="Arial"/>
          <w:b w:val="0"/>
          <w:color w:val="000000" w:themeColor="text1"/>
          <w:sz w:val="22"/>
          <w:szCs w:val="22"/>
          <w:u w:val="none"/>
        </w:rPr>
        <w:t xml:space="preserve"> E</w:t>
      </w:r>
      <w:r w:rsidR="00F07DDB" w:rsidRPr="00112AA7">
        <w:rPr>
          <w:rStyle w:val="Hyperlink"/>
          <w:rFonts w:ascii="Arial" w:eastAsia="Times New Roman" w:hAnsi="Arial" w:cs="Arial"/>
          <w:b w:val="0"/>
          <w:color w:val="000000" w:themeColor="text1"/>
          <w:sz w:val="22"/>
          <w:szCs w:val="22"/>
          <w:u w:val="none"/>
        </w:rPr>
        <w:fldChar w:fldCharType="end"/>
      </w:r>
      <w:r w:rsidR="00F07DDB" w:rsidRPr="00112AA7">
        <w:rPr>
          <w:rFonts w:ascii="Arial" w:eastAsia="Times New Roman" w:hAnsi="Arial" w:cs="Arial"/>
          <w:b w:val="0"/>
          <w:color w:val="000000" w:themeColor="text1"/>
          <w:sz w:val="22"/>
          <w:szCs w:val="22"/>
        </w:rPr>
        <w:t>,</w:t>
      </w:r>
      <w:r w:rsidR="00F07DDB" w:rsidRPr="00112AA7">
        <w:rPr>
          <w:rStyle w:val="apple-converted-space"/>
          <w:rFonts w:ascii="Arial" w:eastAsia="Times New Roman" w:hAnsi="Arial" w:cs="Arial"/>
          <w:b w:val="0"/>
          <w:color w:val="000000" w:themeColor="text1"/>
          <w:sz w:val="22"/>
          <w:szCs w:val="22"/>
        </w:rPr>
        <w:t> </w:t>
      </w:r>
      <w:hyperlink r:id="rId13" w:history="1">
        <w:r w:rsidR="00F07DDB" w:rsidRPr="00112AA7">
          <w:rPr>
            <w:rStyle w:val="Hyperlink"/>
            <w:rFonts w:ascii="Arial" w:eastAsia="Times New Roman" w:hAnsi="Arial" w:cs="Arial"/>
            <w:b w:val="0"/>
            <w:color w:val="000000" w:themeColor="text1"/>
            <w:sz w:val="22"/>
            <w:szCs w:val="22"/>
            <w:u w:val="none"/>
          </w:rPr>
          <w:t>Pérez AM</w:t>
        </w:r>
      </w:hyperlink>
      <w:r w:rsidR="00F07DDB" w:rsidRPr="00112AA7">
        <w:rPr>
          <w:rFonts w:ascii="Arial" w:eastAsia="Times New Roman" w:hAnsi="Arial" w:cs="Arial"/>
          <w:b w:val="0"/>
          <w:color w:val="000000" w:themeColor="text1"/>
          <w:sz w:val="22"/>
          <w:szCs w:val="22"/>
        </w:rPr>
        <w:t xml:space="preserve"> &amp;</w:t>
      </w:r>
      <w:r w:rsidR="00F07DDB" w:rsidRPr="00112AA7">
        <w:rPr>
          <w:rStyle w:val="apple-converted-space"/>
          <w:rFonts w:ascii="Arial" w:eastAsia="Times New Roman" w:hAnsi="Arial" w:cs="Arial"/>
          <w:b w:val="0"/>
          <w:color w:val="000000" w:themeColor="text1"/>
          <w:sz w:val="22"/>
          <w:szCs w:val="22"/>
        </w:rPr>
        <w:t xml:space="preserve"> </w:t>
      </w:r>
      <w:proofErr w:type="spellStart"/>
      <w:r w:rsidR="00F07DDB" w:rsidRPr="00112AA7">
        <w:rPr>
          <w:rStyle w:val="apple-converted-space"/>
          <w:rFonts w:ascii="Arial" w:eastAsia="Times New Roman" w:hAnsi="Arial" w:cs="Arial"/>
          <w:b w:val="0"/>
          <w:color w:val="000000" w:themeColor="text1"/>
          <w:sz w:val="22"/>
          <w:szCs w:val="22"/>
        </w:rPr>
        <w:t>Pergolizzi</w:t>
      </w:r>
      <w:proofErr w:type="spellEnd"/>
      <w:r w:rsidR="00F07DDB" w:rsidRPr="00112AA7">
        <w:rPr>
          <w:rStyle w:val="apple-converted-space"/>
          <w:rFonts w:ascii="Arial" w:eastAsia="Times New Roman" w:hAnsi="Arial" w:cs="Arial"/>
          <w:b w:val="0"/>
          <w:color w:val="000000" w:themeColor="text1"/>
          <w:sz w:val="22"/>
          <w:szCs w:val="22"/>
        </w:rPr>
        <w:t xml:space="preserve">, J. </w:t>
      </w:r>
      <w:r w:rsidR="00F07DDB" w:rsidRPr="00112AA7">
        <w:rPr>
          <w:rFonts w:ascii="Arial" w:eastAsia="Times New Roman" w:hAnsi="Arial" w:cs="Arial"/>
          <w:b w:val="0"/>
          <w:color w:val="000000" w:themeColor="text1"/>
          <w:sz w:val="22"/>
          <w:szCs w:val="22"/>
        </w:rPr>
        <w:t>(2015) Improving the</w:t>
      </w:r>
      <w:r w:rsidR="00F07DDB" w:rsidRPr="00112AA7">
        <w:rPr>
          <w:rStyle w:val="apple-converted-space"/>
          <w:rFonts w:ascii="Arial" w:eastAsia="Times New Roman" w:hAnsi="Arial" w:cs="Arial"/>
          <w:b w:val="0"/>
          <w:color w:val="000000" w:themeColor="text1"/>
          <w:sz w:val="22"/>
          <w:szCs w:val="22"/>
        </w:rPr>
        <w:t> </w:t>
      </w:r>
      <w:r w:rsidR="00F07DDB" w:rsidRPr="00112AA7">
        <w:rPr>
          <w:rStyle w:val="highlight"/>
          <w:rFonts w:ascii="Arial" w:eastAsia="Times New Roman" w:hAnsi="Arial" w:cs="Arial"/>
          <w:b w:val="0"/>
          <w:color w:val="000000" w:themeColor="text1"/>
          <w:sz w:val="22"/>
          <w:szCs w:val="22"/>
        </w:rPr>
        <w:t>management</w:t>
      </w:r>
      <w:r w:rsidR="00F07DDB" w:rsidRPr="00112AA7">
        <w:rPr>
          <w:rStyle w:val="apple-converted-space"/>
          <w:rFonts w:ascii="Arial" w:eastAsia="Times New Roman" w:hAnsi="Arial" w:cs="Arial"/>
          <w:b w:val="0"/>
          <w:color w:val="000000" w:themeColor="text1"/>
          <w:sz w:val="22"/>
          <w:szCs w:val="22"/>
        </w:rPr>
        <w:t> </w:t>
      </w:r>
      <w:r w:rsidR="00F07DDB" w:rsidRPr="00112AA7">
        <w:rPr>
          <w:rFonts w:ascii="Arial" w:eastAsia="Times New Roman" w:hAnsi="Arial" w:cs="Arial"/>
          <w:b w:val="0"/>
          <w:color w:val="000000" w:themeColor="text1"/>
          <w:sz w:val="22"/>
          <w:szCs w:val="22"/>
        </w:rPr>
        <w:t>of post-operative acute</w:t>
      </w:r>
      <w:r w:rsidR="00F07DDB" w:rsidRPr="00112AA7">
        <w:rPr>
          <w:rStyle w:val="apple-converted-space"/>
          <w:rFonts w:ascii="Arial" w:eastAsia="Times New Roman" w:hAnsi="Arial" w:cs="Arial"/>
          <w:b w:val="0"/>
          <w:color w:val="000000" w:themeColor="text1"/>
          <w:sz w:val="22"/>
          <w:szCs w:val="22"/>
        </w:rPr>
        <w:t> </w:t>
      </w:r>
      <w:r w:rsidR="00F07DDB" w:rsidRPr="00112AA7">
        <w:rPr>
          <w:rStyle w:val="highlight"/>
          <w:rFonts w:ascii="Arial" w:eastAsia="Times New Roman" w:hAnsi="Arial" w:cs="Arial"/>
          <w:b w:val="0"/>
          <w:color w:val="000000" w:themeColor="text1"/>
          <w:sz w:val="22"/>
          <w:szCs w:val="22"/>
        </w:rPr>
        <w:t>pain</w:t>
      </w:r>
      <w:r w:rsidR="00F07DDB" w:rsidRPr="00112AA7">
        <w:rPr>
          <w:rFonts w:ascii="Arial" w:eastAsia="Times New Roman" w:hAnsi="Arial" w:cs="Arial"/>
          <w:b w:val="0"/>
          <w:color w:val="000000" w:themeColor="text1"/>
          <w:sz w:val="22"/>
          <w:szCs w:val="22"/>
        </w:rPr>
        <w:t xml:space="preserve">: priorities for change. </w:t>
      </w:r>
      <w:r w:rsidR="00F07DDB" w:rsidRPr="00112AA7">
        <w:rPr>
          <w:rFonts w:ascii="Arial" w:eastAsia="Times New Roman" w:hAnsi="Arial" w:cs="Arial"/>
          <w:b w:val="0"/>
          <w:i/>
          <w:color w:val="000000" w:themeColor="text1"/>
          <w:sz w:val="22"/>
          <w:szCs w:val="22"/>
        </w:rPr>
        <w:t>Current Medical Research and Opinion</w:t>
      </w:r>
      <w:r w:rsidR="00F07DDB" w:rsidRPr="00112AA7">
        <w:rPr>
          <w:rFonts w:ascii="Arial" w:eastAsia="Times New Roman" w:hAnsi="Arial" w:cs="Arial"/>
          <w:b w:val="0"/>
          <w:color w:val="000000" w:themeColor="text1"/>
          <w:sz w:val="22"/>
          <w:szCs w:val="22"/>
        </w:rPr>
        <w:t>, 31(11): 2131-2143</w:t>
      </w:r>
    </w:p>
    <w:p w14:paraId="7D59C24A" w14:textId="77777777" w:rsidR="00F07DDB" w:rsidRPr="000A0182" w:rsidRDefault="00F07DDB" w:rsidP="00F07DDB">
      <w:pPr>
        <w:pStyle w:val="EndNoteBibliography"/>
        <w:spacing w:after="240"/>
        <w:rPr>
          <w:rFonts w:ascii="Times" w:hAnsi="Times"/>
          <w:lang w:val="en-GB"/>
        </w:rPr>
      </w:pPr>
      <w:r w:rsidRPr="000A0182">
        <w:rPr>
          <w:rFonts w:ascii="Arial" w:hAnsi="Arial" w:cs="Arial"/>
          <w:noProof/>
        </w:rPr>
        <w:t xml:space="preserve">Twycross, A. </w:t>
      </w:r>
      <w:r>
        <w:rPr>
          <w:rFonts w:ascii="Arial" w:hAnsi="Arial" w:cs="Arial"/>
          <w:noProof/>
        </w:rPr>
        <w:t>&amp;</w:t>
      </w:r>
      <w:r w:rsidRPr="000A0182">
        <w:rPr>
          <w:rFonts w:ascii="Arial" w:hAnsi="Arial" w:cs="Arial"/>
          <w:noProof/>
        </w:rPr>
        <w:t xml:space="preserve"> G.A. Finley, </w:t>
      </w:r>
      <w:r w:rsidRPr="000A0182">
        <w:rPr>
          <w:rFonts w:ascii="Arial" w:hAnsi="Arial" w:cs="Arial"/>
          <w:i/>
          <w:noProof/>
        </w:rPr>
        <w:t>Children’s and parents’ perceptions of postoperative pain management: A mixed methods study.</w:t>
      </w:r>
      <w:r w:rsidRPr="000A0182">
        <w:rPr>
          <w:rFonts w:ascii="Arial" w:hAnsi="Arial" w:cs="Arial"/>
          <w:noProof/>
        </w:rPr>
        <w:t xml:space="preserve"> Journal of Clinical Nursing, 2013. 22(21-22): 3095–3108.</w:t>
      </w:r>
      <w:r w:rsidRPr="000A0182">
        <w:rPr>
          <w:rFonts w:ascii="Times" w:hAnsi="Times"/>
          <w:lang w:val="en-GB"/>
        </w:rPr>
        <w:t xml:space="preserve"> </w:t>
      </w:r>
    </w:p>
    <w:p w14:paraId="4321A8E9" w14:textId="77777777" w:rsidR="00F07DDB" w:rsidRPr="00F07DDB" w:rsidRDefault="00F07DDB" w:rsidP="00026EF3">
      <w:pPr>
        <w:spacing w:after="240" w:line="480" w:lineRule="auto"/>
        <w:rPr>
          <w:rFonts w:ascii="Arial" w:hAnsi="Arial" w:cs="Arial"/>
          <w:b/>
        </w:rPr>
      </w:pPr>
    </w:p>
    <w:sectPr w:rsidR="00F07DDB" w:rsidRPr="00F07DDB">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8934E" w14:textId="77777777" w:rsidR="00B00DD8" w:rsidRDefault="00B00DD8" w:rsidP="00026EF3">
      <w:pPr>
        <w:spacing w:after="0" w:line="240" w:lineRule="auto"/>
      </w:pPr>
      <w:r>
        <w:separator/>
      </w:r>
    </w:p>
  </w:endnote>
  <w:endnote w:type="continuationSeparator" w:id="0">
    <w:p w14:paraId="7565BFCA" w14:textId="77777777" w:rsidR="00B00DD8" w:rsidRDefault="00B00DD8" w:rsidP="0002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731735"/>
      <w:docPartObj>
        <w:docPartGallery w:val="Page Numbers (Bottom of Page)"/>
        <w:docPartUnique/>
      </w:docPartObj>
    </w:sdtPr>
    <w:sdtEndPr>
      <w:rPr>
        <w:rStyle w:val="PageNumber"/>
      </w:rPr>
    </w:sdtEndPr>
    <w:sdtContent>
      <w:p w14:paraId="52B8C686" w14:textId="72281AEA" w:rsidR="00026EF3" w:rsidRDefault="00026EF3" w:rsidP="00C06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76776" w14:textId="77777777" w:rsidR="00026EF3" w:rsidRDefault="00026EF3" w:rsidP="00026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798609"/>
      <w:docPartObj>
        <w:docPartGallery w:val="Page Numbers (Bottom of Page)"/>
        <w:docPartUnique/>
      </w:docPartObj>
    </w:sdtPr>
    <w:sdtEndPr>
      <w:rPr>
        <w:rStyle w:val="PageNumber"/>
      </w:rPr>
    </w:sdtEndPr>
    <w:sdtContent>
      <w:p w14:paraId="653E9A8A" w14:textId="19A9536E" w:rsidR="00026EF3" w:rsidRDefault="00026EF3" w:rsidP="00C06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0C63">
          <w:rPr>
            <w:rStyle w:val="PageNumber"/>
            <w:noProof/>
          </w:rPr>
          <w:t>4</w:t>
        </w:r>
        <w:r>
          <w:rPr>
            <w:rStyle w:val="PageNumber"/>
          </w:rPr>
          <w:fldChar w:fldCharType="end"/>
        </w:r>
      </w:p>
    </w:sdtContent>
  </w:sdt>
  <w:p w14:paraId="6BEC59D1" w14:textId="77777777" w:rsidR="00026EF3" w:rsidRDefault="00026EF3" w:rsidP="00026E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5658" w14:textId="77777777" w:rsidR="00B00DD8" w:rsidRDefault="00B00DD8" w:rsidP="00026EF3">
      <w:pPr>
        <w:spacing w:after="0" w:line="240" w:lineRule="auto"/>
      </w:pPr>
      <w:r>
        <w:separator/>
      </w:r>
    </w:p>
  </w:footnote>
  <w:footnote w:type="continuationSeparator" w:id="0">
    <w:p w14:paraId="66F9FAF5" w14:textId="77777777" w:rsidR="00B00DD8" w:rsidRDefault="00B00DD8" w:rsidP="00026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76E2"/>
    <w:multiLevelType w:val="hybridMultilevel"/>
    <w:tmpl w:val="7E482628"/>
    <w:lvl w:ilvl="0" w:tplc="0E8EDD6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F5"/>
    <w:rsid w:val="000207CB"/>
    <w:rsid w:val="00026EF3"/>
    <w:rsid w:val="00067C7F"/>
    <w:rsid w:val="00105CB5"/>
    <w:rsid w:val="00112AA7"/>
    <w:rsid w:val="0022784E"/>
    <w:rsid w:val="002B0132"/>
    <w:rsid w:val="00347C7A"/>
    <w:rsid w:val="0035222B"/>
    <w:rsid w:val="003C4EEF"/>
    <w:rsid w:val="00445EE8"/>
    <w:rsid w:val="00457439"/>
    <w:rsid w:val="004A5415"/>
    <w:rsid w:val="004C1DCF"/>
    <w:rsid w:val="005479F5"/>
    <w:rsid w:val="00757619"/>
    <w:rsid w:val="00763751"/>
    <w:rsid w:val="007D60AD"/>
    <w:rsid w:val="00895045"/>
    <w:rsid w:val="00952E2B"/>
    <w:rsid w:val="009C36A2"/>
    <w:rsid w:val="00A354CA"/>
    <w:rsid w:val="00AB4F36"/>
    <w:rsid w:val="00AD0648"/>
    <w:rsid w:val="00AD4015"/>
    <w:rsid w:val="00AD4ECA"/>
    <w:rsid w:val="00B00DD8"/>
    <w:rsid w:val="00BB6241"/>
    <w:rsid w:val="00BD5B02"/>
    <w:rsid w:val="00CD147A"/>
    <w:rsid w:val="00D70C63"/>
    <w:rsid w:val="00D77F98"/>
    <w:rsid w:val="00D95BE3"/>
    <w:rsid w:val="00DB26BB"/>
    <w:rsid w:val="00E264EC"/>
    <w:rsid w:val="00E516F2"/>
    <w:rsid w:val="00EE6833"/>
    <w:rsid w:val="00F07DDB"/>
    <w:rsid w:val="00F44BA6"/>
    <w:rsid w:val="00FC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9ACA"/>
  <w15:docId w15:val="{52B410C0-BC3E-0C4F-9409-2321559D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DDB"/>
    <w:pPr>
      <w:keepNext/>
      <w:keepLines/>
      <w:spacing w:before="480" w:after="120" w:line="276" w:lineRule="auto"/>
      <w:contextualSpacing/>
      <w:outlineLvl w:val="0"/>
    </w:pPr>
    <w:rPr>
      <w:rFonts w:ascii="Calibri" w:eastAsia="Calibri" w:hAnsi="Calibri"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4CA"/>
    <w:rPr>
      <w:color w:val="0563C1" w:themeColor="hyperlink"/>
      <w:u w:val="single"/>
    </w:rPr>
  </w:style>
  <w:style w:type="character" w:customStyle="1" w:styleId="UnresolvedMention1">
    <w:name w:val="Unresolved Mention1"/>
    <w:basedOn w:val="DefaultParagraphFont"/>
    <w:uiPriority w:val="99"/>
    <w:semiHidden/>
    <w:unhideWhenUsed/>
    <w:rsid w:val="00A354CA"/>
    <w:rPr>
      <w:color w:val="808080"/>
      <w:shd w:val="clear" w:color="auto" w:fill="E6E6E6"/>
    </w:rPr>
  </w:style>
  <w:style w:type="character" w:styleId="CommentReference">
    <w:name w:val="annotation reference"/>
    <w:basedOn w:val="DefaultParagraphFont"/>
    <w:uiPriority w:val="99"/>
    <w:semiHidden/>
    <w:unhideWhenUsed/>
    <w:rsid w:val="00A354CA"/>
    <w:rPr>
      <w:sz w:val="16"/>
      <w:szCs w:val="16"/>
    </w:rPr>
  </w:style>
  <w:style w:type="paragraph" w:styleId="CommentText">
    <w:name w:val="annotation text"/>
    <w:basedOn w:val="Normal"/>
    <w:link w:val="CommentTextChar"/>
    <w:uiPriority w:val="99"/>
    <w:semiHidden/>
    <w:unhideWhenUsed/>
    <w:rsid w:val="00A354CA"/>
    <w:pPr>
      <w:spacing w:line="240" w:lineRule="auto"/>
    </w:pPr>
    <w:rPr>
      <w:sz w:val="20"/>
      <w:szCs w:val="20"/>
    </w:rPr>
  </w:style>
  <w:style w:type="character" w:customStyle="1" w:styleId="CommentTextChar">
    <w:name w:val="Comment Text Char"/>
    <w:basedOn w:val="DefaultParagraphFont"/>
    <w:link w:val="CommentText"/>
    <w:uiPriority w:val="99"/>
    <w:semiHidden/>
    <w:rsid w:val="00A354CA"/>
    <w:rPr>
      <w:sz w:val="20"/>
      <w:szCs w:val="20"/>
    </w:rPr>
  </w:style>
  <w:style w:type="paragraph" w:styleId="CommentSubject">
    <w:name w:val="annotation subject"/>
    <w:basedOn w:val="CommentText"/>
    <w:next w:val="CommentText"/>
    <w:link w:val="CommentSubjectChar"/>
    <w:uiPriority w:val="99"/>
    <w:semiHidden/>
    <w:unhideWhenUsed/>
    <w:rsid w:val="00A354CA"/>
    <w:rPr>
      <w:b/>
      <w:bCs/>
    </w:rPr>
  </w:style>
  <w:style w:type="character" w:customStyle="1" w:styleId="CommentSubjectChar">
    <w:name w:val="Comment Subject Char"/>
    <w:basedOn w:val="CommentTextChar"/>
    <w:link w:val="CommentSubject"/>
    <w:uiPriority w:val="99"/>
    <w:semiHidden/>
    <w:rsid w:val="00A354CA"/>
    <w:rPr>
      <w:b/>
      <w:bCs/>
      <w:sz w:val="20"/>
      <w:szCs w:val="20"/>
    </w:rPr>
  </w:style>
  <w:style w:type="paragraph" w:styleId="BalloonText">
    <w:name w:val="Balloon Text"/>
    <w:basedOn w:val="Normal"/>
    <w:link w:val="BalloonTextChar"/>
    <w:uiPriority w:val="99"/>
    <w:semiHidden/>
    <w:unhideWhenUsed/>
    <w:rsid w:val="00A354C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354CA"/>
    <w:rPr>
      <w:rFonts w:ascii="Times New Roman" w:hAnsi="Times New Roman" w:cs="Times New Roman"/>
      <w:sz w:val="26"/>
      <w:szCs w:val="26"/>
    </w:rPr>
  </w:style>
  <w:style w:type="paragraph" w:styleId="Footer">
    <w:name w:val="footer"/>
    <w:basedOn w:val="Normal"/>
    <w:link w:val="FooterChar"/>
    <w:uiPriority w:val="99"/>
    <w:unhideWhenUsed/>
    <w:rsid w:val="0002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F3"/>
  </w:style>
  <w:style w:type="character" w:styleId="PageNumber">
    <w:name w:val="page number"/>
    <w:basedOn w:val="DefaultParagraphFont"/>
    <w:uiPriority w:val="99"/>
    <w:semiHidden/>
    <w:unhideWhenUsed/>
    <w:rsid w:val="00026EF3"/>
  </w:style>
  <w:style w:type="paragraph" w:customStyle="1" w:styleId="EndNoteBibliography">
    <w:name w:val="EndNote Bibliography"/>
    <w:basedOn w:val="Normal"/>
    <w:rsid w:val="00F07DDB"/>
    <w:pPr>
      <w:spacing w:after="200" w:line="240" w:lineRule="auto"/>
    </w:pPr>
    <w:rPr>
      <w:rFonts w:ascii="Calibri" w:eastAsia="Calibri" w:hAnsi="Calibri" w:cs="Calibri"/>
      <w:color w:val="000000"/>
      <w:lang w:val="en-US"/>
    </w:rPr>
  </w:style>
  <w:style w:type="character" w:customStyle="1" w:styleId="Heading1Char">
    <w:name w:val="Heading 1 Char"/>
    <w:basedOn w:val="DefaultParagraphFont"/>
    <w:link w:val="Heading1"/>
    <w:uiPriority w:val="9"/>
    <w:rsid w:val="00F07DDB"/>
    <w:rPr>
      <w:rFonts w:ascii="Calibri" w:eastAsia="Calibri" w:hAnsi="Calibri" w:cs="Calibri"/>
      <w:b/>
      <w:color w:val="000000"/>
      <w:sz w:val="48"/>
      <w:szCs w:val="48"/>
    </w:rPr>
  </w:style>
  <w:style w:type="character" w:customStyle="1" w:styleId="highlight">
    <w:name w:val="highlight"/>
    <w:basedOn w:val="DefaultParagraphFont"/>
    <w:rsid w:val="00F07DDB"/>
  </w:style>
  <w:style w:type="character" w:customStyle="1" w:styleId="apple-converted-space">
    <w:name w:val="apple-converted-space"/>
    <w:basedOn w:val="DefaultParagraphFont"/>
    <w:rsid w:val="00F07DDB"/>
  </w:style>
  <w:style w:type="paragraph" w:styleId="ListParagraph">
    <w:name w:val="List Paragraph"/>
    <w:basedOn w:val="Normal"/>
    <w:uiPriority w:val="34"/>
    <w:qFormat/>
    <w:rsid w:val="007D60AD"/>
    <w:pPr>
      <w:ind w:left="720"/>
      <w:contextualSpacing/>
    </w:pPr>
  </w:style>
  <w:style w:type="character" w:styleId="FollowedHyperlink">
    <w:name w:val="FollowedHyperlink"/>
    <w:basedOn w:val="DefaultParagraphFont"/>
    <w:uiPriority w:val="99"/>
    <w:semiHidden/>
    <w:unhideWhenUsed/>
    <w:rsid w:val="00112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78435">
      <w:bodyDiv w:val="1"/>
      <w:marLeft w:val="0"/>
      <w:marRight w:val="0"/>
      <w:marTop w:val="0"/>
      <w:marBottom w:val="0"/>
      <w:divBdr>
        <w:top w:val="none" w:sz="0" w:space="0" w:color="auto"/>
        <w:left w:val="none" w:sz="0" w:space="0" w:color="auto"/>
        <w:bottom w:val="none" w:sz="0" w:space="0" w:color="auto"/>
        <w:right w:val="none" w:sz="0" w:space="0" w:color="auto"/>
      </w:divBdr>
    </w:div>
    <w:div w:id="779842447">
      <w:bodyDiv w:val="1"/>
      <w:marLeft w:val="0"/>
      <w:marRight w:val="0"/>
      <w:marTop w:val="0"/>
      <w:marBottom w:val="0"/>
      <w:divBdr>
        <w:top w:val="none" w:sz="0" w:space="0" w:color="auto"/>
        <w:left w:val="none" w:sz="0" w:space="0" w:color="auto"/>
        <w:bottom w:val="none" w:sz="0" w:space="0" w:color="auto"/>
        <w:right w:val="none" w:sz="0" w:space="0" w:color="auto"/>
      </w:divBdr>
    </w:div>
    <w:div w:id="8961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mj.com/ebn/2017/04/30/do-we-need-to-rethink-how-we-educate-healthcare-professionals-about-pain-management/" TargetMode="External"/><Relationship Id="rId13" Type="http://schemas.openxmlformats.org/officeDocument/2006/relationships/hyperlink" Target="https://www.ncbi.nlm.nih.gov/pubmed/?term=P%C3%A9rez%20AM%5BAuthor%5D&amp;cauthor=true&amp;cauthor_uid=26359332" TargetMode="External"/><Relationship Id="rId3" Type="http://schemas.openxmlformats.org/officeDocument/2006/relationships/settings" Target="settings.xml"/><Relationship Id="rId7" Type="http://schemas.openxmlformats.org/officeDocument/2006/relationships/hyperlink" Target="https://www.iasp-pain.org/GlobalYear" TargetMode="External"/><Relationship Id="rId12" Type="http://schemas.openxmlformats.org/officeDocument/2006/relationships/hyperlink" Target="https://www.ncbi.nlm.nih.gov/pubmed/?term=Fletcher%20D%5BAuthor%5D&amp;cauthor=true&amp;cauthor_uid=263593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Meissner%20W%5BAuthor%5D&amp;cauthor=true&amp;cauthor_uid=2635933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cn.org.uk/professional-development/publications/pub-004984" TargetMode="External"/><Relationship Id="rId4" Type="http://schemas.openxmlformats.org/officeDocument/2006/relationships/webSettings" Target="webSettings.xml"/><Relationship Id="rId9" Type="http://schemas.openxmlformats.org/officeDocument/2006/relationships/hyperlink" Target="https://www.britishpainsociety.org/pain-education-special-interest-grou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swift</dc:creator>
  <cp:lastModifiedBy>Twycross, Alison</cp:lastModifiedBy>
  <cp:revision>2</cp:revision>
  <cp:lastPrinted>2018-02-08T12:52:00Z</cp:lastPrinted>
  <dcterms:created xsi:type="dcterms:W3CDTF">2018-04-12T19:46:00Z</dcterms:created>
  <dcterms:modified xsi:type="dcterms:W3CDTF">2018-04-12T19:46:00Z</dcterms:modified>
</cp:coreProperties>
</file>