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EB" w:rsidRDefault="004735EB" w:rsidP="004735EB">
      <w:pPr>
        <w:jc w:val="center"/>
        <w:rPr>
          <w:b/>
          <w:sz w:val="32"/>
        </w:rPr>
      </w:pPr>
    </w:p>
    <w:p w:rsidR="008A02E8" w:rsidRDefault="008A02E8" w:rsidP="00712EB7">
      <w:pPr>
        <w:jc w:val="center"/>
        <w:rPr>
          <w:b/>
          <w:sz w:val="32"/>
        </w:rPr>
      </w:pPr>
    </w:p>
    <w:p w:rsidR="00D319E5" w:rsidRPr="00712EB7" w:rsidRDefault="00D86C7F" w:rsidP="00D86C7F">
      <w:pPr>
        <w:jc w:val="center"/>
        <w:rPr>
          <w:b/>
          <w:sz w:val="32"/>
        </w:rPr>
      </w:pPr>
      <w:r>
        <w:rPr>
          <w:b/>
          <w:sz w:val="32"/>
        </w:rPr>
        <w:t xml:space="preserve">A pre-post pilot study of </w:t>
      </w:r>
      <w:r w:rsidR="00086EBB">
        <w:rPr>
          <w:b/>
          <w:sz w:val="32"/>
        </w:rPr>
        <w:t>electronic c</w:t>
      </w:r>
      <w:r w:rsidR="0018340E" w:rsidRPr="00712EB7">
        <w:rPr>
          <w:b/>
          <w:sz w:val="32"/>
        </w:rPr>
        <w:t>igarettes</w:t>
      </w:r>
      <w:r w:rsidR="00086EBB">
        <w:rPr>
          <w:b/>
          <w:sz w:val="32"/>
        </w:rPr>
        <w:t xml:space="preserve"> to reduce smoking in people</w:t>
      </w:r>
      <w:r w:rsidR="008C3E1E">
        <w:rPr>
          <w:b/>
          <w:sz w:val="32"/>
        </w:rPr>
        <w:t xml:space="preserve"> </w:t>
      </w:r>
      <w:r w:rsidR="00086EBB">
        <w:rPr>
          <w:b/>
          <w:sz w:val="32"/>
        </w:rPr>
        <w:t xml:space="preserve">with </w:t>
      </w:r>
      <w:r w:rsidR="0099323F">
        <w:rPr>
          <w:b/>
          <w:sz w:val="32"/>
        </w:rPr>
        <w:t xml:space="preserve">severe </w:t>
      </w:r>
      <w:r w:rsidR="00086EBB">
        <w:rPr>
          <w:b/>
          <w:sz w:val="32"/>
        </w:rPr>
        <w:t>mental i</w:t>
      </w:r>
      <w:r w:rsidR="0018340E" w:rsidRPr="00712EB7">
        <w:rPr>
          <w:b/>
          <w:sz w:val="32"/>
        </w:rPr>
        <w:t>llness</w:t>
      </w:r>
    </w:p>
    <w:p w:rsidR="00D80902" w:rsidRDefault="00D80902" w:rsidP="00BA55BC">
      <w:pPr>
        <w:rPr>
          <w:b/>
          <w:sz w:val="28"/>
          <w:u w:val="single"/>
        </w:rPr>
      </w:pPr>
    </w:p>
    <w:p w:rsidR="006D4348" w:rsidRPr="00EB569A" w:rsidRDefault="006D4348" w:rsidP="006D4348">
      <w:pPr>
        <w:spacing w:after="0"/>
        <w:jc w:val="center"/>
        <w:rPr>
          <w:b/>
        </w:rPr>
      </w:pPr>
      <w:r w:rsidRPr="00EB569A">
        <w:rPr>
          <w:b/>
        </w:rPr>
        <w:t>Word Count</w:t>
      </w:r>
      <w:r>
        <w:rPr>
          <w:b/>
        </w:rPr>
        <w:t xml:space="preserve">: </w:t>
      </w:r>
      <w:r w:rsidR="00C2392B">
        <w:t>3547</w:t>
      </w:r>
    </w:p>
    <w:p w:rsidR="00D80902" w:rsidRDefault="00D80902" w:rsidP="00BA55BC">
      <w:pPr>
        <w:spacing w:after="0"/>
        <w:jc w:val="both"/>
        <w:rPr>
          <w:b/>
          <w:sz w:val="28"/>
          <w:u w:val="single"/>
        </w:rPr>
      </w:pPr>
    </w:p>
    <w:p w:rsidR="004F0970" w:rsidRDefault="004F0970" w:rsidP="00BA55BC">
      <w:pPr>
        <w:spacing w:after="0"/>
        <w:jc w:val="both"/>
        <w:rPr>
          <w:b/>
        </w:rPr>
      </w:pPr>
    </w:p>
    <w:p w:rsidR="008A02E8" w:rsidRDefault="008A02E8" w:rsidP="00BA55BC">
      <w:pPr>
        <w:spacing w:after="0"/>
        <w:jc w:val="both"/>
        <w:rPr>
          <w:b/>
        </w:rPr>
      </w:pPr>
    </w:p>
    <w:p w:rsidR="001C3782" w:rsidRPr="00D924B8" w:rsidRDefault="004B70A5" w:rsidP="00BA55BC">
      <w:pPr>
        <w:spacing w:after="0"/>
        <w:jc w:val="both"/>
      </w:pPr>
      <w:r w:rsidRPr="004B70A5">
        <w:t>Lauren M</w:t>
      </w:r>
      <w:r w:rsidR="00D319E5">
        <w:t>.</w:t>
      </w:r>
      <w:r w:rsidRPr="004B70A5">
        <w:t xml:space="preserve"> Hickling</w:t>
      </w:r>
      <w:r w:rsidR="00F92221">
        <w:rPr>
          <w:vertAlign w:val="superscript"/>
        </w:rPr>
        <w:t>1,2*</w:t>
      </w:r>
      <w:r w:rsidR="00D319E5">
        <w:t xml:space="preserve">; </w:t>
      </w:r>
      <w:r w:rsidRPr="004B70A5">
        <w:t>Rocio Perez-Iglesias</w:t>
      </w:r>
      <w:r w:rsidR="00F92221">
        <w:rPr>
          <w:vertAlign w:val="superscript"/>
        </w:rPr>
        <w:t>1,6</w:t>
      </w:r>
      <w:r w:rsidR="00D319E5">
        <w:t xml:space="preserve">; </w:t>
      </w:r>
      <w:r w:rsidRPr="004B70A5">
        <w:t>Ann McNeill</w:t>
      </w:r>
      <w:r w:rsidR="00F92221">
        <w:rPr>
          <w:vertAlign w:val="superscript"/>
        </w:rPr>
        <w:t>3</w:t>
      </w:r>
      <w:r w:rsidR="00D319E5">
        <w:t xml:space="preserve">; </w:t>
      </w:r>
      <w:r w:rsidRPr="004B70A5">
        <w:t>Lynne Dawkins</w:t>
      </w:r>
      <w:r w:rsidR="00F92221">
        <w:rPr>
          <w:vertAlign w:val="superscript"/>
        </w:rPr>
        <w:t>4</w:t>
      </w:r>
      <w:r w:rsidR="00D319E5">
        <w:t xml:space="preserve">; </w:t>
      </w:r>
      <w:r w:rsidRPr="004B70A5">
        <w:t>John Moxham</w:t>
      </w:r>
      <w:r w:rsidR="00F92221">
        <w:rPr>
          <w:vertAlign w:val="superscript"/>
        </w:rPr>
        <w:t>5</w:t>
      </w:r>
      <w:r w:rsidR="00D319E5">
        <w:t xml:space="preserve">; </w:t>
      </w:r>
      <w:r w:rsidR="00D924B8" w:rsidRPr="004B70A5">
        <w:t>Tamatha Ruffell</w:t>
      </w:r>
      <w:r w:rsidR="00F92221">
        <w:rPr>
          <w:vertAlign w:val="superscript"/>
        </w:rPr>
        <w:t>1</w:t>
      </w:r>
      <w:r w:rsidR="00D319E5">
        <w:t xml:space="preserve">; </w:t>
      </w:r>
      <w:r w:rsidR="00E7261D">
        <w:t>Kyra-</w:t>
      </w:r>
      <w:r w:rsidR="00D924B8" w:rsidRPr="004B70A5">
        <w:t>Verena Sendt</w:t>
      </w:r>
      <w:r w:rsidR="00F92221">
        <w:rPr>
          <w:vertAlign w:val="superscript"/>
        </w:rPr>
        <w:t>1</w:t>
      </w:r>
      <w:r w:rsidR="00D319E5">
        <w:t xml:space="preserve">; </w:t>
      </w:r>
      <w:r w:rsidRPr="004B70A5">
        <w:t>Philip McGuire</w:t>
      </w:r>
      <w:r w:rsidR="00462FB3">
        <w:rPr>
          <w:vertAlign w:val="superscript"/>
        </w:rPr>
        <w:t>1</w:t>
      </w:r>
      <w:r w:rsidR="00D319E5">
        <w:t>.</w:t>
      </w:r>
    </w:p>
    <w:p w:rsidR="00647BE7" w:rsidRDefault="00647BE7" w:rsidP="00BA55BC">
      <w:pPr>
        <w:jc w:val="both"/>
        <w:rPr>
          <w:b/>
        </w:rPr>
      </w:pPr>
    </w:p>
    <w:p w:rsidR="008A02E8" w:rsidRDefault="008A02E8" w:rsidP="00BA55BC">
      <w:pPr>
        <w:jc w:val="both"/>
        <w:rPr>
          <w:b/>
        </w:rPr>
      </w:pPr>
    </w:p>
    <w:p w:rsidR="008A02E8" w:rsidRDefault="008A02E8" w:rsidP="00BA55BC">
      <w:pPr>
        <w:spacing w:after="0"/>
        <w:jc w:val="both"/>
      </w:pPr>
    </w:p>
    <w:p w:rsidR="00D80902" w:rsidRDefault="00D80902" w:rsidP="00BA55BC">
      <w:pPr>
        <w:spacing w:after="0"/>
        <w:jc w:val="both"/>
      </w:pPr>
    </w:p>
    <w:p w:rsidR="00D80902" w:rsidRDefault="00F92221" w:rsidP="00BA55BC">
      <w:pPr>
        <w:spacing w:after="0"/>
        <w:jc w:val="both"/>
      </w:pPr>
      <w:r>
        <w:rPr>
          <w:b/>
        </w:rPr>
        <w:t>*</w:t>
      </w:r>
      <w:r w:rsidR="00D80902" w:rsidRPr="00F92221">
        <w:rPr>
          <w:b/>
        </w:rPr>
        <w:t xml:space="preserve">Address </w:t>
      </w:r>
      <w:r w:rsidRPr="00F92221">
        <w:rPr>
          <w:b/>
        </w:rPr>
        <w:t>for Correspondence:</w:t>
      </w:r>
      <w:r w:rsidR="00D80902">
        <w:t xml:space="preserve"> </w:t>
      </w:r>
      <w:r w:rsidRPr="0022096D">
        <w:t xml:space="preserve">L. </w:t>
      </w:r>
      <w:r w:rsidR="00462FB3" w:rsidRPr="0022096D">
        <w:t>M.</w:t>
      </w:r>
      <w:r w:rsidR="00D80902" w:rsidRPr="0022096D">
        <w:t xml:space="preserve"> Hickling</w:t>
      </w:r>
      <w:r w:rsidR="00045E26" w:rsidRPr="0022096D">
        <w:t xml:space="preserve">, </w:t>
      </w:r>
      <w:r w:rsidRPr="0022096D">
        <w:rPr>
          <w:rFonts w:ascii="Calibri" w:eastAsia="Calibri" w:hAnsi="Calibri" w:cs="Calibri"/>
        </w:rPr>
        <w:t>Unit for Social &amp; Community Psychiatry, Newham Centre for Mental Health, London, E13 8SP</w:t>
      </w:r>
      <w:r w:rsidRPr="0022096D">
        <w:t xml:space="preserve"> (Email: lauren.hickling@kcl.ac.uk).</w:t>
      </w:r>
    </w:p>
    <w:p w:rsidR="00D80902" w:rsidRDefault="00D80902" w:rsidP="00D80902">
      <w:pPr>
        <w:spacing w:after="0"/>
      </w:pPr>
    </w:p>
    <w:p w:rsidR="002D35FF" w:rsidRDefault="002D35FF" w:rsidP="002D35FF">
      <w:pPr>
        <w:jc w:val="both"/>
        <w:rPr>
          <w:b/>
        </w:rPr>
      </w:pPr>
    </w:p>
    <w:p w:rsidR="002D35FF" w:rsidRPr="00462FB3" w:rsidRDefault="00F92221" w:rsidP="00462FB3">
      <w:pPr>
        <w:spacing w:after="0" w:line="240" w:lineRule="auto"/>
        <w:jc w:val="both"/>
        <w:rPr>
          <w:i/>
        </w:rPr>
      </w:pPr>
      <w:r w:rsidRPr="00462FB3">
        <w:rPr>
          <w:vertAlign w:val="superscript"/>
        </w:rPr>
        <w:t>1</w:t>
      </w:r>
      <w:r w:rsidR="002D35FF" w:rsidRPr="00462FB3">
        <w:rPr>
          <w:i/>
        </w:rPr>
        <w:t>Department of Psychosis Studies, Institute of Psychiatry, Psychology &amp; Neurosci</w:t>
      </w:r>
      <w:r w:rsidR="00462FB3" w:rsidRPr="00462FB3">
        <w:rPr>
          <w:i/>
        </w:rPr>
        <w:t>ence, King’s College London, UK</w:t>
      </w:r>
    </w:p>
    <w:p w:rsidR="00F92221" w:rsidRPr="00F92221" w:rsidRDefault="00F92221" w:rsidP="00462FB3">
      <w:pPr>
        <w:spacing w:after="0" w:line="240" w:lineRule="auto"/>
        <w:jc w:val="both"/>
      </w:pPr>
    </w:p>
    <w:p w:rsidR="00F92221" w:rsidRPr="00462FB3" w:rsidRDefault="00462FB3" w:rsidP="00462FB3">
      <w:pPr>
        <w:spacing w:before="100" w:after="100" w:line="240" w:lineRule="auto"/>
        <w:rPr>
          <w:rFonts w:ascii="Calibri" w:eastAsia="Calibri" w:hAnsi="Calibri" w:cs="Calibri"/>
          <w:i/>
        </w:rPr>
      </w:pPr>
      <w:r>
        <w:rPr>
          <w:rFonts w:ascii="Calibri" w:eastAsia="Calibri" w:hAnsi="Calibri" w:cs="Calibri"/>
          <w:vertAlign w:val="superscript"/>
        </w:rPr>
        <w:t>2</w:t>
      </w:r>
      <w:r w:rsidR="00F92221" w:rsidRPr="00462FB3">
        <w:rPr>
          <w:rFonts w:ascii="Calibri" w:eastAsia="Calibri" w:hAnsi="Calibri" w:cs="Calibri"/>
          <w:i/>
        </w:rPr>
        <w:t>Unit for Social &amp; Community Psychiatry, World Health Organization Collaborating Centre for Mental Health Service Development, Queen Mary University of London, London, UK</w:t>
      </w:r>
    </w:p>
    <w:p w:rsidR="002D35FF" w:rsidRPr="00F92221" w:rsidRDefault="002D35FF" w:rsidP="00462FB3">
      <w:pPr>
        <w:spacing w:after="0" w:line="240" w:lineRule="auto"/>
        <w:jc w:val="both"/>
      </w:pPr>
    </w:p>
    <w:p w:rsidR="002D35FF" w:rsidRPr="00462FB3" w:rsidRDefault="00462FB3" w:rsidP="00462FB3">
      <w:pPr>
        <w:spacing w:after="0" w:line="240" w:lineRule="auto"/>
        <w:jc w:val="both"/>
        <w:rPr>
          <w:i/>
        </w:rPr>
      </w:pPr>
      <w:r>
        <w:rPr>
          <w:vertAlign w:val="superscript"/>
        </w:rPr>
        <w:t>3</w:t>
      </w:r>
      <w:r w:rsidR="002D35FF" w:rsidRPr="00462FB3">
        <w:rPr>
          <w:i/>
        </w:rPr>
        <w:t xml:space="preserve">Addictions Department, Institute of Psychiatry, Psychology &amp; Neuroscience, King’s College London, UK </w:t>
      </w:r>
    </w:p>
    <w:p w:rsidR="002D35FF" w:rsidRPr="00F92221" w:rsidRDefault="002D35FF" w:rsidP="00462FB3">
      <w:pPr>
        <w:spacing w:after="0" w:line="240" w:lineRule="auto"/>
        <w:jc w:val="both"/>
      </w:pPr>
    </w:p>
    <w:p w:rsidR="002D35FF" w:rsidRPr="00462FB3" w:rsidRDefault="00462FB3" w:rsidP="00462FB3">
      <w:pPr>
        <w:spacing w:after="0" w:line="240" w:lineRule="auto"/>
        <w:jc w:val="both"/>
        <w:rPr>
          <w:i/>
        </w:rPr>
      </w:pPr>
      <w:r>
        <w:rPr>
          <w:vertAlign w:val="superscript"/>
        </w:rPr>
        <w:t>4</w:t>
      </w:r>
      <w:r w:rsidR="002D35FF" w:rsidRPr="00462FB3">
        <w:rPr>
          <w:i/>
        </w:rPr>
        <w:t xml:space="preserve">Psychology Division, School of Applied Sciences, London South Bank University, UK </w:t>
      </w:r>
    </w:p>
    <w:p w:rsidR="002D35FF" w:rsidRPr="00F92221" w:rsidRDefault="002D35FF" w:rsidP="00462FB3">
      <w:pPr>
        <w:spacing w:after="0" w:line="240" w:lineRule="auto"/>
        <w:jc w:val="both"/>
      </w:pPr>
    </w:p>
    <w:p w:rsidR="002D35FF" w:rsidRPr="00462FB3" w:rsidRDefault="00462FB3" w:rsidP="00462FB3">
      <w:pPr>
        <w:spacing w:after="0" w:line="240" w:lineRule="auto"/>
        <w:jc w:val="both"/>
        <w:rPr>
          <w:i/>
        </w:rPr>
      </w:pPr>
      <w:r>
        <w:rPr>
          <w:vertAlign w:val="superscript"/>
        </w:rPr>
        <w:t>5</w:t>
      </w:r>
      <w:r w:rsidR="002D35FF" w:rsidRPr="00462FB3">
        <w:rPr>
          <w:i/>
        </w:rPr>
        <w:t>Division of Asthma, Allergy &amp; Lung Biology, King’s College London, UK</w:t>
      </w:r>
    </w:p>
    <w:p w:rsidR="00F92221" w:rsidRPr="00F92221" w:rsidRDefault="00F92221" w:rsidP="00462FB3">
      <w:pPr>
        <w:spacing w:after="0" w:line="240" w:lineRule="auto"/>
        <w:jc w:val="both"/>
      </w:pPr>
    </w:p>
    <w:p w:rsidR="002D35FF" w:rsidRPr="00462FB3" w:rsidRDefault="00462FB3" w:rsidP="00462FB3">
      <w:pPr>
        <w:spacing w:after="0" w:line="240" w:lineRule="auto"/>
        <w:jc w:val="both"/>
        <w:rPr>
          <w:i/>
        </w:rPr>
      </w:pPr>
      <w:r>
        <w:rPr>
          <w:vertAlign w:val="superscript"/>
        </w:rPr>
        <w:t>6</w:t>
      </w:r>
      <w:r w:rsidR="002D35FF" w:rsidRPr="00462FB3">
        <w:rPr>
          <w:i/>
        </w:rPr>
        <w:t xml:space="preserve">South London and Maudsley NHS Foundation Trust, London, UK </w:t>
      </w:r>
    </w:p>
    <w:p w:rsidR="002D35FF" w:rsidRDefault="002D35FF" w:rsidP="002D35FF">
      <w:pPr>
        <w:spacing w:after="0"/>
        <w:jc w:val="both"/>
      </w:pPr>
    </w:p>
    <w:p w:rsidR="00086EBB" w:rsidRDefault="00086EBB" w:rsidP="00233B28">
      <w:pPr>
        <w:rPr>
          <w:rFonts w:cs="AdvOT9b12cd41"/>
        </w:rPr>
      </w:pPr>
    </w:p>
    <w:p w:rsidR="00C2392B" w:rsidRDefault="00C2392B" w:rsidP="00233B28">
      <w:pPr>
        <w:rPr>
          <w:rFonts w:cs="AdvOT9b12cd41"/>
        </w:rPr>
      </w:pPr>
    </w:p>
    <w:p w:rsidR="007601D2" w:rsidRDefault="007601D2" w:rsidP="00233B28">
      <w:pPr>
        <w:rPr>
          <w:lang w:val="en"/>
        </w:rPr>
      </w:pPr>
    </w:p>
    <w:p w:rsidR="001D7148" w:rsidRDefault="001D7148" w:rsidP="00233B28">
      <w:pPr>
        <w:rPr>
          <w:b/>
        </w:rPr>
      </w:pPr>
    </w:p>
    <w:p w:rsidR="00233B28" w:rsidRPr="00B74CF8" w:rsidRDefault="00233B28" w:rsidP="00233B28">
      <w:pPr>
        <w:rPr>
          <w:b/>
          <w:sz w:val="32"/>
        </w:rPr>
      </w:pPr>
      <w:r w:rsidRPr="00B74CF8">
        <w:rPr>
          <w:b/>
          <w:sz w:val="32"/>
        </w:rPr>
        <w:t>Abstract</w:t>
      </w:r>
    </w:p>
    <w:p w:rsidR="001D7148" w:rsidRDefault="00E301F1" w:rsidP="00A61CEA">
      <w:pPr>
        <w:spacing w:after="0"/>
        <w:jc w:val="both"/>
        <w:rPr>
          <w:rFonts w:cs="Arial"/>
          <w:color w:val="222222"/>
          <w:lang w:val="en"/>
        </w:rPr>
      </w:pPr>
      <w:r>
        <w:rPr>
          <w:b/>
        </w:rPr>
        <w:t>Background</w:t>
      </w:r>
      <w:r w:rsidR="007259F2" w:rsidRPr="003953ED">
        <w:rPr>
          <w:b/>
        </w:rPr>
        <w:t>:</w:t>
      </w:r>
      <w:r w:rsidR="005659F8" w:rsidRPr="003953ED">
        <w:t xml:space="preserve"> </w:t>
      </w:r>
      <w:r w:rsidR="00086EBB">
        <w:t xml:space="preserve">Smoking is the largest single contributor to poor physical health and increased mortality </w:t>
      </w:r>
      <w:r w:rsidR="0082538B" w:rsidRPr="003953ED">
        <w:rPr>
          <w:color w:val="222222"/>
          <w:lang w:val="en"/>
        </w:rPr>
        <w:t>in people with serious mental illnesses (SMI</w:t>
      </w:r>
      <w:r w:rsidR="001D7148">
        <w:rPr>
          <w:color w:val="222222"/>
          <w:lang w:val="en"/>
        </w:rPr>
        <w:t>).</w:t>
      </w:r>
      <w:r w:rsidR="002D35FF">
        <w:rPr>
          <w:rFonts w:cs="Arial"/>
          <w:color w:val="222222"/>
          <w:lang w:val="en"/>
        </w:rPr>
        <w:t xml:space="preserve"> The aim of the study was </w:t>
      </w:r>
      <w:r w:rsidR="002D35FF">
        <w:rPr>
          <w:color w:val="222222"/>
          <w:lang w:val="en"/>
        </w:rPr>
        <w:t>t</w:t>
      </w:r>
      <w:r w:rsidR="001D7148">
        <w:rPr>
          <w:color w:val="222222"/>
          <w:lang w:val="en"/>
        </w:rPr>
        <w:t>o investigate the utility of e</w:t>
      </w:r>
      <w:r w:rsidR="00E675A6">
        <w:rPr>
          <w:color w:val="222222"/>
          <w:lang w:val="en"/>
        </w:rPr>
        <w:t xml:space="preserve">lectronic </w:t>
      </w:r>
      <w:r w:rsidR="001D7148">
        <w:rPr>
          <w:color w:val="222222"/>
          <w:lang w:val="en"/>
        </w:rPr>
        <w:t xml:space="preserve">cigarettes </w:t>
      </w:r>
      <w:r w:rsidR="00E675A6">
        <w:rPr>
          <w:color w:val="222222"/>
          <w:lang w:val="en"/>
        </w:rPr>
        <w:t xml:space="preserve">(e-cigarettes) </w:t>
      </w:r>
      <w:r w:rsidR="001D7148">
        <w:rPr>
          <w:color w:val="222222"/>
          <w:lang w:val="en"/>
        </w:rPr>
        <w:t>as a harm reduction intervention in this population.</w:t>
      </w:r>
    </w:p>
    <w:p w:rsidR="001D7148" w:rsidRPr="003953ED" w:rsidRDefault="001D7148" w:rsidP="00A61CEA">
      <w:pPr>
        <w:spacing w:after="0"/>
        <w:jc w:val="both"/>
        <w:rPr>
          <w:rFonts w:cs="Arial"/>
          <w:color w:val="222222"/>
          <w:lang w:val="en"/>
        </w:rPr>
      </w:pPr>
    </w:p>
    <w:p w:rsidR="00B5278C" w:rsidRPr="003953ED" w:rsidRDefault="00B5278C" w:rsidP="00B5278C">
      <w:pPr>
        <w:jc w:val="both"/>
      </w:pPr>
      <w:r w:rsidRPr="003953ED">
        <w:rPr>
          <w:b/>
        </w:rPr>
        <w:t>Method:</w:t>
      </w:r>
      <w:r w:rsidRPr="003953ED">
        <w:t xml:space="preserve"> </w:t>
      </w:r>
      <w:r w:rsidR="00B72C93">
        <w:rPr>
          <w:rFonts w:cs="Arial"/>
          <w:color w:val="222222"/>
          <w:lang w:val="en"/>
        </w:rPr>
        <w:t>Fifty</w:t>
      </w:r>
      <w:r w:rsidR="00086EBB">
        <w:rPr>
          <w:rFonts w:cs="Arial"/>
          <w:color w:val="222222"/>
          <w:lang w:val="en"/>
        </w:rPr>
        <w:t xml:space="preserve"> </w:t>
      </w:r>
      <w:r w:rsidR="001D7148">
        <w:rPr>
          <w:rFonts w:cs="Arial"/>
          <w:color w:val="222222"/>
          <w:lang w:val="en"/>
        </w:rPr>
        <w:t xml:space="preserve">tobacco smokers </w:t>
      </w:r>
      <w:r w:rsidR="00086EBB">
        <w:rPr>
          <w:rFonts w:cs="Arial"/>
          <w:color w:val="222222"/>
          <w:lang w:val="en"/>
        </w:rPr>
        <w:t>with a psychotic disorder</w:t>
      </w:r>
      <w:r w:rsidR="00B72C93">
        <w:rPr>
          <w:rFonts w:cs="Arial"/>
          <w:color w:val="222222"/>
          <w:lang w:val="en"/>
        </w:rPr>
        <w:t xml:space="preserve"> were enrolled onto a 24-week pilot </w:t>
      </w:r>
      <w:r w:rsidR="00DB273B">
        <w:rPr>
          <w:rFonts w:cs="Arial"/>
          <w:color w:val="222222"/>
          <w:lang w:val="en"/>
        </w:rPr>
        <w:t>study</w:t>
      </w:r>
      <w:r w:rsidR="00B72C93">
        <w:rPr>
          <w:rFonts w:cs="Arial"/>
          <w:color w:val="222222"/>
          <w:lang w:val="en"/>
        </w:rPr>
        <w:t xml:space="preserve"> (</w:t>
      </w:r>
      <w:r w:rsidR="005859DE">
        <w:rPr>
          <w:rFonts w:cs="Arial"/>
          <w:color w:val="222222"/>
          <w:lang w:val="en"/>
        </w:rPr>
        <w:t xml:space="preserve">ClinicalTrials.gov: </w:t>
      </w:r>
      <w:r w:rsidR="005859DE" w:rsidRPr="00D80902">
        <w:rPr>
          <w:lang w:val="en"/>
        </w:rPr>
        <w:t>NCT02212041</w:t>
      </w:r>
      <w:r w:rsidR="00B72C93">
        <w:rPr>
          <w:rFonts w:cs="Arial"/>
          <w:color w:val="222222"/>
          <w:lang w:val="en"/>
        </w:rPr>
        <w:t>) investigating</w:t>
      </w:r>
      <w:r w:rsidR="00B72C93">
        <w:t xml:space="preserve"> the efficacy of a 6-week free</w:t>
      </w:r>
      <w:r w:rsidR="00086EBB">
        <w:t xml:space="preserve"> </w:t>
      </w:r>
      <w:r w:rsidRPr="003953ED">
        <w:t>e-cigarette</w:t>
      </w:r>
      <w:r w:rsidR="00086EBB">
        <w:t xml:space="preserve"> </w:t>
      </w:r>
      <w:r w:rsidR="00B72C93">
        <w:t>intervention</w:t>
      </w:r>
      <w:r w:rsidR="004F0970">
        <w:t xml:space="preserve"> to reduce smoking</w:t>
      </w:r>
      <w:r>
        <w:t xml:space="preserve">. </w:t>
      </w:r>
      <w:r w:rsidR="0063679B">
        <w:rPr>
          <w:rFonts w:cs="Arial"/>
          <w:color w:val="222222"/>
          <w:lang w:val="en"/>
        </w:rPr>
        <w:t>C</w:t>
      </w:r>
      <w:r w:rsidRPr="003953ED">
        <w:rPr>
          <w:color w:val="222222"/>
          <w:lang w:val="en"/>
        </w:rPr>
        <w:t xml:space="preserve">igarette and e-cigarette use </w:t>
      </w:r>
      <w:r>
        <w:rPr>
          <w:color w:val="222222"/>
          <w:lang w:val="en"/>
        </w:rPr>
        <w:t>was self-reported</w:t>
      </w:r>
      <w:r w:rsidR="0063679B">
        <w:rPr>
          <w:color w:val="222222"/>
          <w:lang w:val="en"/>
        </w:rPr>
        <w:t xml:space="preserve"> at weekly visits</w:t>
      </w:r>
      <w:r>
        <w:rPr>
          <w:color w:val="222222"/>
          <w:lang w:val="en"/>
        </w:rPr>
        <w:t xml:space="preserve">, and verified </w:t>
      </w:r>
      <w:r w:rsidR="0063679B">
        <w:rPr>
          <w:color w:val="222222"/>
          <w:lang w:val="en"/>
        </w:rPr>
        <w:t>using</w:t>
      </w:r>
      <w:r>
        <w:rPr>
          <w:color w:val="222222"/>
          <w:lang w:val="en"/>
        </w:rPr>
        <w:t xml:space="preserve"> </w:t>
      </w:r>
      <w:r w:rsidR="0063679B">
        <w:rPr>
          <w:color w:val="222222"/>
          <w:lang w:val="en"/>
        </w:rPr>
        <w:t>carbon monoxide tests</w:t>
      </w:r>
      <w:r>
        <w:rPr>
          <w:color w:val="222222"/>
          <w:lang w:val="en"/>
        </w:rPr>
        <w:t>.</w:t>
      </w:r>
      <w:r w:rsidRPr="003953ED">
        <w:rPr>
          <w:color w:val="222222"/>
          <w:lang w:val="en"/>
        </w:rPr>
        <w:t xml:space="preserve"> </w:t>
      </w:r>
      <w:r>
        <w:rPr>
          <w:color w:val="222222"/>
          <w:lang w:val="en"/>
        </w:rPr>
        <w:t>P</w:t>
      </w:r>
      <w:r w:rsidRPr="003953ED">
        <w:rPr>
          <w:color w:val="222222"/>
          <w:lang w:val="en"/>
        </w:rPr>
        <w:t xml:space="preserve">sychopathology, e-cigarette acceptability and </w:t>
      </w:r>
      <w:r w:rsidR="0063679B">
        <w:rPr>
          <w:color w:val="222222"/>
          <w:lang w:val="en"/>
        </w:rPr>
        <w:t xml:space="preserve">adverse </w:t>
      </w:r>
      <w:r w:rsidRPr="003953ED">
        <w:rPr>
          <w:color w:val="222222"/>
          <w:lang w:val="en"/>
        </w:rPr>
        <w:t>effects were</w:t>
      </w:r>
      <w:r>
        <w:rPr>
          <w:color w:val="222222"/>
          <w:lang w:val="en"/>
        </w:rPr>
        <w:t xml:space="preserve"> </w:t>
      </w:r>
      <w:r w:rsidRPr="003953ED">
        <w:rPr>
          <w:color w:val="222222"/>
          <w:lang w:val="en"/>
        </w:rPr>
        <w:t>assessed using standardised scales.</w:t>
      </w:r>
    </w:p>
    <w:p w:rsidR="00CB3FE5" w:rsidRDefault="001D7148" w:rsidP="00A61CEA">
      <w:pPr>
        <w:jc w:val="both"/>
      </w:pPr>
      <w:r>
        <w:rPr>
          <w:b/>
        </w:rPr>
        <w:t>Results</w:t>
      </w:r>
      <w:r w:rsidR="00CB3FE5" w:rsidRPr="003953ED">
        <w:rPr>
          <w:b/>
        </w:rPr>
        <w:t>:</w:t>
      </w:r>
      <w:r w:rsidR="00CB3FE5" w:rsidRPr="003953ED">
        <w:t xml:space="preserve"> </w:t>
      </w:r>
      <w:r w:rsidR="0063679B">
        <w:t xml:space="preserve">There was a </w:t>
      </w:r>
      <w:r w:rsidR="00CB3FE5">
        <w:t xml:space="preserve">significant (≥50%) </w:t>
      </w:r>
      <w:r w:rsidR="0063679B">
        <w:t xml:space="preserve">reduction </w:t>
      </w:r>
      <w:r w:rsidR="00CB3FE5">
        <w:t xml:space="preserve">in cigarettes consumed per day between baseline and week </w:t>
      </w:r>
      <w:r w:rsidR="003A257A">
        <w:t>6</w:t>
      </w:r>
      <w:r w:rsidR="00CB3FE5">
        <w:t xml:space="preserve"> </w:t>
      </w:r>
      <w:r w:rsidR="003A257A">
        <w:t>(F(2.596,116.800)=25.878,p&lt;0.001)</w:t>
      </w:r>
      <w:r w:rsidR="0063679B">
        <w:t>,</w:t>
      </w:r>
      <w:r w:rsidR="00CB3FE5">
        <w:t xml:space="preserve"> </w:t>
      </w:r>
      <w:r w:rsidR="003A257A">
        <w:t>and e-cigarette use was stable during this period</w:t>
      </w:r>
      <w:r w:rsidR="00CB3FE5">
        <w:t xml:space="preserve"> </w:t>
      </w:r>
      <w:r w:rsidR="003A257A">
        <w:t>(F(2.932,46.504)=2.023,p=0.115)</w:t>
      </w:r>
      <w:r w:rsidR="00CB3FE5">
        <w:t xml:space="preserve">. These changes were verified by significant carbon monoxide reductions between these time points </w:t>
      </w:r>
      <w:r w:rsidR="003A257A">
        <w:t>(F(3.335,126.633)=5.063),p=0.002)</w:t>
      </w:r>
      <w:r w:rsidR="005859DE">
        <w:t>.</w:t>
      </w:r>
    </w:p>
    <w:p w:rsidR="00AE113D" w:rsidRDefault="001D7148" w:rsidP="00A61CEA">
      <w:pPr>
        <w:jc w:val="both"/>
      </w:pPr>
      <w:r>
        <w:rPr>
          <w:b/>
        </w:rPr>
        <w:t>Conclusions</w:t>
      </w:r>
      <w:r w:rsidR="007259F2" w:rsidRPr="003953ED">
        <w:rPr>
          <w:b/>
        </w:rPr>
        <w:t>:</w:t>
      </w:r>
      <w:r w:rsidR="003953ED" w:rsidRPr="003953ED">
        <w:t xml:space="preserve"> </w:t>
      </w:r>
      <w:r w:rsidR="0063679B">
        <w:t>The provision of e</w:t>
      </w:r>
      <w:r w:rsidR="003953ED" w:rsidRPr="003953ED">
        <w:t xml:space="preserve">-cigarettes </w:t>
      </w:r>
      <w:r w:rsidR="0063679B">
        <w:t>is a potentially</w:t>
      </w:r>
      <w:r w:rsidR="003953ED" w:rsidRPr="003953ED">
        <w:t xml:space="preserve"> </w:t>
      </w:r>
      <w:r w:rsidR="0063679B">
        <w:t>useful harm reduction intervention</w:t>
      </w:r>
      <w:r w:rsidR="003953ED" w:rsidRPr="003953ED">
        <w:t xml:space="preserve"> in smokers </w:t>
      </w:r>
      <w:r w:rsidR="0063679B">
        <w:t>with a psychotic disorder.</w:t>
      </w:r>
    </w:p>
    <w:p w:rsidR="00462FB3" w:rsidRDefault="00462FB3" w:rsidP="00A61CEA">
      <w:pPr>
        <w:jc w:val="both"/>
      </w:pPr>
    </w:p>
    <w:p w:rsidR="00462FB3" w:rsidRPr="00462FB3" w:rsidRDefault="00462FB3" w:rsidP="00A61CEA">
      <w:pPr>
        <w:jc w:val="both"/>
        <w:rPr>
          <w:b/>
        </w:rPr>
      </w:pPr>
      <w:r w:rsidRPr="00462FB3">
        <w:rPr>
          <w:b/>
        </w:rPr>
        <w:t xml:space="preserve">Key Words: </w:t>
      </w:r>
      <w:r w:rsidRPr="00462FB3">
        <w:t>psychosis,</w:t>
      </w:r>
      <w:r>
        <w:rPr>
          <w:b/>
        </w:rPr>
        <w:t xml:space="preserve"> </w:t>
      </w:r>
      <w:r>
        <w:t>schizophrenia</w:t>
      </w:r>
      <w:r w:rsidR="00045E26">
        <w:t xml:space="preserve">, tobacco, smoking, e-cigarette, </w:t>
      </w:r>
      <w:r w:rsidR="00E675A6">
        <w:t xml:space="preserve">electronic cigarette; </w:t>
      </w:r>
      <w:r w:rsidR="00045E26">
        <w:t>harm reduction</w:t>
      </w:r>
      <w:r w:rsidR="00E675A6">
        <w:t>, acceptability</w:t>
      </w:r>
    </w:p>
    <w:p w:rsidR="005859DE" w:rsidRDefault="005859DE" w:rsidP="00A61CEA">
      <w:pPr>
        <w:jc w:val="both"/>
      </w:pPr>
    </w:p>
    <w:p w:rsidR="001D7148" w:rsidRPr="003953ED" w:rsidRDefault="001D7148" w:rsidP="00A61CEA">
      <w:pPr>
        <w:jc w:val="both"/>
      </w:pPr>
    </w:p>
    <w:p w:rsidR="0005398F" w:rsidRDefault="0005398F"/>
    <w:p w:rsidR="005859DE" w:rsidRDefault="005859DE"/>
    <w:p w:rsidR="005859DE" w:rsidRDefault="005859DE"/>
    <w:p w:rsidR="00311D04" w:rsidRDefault="00311D04"/>
    <w:p w:rsidR="00311D04" w:rsidRDefault="00311D04"/>
    <w:p w:rsidR="005859DE" w:rsidRDefault="005859DE"/>
    <w:p w:rsidR="00045E26" w:rsidRDefault="00045E26"/>
    <w:p w:rsidR="00045E26" w:rsidRDefault="00045E26"/>
    <w:p w:rsidR="00045E26" w:rsidRDefault="00045E26"/>
    <w:p w:rsidR="00045E26" w:rsidRDefault="00045E26"/>
    <w:p w:rsidR="00A9627B" w:rsidRDefault="00A9627B" w:rsidP="00A9627B"/>
    <w:p w:rsidR="00D8521A" w:rsidRPr="00233B28" w:rsidRDefault="00D03C1D" w:rsidP="00A9627B">
      <w:pPr>
        <w:jc w:val="center"/>
        <w:rPr>
          <w:b/>
        </w:rPr>
      </w:pPr>
      <w:r>
        <w:rPr>
          <w:b/>
        </w:rPr>
        <w:t>INTRODUCTION</w:t>
      </w:r>
    </w:p>
    <w:p w:rsidR="009809D1" w:rsidRPr="00A4450E" w:rsidRDefault="0063679B" w:rsidP="00D00C56">
      <w:pPr>
        <w:jc w:val="both"/>
      </w:pPr>
      <w:r>
        <w:t>T</w:t>
      </w:r>
      <w:r w:rsidR="00FE4B3C">
        <w:t xml:space="preserve">obacco smoking </w:t>
      </w:r>
      <w:r w:rsidR="00712EB7">
        <w:t xml:space="preserve">is </w:t>
      </w:r>
      <w:r>
        <w:t xml:space="preserve">much </w:t>
      </w:r>
      <w:r w:rsidR="00712EB7">
        <w:t xml:space="preserve">more prevalent </w:t>
      </w:r>
      <w:r w:rsidR="00FE4B3C">
        <w:t xml:space="preserve">in people with </w:t>
      </w:r>
      <w:r>
        <w:t xml:space="preserve">severe mental illnesses (SMI) like </w:t>
      </w:r>
      <w:r w:rsidR="00FE4B3C">
        <w:t xml:space="preserve">schizophrenia </w:t>
      </w:r>
      <w:r w:rsidR="008A02E8">
        <w:t xml:space="preserve">than </w:t>
      </w:r>
      <w:r>
        <w:t xml:space="preserve">in </w:t>
      </w:r>
      <w:r w:rsidR="008A02E8">
        <w:t>the general population</w:t>
      </w:r>
      <w:r>
        <w:t>:</w:t>
      </w:r>
      <w:r w:rsidR="00AF72AA">
        <w:t xml:space="preserve"> </w:t>
      </w:r>
      <w:r>
        <w:t>50-70% of patients are regular smokers</w:t>
      </w:r>
      <w:r w:rsidR="00AF72AA">
        <w:t xml:space="preserve"> (G</w:t>
      </w:r>
      <w:r w:rsidR="007D78DC">
        <w:t>urpegui et al.</w:t>
      </w:r>
      <w:r w:rsidR="00AF72AA">
        <w:t xml:space="preserve"> 2005)</w:t>
      </w:r>
      <w:r>
        <w:t>.</w:t>
      </w:r>
      <w:r w:rsidR="00373FDD">
        <w:t xml:space="preserve"> </w:t>
      </w:r>
      <w:r>
        <w:t>Smoking is the largest single contributor to the poor physical health and increased mortality associated with SMI</w:t>
      </w:r>
      <w:r w:rsidR="007D78DC">
        <w:t xml:space="preserve"> (Callaghan et al.</w:t>
      </w:r>
      <w:r w:rsidR="00AF72AA">
        <w:t xml:space="preserve"> 2014),</w:t>
      </w:r>
      <w:r>
        <w:t xml:space="preserve"> and reducing smoking in this group</w:t>
      </w:r>
      <w:r w:rsidRPr="001620FF">
        <w:t xml:space="preserve"> </w:t>
      </w:r>
      <w:r>
        <w:t>is thus a k</w:t>
      </w:r>
      <w:r w:rsidR="006E0C8C">
        <w:t>ey priority for health services</w:t>
      </w:r>
      <w:r w:rsidR="00AF72AA">
        <w:t xml:space="preserve"> (Payne, 2016)</w:t>
      </w:r>
      <w:r>
        <w:t xml:space="preserve">. However, health education and conventional interventions to reduce smoking may be less effective in </w:t>
      </w:r>
      <w:r w:rsidR="00A4450E">
        <w:t xml:space="preserve">people </w:t>
      </w:r>
      <w:r>
        <w:t>with SMI than in the general population</w:t>
      </w:r>
      <w:r w:rsidR="00AF72AA">
        <w:t xml:space="preserve"> (Royal College of Psychiatrists, 2013)</w:t>
      </w:r>
      <w:r w:rsidR="00A4450E">
        <w:t>.</w:t>
      </w:r>
      <w:r w:rsidR="00B72C93">
        <w:t xml:space="preserve"> </w:t>
      </w:r>
      <w:r w:rsidR="005449C8" w:rsidRPr="005449C8">
        <w:t>Electronic cigarettes (e-cigarettes)</w:t>
      </w:r>
      <w:r w:rsidR="00624418" w:rsidRPr="005449C8">
        <w:t xml:space="preserve"> </w:t>
      </w:r>
      <w:r w:rsidR="00A4450E">
        <w:t>can provide smokers with nicotine without the constituents of tobacco that cause cardiovascular and respiratory disease</w:t>
      </w:r>
      <w:r w:rsidR="00AF72AA">
        <w:t xml:space="preserve"> (Public Health England, 2015)</w:t>
      </w:r>
      <w:r w:rsidR="00A4450E">
        <w:t>.</w:t>
      </w:r>
      <w:r w:rsidR="005449C8">
        <w:t xml:space="preserve"> </w:t>
      </w:r>
      <w:r w:rsidR="00A4450E">
        <w:t>They</w:t>
      </w:r>
      <w:r w:rsidR="00A4450E" w:rsidRPr="00A4450E">
        <w:t xml:space="preserve"> </w:t>
      </w:r>
      <w:r w:rsidR="00A4450E">
        <w:t>mimic tobacco cigarettes, as behavioural cues (hand-to-mouth actions) are maintained</w:t>
      </w:r>
      <w:r w:rsidR="00AF72AA">
        <w:t xml:space="preserve"> (Prochaska &amp; Gra</w:t>
      </w:r>
      <w:r w:rsidR="007D78DC">
        <w:t>na, 2014; Hartmann-Boyce et al.</w:t>
      </w:r>
      <w:r w:rsidR="00AF72AA">
        <w:t xml:space="preserve"> 2016)</w:t>
      </w:r>
      <w:r w:rsidR="00A4450E">
        <w:t xml:space="preserve">. They </w:t>
      </w:r>
      <w:r w:rsidR="008A02E8">
        <w:t>have good acceptability</w:t>
      </w:r>
      <w:r w:rsidR="00AF72AA">
        <w:t xml:space="preserve"> (Etter &amp; Bullen, </w:t>
      </w:r>
      <w:r w:rsidR="007D78DC">
        <w:t>2011a)</w:t>
      </w:r>
      <w:r w:rsidR="008A02E8">
        <w:t xml:space="preserve"> and availability</w:t>
      </w:r>
      <w:r w:rsidR="007D78DC">
        <w:t xml:space="preserve"> (Chang &amp; Barry, 2015)</w:t>
      </w:r>
      <w:r w:rsidR="005E18A6">
        <w:t>,</w:t>
      </w:r>
      <w:r w:rsidR="00A4450E">
        <w:t xml:space="preserve"> but their</w:t>
      </w:r>
      <w:r w:rsidR="00624418" w:rsidRPr="008D33F8">
        <w:t xml:space="preserve"> </w:t>
      </w:r>
      <w:r w:rsidR="00A4450E">
        <w:t xml:space="preserve">utility as an </w:t>
      </w:r>
      <w:r w:rsidR="00BB5AC0">
        <w:t xml:space="preserve">aid </w:t>
      </w:r>
      <w:r w:rsidR="00A4450E">
        <w:t xml:space="preserve">to </w:t>
      </w:r>
      <w:r w:rsidR="008D33F8" w:rsidRPr="008D33F8">
        <w:t>smoking</w:t>
      </w:r>
      <w:r w:rsidR="00BB5AC0">
        <w:t xml:space="preserve"> </w:t>
      </w:r>
      <w:r w:rsidR="00A4450E">
        <w:t xml:space="preserve">reduction or </w:t>
      </w:r>
      <w:r w:rsidR="00BB5AC0">
        <w:t>cessation</w:t>
      </w:r>
      <w:r w:rsidR="008D33F8" w:rsidRPr="008D33F8">
        <w:t xml:space="preserve"> is </w:t>
      </w:r>
      <w:r w:rsidR="00A4450E">
        <w:t>unclear</w:t>
      </w:r>
      <w:r w:rsidR="00DD172A">
        <w:t xml:space="preserve"> (Hartmann-Boyce et al. 2018)</w:t>
      </w:r>
      <w:r w:rsidR="008D33F8" w:rsidRPr="008D33F8">
        <w:t>.</w:t>
      </w:r>
      <w:r w:rsidR="008D33F8">
        <w:t xml:space="preserve"> </w:t>
      </w:r>
      <w:r w:rsidR="00A4450E">
        <w:t>One</w:t>
      </w:r>
      <w:r w:rsidR="001D50B5">
        <w:t xml:space="preserve"> </w:t>
      </w:r>
      <w:r w:rsidR="00625A06">
        <w:t>trial comp</w:t>
      </w:r>
      <w:r w:rsidR="00625A06" w:rsidRPr="00625A06">
        <w:t>ared e-cigarettes (0mg/16mg) and nicotine patches (21mg) in 657 gen</w:t>
      </w:r>
      <w:r w:rsidR="008A02E8">
        <w:t>eral population chronic smokers</w:t>
      </w:r>
      <w:r w:rsidR="007D78DC">
        <w:t xml:space="preserve"> (Bullen et al. 2013)</w:t>
      </w:r>
      <w:r w:rsidR="005E18A6">
        <w:t>.</w:t>
      </w:r>
      <w:r w:rsidR="00AC11A9">
        <w:t xml:space="preserve"> Significantly more participants in the 16mg e-cigarette group reduced daily smoking by at least </w:t>
      </w:r>
      <w:r w:rsidR="008D40ED">
        <w:t>50%</w:t>
      </w:r>
      <w:r w:rsidR="00AC11A9">
        <w:t xml:space="preserve"> at six</w:t>
      </w:r>
      <w:r w:rsidR="008D40ED">
        <w:t xml:space="preserve"> </w:t>
      </w:r>
      <w:r w:rsidR="00AC11A9">
        <w:t xml:space="preserve">months </w:t>
      </w:r>
      <w:r w:rsidR="00AC11A9" w:rsidRPr="00AC11A9">
        <w:t xml:space="preserve">compared to </w:t>
      </w:r>
      <w:r w:rsidR="00BB5AC0">
        <w:t>patch users</w:t>
      </w:r>
      <w:r w:rsidR="00AC11A9" w:rsidRPr="00AC11A9">
        <w:t xml:space="preserve"> (57% vs. 41% respectively)</w:t>
      </w:r>
      <w:r w:rsidR="008A02E8">
        <w:t>, and cessation rates were 7·3% vs. 5·</w:t>
      </w:r>
      <w:r w:rsidR="00924EAE">
        <w:t>8% respectively</w:t>
      </w:r>
      <w:r w:rsidR="007D78DC">
        <w:t xml:space="preserve"> (Bullen et al. 2013)</w:t>
      </w:r>
      <w:r w:rsidR="005E18A6">
        <w:t>.</w:t>
      </w:r>
      <w:r w:rsidR="008D40ED">
        <w:t xml:space="preserve"> </w:t>
      </w:r>
      <w:r w:rsidR="00AC11A9" w:rsidRPr="00AC11A9">
        <w:t>A secondary analysis</w:t>
      </w:r>
      <w:r w:rsidR="003436F1" w:rsidRPr="00AC11A9">
        <w:t xml:space="preserve"> of Bullen et al</w:t>
      </w:r>
      <w:r w:rsidR="008D5541" w:rsidRPr="00AC11A9">
        <w:t>.</w:t>
      </w:r>
      <w:r w:rsidR="007D78DC">
        <w:t xml:space="preserve"> (2013)</w:t>
      </w:r>
      <w:r w:rsidR="00AC11A9" w:rsidRPr="00AC11A9">
        <w:t xml:space="preserve"> studied the efficacy of e-cigarettes in SMI</w:t>
      </w:r>
      <w:r w:rsidR="007D78DC">
        <w:t xml:space="preserve"> (O’Brien et al. 2015)</w:t>
      </w:r>
      <w:r w:rsidR="005E18A6">
        <w:t>.</w:t>
      </w:r>
      <w:r w:rsidR="008D33F8" w:rsidRPr="00AC11A9">
        <w:t xml:space="preserve"> </w:t>
      </w:r>
      <w:r w:rsidR="008D5541" w:rsidRPr="00AC11A9">
        <w:t>Participants</w:t>
      </w:r>
      <w:r w:rsidR="00EC7F2E">
        <w:t xml:space="preserve"> motivated to quit</w:t>
      </w:r>
      <w:r w:rsidR="008D5541" w:rsidRPr="00AC11A9">
        <w:t xml:space="preserve"> were stratified as </w:t>
      </w:r>
      <w:r w:rsidR="00512DA9" w:rsidRPr="00AC11A9">
        <w:t>having</w:t>
      </w:r>
      <w:r w:rsidR="008D5541" w:rsidRPr="00AC11A9">
        <w:t xml:space="preserve"> a mental illness if prescribed any of the following medications: anti-depressants, psychostimulants, antipsychotics</w:t>
      </w:r>
      <w:r w:rsidR="008D5541" w:rsidRPr="008D5541">
        <w:t>, anxiolytics, hypnotics/sedatives and drugs for addictive disorders</w:t>
      </w:r>
      <w:r w:rsidR="007D78DC">
        <w:t xml:space="preserve"> (O’Brien et al. 2015)</w:t>
      </w:r>
      <w:r w:rsidR="005E18A6">
        <w:t>.</w:t>
      </w:r>
      <w:r w:rsidR="008D5541" w:rsidRPr="008D5541">
        <w:t xml:space="preserve"> </w:t>
      </w:r>
      <w:r w:rsidR="002F4AE0">
        <w:t>Participant</w:t>
      </w:r>
      <w:r w:rsidR="008D33F8" w:rsidRPr="008D33F8">
        <w:t>s</w:t>
      </w:r>
      <w:r w:rsidR="008D33F8">
        <w:t xml:space="preserve"> using e-cigarettes significantly reduced </w:t>
      </w:r>
      <w:r w:rsidR="00BB5AC0">
        <w:t>average</w:t>
      </w:r>
      <w:r w:rsidR="008D33F8">
        <w:t xml:space="preserve"> cigarette consumption by 40%, significantly more than patch users (29%)</w:t>
      </w:r>
      <w:r w:rsidR="007D78DC">
        <w:t>(O’Brien et al. 2015)</w:t>
      </w:r>
      <w:r w:rsidR="005E18A6">
        <w:t>.</w:t>
      </w:r>
      <w:r w:rsidR="008D33F8">
        <w:t xml:space="preserve"> </w:t>
      </w:r>
      <w:r w:rsidR="002F4AE0">
        <w:t>However, p</w:t>
      </w:r>
      <w:r w:rsidR="003436F1">
        <w:t xml:space="preserve">articipants </w:t>
      </w:r>
      <w:r w:rsidR="008D33F8">
        <w:t xml:space="preserve">diagnosed with a </w:t>
      </w:r>
      <w:r w:rsidR="008D33F8" w:rsidRPr="00814BC9">
        <w:t>mental illness</w:t>
      </w:r>
      <w:r w:rsidR="008D33F8">
        <w:t xml:space="preserve"> had a significantly higher smoking relapse rate compared to those without a mental il</w:t>
      </w:r>
      <w:r w:rsidR="00814BC9">
        <w:t>l</w:t>
      </w:r>
      <w:r w:rsidR="002F4AE0">
        <w:t>ness (79% and 67% respectively), and reported e-c</w:t>
      </w:r>
      <w:r w:rsidR="008A02E8">
        <w:t>igarettes to be more acceptable</w:t>
      </w:r>
      <w:r w:rsidR="007D78DC">
        <w:t xml:space="preserve"> (O’Brien et al. 2015)</w:t>
      </w:r>
      <w:r w:rsidR="005E18A6">
        <w:t>.</w:t>
      </w:r>
      <w:r w:rsidR="00D266C0">
        <w:t xml:space="preserve"> </w:t>
      </w:r>
    </w:p>
    <w:p w:rsidR="00C87785" w:rsidRDefault="00133BE5" w:rsidP="00052EBF">
      <w:pPr>
        <w:jc w:val="both"/>
      </w:pPr>
      <w:r>
        <w:t>A</w:t>
      </w:r>
      <w:r w:rsidR="00814BC9">
        <w:t xml:space="preserve"> </w:t>
      </w:r>
      <w:r w:rsidR="00503C43">
        <w:t>pilot study</w:t>
      </w:r>
      <w:r w:rsidR="00814BC9">
        <w:t xml:space="preserve"> of e-cigarettes </w:t>
      </w:r>
      <w:r>
        <w:t>in 14</w:t>
      </w:r>
      <w:r w:rsidR="00814BC9">
        <w:t xml:space="preserve"> patients with </w:t>
      </w:r>
      <w:r w:rsidR="00077F62">
        <w:t>schizophrenia</w:t>
      </w:r>
      <w:r>
        <w:t xml:space="preserve"> </w:t>
      </w:r>
      <w:r w:rsidR="002F4AE0">
        <w:t>who were not motivated to quit smoking</w:t>
      </w:r>
      <w:r>
        <w:t>, reported a 50% reduction in tobacco cigarette use after 52 weeks, accompanied by a reduction in ex</w:t>
      </w:r>
      <w:r w:rsidR="00006B8B">
        <w:t xml:space="preserve">haled </w:t>
      </w:r>
      <w:r>
        <w:t>carbon monoxide (CO) levels</w:t>
      </w:r>
      <w:r w:rsidR="007D78DC">
        <w:t xml:space="preserve"> (Caponnetto et al. 2013)</w:t>
      </w:r>
      <w:r>
        <w:t>.</w:t>
      </w:r>
      <w:r>
        <w:rPr>
          <w:noProof/>
        </w:rPr>
        <w:t xml:space="preserve"> Two of the 14 patients stopped smoking completely</w:t>
      </w:r>
      <w:r>
        <w:t xml:space="preserve">. </w:t>
      </w:r>
      <w:r w:rsidR="001454F1">
        <w:t xml:space="preserve">Another study in </w:t>
      </w:r>
      <w:r w:rsidR="00D27CBF">
        <w:t xml:space="preserve">19 </w:t>
      </w:r>
      <w:r w:rsidR="001454F1">
        <w:t>patients</w:t>
      </w:r>
      <w:r w:rsidR="00D27CBF">
        <w:t xml:space="preserve"> with SMI </w:t>
      </w:r>
      <w:r w:rsidR="001454F1">
        <w:t xml:space="preserve">reported that a provision of </w:t>
      </w:r>
      <w:r w:rsidR="007D78DC">
        <w:t>e-cigarettes for</w:t>
      </w:r>
      <w:r w:rsidR="001454F1">
        <w:t xml:space="preserve"> </w:t>
      </w:r>
      <w:r w:rsidR="007D78DC">
        <w:t>4</w:t>
      </w:r>
      <w:r w:rsidR="001454F1">
        <w:t xml:space="preserve"> weeks was associated with a 65% </w:t>
      </w:r>
      <w:r w:rsidR="00D27CBF" w:rsidRPr="00E56491">
        <w:t>reduction</w:t>
      </w:r>
      <w:r w:rsidR="00D27CBF">
        <w:t xml:space="preserve"> </w:t>
      </w:r>
      <w:r w:rsidR="001454F1">
        <w:t>in cigarette use</w:t>
      </w:r>
      <w:r w:rsidR="00D27CBF">
        <w:t xml:space="preserve">, </w:t>
      </w:r>
      <w:r w:rsidR="001454F1">
        <w:t>reduced</w:t>
      </w:r>
      <w:r w:rsidR="008A02E8">
        <w:t xml:space="preserve"> CO </w:t>
      </w:r>
      <w:r w:rsidR="001454F1">
        <w:t>levels, and cessa</w:t>
      </w:r>
      <w:r w:rsidR="007D78DC">
        <w:t>tion of smoking in two</w:t>
      </w:r>
      <w:r w:rsidR="001454F1">
        <w:t xml:space="preserve"> patients</w:t>
      </w:r>
      <w:r w:rsidR="007D78DC">
        <w:t xml:space="preserve"> (Pratt et al. 2016)</w:t>
      </w:r>
      <w:r w:rsidR="005E18A6">
        <w:t>.</w:t>
      </w:r>
      <w:r w:rsidR="00B72C93">
        <w:t xml:space="preserve"> </w:t>
      </w:r>
      <w:r w:rsidR="001454F1">
        <w:rPr>
          <w:rFonts w:cs="Arial"/>
        </w:rPr>
        <w:t>While these studies have provided promising results, the sample sizes were small. Moreover, if e-cigarettes are to have a sustained effect on tobacco use, their acceptability and tolerability to patients with SMI needs to be established</w:t>
      </w:r>
      <w:r w:rsidR="007D78DC">
        <w:rPr>
          <w:rFonts w:cs="Arial"/>
        </w:rPr>
        <w:t xml:space="preserve"> (Prochaska, 2011)</w:t>
      </w:r>
      <w:r w:rsidR="001454F1">
        <w:rPr>
          <w:rFonts w:cs="Arial"/>
        </w:rPr>
        <w:t>.</w:t>
      </w:r>
      <w:r w:rsidR="001454F1">
        <w:t xml:space="preserve"> This is a particular issue in smokers with psychotic disorders, as they are often heavy smokers</w:t>
      </w:r>
      <w:r w:rsidR="007D78DC">
        <w:t xml:space="preserve"> (Evins et al. 2004)</w:t>
      </w:r>
      <w:r w:rsidR="00BD461D">
        <w:t>,</w:t>
      </w:r>
      <w:r w:rsidR="001454F1">
        <w:t xml:space="preserve"> with </w:t>
      </w:r>
      <w:r w:rsidR="008A02E8">
        <w:t>more failed quit attempts</w:t>
      </w:r>
      <w:r w:rsidR="007D78DC">
        <w:t xml:space="preserve"> (De Leon &amp; Diaz, 2005)</w:t>
      </w:r>
      <w:r w:rsidR="00BD461D">
        <w:t xml:space="preserve">. </w:t>
      </w:r>
      <w:r w:rsidR="008D75C8" w:rsidRPr="00B13695">
        <w:t>The present study</w:t>
      </w:r>
      <w:r w:rsidR="008D75C8">
        <w:t xml:space="preserve"> </w:t>
      </w:r>
      <w:r w:rsidR="001454F1">
        <w:t>sought</w:t>
      </w:r>
      <w:r w:rsidR="008D75C8">
        <w:t xml:space="preserve"> to assess the efficacy and acceptability of e-cigarettes as a harm-reduction method</w:t>
      </w:r>
      <w:r w:rsidR="001454F1">
        <w:t xml:space="preserve"> in patients with psychotic disorders</w:t>
      </w:r>
      <w:r w:rsidR="002F4AE0">
        <w:t xml:space="preserve">, as well as their effects on </w:t>
      </w:r>
      <w:r w:rsidR="00F173F3">
        <w:t>psychotic symptoms.</w:t>
      </w:r>
      <w:r w:rsidR="005E3323">
        <w:t xml:space="preserve"> We predicted that e-cigarette use during an intervention period would significantly reduce tobacco cigarette consumption, without exacerbating psychotic or respiratory symptoms.</w:t>
      </w:r>
    </w:p>
    <w:p w:rsidR="007D78DC" w:rsidRDefault="007D78DC" w:rsidP="00052EBF">
      <w:pPr>
        <w:jc w:val="both"/>
      </w:pPr>
    </w:p>
    <w:p w:rsidR="007D78DC" w:rsidRDefault="007D78DC" w:rsidP="00052EBF">
      <w:pPr>
        <w:jc w:val="both"/>
      </w:pPr>
    </w:p>
    <w:p w:rsidR="00A4450E" w:rsidRPr="00D00C56" w:rsidRDefault="00A4450E" w:rsidP="00052EBF">
      <w:pPr>
        <w:jc w:val="both"/>
      </w:pPr>
    </w:p>
    <w:p w:rsidR="00CC75EB" w:rsidRDefault="00D03C1D" w:rsidP="00C87785">
      <w:pPr>
        <w:jc w:val="center"/>
        <w:rPr>
          <w:b/>
        </w:rPr>
      </w:pPr>
      <w:r>
        <w:rPr>
          <w:b/>
        </w:rPr>
        <w:t>METHOD</w:t>
      </w:r>
      <w:r w:rsidR="00045E26">
        <w:rPr>
          <w:b/>
        </w:rPr>
        <w:t>S</w:t>
      </w:r>
    </w:p>
    <w:p w:rsidR="00233B28" w:rsidRDefault="00233B28" w:rsidP="00BA2185">
      <w:pPr>
        <w:rPr>
          <w:b/>
        </w:rPr>
      </w:pPr>
      <w:r>
        <w:rPr>
          <w:b/>
        </w:rPr>
        <w:t>Design</w:t>
      </w:r>
    </w:p>
    <w:p w:rsidR="00E301F1" w:rsidRPr="005859DE" w:rsidRDefault="00D13B7F" w:rsidP="00BA2185">
      <w:pPr>
        <w:jc w:val="both"/>
        <w:rPr>
          <w:lang w:val="en"/>
        </w:rPr>
      </w:pPr>
      <w:r>
        <w:t>P</w:t>
      </w:r>
      <w:r w:rsidR="00A31647" w:rsidRPr="00D03C1D">
        <w:t xml:space="preserve">articipants were referred from community mental health teams within </w:t>
      </w:r>
      <w:r>
        <w:t xml:space="preserve">the </w:t>
      </w:r>
      <w:r w:rsidR="00A31647" w:rsidRPr="00D03C1D">
        <w:t xml:space="preserve">South London and Maudsley NHS </w:t>
      </w:r>
      <w:r w:rsidR="00A31647" w:rsidRPr="00565E52">
        <w:t xml:space="preserve">Foundation Trust. After referral, </w:t>
      </w:r>
      <w:r w:rsidR="00271DA9">
        <w:t xml:space="preserve">written informed </w:t>
      </w:r>
      <w:r w:rsidR="00A31647" w:rsidRPr="00565E52">
        <w:t>consent</w:t>
      </w:r>
      <w:r w:rsidR="00A31647" w:rsidRPr="00D03C1D">
        <w:t xml:space="preserve"> was obtained at</w:t>
      </w:r>
      <w:r w:rsidR="00463935">
        <w:t xml:space="preserve"> screening</w:t>
      </w:r>
      <w:r w:rsidR="00A31647" w:rsidRPr="00D03C1D">
        <w:t>, where detailed data on smoking behaviours, medical history and demographics were collected. Study approval was granted by the London Bromley NHS Research Ethics Committee</w:t>
      </w:r>
      <w:r w:rsidR="00CB1C1C" w:rsidRPr="00D03C1D">
        <w:t xml:space="preserve"> (</w:t>
      </w:r>
      <w:r w:rsidR="00A31647" w:rsidRPr="00D03C1D">
        <w:t>14/LO/0725</w:t>
      </w:r>
      <w:r w:rsidR="00E86812" w:rsidRPr="00D03C1D">
        <w:t>)</w:t>
      </w:r>
      <w:r w:rsidR="00E56491">
        <w:t>.</w:t>
      </w:r>
      <w:r w:rsidR="00EF30A5">
        <w:t xml:space="preserve"> The study is registered on </w:t>
      </w:r>
      <w:r w:rsidR="00EF30A5" w:rsidRPr="00D80902">
        <w:rPr>
          <w:rFonts w:cs="AdvOT9b12cd41"/>
        </w:rPr>
        <w:t>ClinicalTrials.gov</w:t>
      </w:r>
      <w:r w:rsidR="00EF30A5">
        <w:rPr>
          <w:rFonts w:cs="AdvOT9b12cd41"/>
        </w:rPr>
        <w:t>, number</w:t>
      </w:r>
      <w:r w:rsidR="00EF30A5" w:rsidRPr="00D80902">
        <w:rPr>
          <w:rFonts w:cs="AdvOT9b12cd41"/>
        </w:rPr>
        <w:t xml:space="preserve"> </w:t>
      </w:r>
      <w:r w:rsidR="00EF30A5" w:rsidRPr="00D80902">
        <w:rPr>
          <w:lang w:val="en"/>
        </w:rPr>
        <w:t>NCT02212041</w:t>
      </w:r>
      <w:r w:rsidR="00EF5AA6">
        <w:rPr>
          <w:lang w:val="en"/>
        </w:rPr>
        <w:t>, a</w:t>
      </w:r>
      <w:r w:rsidR="007D78DC">
        <w:rPr>
          <w:lang w:val="en"/>
        </w:rPr>
        <w:t>nd</w:t>
      </w:r>
      <w:r w:rsidR="00EF5AA6">
        <w:rPr>
          <w:lang w:val="en"/>
        </w:rPr>
        <w:t xml:space="preserve"> was a pilot study with no comparison group.</w:t>
      </w:r>
    </w:p>
    <w:p w:rsidR="00016C06" w:rsidRPr="00BC3BC6" w:rsidRDefault="00D03C1D" w:rsidP="00BA2185">
      <w:pPr>
        <w:jc w:val="both"/>
        <w:rPr>
          <w:b/>
        </w:rPr>
      </w:pPr>
      <w:r>
        <w:rPr>
          <w:b/>
        </w:rPr>
        <w:t>Participants</w:t>
      </w:r>
    </w:p>
    <w:p w:rsidR="00106678" w:rsidRDefault="00785E8E" w:rsidP="00BA2185">
      <w:pPr>
        <w:jc w:val="both"/>
      </w:pPr>
      <w:r>
        <w:t xml:space="preserve">Between September 2014 </w:t>
      </w:r>
      <w:r w:rsidR="008A5AAF">
        <w:t xml:space="preserve">and </w:t>
      </w:r>
      <w:r>
        <w:t xml:space="preserve">November 2016, </w:t>
      </w:r>
      <w:r w:rsidR="00972BEA">
        <w:t xml:space="preserve">248 </w:t>
      </w:r>
      <w:r>
        <w:t xml:space="preserve">referrals were screened </w:t>
      </w:r>
      <w:r w:rsidR="00972BEA">
        <w:t>after meeting</w:t>
      </w:r>
      <w:r>
        <w:t xml:space="preserve"> the following criteria: 1) aged</w:t>
      </w:r>
      <w:r w:rsidRPr="00664985">
        <w:t xml:space="preserve"> 18-70</w:t>
      </w:r>
      <w:r>
        <w:t xml:space="preserve"> years; 2) daily smoker</w:t>
      </w:r>
      <w:r w:rsidR="00B13DD4">
        <w:t xml:space="preserve"> </w:t>
      </w:r>
      <w:r w:rsidR="002E078C">
        <w:t>(</w:t>
      </w:r>
      <w:r w:rsidR="00B13DD4">
        <w:t>unwilling to quit</w:t>
      </w:r>
      <w:r w:rsidR="00F173F3">
        <w:t xml:space="preserve"> soon</w:t>
      </w:r>
      <w:r w:rsidR="002E078C">
        <w:t>)</w:t>
      </w:r>
      <w:r>
        <w:t xml:space="preserve">; 3) </w:t>
      </w:r>
      <w:r w:rsidRPr="00664985">
        <w:t>ex</w:t>
      </w:r>
      <w:r w:rsidR="00006B8B">
        <w:t>haled</w:t>
      </w:r>
      <w:r w:rsidRPr="00664985">
        <w:t xml:space="preserve"> CO level of mo</w:t>
      </w:r>
      <w:r>
        <w:t xml:space="preserve">re than five parts per million; 4) </w:t>
      </w:r>
      <w:r w:rsidRPr="00664985">
        <w:t xml:space="preserve">an established clinical diagnosis of schizophreniform, schizophrenia, schizoaffective disorder or bipolar disorder, or attending an early </w:t>
      </w:r>
      <w:r w:rsidR="00972BEA">
        <w:t>detection</w:t>
      </w:r>
      <w:r w:rsidRPr="00664985">
        <w:t xml:space="preserve"> service in a </w:t>
      </w:r>
      <w:r w:rsidR="00972BEA">
        <w:t>high risk</w:t>
      </w:r>
      <w:r w:rsidRPr="00664985">
        <w:t xml:space="preserve"> state.</w:t>
      </w:r>
    </w:p>
    <w:p w:rsidR="00664985" w:rsidRDefault="00664985" w:rsidP="00BA2185">
      <w:pPr>
        <w:jc w:val="both"/>
      </w:pPr>
      <w:r>
        <w:t>Exclusion criteria included: 1) the use of e-cigarettes on more than two occasions in the past 30 days; 2) intention to quit smoking in the next 30</w:t>
      </w:r>
      <w:r w:rsidR="00AF6352">
        <w:t xml:space="preserve"> </w:t>
      </w:r>
      <w:r>
        <w:t xml:space="preserve">days; 3) </w:t>
      </w:r>
      <w:r w:rsidR="00106678">
        <w:t>medication use</w:t>
      </w:r>
      <w:r>
        <w:t xml:space="preserve"> that may reduce smoking (including, bupropion, nicotine replacement therapies, acamprosate, varenicline, baclofen, clonidine, naltrexone, buprenorphine, nortriptyline, disulfiram and anti-seizure medications); 4) hospitalisation/change in dose of </w:t>
      </w:r>
      <w:r w:rsidR="00972BEA">
        <w:t xml:space="preserve">psychotropic </w:t>
      </w:r>
      <w:r>
        <w:t>medication(s) i</w:t>
      </w:r>
      <w:r w:rsidR="00972BEA">
        <w:t>n the last 30 days</w:t>
      </w:r>
      <w:r w:rsidR="00106678">
        <w:t xml:space="preserve">; 5) </w:t>
      </w:r>
      <w:r w:rsidR="00972BEA">
        <w:t>unstable physical health in the past three months</w:t>
      </w:r>
      <w:r>
        <w:t xml:space="preserve">; 6) </w:t>
      </w:r>
      <w:r w:rsidR="00106678">
        <w:t>a previous</w:t>
      </w:r>
      <w:r>
        <w:t xml:space="preserve"> serious stomach ulcer and/or phaeochromocytoma; 7) </w:t>
      </w:r>
      <w:r w:rsidR="00106678">
        <w:t xml:space="preserve">severe </w:t>
      </w:r>
      <w:r>
        <w:t xml:space="preserve">heartburn; stroke; unstable kidney/liver disease; an uncontrolled over-active thyroid gland in the past three months; 8) </w:t>
      </w:r>
      <w:r w:rsidR="00106678">
        <w:t>individuals</w:t>
      </w:r>
      <w:r>
        <w:t xml:space="preserve"> </w:t>
      </w:r>
      <w:r w:rsidR="00106678">
        <w:t xml:space="preserve">who </w:t>
      </w:r>
      <w:r>
        <w:t>meet the DSM-IV criteria for</w:t>
      </w:r>
      <w:r w:rsidR="00F173F3">
        <w:t xml:space="preserve"> illicit/alcohol</w:t>
      </w:r>
      <w:r>
        <w:t xml:space="preserve"> drug dependency; 9) medical contraindications to nicotine; 10) asthma; 11) suicidal ideation/suicide attempt in the past month</w:t>
      </w:r>
      <w:r w:rsidR="00A04394">
        <w:t>,</w:t>
      </w:r>
      <w:r>
        <w:t xml:space="preserve"> and 12) </w:t>
      </w:r>
      <w:r w:rsidR="00106678">
        <w:t>pregnancy.</w:t>
      </w:r>
      <w:r w:rsidR="00BC3BC6">
        <w:t xml:space="preserve"> This visit was followed by a session in which baseline measures were obtained.</w:t>
      </w:r>
    </w:p>
    <w:p w:rsidR="00016C06" w:rsidRDefault="00016C06" w:rsidP="000C570B">
      <w:pPr>
        <w:jc w:val="both"/>
      </w:pPr>
    </w:p>
    <w:p w:rsidR="00016C06" w:rsidRPr="00056E87" w:rsidRDefault="00D03C1D" w:rsidP="000C570B">
      <w:pPr>
        <w:jc w:val="both"/>
        <w:rPr>
          <w:b/>
        </w:rPr>
      </w:pPr>
      <w:r>
        <w:rPr>
          <w:b/>
        </w:rPr>
        <w:t>Intervention</w:t>
      </w:r>
    </w:p>
    <w:p w:rsidR="007F2826" w:rsidRDefault="00972BEA" w:rsidP="0097413E">
      <w:pPr>
        <w:spacing w:after="0"/>
        <w:jc w:val="both"/>
      </w:pPr>
      <w:r>
        <w:t>Participants</w:t>
      </w:r>
      <w:r w:rsidR="00BC3BC6">
        <w:t xml:space="preserve"> </w:t>
      </w:r>
      <w:r>
        <w:t>were provided</w:t>
      </w:r>
      <w:r w:rsidR="00B74CF8" w:rsidRPr="00B74CF8">
        <w:t xml:space="preserve"> </w:t>
      </w:r>
      <w:r w:rsidR="004A0646">
        <w:t xml:space="preserve">with </w:t>
      </w:r>
      <w:r w:rsidR="00B74CF8" w:rsidRPr="00B74CF8">
        <w:t>free</w:t>
      </w:r>
      <w:r w:rsidR="004A0646">
        <w:t xml:space="preserve"> tobacco flavoured</w:t>
      </w:r>
      <w:r w:rsidR="00B74CF8" w:rsidRPr="00B74CF8">
        <w:t xml:space="preserve"> e-cigarette</w:t>
      </w:r>
      <w:r>
        <w:t>s</w:t>
      </w:r>
      <w:r w:rsidR="00CB1C1C" w:rsidRPr="00B74CF8">
        <w:t xml:space="preserve"> </w:t>
      </w:r>
      <w:r>
        <w:t>in an amount</w:t>
      </w:r>
      <w:r w:rsidR="002D43C9">
        <w:t xml:space="preserve"> </w:t>
      </w:r>
      <w:r w:rsidR="00B74CF8" w:rsidRPr="00B74CF8">
        <w:t xml:space="preserve">equivalent to </w:t>
      </w:r>
      <w:r w:rsidR="004B5F91" w:rsidRPr="00B74CF8">
        <w:t>150%</w:t>
      </w:r>
      <w:r w:rsidR="00B74CF8" w:rsidRPr="00B74CF8">
        <w:t xml:space="preserve"> of </w:t>
      </w:r>
      <w:r>
        <w:t xml:space="preserve">their </w:t>
      </w:r>
      <w:r w:rsidR="00B74CF8" w:rsidRPr="00B74CF8">
        <w:t>daily tobacco use</w:t>
      </w:r>
      <w:r w:rsidR="0091624D">
        <w:t xml:space="preserve"> </w:t>
      </w:r>
      <w:r w:rsidR="00746E1E">
        <w:t>(as recommended by the manufacturer)</w:t>
      </w:r>
      <w:r>
        <w:t xml:space="preserve"> for six weeks</w:t>
      </w:r>
      <w:r w:rsidR="0091624D">
        <w:t xml:space="preserve">. </w:t>
      </w:r>
      <w:r w:rsidR="000D6CB2">
        <w:t>The NJ</w:t>
      </w:r>
      <w:r w:rsidR="00F173F3">
        <w:t>OY</w:t>
      </w:r>
      <w:r w:rsidR="000D6CB2">
        <w:t xml:space="preserve"> traditional </w:t>
      </w:r>
      <w:r w:rsidR="000D6CB2" w:rsidRPr="00B13695">
        <w:t>b</w:t>
      </w:r>
      <w:r w:rsidR="00BC3BC6" w:rsidRPr="00B13695">
        <w:t>old (NJ</w:t>
      </w:r>
      <w:r w:rsidR="00F173F3">
        <w:t>OY</w:t>
      </w:r>
      <w:r w:rsidR="00BC3BC6" w:rsidRPr="00B13695">
        <w:t xml:space="preserve"> Inc., Scottsdale, AZ) disposable</w:t>
      </w:r>
      <w:r w:rsidR="000D6CB2">
        <w:t xml:space="preserve"> e-cigarette was used</w:t>
      </w:r>
      <w:r w:rsidR="00A04394">
        <w:t>, which contain</w:t>
      </w:r>
      <w:r>
        <w:t>s</w:t>
      </w:r>
      <w:r w:rsidR="00A04394">
        <w:t xml:space="preserve"> 4·</w:t>
      </w:r>
      <w:r w:rsidR="000D6CB2">
        <w:t xml:space="preserve">5% nicotine. </w:t>
      </w:r>
      <w:r>
        <w:t xml:space="preserve">This model of e-cigarette was </w:t>
      </w:r>
      <w:r w:rsidR="00B13695">
        <w:t xml:space="preserve">chosen because: </w:t>
      </w:r>
      <w:r w:rsidR="00F173F3">
        <w:t>they were widely available</w:t>
      </w:r>
      <w:r>
        <w:t xml:space="preserve">; </w:t>
      </w:r>
      <w:r w:rsidR="00F173F3">
        <w:t>were</w:t>
      </w:r>
      <w:r w:rsidR="00271DA9">
        <w:t xml:space="preserve"> popular</w:t>
      </w:r>
      <w:r w:rsidR="00B13695">
        <w:t>; they mimic the flavour, length, diameter</w:t>
      </w:r>
      <w:r w:rsidR="00A04394">
        <w:t>,</w:t>
      </w:r>
      <w:r w:rsidR="00B13695">
        <w:t xml:space="preserve"> and mouth-feel of cigarettes</w:t>
      </w:r>
      <w:r w:rsidR="00BA55BC">
        <w:t xml:space="preserve">; </w:t>
      </w:r>
      <w:r w:rsidR="00B13695">
        <w:t>NJ</w:t>
      </w:r>
      <w:r w:rsidR="00F173F3">
        <w:t>OY</w:t>
      </w:r>
      <w:r w:rsidR="00B13695">
        <w:t xml:space="preserve"> </w:t>
      </w:r>
      <w:r w:rsidR="00F173F3">
        <w:t>was not</w:t>
      </w:r>
      <w:r w:rsidR="00271DA9">
        <w:t xml:space="preserve"> owned by a tobacco company</w:t>
      </w:r>
      <w:r w:rsidR="00BA55BC">
        <w:t>; and do not require charging or re-filling</w:t>
      </w:r>
      <w:r w:rsidR="000D6CB2">
        <w:t xml:space="preserve">. Participants were instructed in the use of the e-cigarette </w:t>
      </w:r>
      <w:r w:rsidR="00F173F3">
        <w:t>after the baseline assessment</w:t>
      </w:r>
      <w:r w:rsidR="000D6CB2">
        <w:t>.</w:t>
      </w:r>
      <w:r w:rsidR="0091624D" w:rsidRPr="0091624D">
        <w:t xml:space="preserve"> </w:t>
      </w:r>
      <w:r>
        <w:t>They</w:t>
      </w:r>
      <w:r w:rsidR="0091624D">
        <w:t xml:space="preserve"> were not required to stop smoking tobacco, but were encouraged to replace </w:t>
      </w:r>
      <w:r w:rsidR="00271DA9">
        <w:t>it</w:t>
      </w:r>
      <w:r w:rsidR="0091624D">
        <w:t xml:space="preserve"> with e-cigarette</w:t>
      </w:r>
      <w:r>
        <w:t>s</w:t>
      </w:r>
      <w:r w:rsidR="0091624D">
        <w:t xml:space="preserve"> as much as possible.</w:t>
      </w:r>
      <w:r w:rsidR="004A0646">
        <w:t xml:space="preserve"> No behavioural (stop-smoking) support was provided during the intervention period.</w:t>
      </w:r>
      <w:r w:rsidR="0091624D">
        <w:t xml:space="preserve"> This was followed by</w:t>
      </w:r>
      <w:r w:rsidR="0091624D" w:rsidRPr="00B74CF8">
        <w:t xml:space="preserve"> </w:t>
      </w:r>
      <w:r w:rsidR="0091624D">
        <w:t>a f</w:t>
      </w:r>
      <w:r w:rsidR="0091624D" w:rsidRPr="00B74CF8">
        <w:t>our</w:t>
      </w:r>
      <w:r w:rsidR="00AF6352">
        <w:t>-</w:t>
      </w:r>
      <w:r w:rsidR="0091624D" w:rsidRPr="00B74CF8">
        <w:t>week post-intervention follow-up</w:t>
      </w:r>
      <w:r w:rsidR="0091624D">
        <w:t>, in which</w:t>
      </w:r>
      <w:r w:rsidR="0091624D" w:rsidRPr="00B74CF8">
        <w:t xml:space="preserve"> participants </w:t>
      </w:r>
      <w:r w:rsidR="0091624D">
        <w:t xml:space="preserve">were </w:t>
      </w:r>
      <w:r w:rsidR="0091624D" w:rsidRPr="00B74CF8">
        <w:t>encouraged</w:t>
      </w:r>
      <w:r w:rsidR="0091624D">
        <w:t xml:space="preserve"> to continue e-cigarette use.</w:t>
      </w:r>
      <w:r w:rsidR="00F173F3">
        <w:t xml:space="preserve"> </w:t>
      </w:r>
      <w:r w:rsidR="00F173F3">
        <w:lastRenderedPageBreak/>
        <w:t>Participants were informed about e-cigarette types, and where these could be purchased.</w:t>
      </w:r>
      <w:r w:rsidR="0091624D" w:rsidRPr="00B74CF8">
        <w:t xml:space="preserve"> </w:t>
      </w:r>
      <w:r w:rsidR="0091624D">
        <w:t xml:space="preserve">A </w:t>
      </w:r>
      <w:r>
        <w:t xml:space="preserve">final </w:t>
      </w:r>
      <w:r w:rsidR="0091624D" w:rsidRPr="00B74CF8">
        <w:t>follow-up assessment</w:t>
      </w:r>
      <w:r w:rsidR="0091624D">
        <w:t xml:space="preserve"> was conducted at week 24.</w:t>
      </w:r>
    </w:p>
    <w:p w:rsidR="00C2392B" w:rsidRDefault="00C2392B" w:rsidP="0097413E">
      <w:pPr>
        <w:spacing w:after="0"/>
        <w:jc w:val="both"/>
      </w:pPr>
    </w:p>
    <w:p w:rsidR="00B72C93" w:rsidRPr="0097413E" w:rsidRDefault="00B72C93" w:rsidP="0097413E">
      <w:pPr>
        <w:spacing w:after="0"/>
        <w:jc w:val="both"/>
      </w:pPr>
    </w:p>
    <w:p w:rsidR="00233B28" w:rsidRDefault="00233B28">
      <w:pPr>
        <w:rPr>
          <w:b/>
        </w:rPr>
      </w:pPr>
      <w:r>
        <w:rPr>
          <w:b/>
        </w:rPr>
        <w:t>Measures</w:t>
      </w:r>
    </w:p>
    <w:p w:rsidR="000A317C" w:rsidRPr="008C3E1E" w:rsidRDefault="006209A9" w:rsidP="007B6143">
      <w:pPr>
        <w:jc w:val="both"/>
        <w:rPr>
          <w:u w:val="single"/>
        </w:rPr>
      </w:pPr>
      <w:r w:rsidRPr="008C3E1E">
        <w:rPr>
          <w:u w:val="single"/>
        </w:rPr>
        <w:t xml:space="preserve">Primary </w:t>
      </w:r>
      <w:r w:rsidR="000A317C" w:rsidRPr="008C3E1E">
        <w:rPr>
          <w:u w:val="single"/>
        </w:rPr>
        <w:t>O</w:t>
      </w:r>
      <w:r w:rsidRPr="008C3E1E">
        <w:rPr>
          <w:u w:val="single"/>
        </w:rPr>
        <w:t xml:space="preserve">utcome </w:t>
      </w:r>
    </w:p>
    <w:p w:rsidR="000A317C" w:rsidRDefault="0070671E" w:rsidP="007B6143">
      <w:pPr>
        <w:jc w:val="both"/>
      </w:pPr>
      <w:r>
        <w:t>T</w:t>
      </w:r>
      <w:r w:rsidR="00B74CF8">
        <w:t>obacco cigarette use</w:t>
      </w:r>
      <w:r w:rsidR="006209A9">
        <w:t xml:space="preserve"> </w:t>
      </w:r>
      <w:r w:rsidR="00B74CF8">
        <w:t xml:space="preserve">measured </w:t>
      </w:r>
      <w:r w:rsidR="007F2CEA">
        <w:t xml:space="preserve">weekly </w:t>
      </w:r>
      <w:r w:rsidR="00B74CF8">
        <w:t>using the Time Line Follow Back (TLFB</w:t>
      </w:r>
      <w:r w:rsidR="008751B7">
        <w:t>)</w:t>
      </w:r>
      <w:r w:rsidR="007D78DC">
        <w:t>(Brown et al. 1998)</w:t>
      </w:r>
      <w:r w:rsidR="00B74CF8">
        <w:t xml:space="preserve"> and reported at the subsequent session.</w:t>
      </w:r>
      <w:r>
        <w:t xml:space="preserve"> Participants were required to report the number of tobacco cigarettes consumed a week prior to the assessment.</w:t>
      </w:r>
      <w:r w:rsidR="008C3E1E">
        <w:t xml:space="preserve"> </w:t>
      </w:r>
      <w:r w:rsidR="00B74CF8">
        <w:t>The mean number of cigarettes per day (</w:t>
      </w:r>
      <w:r w:rsidR="00172BE6">
        <w:t>cigarettes</w:t>
      </w:r>
      <w:r w:rsidR="00B74CF8">
        <w:t>/day) was calculated by dividing the total number of cigarettes consumed between assessment</w:t>
      </w:r>
      <w:r w:rsidR="00D072B8">
        <w:t>s</w:t>
      </w:r>
      <w:r w:rsidR="00B74CF8">
        <w:t xml:space="preserve"> by</w:t>
      </w:r>
      <w:r w:rsidR="00D072B8">
        <w:t xml:space="preserve"> the number of days between</w:t>
      </w:r>
      <w:r w:rsidR="00B74CF8">
        <w:t xml:space="preserve"> assessment</w:t>
      </w:r>
      <w:r w:rsidR="00D072B8">
        <w:t>s</w:t>
      </w:r>
      <w:r w:rsidR="00B74CF8">
        <w:t xml:space="preserve">. </w:t>
      </w:r>
    </w:p>
    <w:p w:rsidR="000A317C" w:rsidRPr="008C3E1E" w:rsidRDefault="000A317C" w:rsidP="007B6143">
      <w:pPr>
        <w:jc w:val="both"/>
        <w:rPr>
          <w:u w:val="single"/>
        </w:rPr>
      </w:pPr>
      <w:r w:rsidRPr="008C3E1E">
        <w:rPr>
          <w:u w:val="single"/>
        </w:rPr>
        <w:t>Secondary Outcomes</w:t>
      </w:r>
    </w:p>
    <w:p w:rsidR="000A317C" w:rsidRDefault="000A317C" w:rsidP="007B6143">
      <w:pPr>
        <w:jc w:val="both"/>
      </w:pPr>
      <w:r>
        <w:t xml:space="preserve">E-cigarette use </w:t>
      </w:r>
      <w:r w:rsidR="000648C0">
        <w:t>was</w:t>
      </w:r>
      <w:r>
        <w:t xml:space="preserve"> measured</w:t>
      </w:r>
      <w:r w:rsidR="007F2CEA">
        <w:t xml:space="preserve"> weekly</w:t>
      </w:r>
      <w:r>
        <w:t xml:space="preserve"> using the TLFB</w:t>
      </w:r>
      <w:r w:rsidR="007F2CEA">
        <w:t xml:space="preserve"> and reported at the subsequent session</w:t>
      </w:r>
      <w:r>
        <w:t>. To facilitate recall and recycling, participants returned used and un-used e-cigarettes at each assessment. The mean number of e-cigarettes consumed per day (e-cigarettes/day) was calculated by dividing the total number of e-</w:t>
      </w:r>
      <w:r w:rsidR="008C3E1E">
        <w:t>cigarettes</w:t>
      </w:r>
      <w:r>
        <w:t xml:space="preserve"> consumed between assessments by the number of days between assessments. The number of e-cigarettes/day was multiplied by 18 to approximate the tobacco equivalent per day, on the basis of data from the manufacturer that each NJOY e-cigarette is equivalent to 15-20 tobacco cigarettes.</w:t>
      </w:r>
    </w:p>
    <w:p w:rsidR="00DE4FC4" w:rsidRDefault="006209A9" w:rsidP="007B6143">
      <w:pPr>
        <w:jc w:val="both"/>
      </w:pPr>
      <w:r>
        <w:t>Tobacco cigarette use</w:t>
      </w:r>
      <w:r w:rsidR="003E5408">
        <w:t xml:space="preserve"> </w:t>
      </w:r>
      <w:r w:rsidR="006174BB">
        <w:t xml:space="preserve">was </w:t>
      </w:r>
      <w:r>
        <w:t xml:space="preserve">also indexed </w:t>
      </w:r>
      <w:r w:rsidR="000A317C">
        <w:t xml:space="preserve">weekly </w:t>
      </w:r>
      <w:r>
        <w:t>by measuring exhaled CO levels with a</w:t>
      </w:r>
      <w:r w:rsidR="006174BB">
        <w:t xml:space="preserve"> </w:t>
      </w:r>
      <w:r w:rsidR="003E5408">
        <w:t xml:space="preserve">Smokerlyzer ED50 </w:t>
      </w:r>
      <w:r w:rsidR="0042591A">
        <w:t>CO</w:t>
      </w:r>
      <w:r w:rsidR="003E5408">
        <w:t xml:space="preserve"> meter (Bedfont Instruments, UK). E-cigarette acceptability was measured using a visual analog scale (VAS</w:t>
      </w:r>
      <w:r w:rsidR="00E93826">
        <w:t>)</w:t>
      </w:r>
      <w:r w:rsidR="003E5408">
        <w:t xml:space="preserve"> </w:t>
      </w:r>
      <w:r w:rsidR="00F173F3">
        <w:t>at baseline, a</w:t>
      </w:r>
      <w:r w:rsidR="008A02E8">
        <w:t xml:space="preserve">nd at </w:t>
      </w:r>
      <w:r w:rsidR="00A04394">
        <w:t>2</w:t>
      </w:r>
      <w:r w:rsidR="008A02E8">
        <w:t xml:space="preserve">, </w:t>
      </w:r>
      <w:r w:rsidR="00A04394">
        <w:t>6</w:t>
      </w:r>
      <w:r w:rsidR="008A02E8">
        <w:t>, 10</w:t>
      </w:r>
      <w:r w:rsidR="00A04394">
        <w:t>,</w:t>
      </w:r>
      <w:r w:rsidR="008A02E8">
        <w:t xml:space="preserve"> and 24 weeks</w:t>
      </w:r>
      <w:r w:rsidR="007D78DC">
        <w:t xml:space="preserve"> (Blank et al. 2008)</w:t>
      </w:r>
      <w:r w:rsidR="005E18A6">
        <w:t>.</w:t>
      </w:r>
      <w:r w:rsidR="003E5408">
        <w:t xml:space="preserve"> Participants were asked to rate the occurrence of </w:t>
      </w:r>
      <w:r w:rsidR="00DB273B">
        <w:t>side effects</w:t>
      </w:r>
      <w:r w:rsidR="003E5408">
        <w:t xml:space="preserve"> </w:t>
      </w:r>
      <w:r w:rsidR="00BA55BC">
        <w:t xml:space="preserve">associated with e-cigarette </w:t>
      </w:r>
      <w:r w:rsidR="00BA55BC" w:rsidRPr="006466F5">
        <w:t xml:space="preserve">use </w:t>
      </w:r>
      <w:r w:rsidR="000A317C">
        <w:t>on a weekly basis</w:t>
      </w:r>
      <w:r w:rsidR="00035842">
        <w:t xml:space="preserve"> </w:t>
      </w:r>
      <w:r w:rsidR="00F173F3" w:rsidRPr="006466F5">
        <w:t>(</w:t>
      </w:r>
      <w:r w:rsidR="006C6E41">
        <w:t>see supplement</w:t>
      </w:r>
      <w:r w:rsidR="00F173F3" w:rsidRPr="006466F5">
        <w:t>)</w:t>
      </w:r>
      <w:r w:rsidR="006466F5" w:rsidRPr="006466F5">
        <w:t>.</w:t>
      </w:r>
    </w:p>
    <w:p w:rsidR="00C15F33" w:rsidRDefault="003E5408" w:rsidP="00205797">
      <w:pPr>
        <w:jc w:val="both"/>
      </w:pPr>
      <w:r w:rsidRPr="00266D55">
        <w:t>R</w:t>
      </w:r>
      <w:r w:rsidR="00DE4FC4" w:rsidRPr="00266D55">
        <w:t xml:space="preserve">espiratory symptoms </w:t>
      </w:r>
      <w:r w:rsidRPr="00266D55">
        <w:t xml:space="preserve">were assessed </w:t>
      </w:r>
      <w:r w:rsidR="000131C1">
        <w:t xml:space="preserve">at baseline, and at 2, 6, 10 and 24 weeks </w:t>
      </w:r>
      <w:r w:rsidRPr="00266D55">
        <w:t xml:space="preserve">using an </w:t>
      </w:r>
      <w:r w:rsidRPr="00266D55">
        <w:rPr>
          <w:rFonts w:eastAsia="Times New Roman" w:cs="Arial"/>
          <w:color w:val="000000"/>
          <w:lang w:val="en" w:eastAsia="en-GB"/>
        </w:rPr>
        <w:t>abbreviated and adapted version of the American</w:t>
      </w:r>
      <w:r w:rsidR="00E93826">
        <w:rPr>
          <w:rFonts w:eastAsia="Times New Roman" w:cs="Arial"/>
          <w:color w:val="000000"/>
          <w:lang w:val="en" w:eastAsia="en-GB"/>
        </w:rPr>
        <w:t xml:space="preserve"> Thora</w:t>
      </w:r>
      <w:r w:rsidR="008A02E8">
        <w:rPr>
          <w:rFonts w:eastAsia="Times New Roman" w:cs="Arial"/>
          <w:color w:val="000000"/>
          <w:lang w:val="en" w:eastAsia="en-GB"/>
        </w:rPr>
        <w:t>cic Society Questionnaire (ATS)</w:t>
      </w:r>
      <w:r w:rsidR="007D78DC">
        <w:rPr>
          <w:rFonts w:eastAsia="Times New Roman" w:cs="Arial"/>
          <w:color w:val="000000"/>
          <w:lang w:val="en" w:eastAsia="en-GB"/>
        </w:rPr>
        <w:t>(Comstock et al. 1979)</w:t>
      </w:r>
      <w:r w:rsidR="006209A9">
        <w:t>. A</w:t>
      </w:r>
      <w:r w:rsidR="00DE4FC4" w:rsidRPr="00266D55">
        <w:t xml:space="preserve"> Wright’s Mini Peak-flow Meter (Clement Clarke International Ltd., UK)</w:t>
      </w:r>
      <w:r w:rsidR="006209A9">
        <w:t xml:space="preserve"> was used</w:t>
      </w:r>
      <w:r w:rsidR="00DE4FC4" w:rsidRPr="00266D55">
        <w:t xml:space="preserve"> to assess lung capacity</w:t>
      </w:r>
      <w:r w:rsidR="000131C1">
        <w:t xml:space="preserve"> at Baseline, and weeks 6, 10 and 24</w:t>
      </w:r>
      <w:r w:rsidR="00DE4FC4" w:rsidRPr="00266D55">
        <w:t xml:space="preserve">. </w:t>
      </w:r>
      <w:r w:rsidR="00DE4FC4" w:rsidRPr="00B54FAF">
        <w:t>Peak-flow was obtained three times at each assessment, so a representative mean could be calculated</w:t>
      </w:r>
      <w:r w:rsidRPr="00B54FAF">
        <w:t>.</w:t>
      </w:r>
    </w:p>
    <w:p w:rsidR="00CD4C8B" w:rsidRDefault="00534C1E" w:rsidP="00F72C32">
      <w:pPr>
        <w:autoSpaceDE w:val="0"/>
        <w:autoSpaceDN w:val="0"/>
        <w:adjustRightInd w:val="0"/>
        <w:spacing w:before="240" w:after="0"/>
        <w:jc w:val="both"/>
      </w:pPr>
      <w:r>
        <w:t>Urinary c</w:t>
      </w:r>
      <w:r w:rsidR="00DE4FC4" w:rsidRPr="00266D55">
        <w:t xml:space="preserve">otinine </w:t>
      </w:r>
      <w:r w:rsidR="00824FC5">
        <w:t>was</w:t>
      </w:r>
      <w:r w:rsidR="00E14D6A" w:rsidRPr="00266D55">
        <w:t xml:space="preserve"> measured at </w:t>
      </w:r>
      <w:r w:rsidR="00F173F3">
        <w:t xml:space="preserve">baseline, </w:t>
      </w:r>
      <w:r w:rsidR="00A04394">
        <w:t>2</w:t>
      </w:r>
      <w:r w:rsidR="00F173F3">
        <w:t xml:space="preserve">, </w:t>
      </w:r>
      <w:r w:rsidR="00A04394">
        <w:t xml:space="preserve">6, </w:t>
      </w:r>
      <w:r w:rsidR="00F173F3">
        <w:t>and 10 weeks</w:t>
      </w:r>
      <w:r w:rsidR="006209A9">
        <w:t>.</w:t>
      </w:r>
      <w:r w:rsidR="00E14D6A" w:rsidRPr="00266D55">
        <w:t xml:space="preserve"> </w:t>
      </w:r>
      <w:r w:rsidR="00011AFC">
        <w:t xml:space="preserve">Cotinine </w:t>
      </w:r>
      <w:r w:rsidR="00205797">
        <w:t xml:space="preserve">level </w:t>
      </w:r>
      <w:r w:rsidR="00011AFC">
        <w:t>was determined using high performance liquid chromatography coupled to tandem mass spectrometry with multiple reaction mon</w:t>
      </w:r>
      <w:r w:rsidR="00205797">
        <w:t>itoring (LC-MS/MS) after liquid</w:t>
      </w:r>
      <w:r w:rsidR="00011AFC">
        <w:t>-liquid extraction with ethyl acetate using cotinine</w:t>
      </w:r>
      <w:r w:rsidR="00824FC5">
        <w:t>-</w:t>
      </w:r>
      <w:r w:rsidR="00011AFC">
        <w:t>d</w:t>
      </w:r>
      <w:r w:rsidR="00824FC5">
        <w:t>₃</w:t>
      </w:r>
      <w:r w:rsidR="00BD461D">
        <w:t xml:space="preserve"> as the internal standard. </w:t>
      </w:r>
      <w:r w:rsidR="00205797">
        <w:t xml:space="preserve">The </w:t>
      </w:r>
      <w:r w:rsidR="00011AFC">
        <w:t xml:space="preserve">original assay developed was performed by gas chromatography with nitrogen phosphorous detection. </w:t>
      </w:r>
      <w:r w:rsidR="00471B63">
        <w:t xml:space="preserve">In a subsample of participants (N=8) </w:t>
      </w:r>
      <w:r w:rsidR="00471B63" w:rsidRPr="00266D55">
        <w:rPr>
          <w:rFonts w:cs="Arial"/>
        </w:rPr>
        <w:t xml:space="preserve">3-hydroxypropylmercapturic acid (3-HPMA, a measure of the toxicant acrolein) </w:t>
      </w:r>
      <w:r w:rsidR="00471B63" w:rsidRPr="00266D55">
        <w:t>and f</w:t>
      </w:r>
      <w:r w:rsidR="00471B63">
        <w:t>ormic acid</w:t>
      </w:r>
      <w:r w:rsidR="00471B63" w:rsidRPr="00266D55">
        <w:t xml:space="preserve"> </w:t>
      </w:r>
      <w:r w:rsidR="00471B63">
        <w:t xml:space="preserve">were measured at baseline and week 6. These participants were chosen as their tobacco intake had decreased by more than 50% in this period. </w:t>
      </w:r>
      <w:r w:rsidR="00011AFC">
        <w:t>The measurement of 3-HPMA</w:t>
      </w:r>
      <w:r w:rsidR="00190621">
        <w:t xml:space="preserve"> &amp; formic acid</w:t>
      </w:r>
      <w:r w:rsidR="00011AFC">
        <w:t xml:space="preserve"> was also performed</w:t>
      </w:r>
      <w:r w:rsidR="00B7232E">
        <w:t xml:space="preserve"> by </w:t>
      </w:r>
      <w:r w:rsidR="00205797">
        <w:t>validated LC-MS/MS assay</w:t>
      </w:r>
      <w:r w:rsidR="00B7232E">
        <w:t>s</w:t>
      </w:r>
      <w:r w:rsidR="006466F5">
        <w:t xml:space="preserve">. </w:t>
      </w:r>
      <w:r w:rsidR="00BA55BC" w:rsidRPr="00F72C32">
        <w:t xml:space="preserve">Analysis was conducted </w:t>
      </w:r>
      <w:r w:rsidR="00F72C32">
        <w:t>by</w:t>
      </w:r>
      <w:r w:rsidR="00CD4C8B">
        <w:t xml:space="preserve"> </w:t>
      </w:r>
      <w:r w:rsidR="00CD4C8B" w:rsidRPr="00CD4C8B">
        <w:t>Advanced Bioanalytical Service Laborator</w:t>
      </w:r>
      <w:r w:rsidR="00B7232E">
        <w:t>ies Ltd., Welwyn Garden City.</w:t>
      </w:r>
    </w:p>
    <w:p w:rsidR="00F63E3B" w:rsidRDefault="00F31829" w:rsidP="00356B4B">
      <w:pPr>
        <w:spacing w:before="240"/>
        <w:jc w:val="both"/>
      </w:pPr>
      <w:r>
        <w:lastRenderedPageBreak/>
        <w:t>The</w:t>
      </w:r>
      <w:r w:rsidR="00DE4FC4">
        <w:t xml:space="preserve"> Motivation to Stop Scale (MTSS</w:t>
      </w:r>
      <w:r w:rsidR="00E93826">
        <w:t>)</w:t>
      </w:r>
      <w:r w:rsidR="007D78DC">
        <w:t>(Kotz et al. 2013)</w:t>
      </w:r>
      <w:r w:rsidR="00DE4FC4" w:rsidRPr="00DE4FC4">
        <w:t xml:space="preserve"> </w:t>
      </w:r>
      <w:r>
        <w:t xml:space="preserve">and </w:t>
      </w:r>
      <w:r w:rsidR="00DE4FC4">
        <w:t>Smoking Consequences Questionnaire-Adult (SCQ-A</w:t>
      </w:r>
      <w:r w:rsidR="00E93826">
        <w:t>)</w:t>
      </w:r>
      <w:r w:rsidR="007D78DC">
        <w:t>(Copeland et al. 1995)</w:t>
      </w:r>
      <w:r w:rsidR="00DE4FC4">
        <w:t xml:space="preserve"> </w:t>
      </w:r>
      <w:r>
        <w:t xml:space="preserve">were </w:t>
      </w:r>
      <w:r w:rsidR="00471B63">
        <w:t>used</w:t>
      </w:r>
      <w:r w:rsidR="00035842">
        <w:t xml:space="preserve"> at Baseline, weeks 2, 6, 10 and 24.</w:t>
      </w:r>
      <w:r>
        <w:t xml:space="preserve"> to</w:t>
      </w:r>
      <w:r w:rsidR="00DE4FC4">
        <w:t xml:space="preserve"> </w:t>
      </w:r>
      <w:r w:rsidR="00471B63">
        <w:t>assess</w:t>
      </w:r>
      <w:r w:rsidR="00DE4FC4">
        <w:t xml:space="preserve"> perceived consequences of smoking, symptoms of withdrawal and motivation to quit.</w:t>
      </w:r>
      <w:r>
        <w:t xml:space="preserve"> </w:t>
      </w:r>
      <w:r w:rsidR="00DE4FC4">
        <w:t>Psy</w:t>
      </w:r>
      <w:r w:rsidR="00471B63">
        <w:t>chotic and mood</w:t>
      </w:r>
      <w:r w:rsidR="00DE4FC4">
        <w:t xml:space="preserve"> symptoms were measured </w:t>
      </w:r>
      <w:r w:rsidR="00F63E3B">
        <w:t xml:space="preserve">weekly </w:t>
      </w:r>
      <w:r w:rsidR="00DE4FC4">
        <w:t>using the Positive and Negative Syndrome Scale (PANSS</w:t>
      </w:r>
      <w:r w:rsidR="00E93826">
        <w:t>)</w:t>
      </w:r>
      <w:r w:rsidR="007D78DC">
        <w:t>(Kay et al. 1987)</w:t>
      </w:r>
      <w:r w:rsidR="00471B63">
        <w:t xml:space="preserve"> and the Calgary Depression Scale for Schizophrenia (CDSS)</w:t>
      </w:r>
      <w:r w:rsidR="007D78DC">
        <w:t>(Addington et al. 1993)</w:t>
      </w:r>
      <w:r w:rsidR="00471B63">
        <w:t xml:space="preserve">. </w:t>
      </w:r>
      <w:r>
        <w:t>Heart rate</w:t>
      </w:r>
      <w:r w:rsidR="003E5408">
        <w:t xml:space="preserve">, </w:t>
      </w:r>
      <w:r>
        <w:t>blood pressure</w:t>
      </w:r>
      <w:r w:rsidR="003612FD">
        <w:t xml:space="preserve"> and </w:t>
      </w:r>
      <w:r>
        <w:t>weight</w:t>
      </w:r>
      <w:r w:rsidR="003612FD">
        <w:t xml:space="preserve"> </w:t>
      </w:r>
      <w:r>
        <w:t>were measured weekly to assess physical changes.</w:t>
      </w:r>
      <w:r w:rsidR="00035842">
        <w:t xml:space="preserve"> Finally, the occurrence of (serious) adverse events were assessed on a weekly basis by asking participants whether any event had occurred. When this was not possible, electronic medical notes were checked for events. </w:t>
      </w:r>
      <w:r w:rsidR="008D1D60">
        <w:t xml:space="preserve">For a table of measures and </w:t>
      </w:r>
      <w:r w:rsidR="008C3E1E">
        <w:t>time points</w:t>
      </w:r>
      <w:r w:rsidR="008D1D60">
        <w:t>, see Table 1.</w:t>
      </w:r>
    </w:p>
    <w:p w:rsidR="007601D2" w:rsidRPr="004B70A5" w:rsidRDefault="007601D2" w:rsidP="00356B4B">
      <w:pPr>
        <w:spacing w:before="240"/>
        <w:jc w:val="both"/>
      </w:pPr>
    </w:p>
    <w:p w:rsidR="00BD461D" w:rsidRDefault="00233B28" w:rsidP="00BD461D">
      <w:pPr>
        <w:rPr>
          <w:b/>
        </w:rPr>
      </w:pPr>
      <w:r w:rsidRPr="00233B28">
        <w:rPr>
          <w:b/>
        </w:rPr>
        <w:t>Statistical Methods</w:t>
      </w:r>
    </w:p>
    <w:p w:rsidR="00B0640A" w:rsidRPr="007D78DC" w:rsidRDefault="00C20E97" w:rsidP="00471B63">
      <w:pPr>
        <w:jc w:val="both"/>
      </w:pPr>
      <w:r>
        <w:t xml:space="preserve">A sample size of at least 30 was sought as per Browne’s (1995) suggestions for a pilot study.  We anticipated a drop-out rate of approximately 30%, so a sample size of 50 was the target with the aim to complete data collection in around 35 participants. </w:t>
      </w:r>
      <w:r w:rsidR="000C570B">
        <w:t xml:space="preserve">In order to compare screening characteristics, categorical variables were summarised as </w:t>
      </w:r>
      <w:r w:rsidR="000C570B">
        <w:rPr>
          <w:i/>
          <w:iCs/>
        </w:rPr>
        <w:t xml:space="preserve">n </w:t>
      </w:r>
      <w:r w:rsidR="000C570B">
        <w:t>(%) and continuous variables as</w:t>
      </w:r>
      <w:r w:rsidR="00F42456">
        <w:t xml:space="preserve"> means and standard deviations. </w:t>
      </w:r>
      <w:r w:rsidR="003E358B">
        <w:t>Prior to the intervention period, t</w:t>
      </w:r>
      <w:r w:rsidR="004D7BC6">
        <w:t xml:space="preserve">hree measures of </w:t>
      </w:r>
      <w:r w:rsidR="00172BE6">
        <w:t>cigarettes</w:t>
      </w:r>
      <w:r w:rsidR="004D7BC6">
        <w:t>/</w:t>
      </w:r>
      <w:r w:rsidR="003E358B">
        <w:t xml:space="preserve">day were available. In order to obtain a more accurate measure of </w:t>
      </w:r>
      <w:r w:rsidR="00172BE6">
        <w:t>cigarettes</w:t>
      </w:r>
      <w:r w:rsidR="008751B7">
        <w:t>/</w:t>
      </w:r>
      <w:r w:rsidR="003E358B">
        <w:t xml:space="preserve">day, a mean was calculated from these </w:t>
      </w:r>
      <w:r w:rsidR="00C93EA7">
        <w:t>time points</w:t>
      </w:r>
      <w:r w:rsidR="003E358B">
        <w:t xml:space="preserve"> (later referred to as the pre-intervention baseline</w:t>
      </w:r>
      <w:r w:rsidR="00841328">
        <w:t xml:space="preserve">). </w:t>
      </w:r>
      <w:r w:rsidR="000C570B">
        <w:t xml:space="preserve">To evaluate changes in the PANSS, </w:t>
      </w:r>
      <w:r w:rsidR="00E93826">
        <w:t>CDSS</w:t>
      </w:r>
      <w:r w:rsidR="008751B7">
        <w:t xml:space="preserve">, </w:t>
      </w:r>
      <w:r w:rsidR="00172BE6">
        <w:t>cigarettes</w:t>
      </w:r>
      <w:r w:rsidR="008751B7">
        <w:t>/day, e-</w:t>
      </w:r>
      <w:r w:rsidR="00172BE6">
        <w:t>cigarettes</w:t>
      </w:r>
      <w:r w:rsidR="008751B7">
        <w:t xml:space="preserve">/day, </w:t>
      </w:r>
      <w:r w:rsidR="000C570B">
        <w:t xml:space="preserve">CO and peak-flow between baseline and subsequent assessments, </w:t>
      </w:r>
      <w:r w:rsidR="00970577">
        <w:t>one-way</w:t>
      </w:r>
      <w:r w:rsidR="000C570B">
        <w:t xml:space="preserve"> repeated measures analyses of variance (ANOVA) were conducted. The significance level was set </w:t>
      </w:r>
      <w:r w:rsidR="000C570B">
        <w:rPr>
          <w:i/>
          <w:iCs/>
        </w:rPr>
        <w:t xml:space="preserve">a priori </w:t>
      </w:r>
      <w:r w:rsidR="00A04394">
        <w:t>at p&lt;0·</w:t>
      </w:r>
      <w:r w:rsidR="000C570B">
        <w:t>05 and all statistical methods used were 2-tailed. In order to carry out the statis</w:t>
      </w:r>
      <w:r w:rsidR="00F63E3B">
        <w:t>tical analysis, missing data were</w:t>
      </w:r>
      <w:r w:rsidR="000C570B">
        <w:t xml:space="preserve"> treated using the last-observation-brought-forward method. Data was analysed using SPSS 22 (IBM Corp., Armonk, NY).</w:t>
      </w:r>
      <w:r w:rsidR="007B6143">
        <w:t xml:space="preserve"> </w:t>
      </w:r>
    </w:p>
    <w:p w:rsidR="00F956E3" w:rsidRDefault="00F956E3"/>
    <w:p w:rsidR="00BE094F" w:rsidRPr="00233B28" w:rsidRDefault="00D03C1D" w:rsidP="00233B28">
      <w:pPr>
        <w:jc w:val="center"/>
        <w:rPr>
          <w:b/>
        </w:rPr>
      </w:pPr>
      <w:r>
        <w:rPr>
          <w:b/>
        </w:rPr>
        <w:t>RESULTS</w:t>
      </w:r>
    </w:p>
    <w:p w:rsidR="007B6143" w:rsidRDefault="0066269F" w:rsidP="007B6143">
      <w:pPr>
        <w:jc w:val="both"/>
      </w:pPr>
      <w:r>
        <w:t>A</w:t>
      </w:r>
      <w:r w:rsidR="007B6143">
        <w:t xml:space="preserve"> total of 50 participants w</w:t>
      </w:r>
      <w:r w:rsidR="00623F26">
        <w:t xml:space="preserve">ere recruited </w:t>
      </w:r>
      <w:r>
        <w:t xml:space="preserve">from 248 referrals </w:t>
      </w:r>
      <w:r w:rsidR="00623F26">
        <w:t>(</w:t>
      </w:r>
      <w:r w:rsidR="007B6143">
        <w:t>Figure</w:t>
      </w:r>
      <w:r>
        <w:t xml:space="preserve"> 1). Two participants were lost to </w:t>
      </w:r>
      <w:r w:rsidR="007B6143">
        <w:t>follow-up (due to loss of contact and disengagement), and seven withdrew consent (two due to the time commitment, two for unknown reasons, one did not like the e-cigarettes, one wanted to quit immediately</w:t>
      </w:r>
      <w:r>
        <w:t>,</w:t>
      </w:r>
      <w:r w:rsidR="007B6143">
        <w:t xml:space="preserve"> and one could not comply with the protocol). Seventy-six percent of </w:t>
      </w:r>
      <w:r w:rsidR="000759F4">
        <w:t>participants were</w:t>
      </w:r>
      <w:r w:rsidR="007B6143">
        <w:t xml:space="preserve"> male, and the majority of participants identified as White/White British (46%)</w:t>
      </w:r>
      <w:r w:rsidR="002D6C02">
        <w:t xml:space="preserve"> (</w:t>
      </w:r>
      <w:r w:rsidR="00B01AD1">
        <w:t xml:space="preserve">Table </w:t>
      </w:r>
      <w:r w:rsidR="008D1D60">
        <w:t>2</w:t>
      </w:r>
      <w:r w:rsidR="002D6C02">
        <w:t>)</w:t>
      </w:r>
      <w:r w:rsidR="007B6143">
        <w:t>.The most common diagnosis in this sample was Schizophrenia (54%)</w:t>
      </w:r>
      <w:r w:rsidR="00FC32E0">
        <w:t xml:space="preserve"> The mean PANSS positive, negative and general scores were </w:t>
      </w:r>
      <w:r w:rsidR="00A04394">
        <w:t>10·47 (</w:t>
      </w:r>
      <w:r w:rsidR="006C6E41">
        <w:t>s.d.=</w:t>
      </w:r>
      <w:r w:rsidR="00A04394">
        <w:t>3·</w:t>
      </w:r>
      <w:r w:rsidR="001C4DFD">
        <w:t>6</w:t>
      </w:r>
      <w:r w:rsidR="00FC32E0">
        <w:t xml:space="preserve">), </w:t>
      </w:r>
      <w:r w:rsidR="00A04394">
        <w:t>9·04 (</w:t>
      </w:r>
      <w:r w:rsidR="006C6E41">
        <w:t>s.d.=</w:t>
      </w:r>
      <w:r w:rsidR="00A04394">
        <w:t>2S</w:t>
      </w:r>
      <w:r w:rsidR="001C4DFD">
        <w:t>4</w:t>
      </w:r>
      <w:r w:rsidR="00FC32E0">
        <w:t xml:space="preserve">) </w:t>
      </w:r>
      <w:r w:rsidR="00145C5F">
        <w:t>and</w:t>
      </w:r>
      <w:r w:rsidR="00A04394">
        <w:t xml:space="preserve"> 20·94 (</w:t>
      </w:r>
      <w:r w:rsidR="006C6E41">
        <w:t>s.d.=</w:t>
      </w:r>
      <w:r w:rsidR="00A04394">
        <w:t>5·</w:t>
      </w:r>
      <w:r w:rsidR="00FC32E0">
        <w:t>0)</w:t>
      </w:r>
      <w:r w:rsidR="00145C5F">
        <w:t xml:space="preserve"> respectively</w:t>
      </w:r>
      <w:r w:rsidR="00630E8B">
        <w:t>, suggesting a low and stable level of symptom severity</w:t>
      </w:r>
      <w:r w:rsidR="00145C5F">
        <w:t>.</w:t>
      </w:r>
    </w:p>
    <w:p w:rsidR="007B6143" w:rsidRDefault="007B6143" w:rsidP="007B6143">
      <w:pPr>
        <w:spacing w:before="240"/>
        <w:jc w:val="both"/>
      </w:pPr>
      <w:r>
        <w:t>The mean age at s</w:t>
      </w:r>
      <w:r w:rsidR="00A04394">
        <w:t>creening was 39·0 years (</w:t>
      </w:r>
      <w:r w:rsidR="006C6E41">
        <w:t>s.d.=</w:t>
      </w:r>
      <w:r w:rsidR="00A04394">
        <w:t>10·</w:t>
      </w:r>
      <w:r w:rsidR="00FC32E0">
        <w:t>7). At baselin</w:t>
      </w:r>
      <w:r w:rsidR="001A335E">
        <w:t xml:space="preserve">e the mean number of </w:t>
      </w:r>
      <w:r w:rsidR="00172BE6">
        <w:t>cigarettes</w:t>
      </w:r>
      <w:r w:rsidR="001A335E">
        <w:t>/</w:t>
      </w:r>
      <w:r w:rsidR="00FC32E0">
        <w:t>day</w:t>
      </w:r>
      <w:r w:rsidR="001A335E">
        <w:t xml:space="preserve"> consumed</w:t>
      </w:r>
      <w:r w:rsidR="00A04394">
        <w:t xml:space="preserve"> was 17·</w:t>
      </w:r>
      <w:r w:rsidR="00FC32E0">
        <w:t>9 (</w:t>
      </w:r>
      <w:r w:rsidR="006C6E41">
        <w:t>s.d.=</w:t>
      </w:r>
      <w:r w:rsidR="00FC32E0">
        <w:t>11</w:t>
      </w:r>
      <w:r w:rsidR="00A04394">
        <w:t>·</w:t>
      </w:r>
      <w:r w:rsidR="00FC32E0">
        <w:t>9)</w:t>
      </w:r>
      <w:r>
        <w:t xml:space="preserve"> Of those who had</w:t>
      </w:r>
      <w:r w:rsidR="00630E8B">
        <w:t xml:space="preserve"> previously</w:t>
      </w:r>
      <w:r>
        <w:t xml:space="preserve"> </w:t>
      </w:r>
      <w:r w:rsidR="00FC32E0">
        <w:t>tried to</w:t>
      </w:r>
      <w:r>
        <w:t xml:space="preserve"> quit, </w:t>
      </w:r>
      <w:r w:rsidR="00FC32E0">
        <w:t>only 22%</w:t>
      </w:r>
      <w:r>
        <w:t xml:space="preserve"> reported that they had managed </w:t>
      </w:r>
      <w:r w:rsidR="00FC32E0">
        <w:t>to abstain from smoking</w:t>
      </w:r>
      <w:r>
        <w:t xml:space="preserve"> for more than three months. At baseline, 26.5% of participants reported that they thought they should stop smoki</w:t>
      </w:r>
      <w:r w:rsidR="000759F4">
        <w:t>ng, but did not really want to</w:t>
      </w:r>
      <w:r w:rsidR="008B38C1">
        <w:t>, and 46% of participants reported smoking their first cigarette within five minutes of waking</w:t>
      </w:r>
      <w:r w:rsidR="000759F4">
        <w:t>.</w:t>
      </w:r>
    </w:p>
    <w:p w:rsidR="008B62FD" w:rsidRDefault="008B62FD" w:rsidP="00AD4367">
      <w:pPr>
        <w:jc w:val="both"/>
      </w:pPr>
    </w:p>
    <w:p w:rsidR="00B12C92" w:rsidRDefault="00B12C92" w:rsidP="00AD4367">
      <w:pPr>
        <w:jc w:val="both"/>
      </w:pPr>
    </w:p>
    <w:p w:rsidR="00B12C92" w:rsidRDefault="00B12C92" w:rsidP="00AD4367">
      <w:pPr>
        <w:jc w:val="both"/>
      </w:pPr>
    </w:p>
    <w:p w:rsidR="00F956E3" w:rsidRPr="00386EA2" w:rsidRDefault="00D03C1D" w:rsidP="00F956E3">
      <w:pPr>
        <w:spacing w:before="240"/>
        <w:jc w:val="both"/>
        <w:rPr>
          <w:b/>
        </w:rPr>
      </w:pPr>
      <w:r>
        <w:rPr>
          <w:b/>
        </w:rPr>
        <w:t>Cigarette/E-Cigarette Use</w:t>
      </w:r>
    </w:p>
    <w:p w:rsidR="00A21E46" w:rsidRPr="00A21E46" w:rsidRDefault="00A21E46" w:rsidP="00F956E3">
      <w:pPr>
        <w:spacing w:before="240"/>
        <w:jc w:val="both"/>
        <w:rPr>
          <w:b/>
        </w:rPr>
      </w:pPr>
      <w:r w:rsidRPr="00A21E46">
        <w:rPr>
          <w:b/>
        </w:rPr>
        <w:t xml:space="preserve">I. During 6 weeks free </w:t>
      </w:r>
      <w:r w:rsidR="00D03C1D">
        <w:rPr>
          <w:b/>
        </w:rPr>
        <w:t>e-cigarette</w:t>
      </w:r>
      <w:r w:rsidRPr="00A21E46">
        <w:rPr>
          <w:b/>
        </w:rPr>
        <w:t xml:space="preserve"> distribution</w:t>
      </w:r>
    </w:p>
    <w:p w:rsidR="00124BF1" w:rsidRDefault="007B6143" w:rsidP="00A77F1F">
      <w:pPr>
        <w:jc w:val="both"/>
      </w:pPr>
      <w:r>
        <w:t>A one-way repeated measure ANOVA showed a sign</w:t>
      </w:r>
      <w:r w:rsidR="000759F4">
        <w:t xml:space="preserve">ificant reduction in </w:t>
      </w:r>
      <w:r w:rsidR="00471B63">
        <w:t>cigarettes consumed per day</w:t>
      </w:r>
      <w:r>
        <w:t xml:space="preserve"> between the pre-i</w:t>
      </w:r>
      <w:r w:rsidR="00CD63D0">
        <w:t xml:space="preserve">ntervention baseline and week 6 </w:t>
      </w:r>
      <w:r w:rsidR="00A04394">
        <w:t>(F(2·</w:t>
      </w:r>
      <w:r>
        <w:t>59</w:t>
      </w:r>
      <w:r w:rsidR="00774D8F">
        <w:t>6,116</w:t>
      </w:r>
      <w:r w:rsidR="00A04394">
        <w:t>·</w:t>
      </w:r>
      <w:r w:rsidR="00774D8F">
        <w:t>800)=25</w:t>
      </w:r>
      <w:r w:rsidR="00A04394">
        <w:t>·</w:t>
      </w:r>
      <w:r w:rsidR="00774D8F">
        <w:t>878,</w:t>
      </w:r>
      <w:r w:rsidR="00623F26">
        <w:t>p&lt;0</w:t>
      </w:r>
      <w:r w:rsidR="00A04394">
        <w:t>·</w:t>
      </w:r>
      <w:r w:rsidR="00623F26">
        <w:t>001)</w:t>
      </w:r>
      <w:r w:rsidR="001261F9">
        <w:t xml:space="preserve"> </w:t>
      </w:r>
      <w:r w:rsidR="00623F26">
        <w:t>(</w:t>
      </w:r>
      <w:r>
        <w:t xml:space="preserve">Figure </w:t>
      </w:r>
      <w:r w:rsidR="00B01AD1">
        <w:t>2</w:t>
      </w:r>
      <w:r>
        <w:t xml:space="preserve">). E-cigarette use </w:t>
      </w:r>
      <w:r w:rsidR="00471B63">
        <w:t>remained</w:t>
      </w:r>
      <w:r>
        <w:t xml:space="preserve"> stable </w:t>
      </w:r>
      <w:r w:rsidR="00471B63">
        <w:t>over</w:t>
      </w:r>
      <w:r>
        <w:t xml:space="preserve"> the free e-cigarette distribution period (F(2</w:t>
      </w:r>
      <w:r w:rsidR="00A04394">
        <w:t>·</w:t>
      </w:r>
      <w:r>
        <w:t>932,</w:t>
      </w:r>
      <w:r w:rsidR="00774D8F">
        <w:t>46</w:t>
      </w:r>
      <w:r w:rsidR="00A04394">
        <w:t>·</w:t>
      </w:r>
      <w:r w:rsidR="00774D8F">
        <w:t>504)=2</w:t>
      </w:r>
      <w:r w:rsidR="00A04394">
        <w:t>·</w:t>
      </w:r>
      <w:r w:rsidR="00774D8F">
        <w:t>023,</w:t>
      </w:r>
      <w:r>
        <w:t>p=0</w:t>
      </w:r>
      <w:r w:rsidR="00A04394">
        <w:t>·</w:t>
      </w:r>
      <w:r>
        <w:t xml:space="preserve">115). From the pre-intervention baseline to week 6 there was a significant reduction in </w:t>
      </w:r>
      <w:r w:rsidR="00471B63">
        <w:t xml:space="preserve">exhaled </w:t>
      </w:r>
      <w:r>
        <w:t>CO level (F(3</w:t>
      </w:r>
      <w:r w:rsidR="00A04394">
        <w:t>·335,126·</w:t>
      </w:r>
      <w:r>
        <w:t>633)=5</w:t>
      </w:r>
      <w:r w:rsidR="00A04394">
        <w:t>·</w:t>
      </w:r>
      <w:r>
        <w:t>063),p=0</w:t>
      </w:r>
      <w:r w:rsidR="00A04394">
        <w:t>·</w:t>
      </w:r>
      <w:r>
        <w:t>002)</w:t>
      </w:r>
      <w:r w:rsidR="001261F9">
        <w:t xml:space="preserve"> </w:t>
      </w:r>
      <w:r>
        <w:t xml:space="preserve">(Figure </w:t>
      </w:r>
      <w:r w:rsidR="00B01AD1">
        <w:t>3</w:t>
      </w:r>
      <w:r>
        <w:t>)</w:t>
      </w:r>
      <w:r w:rsidR="00471B63">
        <w:t>, and there was a trend for reduction in urinary</w:t>
      </w:r>
      <w:r>
        <w:t xml:space="preserve"> cotinine concentration (F(2,46)</w:t>
      </w:r>
      <w:r w:rsidR="00774D8F">
        <w:t>=2</w:t>
      </w:r>
      <w:r w:rsidR="00A04394">
        <w:t>·</w:t>
      </w:r>
      <w:r w:rsidR="00774D8F">
        <w:t>608,</w:t>
      </w:r>
      <w:r>
        <w:t>p=0</w:t>
      </w:r>
      <w:r w:rsidR="00A04394">
        <w:t>·</w:t>
      </w:r>
      <w:r>
        <w:t xml:space="preserve">085). </w:t>
      </w:r>
      <w:r w:rsidR="00471B63">
        <w:t>By</w:t>
      </w:r>
      <w:r>
        <w:t xml:space="preserve"> the end of the free </w:t>
      </w:r>
      <w:r w:rsidR="00471B63">
        <w:t xml:space="preserve">e-cigarette </w:t>
      </w:r>
      <w:r w:rsidR="00E93826">
        <w:t>period</w:t>
      </w:r>
      <w:r>
        <w:t xml:space="preserve">, 37% of participants </w:t>
      </w:r>
      <w:r w:rsidR="001C762B">
        <w:t xml:space="preserve">had </w:t>
      </w:r>
      <w:r w:rsidR="00D1586A">
        <w:t xml:space="preserve">reduced the number of </w:t>
      </w:r>
      <w:r w:rsidR="00471B63">
        <w:t xml:space="preserve">cigarettes per </w:t>
      </w:r>
      <w:r>
        <w:t>day by ≥50% (</w:t>
      </w:r>
      <w:r w:rsidR="00471B63">
        <w:t xml:space="preserve">this subgroup will </w:t>
      </w:r>
      <w:r>
        <w:t>now</w:t>
      </w:r>
      <w:r w:rsidR="00471B63">
        <w:t xml:space="preserve"> be</w:t>
      </w:r>
      <w:r>
        <w:t xml:space="preserve"> referred to as reducers), </w:t>
      </w:r>
      <w:r w:rsidR="00471B63">
        <w:t>while</w:t>
      </w:r>
      <w:r>
        <w:t xml:space="preserve"> 7% reported having </w:t>
      </w:r>
      <w:r w:rsidR="00471B63">
        <w:t>stopped</w:t>
      </w:r>
      <w:r>
        <w:t xml:space="preserve"> smoking</w:t>
      </w:r>
      <w:r w:rsidR="00471B63">
        <w:t xml:space="preserve"> entirely</w:t>
      </w:r>
      <w:r>
        <w:t>.</w:t>
      </w:r>
    </w:p>
    <w:p w:rsidR="00124BF1" w:rsidRDefault="00124BF1" w:rsidP="00A77F1F">
      <w:pPr>
        <w:jc w:val="both"/>
      </w:pPr>
    </w:p>
    <w:p w:rsidR="00A21E46" w:rsidRPr="00A21E46" w:rsidRDefault="00A21E46" w:rsidP="00A77F1F">
      <w:pPr>
        <w:jc w:val="both"/>
        <w:rPr>
          <w:b/>
        </w:rPr>
      </w:pPr>
      <w:r w:rsidRPr="00A21E46">
        <w:rPr>
          <w:b/>
        </w:rPr>
        <w:t xml:space="preserve">II. </w:t>
      </w:r>
      <w:r>
        <w:rPr>
          <w:b/>
        </w:rPr>
        <w:t>F</w:t>
      </w:r>
      <w:r w:rsidR="00D03C1D">
        <w:rPr>
          <w:b/>
        </w:rPr>
        <w:t>our weeks post free e-cigarette</w:t>
      </w:r>
      <w:r w:rsidRPr="00A21E46">
        <w:rPr>
          <w:b/>
        </w:rPr>
        <w:t xml:space="preserve"> distribution </w:t>
      </w:r>
    </w:p>
    <w:p w:rsidR="00F956E3" w:rsidRDefault="00F85D7E" w:rsidP="00A77F1F">
      <w:pPr>
        <w:jc w:val="both"/>
      </w:pPr>
      <w:r>
        <w:t xml:space="preserve">Although e-cigarette use significantly reduced after they were no longer provided for free (F(2·392,107·659)=25·738,p&lt;0·001), </w:t>
      </w:r>
      <w:r w:rsidR="007B6143">
        <w:t>tobacco cigarette use</w:t>
      </w:r>
      <w:r>
        <w:t xml:space="preserve"> at week 10 was still significantly lower than at baseline </w:t>
      </w:r>
      <w:r w:rsidR="00774D8F">
        <w:t>(F(3</w:t>
      </w:r>
      <w:r w:rsidR="00A04394">
        <w:t>·</w:t>
      </w:r>
      <w:r w:rsidR="00774D8F">
        <w:t>779,170</w:t>
      </w:r>
      <w:r w:rsidR="00A04394">
        <w:t>·</w:t>
      </w:r>
      <w:r w:rsidR="00774D8F">
        <w:t>076)=14</w:t>
      </w:r>
      <w:r w:rsidR="00A04394">
        <w:t>·</w:t>
      </w:r>
      <w:r w:rsidR="00774D8F">
        <w:t>718,</w:t>
      </w:r>
      <w:r w:rsidR="00F63E3B">
        <w:t>p&lt;0</w:t>
      </w:r>
      <w:r w:rsidR="00A04394">
        <w:t>·</w:t>
      </w:r>
      <w:r w:rsidR="00F63E3B">
        <w:t>001)</w:t>
      </w:r>
      <w:r>
        <w:t>.</w:t>
      </w:r>
      <w:r w:rsidR="007B6143">
        <w:t xml:space="preserve"> </w:t>
      </w:r>
      <w:r>
        <w:t>Exhaled CO</w:t>
      </w:r>
      <w:r w:rsidR="007B6143">
        <w:t xml:space="preserve"> level</w:t>
      </w:r>
      <w:r>
        <w:t>s</w:t>
      </w:r>
      <w:r w:rsidR="007B6143">
        <w:t xml:space="preserve"> </w:t>
      </w:r>
      <w:r>
        <w:t>were</w:t>
      </w:r>
      <w:r w:rsidR="007B6143">
        <w:t xml:space="preserve"> </w:t>
      </w:r>
      <w:r>
        <w:t>also lower at</w:t>
      </w:r>
      <w:r w:rsidR="007B6143">
        <w:t xml:space="preserve"> w</w:t>
      </w:r>
      <w:r w:rsidR="00774D8F">
        <w:t xml:space="preserve">eek 10 </w:t>
      </w:r>
      <w:r>
        <w:t xml:space="preserve">than at baseline </w:t>
      </w:r>
      <w:r w:rsidR="00774D8F">
        <w:t>(F(4</w:t>
      </w:r>
      <w:r w:rsidR="00A04394">
        <w:t>·</w:t>
      </w:r>
      <w:r w:rsidR="00774D8F">
        <w:t>672,154</w:t>
      </w:r>
      <w:r w:rsidR="00A04394">
        <w:t>·</w:t>
      </w:r>
      <w:r w:rsidR="00774D8F">
        <w:t>188)=2</w:t>
      </w:r>
      <w:r w:rsidR="00A04394">
        <w:t>·</w:t>
      </w:r>
      <w:r w:rsidR="00774D8F">
        <w:t>987,</w:t>
      </w:r>
      <w:r w:rsidR="007B6143">
        <w:t>p=0</w:t>
      </w:r>
      <w:r w:rsidR="00A04394">
        <w:t>·</w:t>
      </w:r>
      <w:r w:rsidR="007B6143">
        <w:t xml:space="preserve">015). </w:t>
      </w:r>
      <w:r w:rsidR="00E54AEA">
        <w:t xml:space="preserve">There was </w:t>
      </w:r>
      <w:r w:rsidR="00524A6C">
        <w:t>a trend</w:t>
      </w:r>
      <w:r w:rsidR="00E54AEA">
        <w:t xml:space="preserve"> in urine cotinine level</w:t>
      </w:r>
      <w:r w:rsidR="00524A6C">
        <w:t xml:space="preserve"> reduction</w:t>
      </w:r>
      <w:r w:rsidR="00E54AEA">
        <w:t xml:space="preserve"> between</w:t>
      </w:r>
      <w:r w:rsidR="007B6143">
        <w:t xml:space="preserve"> basel</w:t>
      </w:r>
      <w:r w:rsidR="00774D8F">
        <w:t>ine and week 10 (F(3,66)=2</w:t>
      </w:r>
      <w:r w:rsidR="00A04394">
        <w:t>·</w:t>
      </w:r>
      <w:r w:rsidR="00774D8F">
        <w:t>714,</w:t>
      </w:r>
      <w:r w:rsidR="007B6143">
        <w:t>p=0</w:t>
      </w:r>
      <w:r w:rsidR="00A04394">
        <w:t>·</w:t>
      </w:r>
      <w:r w:rsidR="007B6143">
        <w:t>052</w:t>
      </w:r>
      <w:r w:rsidR="00670FA7">
        <w:t>)</w:t>
      </w:r>
      <w:r w:rsidR="00623F26">
        <w:t>.</w:t>
      </w:r>
      <w:r w:rsidR="009D6E6A">
        <w:t xml:space="preserve"> At week 10, </w:t>
      </w:r>
      <w:r w:rsidR="003C20EA">
        <w:t>26</w:t>
      </w:r>
      <w:r w:rsidR="00F63E3B">
        <w:t xml:space="preserve">% of participants had reduced the number of </w:t>
      </w:r>
      <w:r w:rsidR="00172BE6">
        <w:t>cigarettes</w:t>
      </w:r>
      <w:r w:rsidR="00F63E3B">
        <w:t>/day by ≥50%</w:t>
      </w:r>
      <w:r w:rsidR="009D6E6A">
        <w:t xml:space="preserve"> compared to baseline, with 5% reporting being non-daily smokers.</w:t>
      </w:r>
    </w:p>
    <w:p w:rsidR="00205797" w:rsidRDefault="00205797" w:rsidP="00A77F1F">
      <w:pPr>
        <w:jc w:val="both"/>
      </w:pPr>
    </w:p>
    <w:p w:rsidR="00A21E46" w:rsidRDefault="00A21E46" w:rsidP="00A77F1F">
      <w:pPr>
        <w:jc w:val="both"/>
        <w:rPr>
          <w:b/>
        </w:rPr>
      </w:pPr>
      <w:r w:rsidRPr="00A21E46">
        <w:rPr>
          <w:b/>
        </w:rPr>
        <w:t xml:space="preserve">III. </w:t>
      </w:r>
      <w:r>
        <w:rPr>
          <w:b/>
        </w:rPr>
        <w:t>Twenty</w:t>
      </w:r>
      <w:r w:rsidR="00D03C1D">
        <w:rPr>
          <w:b/>
        </w:rPr>
        <w:t>-</w:t>
      </w:r>
      <w:r>
        <w:rPr>
          <w:b/>
        </w:rPr>
        <w:t>four weeks</w:t>
      </w:r>
      <w:r w:rsidRPr="00A21E46">
        <w:rPr>
          <w:b/>
        </w:rPr>
        <w:t xml:space="preserve"> after </w:t>
      </w:r>
      <w:r w:rsidR="00241F47">
        <w:rPr>
          <w:b/>
        </w:rPr>
        <w:t>baseline</w:t>
      </w:r>
      <w:r w:rsidRPr="00A21E46">
        <w:rPr>
          <w:b/>
        </w:rPr>
        <w:t xml:space="preserve"> </w:t>
      </w:r>
    </w:p>
    <w:p w:rsidR="00230C49" w:rsidRDefault="00241F47" w:rsidP="00A77F1F">
      <w:pPr>
        <w:jc w:val="both"/>
      </w:pPr>
      <w:r>
        <w:t xml:space="preserve">The reduction in </w:t>
      </w:r>
      <w:r w:rsidR="00F85D7E">
        <w:t xml:space="preserve">cigarettes used per </w:t>
      </w:r>
      <w:r w:rsidR="000759F4">
        <w:t>day</w:t>
      </w:r>
      <w:r>
        <w:t xml:space="preserve"> </w:t>
      </w:r>
      <w:r w:rsidR="00F85D7E">
        <w:t xml:space="preserve">from baseline </w:t>
      </w:r>
      <w:r>
        <w:t xml:space="preserve">remained significant </w:t>
      </w:r>
      <w:r w:rsidR="00F85D7E">
        <w:t xml:space="preserve">at week </w:t>
      </w:r>
      <w:r w:rsidR="005E3323">
        <w:t>10</w:t>
      </w:r>
      <w:r>
        <w:t xml:space="preserve"> </w:t>
      </w:r>
      <w:r w:rsidR="00B54FAF">
        <w:t>(19</w:t>
      </w:r>
      <w:r w:rsidR="00A04394">
        <w:t>·</w:t>
      </w:r>
      <w:r w:rsidR="00B54FAF">
        <w:t>3</w:t>
      </w:r>
      <w:r w:rsidR="00CD63D0">
        <w:t>(±</w:t>
      </w:r>
      <w:r w:rsidR="000759F4">
        <w:t>12</w:t>
      </w:r>
      <w:r w:rsidR="00A04394">
        <w:t>·</w:t>
      </w:r>
      <w:r w:rsidR="000759F4">
        <w:t>4</w:t>
      </w:r>
      <w:r w:rsidR="00CD63D0">
        <w:t xml:space="preserve">)) </w:t>
      </w:r>
      <w:r>
        <w:t xml:space="preserve">and week 24 </w:t>
      </w:r>
      <w:r w:rsidR="00CD63D0">
        <w:t>(</w:t>
      </w:r>
      <w:r w:rsidR="00B54FAF">
        <w:t>12</w:t>
      </w:r>
      <w:r w:rsidR="00A04394">
        <w:t>·</w:t>
      </w:r>
      <w:r w:rsidR="00B54FAF">
        <w:t>8</w:t>
      </w:r>
      <w:r w:rsidR="00CD63D0">
        <w:t>(±</w:t>
      </w:r>
      <w:r w:rsidR="000759F4">
        <w:t>9</w:t>
      </w:r>
      <w:r w:rsidR="00A04394">
        <w:t>·</w:t>
      </w:r>
      <w:r w:rsidR="000759F4">
        <w:t>9</w:t>
      </w:r>
      <w:r w:rsidR="00CD63D0">
        <w:t xml:space="preserve">)) </w:t>
      </w:r>
      <w:r w:rsidR="00B54FAF">
        <w:t>(F(3</w:t>
      </w:r>
      <w:r w:rsidR="00A04394">
        <w:t>·</w:t>
      </w:r>
      <w:r w:rsidR="00B54FAF">
        <w:t>944,153</w:t>
      </w:r>
      <w:r w:rsidR="00A04394">
        <w:t>·</w:t>
      </w:r>
      <w:r w:rsidR="00B54FAF">
        <w:t>806)=11</w:t>
      </w:r>
      <w:r w:rsidR="00A04394">
        <w:t>·</w:t>
      </w:r>
      <w:r w:rsidR="00B54FAF">
        <w:t>545</w:t>
      </w:r>
      <w:r w:rsidR="00774D8F">
        <w:t>,</w:t>
      </w:r>
      <w:r>
        <w:t>p&lt;0</w:t>
      </w:r>
      <w:r w:rsidR="00A04394">
        <w:t>·</w:t>
      </w:r>
      <w:r>
        <w:t xml:space="preserve">001), </w:t>
      </w:r>
      <w:r w:rsidR="00F85D7E">
        <w:t>although</w:t>
      </w:r>
      <w:r>
        <w:t xml:space="preserve"> e-cigarette use</w:t>
      </w:r>
      <w:r w:rsidR="00F85D7E">
        <w:t xml:space="preserve"> was</w:t>
      </w:r>
      <w:r>
        <w:t xml:space="preserve"> also significant</w:t>
      </w:r>
      <w:r w:rsidR="000759F4">
        <w:t>ly</w:t>
      </w:r>
      <w:r>
        <w:t xml:space="preserve"> reduced b</w:t>
      </w:r>
      <w:r w:rsidR="00B54FAF">
        <w:t xml:space="preserve">etween </w:t>
      </w:r>
      <w:r w:rsidR="00F63E3B">
        <w:t>week 2 and 24</w:t>
      </w:r>
      <w:r w:rsidR="00B54FAF">
        <w:t xml:space="preserve"> (F(2</w:t>
      </w:r>
      <w:r w:rsidR="00A04394">
        <w:t>·</w:t>
      </w:r>
      <w:r w:rsidR="00B54FAF">
        <w:t>886,112</w:t>
      </w:r>
      <w:r w:rsidR="00A04394">
        <w:t>·</w:t>
      </w:r>
      <w:r w:rsidR="00B54FAF">
        <w:t>562)=18</w:t>
      </w:r>
      <w:r w:rsidR="00A04394">
        <w:t>·</w:t>
      </w:r>
      <w:r w:rsidR="00B54FAF">
        <w:t>335</w:t>
      </w:r>
      <w:r w:rsidR="00774D8F">
        <w:t>,</w:t>
      </w:r>
      <w:r>
        <w:t>p&lt;0</w:t>
      </w:r>
      <w:r w:rsidR="00A04394">
        <w:t>·</w:t>
      </w:r>
      <w:r>
        <w:t>001). A significant reduction in CO level</w:t>
      </w:r>
      <w:r w:rsidR="00F85D7E">
        <w:t>s</w:t>
      </w:r>
      <w:r>
        <w:t xml:space="preserve"> was </w:t>
      </w:r>
      <w:r w:rsidR="00F85D7E">
        <w:t>still evident at</w:t>
      </w:r>
      <w:r w:rsidR="00B54FAF">
        <w:t xml:space="preserve"> week 24 (F(4</w:t>
      </w:r>
      <w:r w:rsidR="00A04394">
        <w:t>·</w:t>
      </w:r>
      <w:r w:rsidR="00B54FAF">
        <w:t>921,191</w:t>
      </w:r>
      <w:r w:rsidR="00A04394">
        <w:t>·</w:t>
      </w:r>
      <w:r w:rsidR="00B54FAF">
        <w:t>930)=2</w:t>
      </w:r>
      <w:r w:rsidR="00A04394">
        <w:t>·</w:t>
      </w:r>
      <w:r w:rsidR="00B54FAF">
        <w:t>79</w:t>
      </w:r>
      <w:r w:rsidR="00774D8F">
        <w:t>4,</w:t>
      </w:r>
      <w:r w:rsidR="00B54FAF">
        <w:t>p=0</w:t>
      </w:r>
      <w:r w:rsidR="00A04394">
        <w:t>·</w:t>
      </w:r>
      <w:r w:rsidR="00B54FAF">
        <w:t>019</w:t>
      </w:r>
      <w:r>
        <w:t xml:space="preserve">. </w:t>
      </w:r>
      <w:r w:rsidRPr="00BB5AC0">
        <w:t xml:space="preserve">At </w:t>
      </w:r>
      <w:r w:rsidR="00F85D7E">
        <w:t>this stage</w:t>
      </w:r>
      <w:r w:rsidRPr="00BB5AC0">
        <w:t xml:space="preserve">, </w:t>
      </w:r>
      <w:r w:rsidR="00371937" w:rsidRPr="00BB5AC0">
        <w:t>25%</w:t>
      </w:r>
      <w:r w:rsidR="00B54FAF">
        <w:t xml:space="preserve"> (10/40</w:t>
      </w:r>
      <w:r w:rsidR="00BB5AC0" w:rsidRPr="00BB5AC0">
        <w:t>)</w:t>
      </w:r>
      <w:r w:rsidRPr="00BB5AC0">
        <w:t xml:space="preserve"> of participants</w:t>
      </w:r>
      <w:r>
        <w:t xml:space="preserve"> </w:t>
      </w:r>
      <w:r w:rsidR="00F85D7E">
        <w:t xml:space="preserve">had </w:t>
      </w:r>
      <w:r>
        <w:t>reduced the number of tobacco cigarettes consumed by</w:t>
      </w:r>
      <w:r w:rsidR="00371937" w:rsidRPr="00371937">
        <w:t xml:space="preserve"> ≥</w:t>
      </w:r>
      <w:r w:rsidR="00BB5AC0">
        <w:t>50%</w:t>
      </w:r>
      <w:r w:rsidR="00F85D7E">
        <w:t>,</w:t>
      </w:r>
      <w:r w:rsidR="00BB5AC0">
        <w:t xml:space="preserve"> </w:t>
      </w:r>
      <w:r w:rsidR="00F85D7E">
        <w:t>one participant had become a non-daily smoker, and another had quit completely.</w:t>
      </w:r>
    </w:p>
    <w:p w:rsidR="008D1D60" w:rsidRPr="00241F47" w:rsidRDefault="008D1D60" w:rsidP="00A77F1F">
      <w:pPr>
        <w:jc w:val="both"/>
      </w:pPr>
    </w:p>
    <w:p w:rsidR="00543770" w:rsidRPr="00A21E46" w:rsidRDefault="00D03C1D" w:rsidP="00A77F1F">
      <w:pPr>
        <w:jc w:val="both"/>
        <w:rPr>
          <w:b/>
        </w:rPr>
      </w:pPr>
      <w:r>
        <w:rPr>
          <w:b/>
        </w:rPr>
        <w:t>Acceptability of E-Cigarettes</w:t>
      </w:r>
    </w:p>
    <w:p w:rsidR="007B6143" w:rsidRDefault="007B6143" w:rsidP="007B6143">
      <w:pPr>
        <w:jc w:val="both"/>
      </w:pPr>
      <w:r>
        <w:t xml:space="preserve">The most common reasons for </w:t>
      </w:r>
      <w:r w:rsidR="000759F4">
        <w:t>quitting</w:t>
      </w:r>
      <w:r>
        <w:t xml:space="preserve"> e-cigarettes after the free distribution period</w:t>
      </w:r>
      <w:r w:rsidR="005A5FBF">
        <w:t xml:space="preserve"> ended</w:t>
      </w:r>
      <w:r>
        <w:t xml:space="preserve"> include</w:t>
      </w:r>
      <w:r w:rsidR="001C762B">
        <w:t>d</w:t>
      </w:r>
      <w:r>
        <w:t xml:space="preserve"> financial reasons (14/46), </w:t>
      </w:r>
      <w:r w:rsidR="005A5FBF">
        <w:t xml:space="preserve">and </w:t>
      </w:r>
      <w:r>
        <w:t>not getting around to (8/46)</w:t>
      </w:r>
      <w:r w:rsidR="00587877">
        <w:t>,</w:t>
      </w:r>
      <w:r>
        <w:t xml:space="preserve"> </w:t>
      </w:r>
      <w:r w:rsidR="005A5FBF">
        <w:t xml:space="preserve">or </w:t>
      </w:r>
      <w:r>
        <w:t xml:space="preserve">not feeling like purchasing one (5/46). </w:t>
      </w:r>
      <w:r w:rsidR="001C762B">
        <w:t>Others</w:t>
      </w:r>
      <w:r w:rsidR="005A5FBF">
        <w:t xml:space="preserve"> reported they had not used</w:t>
      </w:r>
      <w:r>
        <w:t xml:space="preserve"> e-cigarette</w:t>
      </w:r>
      <w:r w:rsidR="005A5FBF">
        <w:t>s</w:t>
      </w:r>
      <w:r>
        <w:t xml:space="preserve"> because shops were out of stock (4/46), they were researching a future purchase (4/46)</w:t>
      </w:r>
      <w:r w:rsidR="00587877">
        <w:t>,</w:t>
      </w:r>
      <w:r>
        <w:t xml:space="preserve"> </w:t>
      </w:r>
      <w:r w:rsidR="001C762B">
        <w:t>or preferred</w:t>
      </w:r>
      <w:r>
        <w:t xml:space="preserve"> tobacco cigarettes (4/46). </w:t>
      </w:r>
      <w:r w:rsidR="001C762B">
        <w:t>A minority cited</w:t>
      </w:r>
      <w:r w:rsidR="000759F4">
        <w:t xml:space="preserve"> </w:t>
      </w:r>
      <w:r w:rsidR="000759F4">
        <w:lastRenderedPageBreak/>
        <w:t>wanting to quit e-cigarettes</w:t>
      </w:r>
      <w:r w:rsidR="005A5FBF">
        <w:t xml:space="preserve"> as well as cigarettes</w:t>
      </w:r>
      <w:r>
        <w:t xml:space="preserve"> (2/46), not receiving the same nicotine hit (2/46), disliking the taste/smell (2/46), experienc</w:t>
      </w:r>
      <w:r w:rsidR="001C762B">
        <w:t>ing</w:t>
      </w:r>
      <w:r>
        <w:t xml:space="preserve"> </w:t>
      </w:r>
      <w:r w:rsidR="005A5FBF">
        <w:t xml:space="preserve">adverse </w:t>
      </w:r>
      <w:r>
        <w:t xml:space="preserve">effects (2/46), </w:t>
      </w:r>
      <w:r w:rsidR="001C762B">
        <w:t>being too</w:t>
      </w:r>
      <w:r>
        <w:t xml:space="preserve"> busy to make a purchase (2/46)</w:t>
      </w:r>
      <w:r w:rsidR="001C762B">
        <w:t>,</w:t>
      </w:r>
      <w:r>
        <w:t xml:space="preserve"> or purchas</w:t>
      </w:r>
      <w:r w:rsidR="001C762B">
        <w:t>ing</w:t>
      </w:r>
      <w:r>
        <w:t xml:space="preserve"> e-cig</w:t>
      </w:r>
      <w:r w:rsidR="000759F4">
        <w:t>arette</w:t>
      </w:r>
      <w:r w:rsidR="005A5FBF">
        <w:t>s</w:t>
      </w:r>
      <w:r>
        <w:t xml:space="preserve"> that ran out very quickly (2/46). </w:t>
      </w:r>
      <w:r w:rsidR="001C762B">
        <w:t xml:space="preserve">Individual participants reported </w:t>
      </w:r>
      <w:r w:rsidR="005A5FBF">
        <w:t>stopping</w:t>
      </w:r>
      <w:r w:rsidR="001C762B">
        <w:t xml:space="preserve"> e-</w:t>
      </w:r>
      <w:r w:rsidR="00172BE6">
        <w:t xml:space="preserve">cigarettes </w:t>
      </w:r>
      <w:r>
        <w:t xml:space="preserve">due to stigma (1/46), a current cough (1/46), finding </w:t>
      </w:r>
      <w:r w:rsidR="001C762B">
        <w:t xml:space="preserve">tobacco cigarettes </w:t>
      </w:r>
      <w:r>
        <w:t>better for stress relief (1/46), not wanting to become addicted to vaping (1/46), and waiting for an ordered e-cig</w:t>
      </w:r>
      <w:r w:rsidR="000759F4">
        <w:t>arette</w:t>
      </w:r>
      <w:r>
        <w:t xml:space="preserve"> to arrive (1/46). </w:t>
      </w:r>
    </w:p>
    <w:p w:rsidR="007B6143" w:rsidRDefault="007B6143" w:rsidP="007B6143">
      <w:pPr>
        <w:jc w:val="both"/>
      </w:pPr>
      <w:r>
        <w:t>According to the VAS scale at week 6, 25</w:t>
      </w:r>
      <w:r w:rsidR="00A04394">
        <w:t>·</w:t>
      </w:r>
      <w:r>
        <w:t xml:space="preserve">5% of participants </w:t>
      </w:r>
      <w:r w:rsidR="00774D8F">
        <w:t>believed</w:t>
      </w:r>
      <w:r>
        <w:t xml:space="preserve"> th</w:t>
      </w:r>
      <w:r w:rsidR="005A5FBF">
        <w:t>at</w:t>
      </w:r>
      <w:r>
        <w:t xml:space="preserve"> e-cigarette</w:t>
      </w:r>
      <w:r w:rsidR="005A5FBF">
        <w:t>s</w:t>
      </w:r>
      <w:r>
        <w:t xml:space="preserve"> did not taste like tobacco smoking “at all”,</w:t>
      </w:r>
      <w:r w:rsidR="005A5FBF">
        <w:t xml:space="preserve"> while</w:t>
      </w:r>
      <w:r>
        <w:t xml:space="preserve"> 19</w:t>
      </w:r>
      <w:r w:rsidR="00A04394">
        <w:t>·</w:t>
      </w:r>
      <w:r>
        <w:t xml:space="preserve">6% reported </w:t>
      </w:r>
      <w:r w:rsidR="001C762B">
        <w:t xml:space="preserve">that </w:t>
      </w:r>
      <w:r>
        <w:t>the e-cigarette</w:t>
      </w:r>
      <w:r w:rsidR="005A5FBF">
        <w:t>s</w:t>
      </w:r>
      <w:r>
        <w:t xml:space="preserve"> felt like a tobacco cigarette</w:t>
      </w:r>
      <w:r w:rsidR="005A5FBF">
        <w:t>s</w:t>
      </w:r>
      <w:r>
        <w:t xml:space="preserve"> (rated 5, where 7 is “extremely”). At week 6, 41</w:t>
      </w:r>
      <w:r w:rsidR="00A04394">
        <w:t>·</w:t>
      </w:r>
      <w:r>
        <w:t>3% of participants said they would like to use e-cigarettes more and cigarettes less, and 82</w:t>
      </w:r>
      <w:r w:rsidR="00A04394">
        <w:t>·</w:t>
      </w:r>
      <w:r>
        <w:t xml:space="preserve">6% perceived e-cigarettes </w:t>
      </w:r>
      <w:r w:rsidR="001C762B">
        <w:t>to be</w:t>
      </w:r>
      <w:r>
        <w:t xml:space="preserve"> less harmful </w:t>
      </w:r>
      <w:r w:rsidR="001C762B">
        <w:t>than tobacco</w:t>
      </w:r>
      <w:r>
        <w:t xml:space="preserve"> cigarettes. Chi-square tests showed some significant differences in the perception of tobacco cigarettes co</w:t>
      </w:r>
      <w:r w:rsidR="002D6C02">
        <w:t xml:space="preserve">mpared to e-cigarettes </w:t>
      </w:r>
      <w:r w:rsidR="00F63E3B">
        <w:t xml:space="preserve">at week 6 </w:t>
      </w:r>
      <w:r w:rsidR="002D6C02">
        <w:t>(</w:t>
      </w:r>
      <w:r w:rsidR="006C6E41">
        <w:t>see supplement</w:t>
      </w:r>
      <w:r>
        <w:t>).</w:t>
      </w:r>
    </w:p>
    <w:p w:rsidR="00F5112B" w:rsidRPr="00F5112B" w:rsidRDefault="00F5112B" w:rsidP="00A77F1F">
      <w:pPr>
        <w:jc w:val="both"/>
      </w:pPr>
    </w:p>
    <w:p w:rsidR="00343520" w:rsidRPr="00386EA2" w:rsidRDefault="00D03C1D" w:rsidP="00A77F1F">
      <w:pPr>
        <w:jc w:val="both"/>
        <w:rPr>
          <w:b/>
        </w:rPr>
      </w:pPr>
      <w:r>
        <w:rPr>
          <w:b/>
        </w:rPr>
        <w:t>Predictors of E-Cigarette Use</w:t>
      </w:r>
    </w:p>
    <w:p w:rsidR="00FB0429" w:rsidRDefault="007B6143" w:rsidP="00A77F1F">
      <w:pPr>
        <w:jc w:val="both"/>
        <w:rPr>
          <w:rFonts w:cs="Arial"/>
          <w:color w:val="0B0318"/>
          <w:lang w:val="en"/>
        </w:rPr>
      </w:pPr>
      <w:r>
        <w:t xml:space="preserve">There was a significant association between smoking reduction status </w:t>
      </w:r>
      <w:r w:rsidR="008030FA">
        <w:t xml:space="preserve">at 10 weeks </w:t>
      </w:r>
      <w:r>
        <w:t xml:space="preserve">and agreement with the following statement at baseline “the more I smoke, the more I risk my health” </w:t>
      </w:r>
      <w:r>
        <w:rPr>
          <w:rFonts w:cs="Arial"/>
          <w:color w:val="0B0318"/>
          <w:lang w:val="en"/>
        </w:rPr>
        <w:t>(</w:t>
      </w:r>
      <w:r>
        <w:rPr>
          <w:rFonts w:cs="Times New Roman"/>
          <w:color w:val="0B0318"/>
          <w:lang w:val="en"/>
        </w:rPr>
        <w:t>χ²</w:t>
      </w:r>
      <w:r>
        <w:rPr>
          <w:rFonts w:cs="Arial"/>
          <w:color w:val="0B0318"/>
          <w:lang w:val="en"/>
        </w:rPr>
        <w:t>(1)=5</w:t>
      </w:r>
      <w:r w:rsidR="00A04394">
        <w:t>·</w:t>
      </w:r>
      <w:r>
        <w:rPr>
          <w:rFonts w:cs="Arial"/>
          <w:color w:val="0B0318"/>
          <w:lang w:val="en"/>
        </w:rPr>
        <w:t>027,</w:t>
      </w:r>
      <w:r w:rsidRPr="00BD258B">
        <w:rPr>
          <w:rFonts w:cs="Arial"/>
          <w:iCs/>
          <w:color w:val="0B0318"/>
          <w:lang w:val="en"/>
        </w:rPr>
        <w:t>p</w:t>
      </w:r>
      <w:r>
        <w:rPr>
          <w:rFonts w:cs="Arial"/>
          <w:color w:val="0B0318"/>
          <w:lang w:val="en"/>
        </w:rPr>
        <w:t>=0</w:t>
      </w:r>
      <w:r w:rsidR="00A04394">
        <w:t>·</w:t>
      </w:r>
      <w:r>
        <w:rPr>
          <w:rFonts w:cs="Arial"/>
          <w:color w:val="0B0318"/>
          <w:lang w:val="en"/>
        </w:rPr>
        <w:t xml:space="preserve">025). There were no significant </w:t>
      </w:r>
      <w:r w:rsidR="008030FA">
        <w:rPr>
          <w:rFonts w:cs="Arial"/>
          <w:color w:val="0B0318"/>
          <w:lang w:val="en"/>
        </w:rPr>
        <w:t>differences</w:t>
      </w:r>
      <w:r>
        <w:rPr>
          <w:rFonts w:cs="Arial"/>
          <w:color w:val="0B0318"/>
          <w:lang w:val="en"/>
        </w:rPr>
        <w:t xml:space="preserve"> between reducers and non-reducers in age, cig</w:t>
      </w:r>
      <w:r w:rsidR="008030FA">
        <w:rPr>
          <w:rFonts w:cs="Arial"/>
          <w:color w:val="0B0318"/>
          <w:lang w:val="en"/>
        </w:rPr>
        <w:t xml:space="preserve">arettes used per </w:t>
      </w:r>
      <w:r>
        <w:rPr>
          <w:rFonts w:cs="Arial"/>
          <w:color w:val="0B0318"/>
          <w:lang w:val="en"/>
        </w:rPr>
        <w:t>day</w:t>
      </w:r>
      <w:r w:rsidR="008030FA">
        <w:rPr>
          <w:rFonts w:cs="Arial"/>
          <w:color w:val="0B0318"/>
          <w:lang w:val="en"/>
        </w:rPr>
        <w:t xml:space="preserve"> (at baseline)</w:t>
      </w:r>
      <w:r>
        <w:rPr>
          <w:rFonts w:cs="Arial"/>
          <w:color w:val="0B0318"/>
          <w:lang w:val="en"/>
        </w:rPr>
        <w:t xml:space="preserve">, </w:t>
      </w:r>
      <w:r w:rsidR="00440C7D">
        <w:rPr>
          <w:rFonts w:cs="Arial"/>
          <w:color w:val="0B0318"/>
          <w:lang w:val="en"/>
        </w:rPr>
        <w:t>years smoking</w:t>
      </w:r>
      <w:r>
        <w:rPr>
          <w:rFonts w:cs="Arial"/>
          <w:color w:val="0B0318"/>
          <w:lang w:val="en"/>
        </w:rPr>
        <w:t>, years sin</w:t>
      </w:r>
      <w:r w:rsidR="00440C7D">
        <w:rPr>
          <w:rFonts w:cs="Arial"/>
          <w:color w:val="0B0318"/>
          <w:lang w:val="en"/>
        </w:rPr>
        <w:t xml:space="preserve">ce first contact with </w:t>
      </w:r>
      <w:r w:rsidR="008030FA">
        <w:rPr>
          <w:rFonts w:cs="Arial"/>
          <w:color w:val="0B0318"/>
          <w:lang w:val="en"/>
        </w:rPr>
        <w:t xml:space="preserve">mental health </w:t>
      </w:r>
      <w:r w:rsidR="00440C7D">
        <w:rPr>
          <w:rFonts w:cs="Arial"/>
          <w:color w:val="0B0318"/>
          <w:lang w:val="en"/>
        </w:rPr>
        <w:t>services,</w:t>
      </w:r>
      <w:r>
        <w:rPr>
          <w:rFonts w:cs="Arial"/>
          <w:color w:val="0B0318"/>
          <w:lang w:val="en"/>
        </w:rPr>
        <w:t xml:space="preserve"> gender, employment</w:t>
      </w:r>
      <w:r w:rsidR="00440C7D">
        <w:rPr>
          <w:rFonts w:cs="Arial"/>
          <w:color w:val="0B0318"/>
          <w:lang w:val="en"/>
        </w:rPr>
        <w:t xml:space="preserve"> status, qualification lev</w:t>
      </w:r>
      <w:r w:rsidR="008030FA">
        <w:rPr>
          <w:rFonts w:cs="Arial"/>
          <w:color w:val="0B0318"/>
          <w:lang w:val="en"/>
        </w:rPr>
        <w:t>el, motivation to quit, PANSS total</w:t>
      </w:r>
      <w:r w:rsidR="00587877">
        <w:rPr>
          <w:rFonts w:cs="Arial"/>
          <w:color w:val="0B0318"/>
          <w:lang w:val="en"/>
        </w:rPr>
        <w:t>,</w:t>
      </w:r>
      <w:r w:rsidR="00440C7D">
        <w:rPr>
          <w:rFonts w:cs="Arial"/>
          <w:color w:val="0B0318"/>
          <w:lang w:val="en"/>
        </w:rPr>
        <w:t xml:space="preserve"> and subscale scores </w:t>
      </w:r>
      <w:r w:rsidR="008030FA">
        <w:rPr>
          <w:rFonts w:cs="Arial"/>
          <w:color w:val="0B0318"/>
          <w:lang w:val="en"/>
        </w:rPr>
        <w:t xml:space="preserve">at baseline </w:t>
      </w:r>
      <w:r>
        <w:rPr>
          <w:rFonts w:cs="Arial"/>
          <w:color w:val="0B0318"/>
          <w:lang w:val="en"/>
        </w:rPr>
        <w:t>(all p’s</w:t>
      </w:r>
      <w:r w:rsidR="00BD258B">
        <w:rPr>
          <w:rFonts w:cs="Arial"/>
          <w:color w:val="0B0318"/>
          <w:lang w:val="en"/>
        </w:rPr>
        <w:t xml:space="preserve"> </w:t>
      </w:r>
      <w:r>
        <w:rPr>
          <w:rFonts w:cs="Arial"/>
          <w:color w:val="0B0318"/>
          <w:lang w:val="en"/>
        </w:rPr>
        <w:t>&gt;0</w:t>
      </w:r>
      <w:r w:rsidR="00A04394">
        <w:t>·</w:t>
      </w:r>
      <w:r>
        <w:rPr>
          <w:rFonts w:cs="Arial"/>
          <w:color w:val="0B0318"/>
          <w:lang w:val="en"/>
        </w:rPr>
        <w:t>05).</w:t>
      </w:r>
    </w:p>
    <w:p w:rsidR="00B0640A" w:rsidRPr="00B0640A" w:rsidRDefault="00B0640A" w:rsidP="00A77F1F">
      <w:pPr>
        <w:jc w:val="both"/>
        <w:rPr>
          <w:rFonts w:cs="Arial"/>
          <w:color w:val="0B0318"/>
          <w:lang w:val="en"/>
        </w:rPr>
      </w:pPr>
    </w:p>
    <w:p w:rsidR="00A21E46" w:rsidRPr="00386EA2" w:rsidRDefault="008030FA" w:rsidP="00A77F1F">
      <w:pPr>
        <w:jc w:val="both"/>
        <w:rPr>
          <w:b/>
        </w:rPr>
      </w:pPr>
      <w:r>
        <w:rPr>
          <w:b/>
        </w:rPr>
        <w:t xml:space="preserve">Adverse </w:t>
      </w:r>
      <w:r w:rsidR="00D03C1D">
        <w:rPr>
          <w:b/>
        </w:rPr>
        <w:t>Effects</w:t>
      </w:r>
    </w:p>
    <w:p w:rsidR="007B6143" w:rsidRPr="008030FA" w:rsidRDefault="008030FA" w:rsidP="00A77F1F">
      <w:pPr>
        <w:jc w:val="both"/>
      </w:pPr>
      <w:r>
        <w:t>During the intervention period the most commonly reported adverse effects (endorsed in response to named adverse effects) were t</w:t>
      </w:r>
      <w:r w:rsidR="007B6143">
        <w:t>hroat irritation (13/46), dry cough (9/46)</w:t>
      </w:r>
      <w:r w:rsidR="00587877">
        <w:t>,</w:t>
      </w:r>
      <w:r w:rsidR="007B6143">
        <w:t xml:space="preserve"> and dry mouth (7/46). There were no significant changes in the </w:t>
      </w:r>
      <w:r>
        <w:t>reporting</w:t>
      </w:r>
      <w:r w:rsidR="007B6143">
        <w:t xml:space="preserve"> of </w:t>
      </w:r>
      <w:r>
        <w:t xml:space="preserve">adverse </w:t>
      </w:r>
      <w:r w:rsidR="007B6143">
        <w:t>effects between baseline and week 6 (all p’s &gt;0</w:t>
      </w:r>
      <w:r w:rsidR="00A04394">
        <w:t>·</w:t>
      </w:r>
      <w:r>
        <w:t xml:space="preserve">05). </w:t>
      </w:r>
      <w:r>
        <w:rPr>
          <w:color w:val="000000" w:themeColor="text1"/>
        </w:rPr>
        <w:t xml:space="preserve">When asked about adverse </w:t>
      </w:r>
      <w:r w:rsidR="007B6143">
        <w:rPr>
          <w:color w:val="000000" w:themeColor="text1"/>
        </w:rPr>
        <w:t xml:space="preserve">effects </w:t>
      </w:r>
      <w:r>
        <w:rPr>
          <w:color w:val="000000" w:themeColor="text1"/>
        </w:rPr>
        <w:t>in</w:t>
      </w:r>
      <w:r w:rsidR="007B6143">
        <w:rPr>
          <w:color w:val="000000" w:themeColor="text1"/>
        </w:rPr>
        <w:t xml:space="preserve"> an open question, </w:t>
      </w:r>
      <w:r>
        <w:rPr>
          <w:color w:val="000000" w:themeColor="text1"/>
        </w:rPr>
        <w:t>one participant reported a dry cough.</w:t>
      </w:r>
    </w:p>
    <w:p w:rsidR="00230C49" w:rsidRPr="007B6143" w:rsidRDefault="00230C49" w:rsidP="00A77F1F">
      <w:pPr>
        <w:jc w:val="both"/>
        <w:rPr>
          <w:color w:val="000000" w:themeColor="text1"/>
        </w:rPr>
      </w:pPr>
    </w:p>
    <w:p w:rsidR="00543770" w:rsidRPr="00386EA2" w:rsidRDefault="00D03C1D" w:rsidP="00A77F1F">
      <w:pPr>
        <w:jc w:val="both"/>
        <w:rPr>
          <w:b/>
        </w:rPr>
      </w:pPr>
      <w:r>
        <w:rPr>
          <w:b/>
        </w:rPr>
        <w:t>Changes in</w:t>
      </w:r>
      <w:r w:rsidR="00343520" w:rsidRPr="00386EA2">
        <w:rPr>
          <w:b/>
        </w:rPr>
        <w:t xml:space="preserve"> </w:t>
      </w:r>
      <w:r>
        <w:rPr>
          <w:b/>
        </w:rPr>
        <w:t>Respiratory Symptoms</w:t>
      </w:r>
    </w:p>
    <w:p w:rsidR="007B6143" w:rsidRDefault="00F63E3B" w:rsidP="007B6143">
      <w:pPr>
        <w:jc w:val="both"/>
      </w:pPr>
      <w:r>
        <w:t>T</w:t>
      </w:r>
      <w:r w:rsidR="007B6143">
        <w:t>here was no significant increase</w:t>
      </w:r>
      <w:r>
        <w:t xml:space="preserve"> or decrease</w:t>
      </w:r>
      <w:r w:rsidR="007B6143">
        <w:t xml:space="preserve"> in cough, phlegm production, breathlessness, tightness in the chest</w:t>
      </w:r>
      <w:r w:rsidR="00587877">
        <w:t>,</w:t>
      </w:r>
      <w:r w:rsidR="007B6143">
        <w:t xml:space="preserve"> or wheezing from baseline to week 6 (all p’s &gt;0</w:t>
      </w:r>
      <w:r w:rsidR="00A04394">
        <w:t>·</w:t>
      </w:r>
      <w:r w:rsidR="007B6143">
        <w:t xml:space="preserve">05). There was no significant </w:t>
      </w:r>
      <w:r w:rsidR="008030FA">
        <w:t>change</w:t>
      </w:r>
      <w:r w:rsidR="007B6143">
        <w:t xml:space="preserve"> in </w:t>
      </w:r>
      <w:r w:rsidR="008030FA">
        <w:t xml:space="preserve">the </w:t>
      </w:r>
      <w:r w:rsidR="007B6143">
        <w:t>peak-flow rate between baseline and</w:t>
      </w:r>
      <w:r w:rsidR="00B54FAF">
        <w:t xml:space="preserve"> week 6 (F(1,25)=0</w:t>
      </w:r>
      <w:r w:rsidR="00A04394">
        <w:t>·</w:t>
      </w:r>
      <w:r w:rsidR="00B54FAF">
        <w:t>986,p=0</w:t>
      </w:r>
      <w:r w:rsidR="00A04394">
        <w:t>·</w:t>
      </w:r>
      <w:r w:rsidR="00B54FAF">
        <w:t xml:space="preserve">330), </w:t>
      </w:r>
      <w:r w:rsidR="008030FA">
        <w:t xml:space="preserve">between </w:t>
      </w:r>
      <w:r w:rsidR="007B6143">
        <w:t xml:space="preserve">week 6 </w:t>
      </w:r>
      <w:r w:rsidR="008030FA">
        <w:t xml:space="preserve">and </w:t>
      </w:r>
      <w:r w:rsidR="007B6143">
        <w:t>week 10 (F(1,44)=0</w:t>
      </w:r>
      <w:r w:rsidR="00A04394">
        <w:t>·</w:t>
      </w:r>
      <w:r w:rsidR="007B6143">
        <w:t>013,p=0</w:t>
      </w:r>
      <w:r w:rsidR="00A04394">
        <w:t>·</w:t>
      </w:r>
      <w:r w:rsidR="007B6143">
        <w:t>860)</w:t>
      </w:r>
      <w:r w:rsidR="00587877">
        <w:t>,</w:t>
      </w:r>
      <w:r w:rsidR="00B54FAF">
        <w:t xml:space="preserve"> or </w:t>
      </w:r>
      <w:r w:rsidR="00FA5C30">
        <w:t>b</w:t>
      </w:r>
      <w:r w:rsidR="008030FA">
        <w:t xml:space="preserve">etween </w:t>
      </w:r>
      <w:r w:rsidR="00B54FAF">
        <w:t>week 10 and week 24 (F(3,114)=0</w:t>
      </w:r>
      <w:r w:rsidR="00A04394">
        <w:t>·</w:t>
      </w:r>
      <w:r w:rsidR="00B54FAF">
        <w:t>691,p=0</w:t>
      </w:r>
      <w:r w:rsidR="00A04394">
        <w:t>·</w:t>
      </w:r>
      <w:r w:rsidR="00B54FAF">
        <w:t>559)</w:t>
      </w:r>
      <w:r w:rsidR="007B6143">
        <w:t xml:space="preserve">. </w:t>
      </w:r>
      <w:r w:rsidR="00F80307">
        <w:t>There were no significant differences in respiratory symptoms</w:t>
      </w:r>
      <w:r w:rsidR="008030FA">
        <w:t xml:space="preserve"> or peak flow rate</w:t>
      </w:r>
      <w:r w:rsidR="00F80307">
        <w:t xml:space="preserve"> between reducers and non-reducers (all p’s &gt;0</w:t>
      </w:r>
      <w:r w:rsidR="00A04394">
        <w:t>·</w:t>
      </w:r>
      <w:r w:rsidR="00F80307">
        <w:t>05).</w:t>
      </w:r>
    </w:p>
    <w:p w:rsidR="00A80F8E" w:rsidRDefault="00A80F8E" w:rsidP="00A77F1F">
      <w:pPr>
        <w:jc w:val="both"/>
      </w:pPr>
    </w:p>
    <w:p w:rsidR="00EC7415" w:rsidRPr="00C45227" w:rsidRDefault="00EC7415" w:rsidP="00A77F1F">
      <w:pPr>
        <w:jc w:val="both"/>
      </w:pPr>
    </w:p>
    <w:p w:rsidR="00BE159A" w:rsidRPr="00386EA2" w:rsidRDefault="00D03C1D" w:rsidP="00BE159A">
      <w:pPr>
        <w:jc w:val="both"/>
        <w:rPr>
          <w:b/>
        </w:rPr>
      </w:pPr>
      <w:r>
        <w:rPr>
          <w:b/>
        </w:rPr>
        <w:lastRenderedPageBreak/>
        <w:t>Psychiatric Symptoms</w:t>
      </w:r>
    </w:p>
    <w:p w:rsidR="00AE447F" w:rsidRPr="00AE447F" w:rsidRDefault="007B6143" w:rsidP="00A77F1F">
      <w:pPr>
        <w:jc w:val="both"/>
        <w:rPr>
          <w:color w:val="FF0000"/>
        </w:rPr>
      </w:pPr>
      <w:r w:rsidRPr="001708C3">
        <w:t>The</w:t>
      </w:r>
      <w:r w:rsidR="001C762B" w:rsidRPr="001708C3">
        <w:t xml:space="preserve">re were no </w:t>
      </w:r>
      <w:r w:rsidRPr="001708C3">
        <w:t xml:space="preserve">significant </w:t>
      </w:r>
      <w:r>
        <w:t xml:space="preserve">changes in </w:t>
      </w:r>
      <w:r w:rsidR="00576D73">
        <w:t xml:space="preserve">the </w:t>
      </w:r>
      <w:r w:rsidR="00E93826">
        <w:t xml:space="preserve">PANSS </w:t>
      </w:r>
      <w:r>
        <w:t>positive, negative, g</w:t>
      </w:r>
      <w:r w:rsidR="00A04394">
        <w:t>eneral symptoms, or total score</w:t>
      </w:r>
      <w:r w:rsidR="007D78DC">
        <w:t xml:space="preserve"> (Kay et al. 1987)</w:t>
      </w:r>
      <w:r w:rsidR="001708C3">
        <w:rPr>
          <w:color w:val="FF0000"/>
        </w:rPr>
        <w:t xml:space="preserve"> </w:t>
      </w:r>
      <w:r w:rsidR="00F63E3B">
        <w:t>at</w:t>
      </w:r>
      <w:r w:rsidR="001708C3">
        <w:t xml:space="preserve"> any time point</w:t>
      </w:r>
      <w:r w:rsidR="00241F47">
        <w:t xml:space="preserve"> </w:t>
      </w:r>
      <w:r>
        <w:t>(all p’s &gt;0</w:t>
      </w:r>
      <w:r w:rsidR="00A04394">
        <w:t>·</w:t>
      </w:r>
      <w:r>
        <w:t>05</w:t>
      </w:r>
      <w:r>
        <w:rPr>
          <w:color w:val="000000" w:themeColor="text1"/>
        </w:rPr>
        <w:t>). There were als</w:t>
      </w:r>
      <w:r w:rsidR="00E93826">
        <w:rPr>
          <w:color w:val="000000" w:themeColor="text1"/>
        </w:rPr>
        <w:t xml:space="preserve">o no significant changes in </w:t>
      </w:r>
      <w:r w:rsidR="00A04394">
        <w:t>CDSS</w:t>
      </w:r>
      <w:r w:rsidR="007D78DC">
        <w:t xml:space="preserve"> (Addington et al. 1993)</w:t>
      </w:r>
      <w:r w:rsidR="00E93826">
        <w:t xml:space="preserve"> score</w:t>
      </w:r>
      <w:r>
        <w:t xml:space="preserve"> between baseline and any time point (</w:t>
      </w:r>
      <w:r w:rsidR="00241F47">
        <w:t>all p’s &gt;0.05</w:t>
      </w:r>
      <w:r>
        <w:t xml:space="preserve">). There were </w:t>
      </w:r>
      <w:r w:rsidR="00C11756">
        <w:t xml:space="preserve">also </w:t>
      </w:r>
      <w:r>
        <w:t>no differences in scores on the PANSS or CDSS between reducers an</w:t>
      </w:r>
      <w:r w:rsidR="005D544B">
        <w:t>d non-reducers (all p’s &gt;0</w:t>
      </w:r>
      <w:r w:rsidR="00A04394">
        <w:t>·</w:t>
      </w:r>
      <w:r w:rsidR="005D544B">
        <w:t>05).</w:t>
      </w:r>
    </w:p>
    <w:p w:rsidR="007B6143" w:rsidRDefault="00587877" w:rsidP="007B6143">
      <w:pPr>
        <w:jc w:val="both"/>
        <w:rPr>
          <w:b/>
        </w:rPr>
      </w:pPr>
      <w:r>
        <w:rPr>
          <w:b/>
        </w:rPr>
        <w:t>Serious Adverse Events</w:t>
      </w:r>
    </w:p>
    <w:p w:rsidR="007B6143" w:rsidRDefault="007B6143" w:rsidP="007B6143">
      <w:pPr>
        <w:jc w:val="both"/>
      </w:pPr>
      <w:r>
        <w:t xml:space="preserve">Five serious adverse events occurred during the </w:t>
      </w:r>
      <w:r w:rsidR="00DB273B">
        <w:t>study</w:t>
      </w:r>
      <w:r>
        <w:t>. All were psychiatric hospitalisations, four due to a worsening of psychotic symptoms, and one a worsening of depressive symptoms. All were considered to be unrelated to the study intervention.</w:t>
      </w:r>
    </w:p>
    <w:p w:rsidR="00056E87" w:rsidRDefault="00056E87" w:rsidP="00A77F1F">
      <w:pPr>
        <w:jc w:val="both"/>
      </w:pPr>
    </w:p>
    <w:p w:rsidR="008B62FD" w:rsidRDefault="00D03C1D" w:rsidP="00A77F1F">
      <w:pPr>
        <w:jc w:val="both"/>
        <w:rPr>
          <w:b/>
        </w:rPr>
      </w:pPr>
      <w:r w:rsidRPr="00F2464F">
        <w:rPr>
          <w:b/>
        </w:rPr>
        <w:t>Toxicants in Urine</w:t>
      </w:r>
    </w:p>
    <w:p w:rsidR="005859DE" w:rsidRDefault="00FA5C30" w:rsidP="00AD4367">
      <w:pPr>
        <w:jc w:val="both"/>
      </w:pPr>
      <w:r>
        <w:t>T</w:t>
      </w:r>
      <w:r w:rsidR="00D02C38">
        <w:t xml:space="preserve">here were </w:t>
      </w:r>
      <w:r>
        <w:t xml:space="preserve"> no significant change</w:t>
      </w:r>
      <w:r w:rsidR="00D02C38">
        <w:t>s</w:t>
      </w:r>
      <w:r>
        <w:t xml:space="preserve"> in </w:t>
      </w:r>
      <w:r w:rsidR="00501D47">
        <w:t>3</w:t>
      </w:r>
      <w:r w:rsidR="00D02C38">
        <w:t>-</w:t>
      </w:r>
      <w:r w:rsidR="00501D47">
        <w:t>HPMA or formic acid concentration</w:t>
      </w:r>
      <w:r w:rsidR="00D02C38">
        <w:t>s</w:t>
      </w:r>
      <w:r w:rsidR="00501D47">
        <w:t xml:space="preserve"> </w:t>
      </w:r>
      <w:r w:rsidR="00395EF0">
        <w:t xml:space="preserve">from baseline to the end </w:t>
      </w:r>
      <w:r>
        <w:t>o</w:t>
      </w:r>
      <w:r w:rsidR="00395EF0">
        <w:t>f</w:t>
      </w:r>
      <w:r>
        <w:t xml:space="preserve"> the free e</w:t>
      </w:r>
      <w:r w:rsidR="00395EF0">
        <w:t>-</w:t>
      </w:r>
      <w:r>
        <w:t>cigarette intervention (F(1,7)=3</w:t>
      </w:r>
      <w:r w:rsidR="00501D47">
        <w:t>·</w:t>
      </w:r>
      <w:r>
        <w:t>808</w:t>
      </w:r>
      <w:r w:rsidR="00395EF0">
        <w:t>, p=0</w:t>
      </w:r>
      <w:r w:rsidR="00501D47">
        <w:t>·</w:t>
      </w:r>
      <w:r w:rsidR="00395EF0">
        <w:t>092)</w:t>
      </w:r>
      <w:r w:rsidR="00501D47">
        <w:t xml:space="preserve"> and (F(1,7)=0·403, p=0·546) respectively.</w:t>
      </w:r>
    </w:p>
    <w:p w:rsidR="00BE094F" w:rsidRDefault="00D03C1D" w:rsidP="00233B28">
      <w:pPr>
        <w:jc w:val="center"/>
        <w:rPr>
          <w:b/>
        </w:rPr>
      </w:pPr>
      <w:r>
        <w:rPr>
          <w:b/>
        </w:rPr>
        <w:t>DISCUSSION</w:t>
      </w:r>
    </w:p>
    <w:p w:rsidR="00C04D6E" w:rsidRDefault="00A4701D" w:rsidP="00E03EEE">
      <w:pPr>
        <w:jc w:val="both"/>
      </w:pPr>
      <w:r>
        <w:t xml:space="preserve">The </w:t>
      </w:r>
      <w:r w:rsidR="00F85D7E">
        <w:t>findings from</w:t>
      </w:r>
      <w:r>
        <w:t xml:space="preserve"> this pilot study suggest that the </w:t>
      </w:r>
      <w:r w:rsidR="00F85D7E">
        <w:t>provision</w:t>
      </w:r>
      <w:r>
        <w:t xml:space="preserve"> of e-cigarettes </w:t>
      </w:r>
      <w:r w:rsidR="00F85D7E">
        <w:t xml:space="preserve">can </w:t>
      </w:r>
      <w:r>
        <w:t>significantly reduce tobacco consumption and CO level, with no</w:t>
      </w:r>
      <w:r w:rsidR="00C958E1">
        <w:t xml:space="preserve"> significant</w:t>
      </w:r>
      <w:r>
        <w:t xml:space="preserve"> </w:t>
      </w:r>
      <w:r w:rsidR="00C958E1">
        <w:t>change in</w:t>
      </w:r>
      <w:r>
        <w:t xml:space="preserve"> respiratory and psychiatric symptoms in people with SMI.</w:t>
      </w:r>
      <w:r w:rsidR="00C958E1">
        <w:t xml:space="preserve"> This </w:t>
      </w:r>
      <w:r w:rsidR="00F85D7E">
        <w:t>is consistent with</w:t>
      </w:r>
      <w:r w:rsidR="00C958E1">
        <w:t xml:space="preserve"> </w:t>
      </w:r>
      <w:r w:rsidR="00F85D7E">
        <w:t>similar findings</w:t>
      </w:r>
      <w:r w:rsidR="00C958E1">
        <w:t xml:space="preserve"> </w:t>
      </w:r>
      <w:r w:rsidR="008A02E8">
        <w:t>in the general population</w:t>
      </w:r>
      <w:r w:rsidR="007D78DC">
        <w:t xml:space="preserve"> (Bullen et al. 2013)</w:t>
      </w:r>
      <w:r w:rsidR="005E18A6">
        <w:t>,</w:t>
      </w:r>
      <w:r w:rsidR="00A14435">
        <w:t xml:space="preserve"> </w:t>
      </w:r>
      <w:r w:rsidR="00F85D7E">
        <w:t xml:space="preserve">which indicate </w:t>
      </w:r>
      <w:r w:rsidR="00A14435">
        <w:t xml:space="preserve">that </w:t>
      </w:r>
      <w:r w:rsidR="002643C3">
        <w:t>people using e-</w:t>
      </w:r>
      <w:r w:rsidR="00F85D7E">
        <w:t>cigarettes significantly reduce</w:t>
      </w:r>
      <w:r w:rsidR="002643C3">
        <w:t xml:space="preserve"> their tobacco intake. </w:t>
      </w:r>
      <w:r w:rsidR="00C04D6E">
        <w:t>Few studies to date have investigated e-cigarettes as a harm reduction method on people diagnosed with a mental illness</w:t>
      </w:r>
      <w:r w:rsidR="007D78DC">
        <w:t xml:space="preserve"> (O’Brien et al. 2015; Caponnetto et al. 2013; Pratt et al. 2016)</w:t>
      </w:r>
      <w:r w:rsidR="00C04D6E">
        <w:t>. As in these studies, we found that although e-cigarette use dropped after free distribution ended, a reduction in cigarette use was still maintained</w:t>
      </w:r>
      <w:r w:rsidR="007D78DC">
        <w:t xml:space="preserve"> (Caponnetto et al. 2013)</w:t>
      </w:r>
      <w:r w:rsidR="00C04D6E">
        <w:t>.</w:t>
      </w:r>
      <w:r w:rsidR="000C24D1">
        <w:t xml:space="preserve"> </w:t>
      </w:r>
      <w:r w:rsidR="00C04D6E">
        <w:t xml:space="preserve">Our results also suggest that </w:t>
      </w:r>
      <w:r w:rsidR="00C958E1">
        <w:t xml:space="preserve"> </w:t>
      </w:r>
      <w:r w:rsidR="00C04D6E">
        <w:t>smokers with SMI, like smokers in the</w:t>
      </w:r>
      <w:r w:rsidR="008A02E8">
        <w:t xml:space="preserve"> general population</w:t>
      </w:r>
      <w:r w:rsidR="007D78DC">
        <w:t xml:space="preserve"> (Hartmann-Boyce et al. 2016)</w:t>
      </w:r>
      <w:r w:rsidR="005E18A6">
        <w:t>,</w:t>
      </w:r>
      <w:r w:rsidR="00C958E1">
        <w:t xml:space="preserve"> </w:t>
      </w:r>
      <w:r w:rsidR="00C04D6E">
        <w:t>find e-cigarettes acceptable</w:t>
      </w:r>
      <w:r w:rsidR="00C958E1">
        <w:t xml:space="preserve">. </w:t>
      </w:r>
      <w:r w:rsidR="00C04D6E">
        <w:t>We also found that e-cigarettes were perceived to be healthier and more socially acceptable than tobacco cigarettes, supporting previous findings in smokers with SMI</w:t>
      </w:r>
      <w:r w:rsidR="007D78DC">
        <w:t xml:space="preserve"> (Pratt et al. 2016)</w:t>
      </w:r>
      <w:r w:rsidR="00C04D6E">
        <w:t>, and in the general population</w:t>
      </w:r>
      <w:r w:rsidR="007D78DC">
        <w:t xml:space="preserve"> (Bullen et al. 2013; Etter &amp; Bullen, 2011b)</w:t>
      </w:r>
      <w:r w:rsidR="00C04D6E">
        <w:t>.</w:t>
      </w:r>
      <w:r w:rsidR="007D78DC">
        <w:t xml:space="preserve"> </w:t>
      </w:r>
    </w:p>
    <w:p w:rsidR="000C24D1" w:rsidRDefault="000C24D1" w:rsidP="00E03EEE">
      <w:pPr>
        <w:jc w:val="both"/>
      </w:pPr>
      <w:r>
        <w:t>There were trends for reduction in cotinine levels during both intervention and the follow up periods. A lack of significant changes despite reduced cigarette consumption may have resulted from the use of e-cigarettes which also contain nicotine</w:t>
      </w:r>
      <w:r w:rsidR="00AE1A4B">
        <w:t xml:space="preserve"> (Public Health England, 2018)</w:t>
      </w:r>
      <w:r w:rsidRPr="00F2464F">
        <w:t xml:space="preserve">. Furthermore, </w:t>
      </w:r>
      <w:r w:rsidRPr="00F2464F">
        <w:rPr>
          <w:rFonts w:ascii="Calibri" w:hAnsi="Calibri"/>
        </w:rPr>
        <w:t xml:space="preserve">it could be because </w:t>
      </w:r>
      <w:r>
        <w:rPr>
          <w:rFonts w:ascii="Calibri" w:hAnsi="Calibri"/>
        </w:rPr>
        <w:t xml:space="preserve">less nicotine is </w:t>
      </w:r>
      <w:r w:rsidRPr="000962F7">
        <w:rPr>
          <w:rFonts w:ascii="Calibri" w:hAnsi="Calibri"/>
        </w:rPr>
        <w:t>absorbed while using e-cigarettes</w:t>
      </w:r>
      <w:r w:rsidR="00CB7CFB">
        <w:rPr>
          <w:rFonts w:ascii="Calibri" w:hAnsi="Calibri"/>
        </w:rPr>
        <w:t xml:space="preserve"> compared to tobacco cigarettes.</w:t>
      </w:r>
      <w:r w:rsidRPr="000962F7">
        <w:rPr>
          <w:rFonts w:ascii="Calibri" w:hAnsi="Calibri"/>
        </w:rPr>
        <w:t xml:space="preserve"> </w:t>
      </w:r>
      <w:r w:rsidR="00CB7CFB">
        <w:rPr>
          <w:rFonts w:ascii="Calibri" w:hAnsi="Calibri"/>
        </w:rPr>
        <w:t>A previous</w:t>
      </w:r>
      <w:r w:rsidRPr="000962F7">
        <w:rPr>
          <w:rFonts w:ascii="Calibri" w:hAnsi="Calibri"/>
        </w:rPr>
        <w:t xml:space="preserve"> study demonstrated that the e-cigarettes performance of nicotine delivery </w:t>
      </w:r>
      <w:r w:rsidR="00CB7CFB">
        <w:rPr>
          <w:rFonts w:ascii="Calibri" w:hAnsi="Calibri"/>
        </w:rPr>
        <w:t xml:space="preserve">into serum </w:t>
      </w:r>
      <w:r w:rsidRPr="000962F7">
        <w:rPr>
          <w:rFonts w:ascii="Calibri" w:hAnsi="Calibri"/>
        </w:rPr>
        <w:t xml:space="preserve">is more similar to </w:t>
      </w:r>
      <w:r w:rsidR="00CB7CFB">
        <w:rPr>
          <w:rFonts w:ascii="Calibri" w:hAnsi="Calibri"/>
        </w:rPr>
        <w:t xml:space="preserve">delivery in </w:t>
      </w:r>
      <w:r w:rsidRPr="000962F7">
        <w:rPr>
          <w:rFonts w:ascii="Calibri" w:hAnsi="Calibri"/>
        </w:rPr>
        <w:t>nicotine r</w:t>
      </w:r>
      <w:r>
        <w:rPr>
          <w:rFonts w:ascii="Calibri" w:hAnsi="Calibri"/>
        </w:rPr>
        <w:t>eplacement</w:t>
      </w:r>
      <w:r w:rsidRPr="000962F7">
        <w:rPr>
          <w:rFonts w:ascii="Calibri" w:hAnsi="Calibri"/>
        </w:rPr>
        <w:t xml:space="preserve"> therapies than tobacco cigarettes</w:t>
      </w:r>
      <w:r w:rsidR="0022096D">
        <w:rPr>
          <w:rFonts w:ascii="Calibri" w:hAnsi="Calibri"/>
        </w:rPr>
        <w:t xml:space="preserve"> (Bullen et al. 2010)</w:t>
      </w:r>
      <w:r>
        <w:rPr>
          <w:rFonts w:ascii="Calibri" w:hAnsi="Calibri"/>
        </w:rPr>
        <w:t>,</w:t>
      </w:r>
      <w:r w:rsidRPr="00F2464F">
        <w:rPr>
          <w:rFonts w:ascii="Calibri" w:hAnsi="Calibri"/>
        </w:rPr>
        <w:t xml:space="preserve"> </w:t>
      </w:r>
      <w:r w:rsidR="00CB7CFB">
        <w:rPr>
          <w:rFonts w:ascii="Calibri" w:hAnsi="Calibri"/>
        </w:rPr>
        <w:t>therefore</w:t>
      </w:r>
      <w:r w:rsidR="00CB7CFB" w:rsidRPr="00F2464F">
        <w:rPr>
          <w:rFonts w:ascii="Calibri" w:hAnsi="Calibri"/>
        </w:rPr>
        <w:t xml:space="preserve"> </w:t>
      </w:r>
      <w:r w:rsidRPr="00F2464F">
        <w:rPr>
          <w:rFonts w:ascii="Calibri" w:hAnsi="Calibri"/>
        </w:rPr>
        <w:t>we might not see as dramatic a fall in cotinine</w:t>
      </w:r>
      <w:r w:rsidR="00CB7CFB">
        <w:rPr>
          <w:rFonts w:ascii="Calibri" w:hAnsi="Calibri"/>
        </w:rPr>
        <w:t xml:space="preserve"> levels</w:t>
      </w:r>
      <w:r w:rsidRPr="00F2464F">
        <w:rPr>
          <w:rFonts w:ascii="Calibri" w:hAnsi="Calibri"/>
        </w:rPr>
        <w:t xml:space="preserve"> initially</w:t>
      </w:r>
      <w:r>
        <w:t>.</w:t>
      </w:r>
      <w:r w:rsidR="008C471F">
        <w:t xml:space="preserve"> </w:t>
      </w:r>
      <w:r w:rsidR="0043561B" w:rsidRPr="00F2464F">
        <w:t xml:space="preserve">The reduction in </w:t>
      </w:r>
      <w:r>
        <w:t xml:space="preserve">tobacco use was not accompanied by a </w:t>
      </w:r>
      <w:r w:rsidR="005E3323">
        <w:t xml:space="preserve">proportional </w:t>
      </w:r>
      <w:r>
        <w:t xml:space="preserve">reduction in </w:t>
      </w:r>
      <w:r w:rsidR="0043561B" w:rsidRPr="00F2464F">
        <w:t>CO level</w:t>
      </w:r>
      <w:r>
        <w:t xml:space="preserve">s. </w:t>
      </w:r>
      <w:r w:rsidR="0043561B" w:rsidRPr="00F2464F">
        <w:t>It is possible that CO level</w:t>
      </w:r>
      <w:r>
        <w:t>s may still have reflected tobacco use prior to assessment.</w:t>
      </w:r>
      <w:r w:rsidR="0043561B" w:rsidRPr="00F2464F">
        <w:t xml:space="preserve"> </w:t>
      </w:r>
      <w:r>
        <w:t xml:space="preserve">Another potential factor is that participants may have had difficulty performing the </w:t>
      </w:r>
      <w:r w:rsidR="0043561B">
        <w:t>technique correctly</w:t>
      </w:r>
      <w:r w:rsidR="0043561B" w:rsidRPr="00F2464F">
        <w:t>.</w:t>
      </w:r>
      <w:r w:rsidR="00727521">
        <w:t xml:space="preserve"> It is likely that participants were engaging in compensatory smoking, a </w:t>
      </w:r>
      <w:r w:rsidR="006B2CA5">
        <w:t xml:space="preserve">previously documented </w:t>
      </w:r>
      <w:r w:rsidR="008A02E8">
        <w:t>phenomenon</w:t>
      </w:r>
      <w:r w:rsidR="0022096D">
        <w:t xml:space="preserve"> (Strasser et al. 2007)</w:t>
      </w:r>
      <w:r w:rsidR="005E18A6">
        <w:t>.</w:t>
      </w:r>
      <w:r w:rsidR="0043561B" w:rsidRPr="00F2464F">
        <w:t xml:space="preserve"> In addition, </w:t>
      </w:r>
      <w:r w:rsidR="0043561B" w:rsidRPr="00F2464F">
        <w:rPr>
          <w:rFonts w:ascii="Calibri" w:hAnsi="Calibri"/>
        </w:rPr>
        <w:t xml:space="preserve">although we gave participants 150% of their usual tobacco use in e-cigarettes, not </w:t>
      </w:r>
      <w:r w:rsidR="0043561B" w:rsidRPr="00F2464F">
        <w:rPr>
          <w:rFonts w:ascii="Calibri" w:hAnsi="Calibri"/>
        </w:rPr>
        <w:lastRenderedPageBreak/>
        <w:t>everyone used all of this allowance, or replaced as many cigarettes, so may not have had such a dramatic decrease in CO level.</w:t>
      </w:r>
      <w:r w:rsidR="00CB7CFB">
        <w:rPr>
          <w:rFonts w:ascii="Calibri" w:hAnsi="Calibri"/>
        </w:rPr>
        <w:t>.</w:t>
      </w:r>
      <w:r w:rsidR="008C3E1E">
        <w:t xml:space="preserve"> F</w:t>
      </w:r>
      <w:r w:rsidR="0043561B">
        <w:t>uture studies could limit the amount of tobacco smoked immediately prior to an assessment</w:t>
      </w:r>
      <w:r w:rsidR="00CB7CFB">
        <w:t>. I</w:t>
      </w:r>
      <w:r w:rsidR="0043561B">
        <w:t>n addition, because of the non-significant rise in CO from week 6 to week 24,</w:t>
      </w:r>
      <w:r w:rsidR="00AE447F">
        <w:t xml:space="preserve"> </w:t>
      </w:r>
      <w:r w:rsidR="0043561B">
        <w:t>more support</w:t>
      </w:r>
      <w:r w:rsidR="00CB7CFB">
        <w:t xml:space="preserve"> may</w:t>
      </w:r>
      <w:r w:rsidR="0043561B">
        <w:t xml:space="preserve"> need to be offered to reducers after intervention in order to maintain </w:t>
      </w:r>
      <w:r w:rsidR="008A02E8">
        <w:t>initial gains.</w:t>
      </w:r>
      <w:r w:rsidR="0043561B">
        <w:t xml:space="preserve"> </w:t>
      </w:r>
    </w:p>
    <w:p w:rsidR="006174BB" w:rsidRDefault="008C471F" w:rsidP="00E03EEE">
      <w:pPr>
        <w:jc w:val="both"/>
      </w:pPr>
      <w:r>
        <w:t>Although urinary 3-HMPA and formic acid levels did not significantly change after six weeks of e-cigarette use, research has suggested that dual use of tobacco and e-cigarettes is not very helpful when attempting to reduce levels of carcinogens/toxicants</w:t>
      </w:r>
      <w:r w:rsidR="0022096D">
        <w:t xml:space="preserve"> (Shahab et al. 2017)</w:t>
      </w:r>
      <w:r>
        <w:t>. However, it</w:t>
      </w:r>
      <w:r w:rsidR="00D77C07">
        <w:t xml:space="preserve"> </w:t>
      </w:r>
      <w:r>
        <w:t>is not suggested that</w:t>
      </w:r>
      <w:r w:rsidR="00D77C07">
        <w:t xml:space="preserve"> dual use is more harmful,</w:t>
      </w:r>
      <w:r>
        <w:t xml:space="preserve"> as e-cigarettes are shown to have low levels of carcinogens, therefore the goal should be tobacco cessation</w:t>
      </w:r>
      <w:r w:rsidR="0022096D">
        <w:t xml:space="preserve"> (Shahab et al. 2017)</w:t>
      </w:r>
      <w:r>
        <w:t>.</w:t>
      </w:r>
      <w:r w:rsidR="0022096D">
        <w:t xml:space="preserve"> </w:t>
      </w:r>
    </w:p>
    <w:p w:rsidR="008C471F" w:rsidRDefault="000C24D1" w:rsidP="00E03EEE">
      <w:pPr>
        <w:jc w:val="both"/>
      </w:pPr>
      <w:r>
        <w:t>One limitation of the present study was the</w:t>
      </w:r>
      <w:r w:rsidR="00E03EEE">
        <w:t xml:space="preserve"> use of self-report for </w:t>
      </w:r>
      <w:r>
        <w:t>various</w:t>
      </w:r>
      <w:r w:rsidR="00E03EEE">
        <w:t xml:space="preserve"> measures</w:t>
      </w:r>
      <w:r>
        <w:t>:</w:t>
      </w:r>
      <w:r w:rsidR="00E03EEE">
        <w:t xml:space="preserve"> further biochemical verification</w:t>
      </w:r>
      <w:r w:rsidR="00EF5AA6">
        <w:t xml:space="preserve"> of toxins such as aldehydes </w:t>
      </w:r>
      <w:r w:rsidR="00EF5AA6" w:rsidRPr="00EF5AA6">
        <w:t xml:space="preserve">or </w:t>
      </w:r>
      <w:r w:rsidR="00EF5AA6" w:rsidRPr="00EF5AA6">
        <w:rPr>
          <w:color w:val="000000"/>
          <w:lang w:val="en"/>
        </w:rPr>
        <w:t xml:space="preserve">tobacco-specific </w:t>
      </w:r>
      <w:r w:rsidR="00EF5AA6" w:rsidRPr="00EF5AA6">
        <w:rPr>
          <w:i/>
          <w:iCs/>
          <w:color w:val="000000"/>
          <w:lang w:val="en"/>
        </w:rPr>
        <w:t>N</w:t>
      </w:r>
      <w:r w:rsidR="00EF5AA6" w:rsidRPr="00EF5AA6">
        <w:rPr>
          <w:color w:val="000000"/>
          <w:lang w:val="en"/>
        </w:rPr>
        <w:t>-nitrosamines</w:t>
      </w:r>
      <w:r w:rsidR="00E03EEE">
        <w:t xml:space="preserve"> could </w:t>
      </w:r>
      <w:r>
        <w:t>address this issue</w:t>
      </w:r>
      <w:r w:rsidR="00CC75EB">
        <w:t xml:space="preserve">. </w:t>
      </w:r>
      <w:r w:rsidR="008C5CE6">
        <w:t>As the e-cigarette used in this intervention was a 1</w:t>
      </w:r>
      <w:r w:rsidR="008C5CE6" w:rsidRPr="008C5CE6">
        <w:rPr>
          <w:vertAlign w:val="superscript"/>
        </w:rPr>
        <w:t>st</w:t>
      </w:r>
      <w:r w:rsidR="008C5CE6">
        <w:t xml:space="preserve"> generation model, the results may not b</w:t>
      </w:r>
      <w:r w:rsidR="00E26F1A">
        <w:t>e generalisable to other e-</w:t>
      </w:r>
      <w:r w:rsidR="00172BE6">
        <w:t>cigarettes</w:t>
      </w:r>
      <w:r w:rsidR="00574D2D">
        <w:t>. Previous research has shown that when compared to newer e-cigarette models, 1</w:t>
      </w:r>
      <w:r w:rsidR="00574D2D" w:rsidRPr="00574D2D">
        <w:rPr>
          <w:vertAlign w:val="superscript"/>
        </w:rPr>
        <w:t>st</w:t>
      </w:r>
      <w:r w:rsidR="00574D2D">
        <w:t xml:space="preserve"> generation e-cigarettes are less effectiv</w:t>
      </w:r>
      <w:r w:rsidR="008A02E8">
        <w:t>e in terms of nicotine delivery</w:t>
      </w:r>
      <w:r w:rsidR="0022096D">
        <w:t xml:space="preserve"> (Farsalinos et al. 2015)</w:t>
      </w:r>
      <w:r w:rsidR="005E18A6">
        <w:t>,</w:t>
      </w:r>
      <w:r w:rsidR="00574D2D">
        <w:t xml:space="preserve"> and a survey revealed that e-cigarette type and frequency of use are important factors to encourage cessation in UK smoke</w:t>
      </w:r>
      <w:r w:rsidR="008A02E8">
        <w:t>rs</w:t>
      </w:r>
      <w:r w:rsidR="0022096D">
        <w:t xml:space="preserve"> (Hitchman et al. 2015)</w:t>
      </w:r>
      <w:r w:rsidR="005E18A6">
        <w:t>.</w:t>
      </w:r>
      <w:r w:rsidR="00E26F1A">
        <w:t xml:space="preserve"> Therefor</w:t>
      </w:r>
      <w:r w:rsidR="00CC75EB">
        <w:t>e</w:t>
      </w:r>
      <w:r w:rsidR="00E26F1A">
        <w:t xml:space="preserve"> it would be </w:t>
      </w:r>
      <w:r w:rsidR="008C471F">
        <w:t>sensible</w:t>
      </w:r>
      <w:r w:rsidR="00E26F1A">
        <w:t xml:space="preserve"> to conduct </w:t>
      </w:r>
      <w:r>
        <w:t xml:space="preserve">future </w:t>
      </w:r>
      <w:r w:rsidR="00E26F1A">
        <w:t xml:space="preserve">trials using </w:t>
      </w:r>
      <w:r>
        <w:t xml:space="preserve">contemporary types of </w:t>
      </w:r>
      <w:r w:rsidR="00E26F1A">
        <w:t>e-cigarette</w:t>
      </w:r>
      <w:r>
        <w:t>s. Although the present study involved a modestly sized sample, the promising findings indicate that further research in larger sample sizes is merited</w:t>
      </w:r>
      <w:r w:rsidR="00EF5AA6">
        <w:t>, alongside a comparison group</w:t>
      </w:r>
      <w:r>
        <w:t xml:space="preserve">. </w:t>
      </w:r>
      <w:r w:rsidR="00ED39EA">
        <w:t xml:space="preserve">A larger study may also be merited, given the possibility of the current study being underpowered. Finally, </w:t>
      </w:r>
      <w:r w:rsidR="00B0640A">
        <w:t>It can be seen that a majority of the participants in this study were male. However, this is in keeping with the ratio of male to female psychosis patients in mental health services in South London.</w:t>
      </w:r>
    </w:p>
    <w:p w:rsidR="00311D04" w:rsidRDefault="00E03EEE" w:rsidP="00E7261D">
      <w:pPr>
        <w:jc w:val="both"/>
      </w:pPr>
      <w:r>
        <w:t xml:space="preserve">Despite these limitations, this pilot </w:t>
      </w:r>
      <w:r w:rsidR="00DB273B">
        <w:t>study</w:t>
      </w:r>
      <w:r>
        <w:t xml:space="preserve"> employed a representative sample of </w:t>
      </w:r>
      <w:r w:rsidR="00492309">
        <w:t>participants diagnosed with SMI, and with a low-rate of loss to follow up in a difficult to engage population</w:t>
      </w:r>
      <w:r w:rsidR="00CC75EB">
        <w:t xml:space="preserve">. </w:t>
      </w:r>
      <w:r w:rsidR="00E32F4A">
        <w:t xml:space="preserve">The </w:t>
      </w:r>
      <w:r w:rsidR="00DB273B">
        <w:t>study</w:t>
      </w:r>
      <w:r w:rsidR="00E32F4A">
        <w:t xml:space="preserve"> also administered a number of standardised measures, thereby increasing validity.</w:t>
      </w:r>
      <w:r w:rsidR="005E3323">
        <w:t xml:space="preserve"> This study also employed a long period of follow-up.</w:t>
      </w:r>
      <w:r w:rsidR="00E32F4A">
        <w:t xml:space="preserve"> </w:t>
      </w:r>
      <w:r w:rsidR="004C1ECE" w:rsidRPr="004C2D49">
        <w:t>Despite</w:t>
      </w:r>
      <w:r w:rsidR="004C2D49">
        <w:t xml:space="preserve"> recruiting a population includ</w:t>
      </w:r>
      <w:r w:rsidR="005E3323">
        <w:t xml:space="preserve">ing heavy smokers, who were not </w:t>
      </w:r>
      <w:r w:rsidR="004C2D49">
        <w:t>motivated to quit, with a history of failed cessation attempts, the</w:t>
      </w:r>
      <w:r w:rsidR="00CC75EB">
        <w:t xml:space="preserve"> results of this pilot </w:t>
      </w:r>
      <w:r w:rsidR="00DB273B">
        <w:t xml:space="preserve">study </w:t>
      </w:r>
      <w:r w:rsidR="00CC75EB">
        <w:t xml:space="preserve">suggest that e-cigarettes may be a useful intervention as a means of harm reduction in </w:t>
      </w:r>
      <w:r w:rsidR="00017865">
        <w:t xml:space="preserve">smokers </w:t>
      </w:r>
      <w:r w:rsidR="00CC75EB">
        <w:t xml:space="preserve">diagnosed with a psychotic illness. </w:t>
      </w:r>
      <w:r w:rsidR="00017865">
        <w:t>This was achieved without any exacerbation of psychotic</w:t>
      </w:r>
      <w:r w:rsidR="004735EB">
        <w:t xml:space="preserve"> symptoms or change in</w:t>
      </w:r>
      <w:r w:rsidR="00017865">
        <w:t xml:space="preserve"> respiratory symptoms.</w:t>
      </w:r>
    </w:p>
    <w:p w:rsidR="00311D04" w:rsidRPr="00D00C40" w:rsidRDefault="00311D04" w:rsidP="00E7261D">
      <w:pPr>
        <w:jc w:val="both"/>
      </w:pPr>
    </w:p>
    <w:p w:rsidR="00311D04" w:rsidRDefault="00311D04" w:rsidP="00311D04">
      <w:pPr>
        <w:jc w:val="both"/>
        <w:rPr>
          <w:iCs/>
        </w:rPr>
      </w:pPr>
      <w:r w:rsidRPr="00C87785">
        <w:rPr>
          <w:b/>
        </w:rPr>
        <w:t xml:space="preserve">Funding: </w:t>
      </w:r>
      <w:r w:rsidR="00F92221" w:rsidRPr="00F92221">
        <w:t xml:space="preserve">This work was </w:t>
      </w:r>
      <w:r w:rsidR="00F92221">
        <w:t>funded</w:t>
      </w:r>
      <w:r w:rsidR="00F92221" w:rsidRPr="00F92221">
        <w:t xml:space="preserve"> by the</w:t>
      </w:r>
      <w:r w:rsidR="00F92221">
        <w:rPr>
          <w:b/>
        </w:rPr>
        <w:t xml:space="preserve"> </w:t>
      </w:r>
      <w:r w:rsidRPr="00D80902">
        <w:t>Maudsley Charity (</w:t>
      </w:r>
      <w:r w:rsidR="00F92221">
        <w:t xml:space="preserve">grant number </w:t>
      </w:r>
      <w:r w:rsidRPr="00D80902">
        <w:t>715)</w:t>
      </w:r>
      <w:r w:rsidR="00F92221">
        <w:t>; and supported by</w:t>
      </w:r>
      <w:r w:rsidRPr="00D80902">
        <w:rPr>
          <w:iCs/>
        </w:rPr>
        <w:t xml:space="preserve"> the National Institute for Health Research (NIHR) Biomedical Research Centre at South London and Maudsley NHS Foundation T</w:t>
      </w:r>
      <w:r>
        <w:rPr>
          <w:iCs/>
        </w:rPr>
        <w:t>rust and King’s College London.</w:t>
      </w:r>
    </w:p>
    <w:p w:rsidR="00B0640A" w:rsidRDefault="00B0640A" w:rsidP="00311D04">
      <w:pPr>
        <w:jc w:val="both"/>
        <w:rPr>
          <w:iCs/>
        </w:rPr>
      </w:pPr>
    </w:p>
    <w:p w:rsidR="00F92221" w:rsidRPr="00F92221" w:rsidRDefault="00F92221" w:rsidP="00311D04">
      <w:pPr>
        <w:jc w:val="both"/>
      </w:pPr>
      <w:r w:rsidRPr="00F92221">
        <w:rPr>
          <w:b/>
          <w:iCs/>
        </w:rPr>
        <w:t>Ethical Standards:</w:t>
      </w:r>
      <w:r w:rsidRPr="00F92221">
        <w:rPr>
          <w:iCs/>
        </w:rPr>
        <w:t xml:space="preserve"> The authors assert that all procedures contributing to this work comply with the ethical standards of the relevant national and institutional committees on human experimentation and with the Helsinki Declaration of 1975, as revised in 2008</w:t>
      </w:r>
      <w:r>
        <w:rPr>
          <w:iCs/>
        </w:rPr>
        <w:t>.</w:t>
      </w:r>
    </w:p>
    <w:p w:rsidR="00E7261D" w:rsidRPr="00E7261D" w:rsidRDefault="00E7261D" w:rsidP="00E7261D">
      <w:pPr>
        <w:jc w:val="both"/>
        <w:rPr>
          <w:b/>
        </w:rPr>
      </w:pPr>
    </w:p>
    <w:p w:rsidR="00FB44E4" w:rsidRPr="00B0640A" w:rsidRDefault="00E7261D" w:rsidP="00DC3D02">
      <w:pPr>
        <w:jc w:val="both"/>
        <w:rPr>
          <w:b/>
        </w:rPr>
      </w:pPr>
      <w:r w:rsidRPr="00E7261D">
        <w:rPr>
          <w:b/>
        </w:rPr>
        <w:lastRenderedPageBreak/>
        <w:t>Acknowledgements</w:t>
      </w:r>
      <w:r w:rsidR="00B0640A">
        <w:rPr>
          <w:b/>
        </w:rPr>
        <w:t xml:space="preserve">: </w:t>
      </w:r>
      <w:r w:rsidRPr="00D80902">
        <w:t>The authors thank all participants in the study, and all of the SLaM Psychosis CAG teams. Especially thanks to the COAST</w:t>
      </w:r>
      <w:r>
        <w:t xml:space="preserve"> team in Croydon, the North East Promoting Recovery Service in Lambeth, and the </w:t>
      </w:r>
      <w:r w:rsidRPr="00D80902">
        <w:t xml:space="preserve">North East Psychosis Community Service in Southwark. </w:t>
      </w:r>
      <w:r w:rsidRPr="00482472">
        <w:t>The protocol was developed in collaboration with Dr J. Tidey (Brown University) and Dr A.E. Evins (Harvard Medical School).</w:t>
      </w:r>
      <w:r w:rsidRPr="00D80902">
        <w:t xml:space="preserve"> </w:t>
      </w:r>
    </w:p>
    <w:p w:rsidR="001D7148" w:rsidRDefault="001D7148" w:rsidP="00DC3D02">
      <w:pPr>
        <w:jc w:val="both"/>
      </w:pPr>
    </w:p>
    <w:p w:rsidR="005859DE" w:rsidRDefault="00B12C92" w:rsidP="00DC3D02">
      <w:pPr>
        <w:jc w:val="both"/>
      </w:pPr>
      <w:r>
        <w:rPr>
          <w:b/>
        </w:rPr>
        <w:t>Declaration of interest:</w:t>
      </w:r>
      <w:r>
        <w:t xml:space="preserve">. R.P-I. has received honoraria and speaker support from Lundbeck. </w:t>
      </w:r>
      <w:r>
        <w:rPr>
          <w:rFonts w:cs="Arial"/>
          <w:color w:val="000000"/>
        </w:rPr>
        <w:t>L.D. has provided consultancy for the pharmaceutical industry (Johnson &amp; Johnson 2015, 2017) and acted as an expert witness for an e-cigarette patent infringement case (Porzio, Bromberg &amp; Newman Attorneys at Law, 2015).  Between 2011 and 2013 she conducted research for several independent electronic cigarette companies (Totally Wicked, SKYCIGS and E-Lites) for which the University of East London received funds. The e-cigarette companies involved had no input into the design, conduct or write up of these projects and she has not received any funds from e-cigarette companies in the last four years. She has no links with, and has not received any funds from, the tobacco industry, although two e-cigarette companies that she worked with in 2013 were subsequently acquired by the tobacco industry (SKYCIGs and E-Lites).</w:t>
      </w:r>
      <w:r>
        <w:t xml:space="preserve"> L.H., T.R., K-V.S., J.M., A.M. and P.M. have no conflicts of interest.</w:t>
      </w: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pPr>
    </w:p>
    <w:p w:rsidR="00B12C92" w:rsidRDefault="00B12C92" w:rsidP="00DC3D02">
      <w:pPr>
        <w:jc w:val="both"/>
        <w:rPr>
          <w:b/>
        </w:rPr>
      </w:pPr>
    </w:p>
    <w:p w:rsidR="00EC7415" w:rsidRPr="00B12C92" w:rsidRDefault="00EC7415" w:rsidP="00DC3D02">
      <w:pPr>
        <w:jc w:val="both"/>
        <w:rPr>
          <w:b/>
        </w:rPr>
      </w:pPr>
    </w:p>
    <w:p w:rsidR="00574D2D" w:rsidRDefault="00D03C1D" w:rsidP="001C6C01">
      <w:pPr>
        <w:pStyle w:val="NormalWeb"/>
        <w:ind w:left="640" w:hanging="640"/>
        <w:jc w:val="center"/>
        <w:divId w:val="334723819"/>
        <w:rPr>
          <w:rFonts w:asciiTheme="minorHAnsi" w:hAnsiTheme="minorHAnsi"/>
          <w:b/>
          <w:sz w:val="22"/>
        </w:rPr>
      </w:pPr>
      <w:r w:rsidRPr="00D06A18">
        <w:rPr>
          <w:rFonts w:asciiTheme="minorHAnsi" w:hAnsiTheme="minorHAnsi"/>
          <w:b/>
          <w:sz w:val="22"/>
        </w:rPr>
        <w:lastRenderedPageBreak/>
        <w:t>REFERENCES</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Addington D, Addington J, Maticka-Tyndale E</w:t>
      </w:r>
      <w:r w:rsidRPr="00E50F6F">
        <w:rPr>
          <w:rFonts w:ascii="Calibri" w:hAnsi="Calibri"/>
          <w:noProof/>
          <w:sz w:val="22"/>
        </w:rPr>
        <w:t xml:space="preserve"> (1993). Assessing depression in schizophrenia: the Calgary Depression Scale. </w:t>
      </w:r>
      <w:r w:rsidRPr="00E50F6F">
        <w:rPr>
          <w:rFonts w:ascii="Calibri" w:hAnsi="Calibri"/>
          <w:i/>
          <w:iCs/>
          <w:noProof/>
          <w:sz w:val="22"/>
        </w:rPr>
        <w:t xml:space="preserve">British Journal of Psychiatry </w:t>
      </w:r>
      <w:r w:rsidRPr="00E50F6F">
        <w:rPr>
          <w:rFonts w:ascii="Calibri" w:hAnsi="Calibri"/>
          <w:b/>
          <w:i/>
          <w:iCs/>
          <w:noProof/>
          <w:sz w:val="22"/>
        </w:rPr>
        <w:t>163</w:t>
      </w:r>
      <w:r w:rsidRPr="00E50F6F">
        <w:rPr>
          <w:rFonts w:ascii="Calibri" w:hAnsi="Calibri"/>
          <w:noProof/>
          <w:sz w:val="22"/>
        </w:rPr>
        <w:t>, 39–44.</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Blank MD, Sams C, Weaver MF, Eissenberg TE</w:t>
      </w:r>
      <w:r>
        <w:rPr>
          <w:rFonts w:ascii="Calibri" w:hAnsi="Calibri"/>
          <w:b/>
          <w:noProof/>
          <w:sz w:val="22"/>
        </w:rPr>
        <w:t xml:space="preserve"> </w:t>
      </w:r>
      <w:r>
        <w:rPr>
          <w:rFonts w:ascii="Calibri" w:hAnsi="Calibri"/>
          <w:noProof/>
          <w:sz w:val="22"/>
        </w:rPr>
        <w:t>(2008)</w:t>
      </w:r>
      <w:r w:rsidRPr="00A9627B">
        <w:rPr>
          <w:rFonts w:ascii="Calibri" w:hAnsi="Calibri"/>
          <w:noProof/>
          <w:sz w:val="22"/>
        </w:rPr>
        <w:t xml:space="preserve">. Nicotine Delivery, Cardiovascular Profile, and Subjective Effects of an Oral Tobacco Product for Smokers. </w:t>
      </w:r>
      <w:r w:rsidRPr="00802A1E">
        <w:rPr>
          <w:rFonts w:ascii="Calibri" w:hAnsi="Calibri"/>
          <w:i/>
          <w:iCs/>
          <w:noProof/>
          <w:sz w:val="22"/>
        </w:rPr>
        <w:t>Nicotine</w:t>
      </w:r>
      <w:r w:rsidR="00802A1E" w:rsidRPr="00802A1E">
        <w:rPr>
          <w:rFonts w:ascii="Calibri" w:hAnsi="Calibri"/>
          <w:i/>
          <w:iCs/>
          <w:noProof/>
          <w:sz w:val="22"/>
        </w:rPr>
        <w:t xml:space="preserve"> &amp;</w:t>
      </w:r>
      <w:r w:rsidRPr="00802A1E">
        <w:rPr>
          <w:rFonts w:ascii="Calibri" w:hAnsi="Calibri"/>
          <w:i/>
          <w:iCs/>
          <w:noProof/>
          <w:sz w:val="22"/>
        </w:rPr>
        <w:t xml:space="preserve"> Tob</w:t>
      </w:r>
      <w:r w:rsidR="00802A1E" w:rsidRPr="00802A1E">
        <w:rPr>
          <w:rFonts w:ascii="Calibri" w:hAnsi="Calibri"/>
          <w:i/>
          <w:iCs/>
          <w:noProof/>
          <w:sz w:val="22"/>
        </w:rPr>
        <w:t>acco</w:t>
      </w:r>
      <w:r w:rsidRPr="00802A1E">
        <w:rPr>
          <w:rFonts w:ascii="Calibri" w:hAnsi="Calibri"/>
          <w:i/>
          <w:iCs/>
          <w:noProof/>
          <w:sz w:val="22"/>
        </w:rPr>
        <w:t xml:space="preserve"> Res</w:t>
      </w:r>
      <w:r w:rsidR="00802A1E" w:rsidRPr="00802A1E">
        <w:rPr>
          <w:rFonts w:ascii="Calibri" w:hAnsi="Calibri"/>
          <w:i/>
          <w:iCs/>
          <w:noProof/>
          <w:sz w:val="22"/>
        </w:rPr>
        <w:t>earch</w:t>
      </w:r>
      <w:r w:rsidRPr="00A9627B">
        <w:rPr>
          <w:rFonts w:ascii="Calibri" w:hAnsi="Calibri"/>
          <w:noProof/>
          <w:sz w:val="22"/>
        </w:rPr>
        <w:t xml:space="preserve"> </w:t>
      </w:r>
      <w:r w:rsidRPr="00A9627B">
        <w:rPr>
          <w:rFonts w:ascii="Calibri" w:hAnsi="Calibri"/>
          <w:b/>
          <w:bCs/>
          <w:noProof/>
          <w:sz w:val="22"/>
        </w:rPr>
        <w:t>10</w:t>
      </w:r>
      <w:r>
        <w:rPr>
          <w:rFonts w:ascii="Calibri" w:hAnsi="Calibri"/>
          <w:noProof/>
          <w:sz w:val="22"/>
        </w:rPr>
        <w:t>,</w:t>
      </w:r>
      <w:r w:rsidRPr="00A9627B">
        <w:rPr>
          <w:rFonts w:ascii="Calibri" w:hAnsi="Calibri"/>
          <w:noProof/>
          <w:sz w:val="22"/>
        </w:rPr>
        <w:t xml:space="preserve"> 417–21.</w:t>
      </w:r>
    </w:p>
    <w:p w:rsidR="00E50F6F" w:rsidRDefault="00E50F6F" w:rsidP="00E50F6F">
      <w:pPr>
        <w:pStyle w:val="NormalWeb"/>
        <w:ind w:left="640" w:hanging="640"/>
        <w:divId w:val="576945039"/>
        <w:rPr>
          <w:rFonts w:ascii="Calibri" w:hAnsi="Calibri"/>
          <w:noProof/>
          <w:sz w:val="22"/>
        </w:rPr>
      </w:pPr>
      <w:r w:rsidRPr="00E50F6F">
        <w:rPr>
          <w:rFonts w:ascii="Calibri" w:hAnsi="Calibri"/>
          <w:b/>
          <w:noProof/>
          <w:sz w:val="22"/>
        </w:rPr>
        <w:t>Brown RA, Burgess ES, Sales SD, Whiteley JA, Evans DM, Miller IW</w:t>
      </w:r>
      <w:r>
        <w:rPr>
          <w:rFonts w:ascii="Calibri" w:hAnsi="Calibri"/>
          <w:noProof/>
          <w:sz w:val="22"/>
        </w:rPr>
        <w:t xml:space="preserve"> (1998)</w:t>
      </w:r>
      <w:r w:rsidRPr="00A9627B">
        <w:rPr>
          <w:rFonts w:ascii="Calibri" w:hAnsi="Calibri"/>
          <w:noProof/>
          <w:sz w:val="22"/>
        </w:rPr>
        <w:t xml:space="preserve">. Reliability and validity of a smoking timeline follow-back </w:t>
      </w:r>
      <w:r w:rsidRPr="00802A1E">
        <w:rPr>
          <w:rFonts w:ascii="Calibri" w:hAnsi="Calibri"/>
          <w:noProof/>
          <w:sz w:val="22"/>
        </w:rPr>
        <w:t xml:space="preserve">interview. </w:t>
      </w:r>
      <w:r w:rsidRPr="00802A1E">
        <w:rPr>
          <w:rFonts w:ascii="Calibri" w:hAnsi="Calibri"/>
          <w:i/>
          <w:iCs/>
          <w:noProof/>
          <w:sz w:val="22"/>
        </w:rPr>
        <w:t>Psychol</w:t>
      </w:r>
      <w:r w:rsidR="00802A1E" w:rsidRPr="00802A1E">
        <w:rPr>
          <w:rFonts w:ascii="Calibri" w:hAnsi="Calibri"/>
          <w:i/>
          <w:iCs/>
          <w:noProof/>
          <w:sz w:val="22"/>
        </w:rPr>
        <w:t>ogy of</w:t>
      </w:r>
      <w:r w:rsidRPr="00802A1E">
        <w:rPr>
          <w:rFonts w:ascii="Calibri" w:hAnsi="Calibri"/>
          <w:i/>
          <w:iCs/>
          <w:noProof/>
          <w:sz w:val="22"/>
        </w:rPr>
        <w:t xml:space="preserve"> Addict</w:t>
      </w:r>
      <w:r w:rsidR="00802A1E" w:rsidRPr="00802A1E">
        <w:rPr>
          <w:rFonts w:ascii="Calibri" w:hAnsi="Calibri"/>
          <w:i/>
          <w:iCs/>
          <w:noProof/>
          <w:sz w:val="22"/>
        </w:rPr>
        <w:t>ive</w:t>
      </w:r>
      <w:r w:rsidRPr="00802A1E">
        <w:rPr>
          <w:rFonts w:ascii="Calibri" w:hAnsi="Calibri"/>
          <w:i/>
          <w:iCs/>
          <w:noProof/>
          <w:sz w:val="22"/>
        </w:rPr>
        <w:t xml:space="preserve"> Behav</w:t>
      </w:r>
      <w:r w:rsidR="00802A1E" w:rsidRPr="00802A1E">
        <w:rPr>
          <w:rFonts w:ascii="Calibri" w:hAnsi="Calibri"/>
          <w:i/>
          <w:iCs/>
          <w:noProof/>
          <w:sz w:val="22"/>
        </w:rPr>
        <w:t>iours</w:t>
      </w:r>
      <w:r w:rsidRPr="00802A1E">
        <w:rPr>
          <w:rFonts w:ascii="Calibri" w:hAnsi="Calibri"/>
          <w:noProof/>
          <w:sz w:val="22"/>
        </w:rPr>
        <w:t xml:space="preserve"> </w:t>
      </w:r>
      <w:r w:rsidRPr="00802A1E">
        <w:rPr>
          <w:rFonts w:ascii="Calibri" w:hAnsi="Calibri"/>
          <w:b/>
          <w:bCs/>
          <w:noProof/>
          <w:sz w:val="22"/>
        </w:rPr>
        <w:t>12</w:t>
      </w:r>
      <w:r>
        <w:rPr>
          <w:rFonts w:ascii="Calibri" w:hAnsi="Calibri"/>
          <w:noProof/>
          <w:sz w:val="22"/>
        </w:rPr>
        <w:t xml:space="preserve">, </w:t>
      </w:r>
      <w:r w:rsidRPr="00A9627B">
        <w:rPr>
          <w:rFonts w:ascii="Calibri" w:hAnsi="Calibri"/>
          <w:noProof/>
          <w:sz w:val="22"/>
        </w:rPr>
        <w:t>101–12.</w:t>
      </w:r>
    </w:p>
    <w:p w:rsidR="004B688B" w:rsidRPr="004B688B" w:rsidRDefault="004B688B" w:rsidP="00E50F6F">
      <w:pPr>
        <w:pStyle w:val="NormalWeb"/>
        <w:ind w:left="640" w:hanging="640"/>
        <w:divId w:val="576945039"/>
        <w:rPr>
          <w:rFonts w:ascii="Calibri" w:hAnsi="Calibri"/>
          <w:noProof/>
          <w:sz w:val="22"/>
        </w:rPr>
      </w:pPr>
      <w:r>
        <w:rPr>
          <w:rFonts w:ascii="Calibri" w:hAnsi="Calibri"/>
          <w:b/>
          <w:noProof/>
          <w:sz w:val="22"/>
        </w:rPr>
        <w:t xml:space="preserve">Browne RH </w:t>
      </w:r>
      <w:r>
        <w:rPr>
          <w:rFonts w:ascii="Calibri" w:hAnsi="Calibri"/>
          <w:noProof/>
          <w:sz w:val="22"/>
        </w:rPr>
        <w:t xml:space="preserve">(1995). On the use of a pilot sample for sample size determination. </w:t>
      </w:r>
      <w:r>
        <w:rPr>
          <w:rFonts w:ascii="Calibri" w:hAnsi="Calibri"/>
          <w:i/>
          <w:noProof/>
          <w:sz w:val="22"/>
        </w:rPr>
        <w:t>Stat</w:t>
      </w:r>
      <w:r w:rsidR="004234F2">
        <w:rPr>
          <w:rFonts w:ascii="Calibri" w:hAnsi="Calibri"/>
          <w:i/>
          <w:noProof/>
          <w:sz w:val="22"/>
        </w:rPr>
        <w:t>istics in</w:t>
      </w:r>
      <w:r>
        <w:rPr>
          <w:rFonts w:ascii="Calibri" w:hAnsi="Calibri"/>
          <w:i/>
          <w:noProof/>
          <w:sz w:val="22"/>
        </w:rPr>
        <w:t xml:space="preserve"> Med</w:t>
      </w:r>
      <w:r w:rsidR="004234F2">
        <w:rPr>
          <w:rFonts w:ascii="Calibri" w:hAnsi="Calibri"/>
          <w:i/>
          <w:noProof/>
          <w:sz w:val="22"/>
        </w:rPr>
        <w:t>icine</w:t>
      </w:r>
      <w:r>
        <w:rPr>
          <w:rFonts w:ascii="Calibri" w:hAnsi="Calibri"/>
          <w:i/>
          <w:noProof/>
          <w:sz w:val="22"/>
        </w:rPr>
        <w:t xml:space="preserve"> </w:t>
      </w:r>
      <w:r>
        <w:rPr>
          <w:rFonts w:ascii="Calibri" w:hAnsi="Calibri"/>
          <w:b/>
          <w:noProof/>
          <w:sz w:val="22"/>
        </w:rPr>
        <w:t>14</w:t>
      </w:r>
      <w:r>
        <w:rPr>
          <w:rFonts w:ascii="Calibri" w:hAnsi="Calibri"/>
          <w:noProof/>
          <w:sz w:val="22"/>
        </w:rPr>
        <w:t>, 1933-40.</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Bullen C, Howe C, Laugesen M, McRobbie H, Parag V, Williman J</w:t>
      </w:r>
      <w:r w:rsidR="006B3D8A">
        <w:rPr>
          <w:rFonts w:ascii="Calibri" w:hAnsi="Calibri"/>
          <w:b/>
          <w:noProof/>
          <w:sz w:val="22"/>
        </w:rPr>
        <w:t xml:space="preserve">, </w:t>
      </w:r>
      <w:r w:rsidR="006B3D8A">
        <w:rPr>
          <w:rFonts w:ascii="Calibri" w:hAnsi="Calibri"/>
          <w:b/>
          <w:iCs/>
          <w:noProof/>
          <w:sz w:val="22"/>
        </w:rPr>
        <w:t xml:space="preserve">Walker N </w:t>
      </w:r>
      <w:r w:rsidR="00C863AA" w:rsidRPr="00C863AA">
        <w:rPr>
          <w:rFonts w:ascii="Calibri" w:hAnsi="Calibri"/>
          <w:iCs/>
          <w:noProof/>
          <w:sz w:val="22"/>
        </w:rPr>
        <w:t>(2013)</w:t>
      </w:r>
      <w:r w:rsidRPr="00C863AA">
        <w:rPr>
          <w:rFonts w:ascii="Calibri" w:hAnsi="Calibri"/>
          <w:iCs/>
          <w:noProof/>
          <w:sz w:val="22"/>
        </w:rPr>
        <w:t>.</w:t>
      </w:r>
      <w:r w:rsidRPr="00A9627B">
        <w:rPr>
          <w:rFonts w:ascii="Calibri" w:hAnsi="Calibri"/>
          <w:noProof/>
          <w:sz w:val="22"/>
        </w:rPr>
        <w:t xml:space="preserve"> Electronic Cigarettes for Smoking Cessation : A Randomised Controlled </w:t>
      </w:r>
      <w:r w:rsidRPr="00C863AA">
        <w:rPr>
          <w:rFonts w:ascii="Calibri" w:hAnsi="Calibri"/>
          <w:noProof/>
          <w:sz w:val="22"/>
        </w:rPr>
        <w:t xml:space="preserve">Trial. </w:t>
      </w:r>
      <w:r w:rsidRPr="00C863AA">
        <w:rPr>
          <w:rFonts w:ascii="Calibri" w:hAnsi="Calibri"/>
          <w:i/>
          <w:iCs/>
          <w:noProof/>
          <w:sz w:val="22"/>
        </w:rPr>
        <w:t>Lancet</w:t>
      </w:r>
      <w:r w:rsidRPr="00C863AA">
        <w:rPr>
          <w:rFonts w:ascii="Calibri" w:hAnsi="Calibri"/>
          <w:noProof/>
          <w:sz w:val="22"/>
        </w:rPr>
        <w:t xml:space="preserve"> </w:t>
      </w:r>
      <w:r w:rsidRPr="00C863AA">
        <w:rPr>
          <w:rFonts w:ascii="Calibri" w:hAnsi="Calibri"/>
          <w:b/>
          <w:bCs/>
          <w:noProof/>
          <w:sz w:val="22"/>
        </w:rPr>
        <w:t>382</w:t>
      </w:r>
      <w:r>
        <w:rPr>
          <w:rFonts w:ascii="Calibri" w:hAnsi="Calibri"/>
          <w:noProof/>
          <w:sz w:val="22"/>
        </w:rPr>
        <w:t xml:space="preserve">, </w:t>
      </w:r>
      <w:r w:rsidRPr="00A9627B">
        <w:rPr>
          <w:rFonts w:ascii="Calibri" w:hAnsi="Calibri"/>
          <w:noProof/>
          <w:sz w:val="22"/>
        </w:rPr>
        <w:t>1629–37.</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Bullen C, McRobbie H, Thornley S, Glover M, Lin R, Laugesen M</w:t>
      </w:r>
      <w:r w:rsidR="00C863AA">
        <w:rPr>
          <w:rFonts w:ascii="Calibri" w:hAnsi="Calibri"/>
          <w:noProof/>
          <w:sz w:val="22"/>
        </w:rPr>
        <w:t xml:space="preserve"> (2010).</w:t>
      </w:r>
      <w:r w:rsidRPr="00E50F6F">
        <w:rPr>
          <w:rFonts w:ascii="Calibri" w:hAnsi="Calibri"/>
          <w:noProof/>
          <w:sz w:val="22"/>
        </w:rPr>
        <w:t xml:space="preserve"> Effect</w:t>
      </w:r>
      <w:r w:rsidRPr="00A9627B">
        <w:rPr>
          <w:rFonts w:ascii="Calibri" w:hAnsi="Calibri"/>
          <w:noProof/>
          <w:sz w:val="22"/>
        </w:rPr>
        <w:t xml:space="preserve"> of an Electronic Nicotine Delivery Device (E Cigarette) on Desire to Smoke and Withdrawal, User Preferences and Nicotine Delivery: Randomised Cross-Over </w:t>
      </w:r>
      <w:r w:rsidRPr="00C863AA">
        <w:rPr>
          <w:rFonts w:ascii="Calibri" w:hAnsi="Calibri"/>
          <w:noProof/>
          <w:sz w:val="22"/>
        </w:rPr>
        <w:t xml:space="preserve">Trial. </w:t>
      </w:r>
      <w:r w:rsidRPr="00C863AA">
        <w:rPr>
          <w:rFonts w:ascii="Calibri" w:hAnsi="Calibri"/>
          <w:i/>
          <w:iCs/>
          <w:noProof/>
          <w:sz w:val="22"/>
        </w:rPr>
        <w:t>Tob</w:t>
      </w:r>
      <w:r w:rsidR="00C863AA" w:rsidRPr="00C863AA">
        <w:rPr>
          <w:rFonts w:ascii="Calibri" w:hAnsi="Calibri"/>
          <w:i/>
          <w:iCs/>
          <w:noProof/>
          <w:sz w:val="22"/>
        </w:rPr>
        <w:t>acco</w:t>
      </w:r>
      <w:r w:rsidRPr="00C863AA">
        <w:rPr>
          <w:rFonts w:ascii="Calibri" w:hAnsi="Calibri"/>
          <w:i/>
          <w:iCs/>
          <w:noProof/>
          <w:sz w:val="22"/>
        </w:rPr>
        <w:t xml:space="preserve"> Control</w:t>
      </w:r>
      <w:r w:rsidRPr="00C863AA">
        <w:rPr>
          <w:rFonts w:ascii="Calibri" w:hAnsi="Calibri"/>
          <w:noProof/>
          <w:sz w:val="22"/>
        </w:rPr>
        <w:t xml:space="preserve">  </w:t>
      </w:r>
      <w:r w:rsidRPr="00C863AA">
        <w:rPr>
          <w:rFonts w:ascii="Calibri" w:hAnsi="Calibri"/>
          <w:b/>
          <w:bCs/>
          <w:noProof/>
          <w:sz w:val="22"/>
        </w:rPr>
        <w:t>19</w:t>
      </w:r>
      <w:r>
        <w:rPr>
          <w:rFonts w:ascii="Calibri" w:hAnsi="Calibri"/>
          <w:noProof/>
          <w:sz w:val="22"/>
        </w:rPr>
        <w:t>,</w:t>
      </w:r>
      <w:r w:rsidRPr="00A9627B">
        <w:rPr>
          <w:rFonts w:ascii="Calibri" w:hAnsi="Calibri"/>
          <w:noProof/>
          <w:sz w:val="22"/>
        </w:rPr>
        <w:t xml:space="preserve"> 98–103.</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Callaghan RC, Veldhuizen S, Jeysingh T, Orlan C, Graham C, Kakouris G</w:t>
      </w:r>
      <w:r w:rsidR="006B3D8A">
        <w:rPr>
          <w:rFonts w:ascii="Calibri" w:hAnsi="Calibri"/>
          <w:b/>
          <w:noProof/>
          <w:sz w:val="22"/>
        </w:rPr>
        <w:t xml:space="preserve">, Remington G, Gatley J </w:t>
      </w:r>
      <w:r w:rsidR="00C863AA">
        <w:rPr>
          <w:rFonts w:ascii="Calibri" w:hAnsi="Calibri"/>
          <w:noProof/>
          <w:sz w:val="22"/>
        </w:rPr>
        <w:t>(2014) .</w:t>
      </w:r>
      <w:r w:rsidRPr="00A9627B">
        <w:rPr>
          <w:rFonts w:ascii="Calibri" w:hAnsi="Calibri"/>
          <w:noProof/>
          <w:sz w:val="22"/>
        </w:rPr>
        <w:t xml:space="preserve">Patterns of tobacco-related mortality among individuals diagnosed with schizophrenia, bipolar disorder, or depression. </w:t>
      </w:r>
      <w:r w:rsidRPr="00802A1E">
        <w:rPr>
          <w:rFonts w:ascii="Calibri" w:hAnsi="Calibri"/>
          <w:i/>
          <w:iCs/>
          <w:noProof/>
          <w:sz w:val="22"/>
        </w:rPr>
        <w:t>J</w:t>
      </w:r>
      <w:r w:rsidR="00C863AA" w:rsidRPr="00802A1E">
        <w:rPr>
          <w:rFonts w:ascii="Calibri" w:hAnsi="Calibri"/>
          <w:i/>
          <w:iCs/>
          <w:noProof/>
          <w:sz w:val="22"/>
        </w:rPr>
        <w:t>ournal</w:t>
      </w:r>
      <w:r w:rsidR="004234F2">
        <w:rPr>
          <w:rFonts w:ascii="Calibri" w:hAnsi="Calibri"/>
          <w:i/>
          <w:iCs/>
          <w:noProof/>
          <w:sz w:val="22"/>
        </w:rPr>
        <w:t xml:space="preserve"> of</w:t>
      </w:r>
      <w:r w:rsidRPr="00802A1E">
        <w:rPr>
          <w:rFonts w:ascii="Calibri" w:hAnsi="Calibri"/>
          <w:i/>
          <w:iCs/>
          <w:noProof/>
          <w:sz w:val="22"/>
        </w:rPr>
        <w:t xml:space="preserve"> Psychiatr</w:t>
      </w:r>
      <w:r w:rsidR="00802A1E" w:rsidRPr="00802A1E">
        <w:rPr>
          <w:rFonts w:ascii="Calibri" w:hAnsi="Calibri"/>
          <w:i/>
          <w:iCs/>
          <w:noProof/>
          <w:sz w:val="22"/>
        </w:rPr>
        <w:t>ic</w:t>
      </w:r>
      <w:r w:rsidRPr="00802A1E">
        <w:rPr>
          <w:rFonts w:ascii="Calibri" w:hAnsi="Calibri"/>
          <w:i/>
          <w:iCs/>
          <w:noProof/>
          <w:sz w:val="22"/>
        </w:rPr>
        <w:t xml:space="preserve"> Res</w:t>
      </w:r>
      <w:r w:rsidR="00802A1E" w:rsidRPr="00802A1E">
        <w:rPr>
          <w:rFonts w:ascii="Calibri" w:hAnsi="Calibri"/>
          <w:i/>
          <w:iCs/>
          <w:noProof/>
          <w:sz w:val="22"/>
        </w:rPr>
        <w:t>earch</w:t>
      </w:r>
      <w:r w:rsidRPr="00A9627B">
        <w:rPr>
          <w:rFonts w:ascii="Calibri" w:hAnsi="Calibri"/>
          <w:noProof/>
          <w:sz w:val="22"/>
        </w:rPr>
        <w:t xml:space="preserve"> </w:t>
      </w:r>
      <w:r w:rsidRPr="00A9627B">
        <w:rPr>
          <w:rFonts w:ascii="Calibri" w:hAnsi="Calibri"/>
          <w:b/>
          <w:bCs/>
          <w:noProof/>
          <w:sz w:val="22"/>
        </w:rPr>
        <w:t>48</w:t>
      </w:r>
      <w:r>
        <w:rPr>
          <w:rFonts w:ascii="Calibri" w:hAnsi="Calibri"/>
          <w:noProof/>
          <w:sz w:val="22"/>
        </w:rPr>
        <w:t>,</w:t>
      </w:r>
      <w:r w:rsidRPr="00A9627B">
        <w:rPr>
          <w:rFonts w:ascii="Calibri" w:hAnsi="Calibri"/>
          <w:noProof/>
          <w:sz w:val="22"/>
        </w:rPr>
        <w:t xml:space="preserve"> 102–10.</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Caponnetto P, Auditore R, Russo C, Cappello G, Polosa R</w:t>
      </w:r>
      <w:r w:rsidR="00C863AA">
        <w:rPr>
          <w:rFonts w:ascii="Calibri" w:hAnsi="Calibri"/>
          <w:noProof/>
          <w:sz w:val="22"/>
        </w:rPr>
        <w:t xml:space="preserve"> (2013).</w:t>
      </w:r>
      <w:r w:rsidRPr="00A9627B">
        <w:rPr>
          <w:rFonts w:ascii="Calibri" w:hAnsi="Calibri"/>
          <w:noProof/>
          <w:sz w:val="22"/>
        </w:rPr>
        <w:t xml:space="preserve"> Impact of an Electronic Cigarette on Smoking Reduction and Cessation in Schizophrenic Smokers: A Prospective 12-Month Pilot Study. </w:t>
      </w:r>
      <w:r w:rsidRPr="00802A1E">
        <w:rPr>
          <w:rFonts w:ascii="Calibri" w:hAnsi="Calibri"/>
          <w:i/>
          <w:iCs/>
          <w:noProof/>
          <w:sz w:val="22"/>
        </w:rPr>
        <w:t>Int</w:t>
      </w:r>
      <w:r w:rsidR="00802A1E" w:rsidRPr="00802A1E">
        <w:rPr>
          <w:rFonts w:ascii="Calibri" w:hAnsi="Calibri"/>
          <w:i/>
          <w:iCs/>
          <w:noProof/>
          <w:sz w:val="22"/>
        </w:rPr>
        <w:t>ernational</w:t>
      </w:r>
      <w:r w:rsidRPr="00802A1E">
        <w:rPr>
          <w:rFonts w:ascii="Calibri" w:hAnsi="Calibri"/>
          <w:i/>
          <w:iCs/>
          <w:noProof/>
          <w:sz w:val="22"/>
        </w:rPr>
        <w:t xml:space="preserve"> J</w:t>
      </w:r>
      <w:r w:rsidR="00802A1E" w:rsidRPr="00802A1E">
        <w:rPr>
          <w:rFonts w:ascii="Calibri" w:hAnsi="Calibri"/>
          <w:i/>
          <w:iCs/>
          <w:noProof/>
          <w:sz w:val="22"/>
        </w:rPr>
        <w:t>ournal of</w:t>
      </w:r>
      <w:r w:rsidRPr="00802A1E">
        <w:rPr>
          <w:rFonts w:ascii="Calibri" w:hAnsi="Calibri"/>
          <w:i/>
          <w:iCs/>
          <w:noProof/>
          <w:sz w:val="22"/>
        </w:rPr>
        <w:t xml:space="preserve"> Environ</w:t>
      </w:r>
      <w:r w:rsidR="00802A1E" w:rsidRPr="00802A1E">
        <w:rPr>
          <w:rFonts w:ascii="Calibri" w:hAnsi="Calibri"/>
          <w:i/>
          <w:iCs/>
          <w:noProof/>
          <w:sz w:val="22"/>
        </w:rPr>
        <w:t>mental</w:t>
      </w:r>
      <w:r w:rsidRPr="00802A1E">
        <w:rPr>
          <w:rFonts w:ascii="Calibri" w:hAnsi="Calibri"/>
          <w:i/>
          <w:iCs/>
          <w:noProof/>
          <w:sz w:val="22"/>
        </w:rPr>
        <w:t xml:space="preserve"> Res</w:t>
      </w:r>
      <w:r w:rsidR="00802A1E" w:rsidRPr="00802A1E">
        <w:rPr>
          <w:rFonts w:ascii="Calibri" w:hAnsi="Calibri"/>
          <w:i/>
          <w:iCs/>
          <w:noProof/>
          <w:sz w:val="22"/>
        </w:rPr>
        <w:t>earch and</w:t>
      </w:r>
      <w:r w:rsidRPr="00802A1E">
        <w:rPr>
          <w:rFonts w:ascii="Calibri" w:hAnsi="Calibri"/>
          <w:i/>
          <w:iCs/>
          <w:noProof/>
          <w:sz w:val="22"/>
        </w:rPr>
        <w:t xml:space="preserve"> Public Health</w:t>
      </w:r>
      <w:r w:rsidRPr="00802A1E">
        <w:rPr>
          <w:rFonts w:ascii="Calibri" w:hAnsi="Calibri"/>
          <w:noProof/>
          <w:sz w:val="22"/>
        </w:rPr>
        <w:t xml:space="preserve"> </w:t>
      </w:r>
      <w:r w:rsidRPr="00802A1E">
        <w:rPr>
          <w:rFonts w:ascii="Calibri" w:hAnsi="Calibri"/>
          <w:b/>
          <w:bCs/>
          <w:noProof/>
          <w:sz w:val="22"/>
        </w:rPr>
        <w:t>10</w:t>
      </w:r>
      <w:r w:rsidRPr="00802A1E">
        <w:rPr>
          <w:rFonts w:ascii="Calibri" w:hAnsi="Calibri"/>
          <w:noProof/>
          <w:sz w:val="22"/>
        </w:rPr>
        <w:t>, 446</w:t>
      </w:r>
      <w:r w:rsidRPr="00A9627B">
        <w:rPr>
          <w:rFonts w:ascii="Calibri" w:hAnsi="Calibri"/>
          <w:noProof/>
          <w:sz w:val="22"/>
        </w:rPr>
        <w:t>–61.</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Chang AY, Barry M</w:t>
      </w:r>
      <w:r w:rsidR="00C863AA">
        <w:rPr>
          <w:rFonts w:ascii="Calibri" w:hAnsi="Calibri"/>
          <w:noProof/>
          <w:sz w:val="22"/>
        </w:rPr>
        <w:t xml:space="preserve"> (2015).</w:t>
      </w:r>
      <w:r w:rsidRPr="00A9627B">
        <w:rPr>
          <w:rFonts w:ascii="Calibri" w:hAnsi="Calibri"/>
          <w:noProof/>
          <w:sz w:val="22"/>
        </w:rPr>
        <w:t xml:space="preserve"> The global health implications of e-cigarettes</w:t>
      </w:r>
      <w:r w:rsidRPr="00802A1E">
        <w:rPr>
          <w:rFonts w:ascii="Calibri" w:hAnsi="Calibri"/>
          <w:noProof/>
          <w:sz w:val="22"/>
        </w:rPr>
        <w:t xml:space="preserve">. </w:t>
      </w:r>
      <w:r w:rsidR="004234F2">
        <w:rPr>
          <w:rFonts w:ascii="Calibri" w:hAnsi="Calibri"/>
          <w:i/>
          <w:iCs/>
          <w:noProof/>
          <w:sz w:val="22"/>
        </w:rPr>
        <w:t>The Journal of the American Medican Association</w:t>
      </w:r>
      <w:r w:rsidRPr="00802A1E">
        <w:rPr>
          <w:rFonts w:ascii="Calibri" w:hAnsi="Calibri"/>
          <w:noProof/>
          <w:sz w:val="22"/>
        </w:rPr>
        <w:t xml:space="preserve"> </w:t>
      </w:r>
      <w:r w:rsidRPr="00802A1E">
        <w:rPr>
          <w:rFonts w:ascii="Calibri" w:hAnsi="Calibri"/>
          <w:b/>
          <w:bCs/>
          <w:noProof/>
          <w:sz w:val="22"/>
        </w:rPr>
        <w:t>314</w:t>
      </w:r>
      <w:r>
        <w:rPr>
          <w:rFonts w:ascii="Calibri" w:hAnsi="Calibri"/>
          <w:noProof/>
          <w:sz w:val="22"/>
        </w:rPr>
        <w:t xml:space="preserve">, </w:t>
      </w:r>
      <w:r w:rsidRPr="00A9627B">
        <w:rPr>
          <w:rFonts w:ascii="Calibri" w:hAnsi="Calibri"/>
          <w:noProof/>
          <w:sz w:val="22"/>
        </w:rPr>
        <w:t>663–4.</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Comstock GW, Tockman MS, Helsing KJ, Hennesy KM</w:t>
      </w:r>
      <w:r w:rsidR="00C863AA">
        <w:rPr>
          <w:rFonts w:ascii="Calibri" w:hAnsi="Calibri"/>
          <w:noProof/>
          <w:sz w:val="22"/>
        </w:rPr>
        <w:t xml:space="preserve"> (1979).</w:t>
      </w:r>
      <w:r w:rsidRPr="00A9627B">
        <w:rPr>
          <w:rFonts w:ascii="Calibri" w:hAnsi="Calibri"/>
          <w:noProof/>
          <w:sz w:val="22"/>
        </w:rPr>
        <w:t xml:space="preserve"> Standardized respiratory questionnaires: comparison of the old with the new. </w:t>
      </w:r>
      <w:r w:rsidRPr="00802A1E">
        <w:rPr>
          <w:rFonts w:ascii="Calibri" w:hAnsi="Calibri"/>
          <w:i/>
          <w:iCs/>
          <w:noProof/>
          <w:sz w:val="22"/>
        </w:rPr>
        <w:t>Am</w:t>
      </w:r>
      <w:r w:rsidR="00802A1E" w:rsidRPr="00802A1E">
        <w:rPr>
          <w:rFonts w:ascii="Calibri" w:hAnsi="Calibri"/>
          <w:i/>
          <w:iCs/>
          <w:noProof/>
          <w:sz w:val="22"/>
        </w:rPr>
        <w:t>erican</w:t>
      </w:r>
      <w:r w:rsidRPr="00802A1E">
        <w:rPr>
          <w:rFonts w:ascii="Calibri" w:hAnsi="Calibri"/>
          <w:i/>
          <w:iCs/>
          <w:noProof/>
          <w:sz w:val="22"/>
        </w:rPr>
        <w:t xml:space="preserve"> Rev</w:t>
      </w:r>
      <w:r w:rsidR="00802A1E" w:rsidRPr="00802A1E">
        <w:rPr>
          <w:rFonts w:ascii="Calibri" w:hAnsi="Calibri"/>
          <w:i/>
          <w:iCs/>
          <w:noProof/>
          <w:sz w:val="22"/>
        </w:rPr>
        <w:t>iew of</w:t>
      </w:r>
      <w:r w:rsidRPr="00802A1E">
        <w:rPr>
          <w:rFonts w:ascii="Calibri" w:hAnsi="Calibri"/>
          <w:i/>
          <w:iCs/>
          <w:noProof/>
          <w:sz w:val="22"/>
        </w:rPr>
        <w:t xml:space="preserve"> Respir</w:t>
      </w:r>
      <w:r w:rsidR="00802A1E" w:rsidRPr="00802A1E">
        <w:rPr>
          <w:rFonts w:ascii="Calibri" w:hAnsi="Calibri"/>
          <w:i/>
          <w:iCs/>
          <w:noProof/>
          <w:sz w:val="22"/>
        </w:rPr>
        <w:t>atory</w:t>
      </w:r>
      <w:r w:rsidRPr="00802A1E">
        <w:rPr>
          <w:rFonts w:ascii="Calibri" w:hAnsi="Calibri"/>
          <w:i/>
          <w:iCs/>
          <w:noProof/>
          <w:sz w:val="22"/>
        </w:rPr>
        <w:t xml:space="preserve"> Dis</w:t>
      </w:r>
      <w:r w:rsidR="00802A1E" w:rsidRPr="00802A1E">
        <w:rPr>
          <w:rFonts w:ascii="Calibri" w:hAnsi="Calibri"/>
          <w:i/>
          <w:iCs/>
          <w:noProof/>
          <w:sz w:val="22"/>
        </w:rPr>
        <w:t>ease</w:t>
      </w:r>
      <w:r w:rsidRPr="00A9627B">
        <w:rPr>
          <w:rFonts w:ascii="Calibri" w:hAnsi="Calibri"/>
          <w:noProof/>
          <w:sz w:val="22"/>
        </w:rPr>
        <w:t xml:space="preserve"> </w:t>
      </w:r>
      <w:r w:rsidRPr="00A9627B">
        <w:rPr>
          <w:rFonts w:ascii="Calibri" w:hAnsi="Calibri"/>
          <w:b/>
          <w:bCs/>
          <w:noProof/>
          <w:sz w:val="22"/>
        </w:rPr>
        <w:t>119</w:t>
      </w:r>
      <w:r>
        <w:rPr>
          <w:rFonts w:ascii="Calibri" w:hAnsi="Calibri"/>
          <w:noProof/>
          <w:sz w:val="22"/>
        </w:rPr>
        <w:t>,</w:t>
      </w:r>
      <w:r w:rsidRPr="00A9627B">
        <w:rPr>
          <w:rFonts w:ascii="Calibri" w:hAnsi="Calibri"/>
          <w:noProof/>
          <w:sz w:val="22"/>
        </w:rPr>
        <w:t xml:space="preserve"> 45–53.</w:t>
      </w:r>
    </w:p>
    <w:p w:rsidR="00E50F6F" w:rsidRPr="00802A1E" w:rsidRDefault="00E50F6F" w:rsidP="00E50F6F">
      <w:pPr>
        <w:pStyle w:val="NormalWeb"/>
        <w:ind w:left="640" w:hanging="640"/>
        <w:divId w:val="576945039"/>
        <w:rPr>
          <w:rFonts w:ascii="Calibri" w:hAnsi="Calibri"/>
          <w:noProof/>
          <w:sz w:val="22"/>
        </w:rPr>
      </w:pPr>
      <w:r w:rsidRPr="00E50F6F">
        <w:rPr>
          <w:rFonts w:ascii="Calibri" w:hAnsi="Calibri"/>
          <w:b/>
          <w:noProof/>
          <w:sz w:val="22"/>
        </w:rPr>
        <w:t>Copeland AL, Brandon TH, Quinn EP</w:t>
      </w:r>
      <w:r w:rsidR="00C863AA">
        <w:rPr>
          <w:rFonts w:ascii="Calibri" w:hAnsi="Calibri"/>
          <w:noProof/>
          <w:sz w:val="22"/>
        </w:rPr>
        <w:t xml:space="preserve"> (1995).</w:t>
      </w:r>
      <w:r w:rsidRPr="00A9627B">
        <w:rPr>
          <w:rFonts w:ascii="Calibri" w:hAnsi="Calibri"/>
          <w:noProof/>
          <w:sz w:val="22"/>
        </w:rPr>
        <w:t xml:space="preserve"> The Smoking Consequences Questionnaire-Adult: </w:t>
      </w:r>
      <w:r w:rsidRPr="00802A1E">
        <w:rPr>
          <w:rFonts w:ascii="Calibri" w:hAnsi="Calibri"/>
          <w:noProof/>
          <w:sz w:val="22"/>
        </w:rPr>
        <w:t xml:space="preserve">measurement of smoking outcome expectancies of experienced smokers. </w:t>
      </w:r>
      <w:r w:rsidRPr="00802A1E">
        <w:rPr>
          <w:rFonts w:ascii="Calibri" w:hAnsi="Calibri"/>
          <w:i/>
          <w:iCs/>
          <w:noProof/>
          <w:sz w:val="22"/>
        </w:rPr>
        <w:t>Psychol</w:t>
      </w:r>
      <w:r w:rsidR="00802A1E" w:rsidRPr="00802A1E">
        <w:rPr>
          <w:rFonts w:ascii="Calibri" w:hAnsi="Calibri"/>
          <w:i/>
          <w:iCs/>
          <w:noProof/>
          <w:sz w:val="22"/>
        </w:rPr>
        <w:t>ogical</w:t>
      </w:r>
      <w:r w:rsidRPr="00802A1E">
        <w:rPr>
          <w:rFonts w:ascii="Calibri" w:hAnsi="Calibri"/>
          <w:i/>
          <w:iCs/>
          <w:noProof/>
          <w:sz w:val="22"/>
        </w:rPr>
        <w:t xml:space="preserve"> Assess</w:t>
      </w:r>
      <w:r w:rsidR="00802A1E" w:rsidRPr="00802A1E">
        <w:rPr>
          <w:rFonts w:ascii="Calibri" w:hAnsi="Calibri"/>
          <w:i/>
          <w:iCs/>
          <w:noProof/>
          <w:sz w:val="22"/>
        </w:rPr>
        <w:t>ment</w:t>
      </w:r>
      <w:r w:rsidRPr="00802A1E">
        <w:rPr>
          <w:rFonts w:ascii="Calibri" w:hAnsi="Calibri"/>
          <w:noProof/>
          <w:sz w:val="22"/>
        </w:rPr>
        <w:t xml:space="preserve"> </w:t>
      </w:r>
      <w:r w:rsidRPr="00802A1E">
        <w:rPr>
          <w:rFonts w:ascii="Calibri" w:hAnsi="Calibri"/>
          <w:b/>
          <w:bCs/>
          <w:noProof/>
          <w:sz w:val="22"/>
        </w:rPr>
        <w:t>7</w:t>
      </w:r>
      <w:r w:rsidRPr="00802A1E">
        <w:rPr>
          <w:rFonts w:ascii="Calibri" w:hAnsi="Calibri"/>
          <w:noProof/>
          <w:sz w:val="22"/>
        </w:rPr>
        <w:t>: 484–94.</w:t>
      </w:r>
    </w:p>
    <w:p w:rsidR="00E50F6F" w:rsidRPr="00802A1E" w:rsidRDefault="00C863AA" w:rsidP="00E50F6F">
      <w:pPr>
        <w:pStyle w:val="NormalWeb"/>
        <w:ind w:left="640" w:hanging="640"/>
        <w:divId w:val="576945039"/>
        <w:rPr>
          <w:rFonts w:ascii="Calibri" w:hAnsi="Calibri"/>
          <w:noProof/>
          <w:sz w:val="22"/>
        </w:rPr>
      </w:pPr>
      <w:r w:rsidRPr="00802A1E">
        <w:rPr>
          <w:rFonts w:ascii="Calibri" w:hAnsi="Calibri"/>
          <w:b/>
          <w:noProof/>
          <w:sz w:val="22"/>
        </w:rPr>
        <w:t xml:space="preserve">De Leon J, Diaz FJ </w:t>
      </w:r>
      <w:r w:rsidRPr="00802A1E">
        <w:rPr>
          <w:rFonts w:ascii="Calibri" w:hAnsi="Calibri"/>
          <w:noProof/>
          <w:sz w:val="22"/>
        </w:rPr>
        <w:t>(2005).</w:t>
      </w:r>
      <w:r w:rsidR="00E50F6F" w:rsidRPr="00802A1E">
        <w:rPr>
          <w:rFonts w:ascii="Calibri" w:hAnsi="Calibri"/>
          <w:noProof/>
          <w:sz w:val="22"/>
        </w:rPr>
        <w:t xml:space="preserve"> A meta-analysis of worldwise studies demonstrates an association between schizophrenia and tobacco smoking behaviours. </w:t>
      </w:r>
      <w:r w:rsidR="00E50F6F" w:rsidRPr="00802A1E">
        <w:rPr>
          <w:rFonts w:ascii="Calibri" w:hAnsi="Calibri"/>
          <w:i/>
          <w:iCs/>
          <w:noProof/>
          <w:sz w:val="22"/>
        </w:rPr>
        <w:t>Schizophr</w:t>
      </w:r>
      <w:r w:rsidRPr="00802A1E">
        <w:rPr>
          <w:rFonts w:ascii="Calibri" w:hAnsi="Calibri"/>
          <w:i/>
          <w:iCs/>
          <w:noProof/>
          <w:sz w:val="22"/>
        </w:rPr>
        <w:t>enia</w:t>
      </w:r>
      <w:r w:rsidR="00E50F6F" w:rsidRPr="00802A1E">
        <w:rPr>
          <w:rFonts w:ascii="Calibri" w:hAnsi="Calibri"/>
          <w:i/>
          <w:iCs/>
          <w:noProof/>
          <w:sz w:val="22"/>
        </w:rPr>
        <w:t xml:space="preserve"> Res</w:t>
      </w:r>
      <w:r w:rsidRPr="00802A1E">
        <w:rPr>
          <w:rFonts w:ascii="Calibri" w:hAnsi="Calibri"/>
          <w:i/>
          <w:iCs/>
          <w:noProof/>
          <w:sz w:val="22"/>
        </w:rPr>
        <w:t>earch</w:t>
      </w:r>
      <w:r w:rsidR="00E50F6F" w:rsidRPr="00802A1E">
        <w:rPr>
          <w:rFonts w:ascii="Calibri" w:hAnsi="Calibri"/>
          <w:noProof/>
          <w:sz w:val="22"/>
        </w:rPr>
        <w:t xml:space="preserve"> </w:t>
      </w:r>
      <w:r w:rsidR="00E50F6F" w:rsidRPr="00802A1E">
        <w:rPr>
          <w:rFonts w:ascii="Calibri" w:hAnsi="Calibri"/>
          <w:b/>
          <w:bCs/>
          <w:noProof/>
          <w:sz w:val="22"/>
        </w:rPr>
        <w:t>76</w:t>
      </w:r>
      <w:r w:rsidR="00E50F6F" w:rsidRPr="00802A1E">
        <w:rPr>
          <w:rFonts w:ascii="Calibri" w:hAnsi="Calibri"/>
          <w:noProof/>
          <w:sz w:val="22"/>
        </w:rPr>
        <w:t>, 135–57.</w:t>
      </w:r>
    </w:p>
    <w:p w:rsidR="00E50F6F" w:rsidRDefault="00E50F6F" w:rsidP="00E50F6F">
      <w:pPr>
        <w:pStyle w:val="NormalWeb"/>
        <w:ind w:left="640" w:hanging="640"/>
        <w:divId w:val="576945039"/>
        <w:rPr>
          <w:rFonts w:ascii="Calibri" w:hAnsi="Calibri"/>
          <w:noProof/>
          <w:sz w:val="22"/>
        </w:rPr>
      </w:pPr>
      <w:r w:rsidRPr="00802A1E">
        <w:rPr>
          <w:rFonts w:ascii="Calibri" w:hAnsi="Calibri"/>
          <w:b/>
          <w:noProof/>
          <w:sz w:val="22"/>
        </w:rPr>
        <w:t>Etter JF, Bullen C</w:t>
      </w:r>
      <w:r w:rsidR="00C863AA" w:rsidRPr="00802A1E">
        <w:rPr>
          <w:rFonts w:ascii="Calibri" w:hAnsi="Calibri"/>
          <w:noProof/>
          <w:sz w:val="22"/>
        </w:rPr>
        <w:t xml:space="preserve"> (2011a).</w:t>
      </w:r>
      <w:r w:rsidRPr="00802A1E">
        <w:rPr>
          <w:rFonts w:ascii="Calibri" w:hAnsi="Calibri"/>
          <w:noProof/>
          <w:sz w:val="22"/>
        </w:rPr>
        <w:t xml:space="preserve"> Saliva Cotinine Levels in Users of Electronic Cigarettes. </w:t>
      </w:r>
      <w:r w:rsidRPr="00802A1E">
        <w:rPr>
          <w:rFonts w:ascii="Calibri" w:hAnsi="Calibri"/>
          <w:i/>
          <w:iCs/>
          <w:noProof/>
          <w:sz w:val="22"/>
        </w:rPr>
        <w:t>Eu</w:t>
      </w:r>
      <w:r w:rsidR="004234F2">
        <w:rPr>
          <w:rFonts w:ascii="Calibri" w:hAnsi="Calibri"/>
          <w:i/>
          <w:iCs/>
          <w:noProof/>
          <w:sz w:val="22"/>
        </w:rPr>
        <w:t>r</w:t>
      </w:r>
      <w:r w:rsidR="00802A1E" w:rsidRPr="00802A1E">
        <w:rPr>
          <w:rFonts w:ascii="Calibri" w:hAnsi="Calibri"/>
          <w:i/>
          <w:iCs/>
          <w:noProof/>
          <w:sz w:val="22"/>
        </w:rPr>
        <w:t>opean</w:t>
      </w:r>
      <w:r w:rsidRPr="00802A1E">
        <w:rPr>
          <w:rFonts w:ascii="Calibri" w:hAnsi="Calibri"/>
          <w:i/>
          <w:iCs/>
          <w:noProof/>
          <w:sz w:val="22"/>
        </w:rPr>
        <w:t xml:space="preserve"> Respir</w:t>
      </w:r>
      <w:r w:rsidR="00802A1E" w:rsidRPr="00802A1E">
        <w:rPr>
          <w:rFonts w:ascii="Calibri" w:hAnsi="Calibri"/>
          <w:i/>
          <w:iCs/>
          <w:noProof/>
          <w:sz w:val="22"/>
        </w:rPr>
        <w:t>atory</w:t>
      </w:r>
      <w:r w:rsidRPr="00802A1E">
        <w:rPr>
          <w:rFonts w:ascii="Calibri" w:hAnsi="Calibri"/>
          <w:i/>
          <w:iCs/>
          <w:noProof/>
          <w:sz w:val="22"/>
        </w:rPr>
        <w:t xml:space="preserve"> J</w:t>
      </w:r>
      <w:r w:rsidR="00802A1E" w:rsidRPr="00802A1E">
        <w:rPr>
          <w:rFonts w:ascii="Calibri" w:hAnsi="Calibri"/>
          <w:i/>
          <w:iCs/>
          <w:noProof/>
          <w:sz w:val="22"/>
        </w:rPr>
        <w:t>ournal</w:t>
      </w:r>
      <w:r w:rsidRPr="00A9627B">
        <w:rPr>
          <w:rFonts w:ascii="Calibri" w:hAnsi="Calibri"/>
          <w:noProof/>
          <w:sz w:val="22"/>
        </w:rPr>
        <w:t xml:space="preserve"> </w:t>
      </w:r>
      <w:r w:rsidRPr="00A9627B">
        <w:rPr>
          <w:rFonts w:ascii="Calibri" w:hAnsi="Calibri"/>
          <w:b/>
          <w:bCs/>
          <w:noProof/>
          <w:sz w:val="22"/>
        </w:rPr>
        <w:t>38</w:t>
      </w:r>
      <w:r>
        <w:rPr>
          <w:rFonts w:ascii="Calibri" w:hAnsi="Calibri"/>
          <w:noProof/>
          <w:sz w:val="22"/>
        </w:rPr>
        <w:t>,</w:t>
      </w:r>
      <w:r w:rsidRPr="00A9627B">
        <w:rPr>
          <w:rFonts w:ascii="Calibri" w:hAnsi="Calibri"/>
          <w:noProof/>
          <w:sz w:val="22"/>
        </w:rPr>
        <w:t xml:space="preserve"> 1219–20.</w:t>
      </w:r>
      <w:r w:rsidRPr="00610AA9">
        <w:rPr>
          <w:rFonts w:ascii="Calibri" w:hAnsi="Calibri"/>
          <w:noProof/>
          <w:sz w:val="22"/>
        </w:rPr>
        <w:t xml:space="preserve"> </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Etter JF, Bullen C</w:t>
      </w:r>
      <w:r w:rsidR="00C863AA">
        <w:rPr>
          <w:rFonts w:ascii="Calibri" w:hAnsi="Calibri"/>
          <w:noProof/>
          <w:sz w:val="22"/>
        </w:rPr>
        <w:t xml:space="preserve"> (2011b).</w:t>
      </w:r>
      <w:r w:rsidRPr="00A9627B">
        <w:rPr>
          <w:rFonts w:ascii="Calibri" w:hAnsi="Calibri"/>
          <w:noProof/>
          <w:sz w:val="22"/>
        </w:rPr>
        <w:t xml:space="preserve"> Electronic Cigarette: Users Profile, Utilization, Satisfaction and Perceived Efficacy. </w:t>
      </w:r>
      <w:r w:rsidRPr="00C863AA">
        <w:rPr>
          <w:rFonts w:ascii="Calibri" w:hAnsi="Calibri"/>
          <w:i/>
          <w:iCs/>
          <w:noProof/>
          <w:sz w:val="22"/>
        </w:rPr>
        <w:t>Addiction</w:t>
      </w:r>
      <w:r w:rsidR="00C863AA" w:rsidRPr="00C863AA">
        <w:rPr>
          <w:rFonts w:ascii="Calibri" w:hAnsi="Calibri"/>
          <w:i/>
          <w:noProof/>
          <w:sz w:val="22"/>
        </w:rPr>
        <w:t xml:space="preserve"> </w:t>
      </w:r>
      <w:r w:rsidRPr="00A9627B">
        <w:rPr>
          <w:rFonts w:ascii="Calibri" w:hAnsi="Calibri"/>
          <w:b/>
          <w:bCs/>
          <w:noProof/>
          <w:sz w:val="22"/>
        </w:rPr>
        <w:t>106</w:t>
      </w:r>
      <w:r>
        <w:rPr>
          <w:rFonts w:ascii="Calibri" w:hAnsi="Calibri"/>
          <w:noProof/>
          <w:sz w:val="22"/>
        </w:rPr>
        <w:t>,</w:t>
      </w:r>
      <w:r w:rsidRPr="00A9627B">
        <w:rPr>
          <w:rFonts w:ascii="Calibri" w:hAnsi="Calibri"/>
          <w:noProof/>
          <w:sz w:val="22"/>
        </w:rPr>
        <w:t xml:space="preserve"> 2017–28.</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lastRenderedPageBreak/>
        <w:t>Evins AE, Cather C, Rigotti NA, Freudenreich O, Henderson DC, Olm-Shipman CM</w:t>
      </w:r>
      <w:r w:rsidR="003553CD">
        <w:rPr>
          <w:rFonts w:ascii="Calibri" w:hAnsi="Calibri"/>
          <w:b/>
          <w:noProof/>
          <w:sz w:val="22"/>
        </w:rPr>
        <w:t xml:space="preserve">, Goff DC </w:t>
      </w:r>
      <w:r w:rsidR="00C863AA">
        <w:rPr>
          <w:rFonts w:ascii="Calibri" w:hAnsi="Calibri"/>
          <w:noProof/>
          <w:sz w:val="22"/>
        </w:rPr>
        <w:t xml:space="preserve">(2004). </w:t>
      </w:r>
      <w:r w:rsidRPr="00A9627B">
        <w:rPr>
          <w:rFonts w:ascii="Calibri" w:hAnsi="Calibri"/>
          <w:noProof/>
          <w:sz w:val="22"/>
        </w:rPr>
        <w:t xml:space="preserve">Two-Year Follow-Up of a Smoking Cessation Trial in Patients With Schizophrenia: Increased Rates of Smoking Cessation </w:t>
      </w:r>
      <w:r w:rsidRPr="00C863AA">
        <w:rPr>
          <w:rFonts w:ascii="Calibri" w:hAnsi="Calibri"/>
          <w:noProof/>
          <w:sz w:val="22"/>
        </w:rPr>
        <w:t xml:space="preserve">and Reduction. </w:t>
      </w:r>
      <w:r w:rsidRPr="00C863AA">
        <w:rPr>
          <w:rFonts w:ascii="Calibri" w:hAnsi="Calibri"/>
          <w:i/>
          <w:iCs/>
          <w:noProof/>
          <w:sz w:val="22"/>
        </w:rPr>
        <w:t>J</w:t>
      </w:r>
      <w:r w:rsidR="00C863AA" w:rsidRPr="00C863AA">
        <w:rPr>
          <w:rFonts w:ascii="Calibri" w:hAnsi="Calibri"/>
          <w:i/>
          <w:iCs/>
          <w:noProof/>
          <w:sz w:val="22"/>
        </w:rPr>
        <w:t>ournal of</w:t>
      </w:r>
      <w:r w:rsidRPr="00C863AA">
        <w:rPr>
          <w:rFonts w:ascii="Calibri" w:hAnsi="Calibri"/>
          <w:i/>
          <w:iCs/>
          <w:noProof/>
          <w:sz w:val="22"/>
        </w:rPr>
        <w:t xml:space="preserve"> Clin</w:t>
      </w:r>
      <w:r w:rsidR="00C863AA" w:rsidRPr="00C863AA">
        <w:rPr>
          <w:rFonts w:ascii="Calibri" w:hAnsi="Calibri"/>
          <w:i/>
          <w:iCs/>
          <w:noProof/>
          <w:sz w:val="22"/>
        </w:rPr>
        <w:t>ical</w:t>
      </w:r>
      <w:r w:rsidRPr="00C863AA">
        <w:rPr>
          <w:rFonts w:ascii="Calibri" w:hAnsi="Calibri"/>
          <w:i/>
          <w:iCs/>
          <w:noProof/>
          <w:sz w:val="22"/>
        </w:rPr>
        <w:t xml:space="preserve"> Psychiatry</w:t>
      </w:r>
      <w:r w:rsidRPr="00C863AA">
        <w:rPr>
          <w:rFonts w:ascii="Calibri" w:hAnsi="Calibri"/>
          <w:noProof/>
          <w:sz w:val="22"/>
        </w:rPr>
        <w:t xml:space="preserve">  </w:t>
      </w:r>
      <w:r w:rsidRPr="00C863AA">
        <w:rPr>
          <w:rFonts w:ascii="Calibri" w:hAnsi="Calibri"/>
          <w:b/>
          <w:bCs/>
          <w:noProof/>
          <w:sz w:val="22"/>
        </w:rPr>
        <w:t>65</w:t>
      </w:r>
      <w:r w:rsidRPr="00C863AA">
        <w:rPr>
          <w:rFonts w:ascii="Calibri" w:hAnsi="Calibri"/>
          <w:noProof/>
          <w:sz w:val="22"/>
        </w:rPr>
        <w:t>,</w:t>
      </w:r>
      <w:r w:rsidRPr="00A9627B">
        <w:rPr>
          <w:rFonts w:ascii="Calibri" w:hAnsi="Calibri"/>
          <w:noProof/>
          <w:sz w:val="22"/>
        </w:rPr>
        <w:t xml:space="preserve"> 307–11.</w:t>
      </w:r>
    </w:p>
    <w:p w:rsidR="00E50F6F" w:rsidRPr="00802A1E" w:rsidRDefault="00E50F6F" w:rsidP="00E50F6F">
      <w:pPr>
        <w:pStyle w:val="NormalWeb"/>
        <w:ind w:left="640" w:hanging="640"/>
        <w:divId w:val="576945039"/>
        <w:rPr>
          <w:rFonts w:ascii="Calibri" w:hAnsi="Calibri"/>
          <w:noProof/>
          <w:sz w:val="22"/>
        </w:rPr>
      </w:pPr>
      <w:r w:rsidRPr="00E50F6F">
        <w:rPr>
          <w:rFonts w:ascii="Calibri" w:hAnsi="Calibri"/>
          <w:b/>
          <w:noProof/>
          <w:sz w:val="22"/>
        </w:rPr>
        <w:t>Farsalinos KE, Spyrou A, Tsimopoulou K, Stefopoulos C, Romagna G, Voudris V</w:t>
      </w:r>
      <w:r w:rsidRPr="00A9627B">
        <w:rPr>
          <w:rFonts w:ascii="Calibri" w:hAnsi="Calibri"/>
          <w:noProof/>
          <w:sz w:val="22"/>
        </w:rPr>
        <w:t xml:space="preserve"> </w:t>
      </w:r>
      <w:r w:rsidR="00C863AA">
        <w:rPr>
          <w:rFonts w:ascii="Calibri" w:hAnsi="Calibri"/>
          <w:noProof/>
          <w:sz w:val="22"/>
        </w:rPr>
        <w:t xml:space="preserve">(2015). </w:t>
      </w:r>
      <w:r w:rsidRPr="00A9627B">
        <w:rPr>
          <w:rFonts w:ascii="Calibri" w:hAnsi="Calibri"/>
          <w:noProof/>
          <w:sz w:val="22"/>
        </w:rPr>
        <w:t>Nicotine absorption from electronic cigarette use: comparison between first and new-generation devices</w:t>
      </w:r>
      <w:r w:rsidRPr="00802A1E">
        <w:rPr>
          <w:rFonts w:ascii="Calibri" w:hAnsi="Calibri"/>
          <w:noProof/>
          <w:sz w:val="22"/>
        </w:rPr>
        <w:t xml:space="preserve">. </w:t>
      </w:r>
      <w:r w:rsidRPr="00802A1E">
        <w:rPr>
          <w:rFonts w:ascii="Calibri" w:hAnsi="Calibri"/>
          <w:i/>
          <w:iCs/>
          <w:noProof/>
          <w:sz w:val="22"/>
        </w:rPr>
        <w:t>Sci</w:t>
      </w:r>
      <w:r w:rsidR="00802A1E" w:rsidRPr="00802A1E">
        <w:rPr>
          <w:rFonts w:ascii="Calibri" w:hAnsi="Calibri"/>
          <w:i/>
          <w:iCs/>
          <w:noProof/>
          <w:sz w:val="22"/>
        </w:rPr>
        <w:t>entific</w:t>
      </w:r>
      <w:r w:rsidRPr="00802A1E">
        <w:rPr>
          <w:rFonts w:ascii="Calibri" w:hAnsi="Calibri"/>
          <w:i/>
          <w:iCs/>
          <w:noProof/>
          <w:sz w:val="22"/>
        </w:rPr>
        <w:t xml:space="preserve"> Rep</w:t>
      </w:r>
      <w:r w:rsidR="00802A1E" w:rsidRPr="00802A1E">
        <w:rPr>
          <w:rFonts w:ascii="Calibri" w:hAnsi="Calibri"/>
          <w:i/>
          <w:iCs/>
          <w:noProof/>
          <w:sz w:val="22"/>
        </w:rPr>
        <w:t>orts</w:t>
      </w:r>
      <w:r w:rsidRPr="00802A1E">
        <w:rPr>
          <w:rFonts w:ascii="Calibri" w:hAnsi="Calibri"/>
          <w:noProof/>
          <w:sz w:val="22"/>
        </w:rPr>
        <w:t xml:space="preserve"> </w:t>
      </w:r>
      <w:r w:rsidRPr="00802A1E">
        <w:rPr>
          <w:rFonts w:ascii="Calibri" w:hAnsi="Calibri"/>
          <w:b/>
          <w:bCs/>
          <w:noProof/>
          <w:sz w:val="22"/>
        </w:rPr>
        <w:t>4</w:t>
      </w:r>
      <w:r w:rsidRPr="00802A1E">
        <w:rPr>
          <w:rFonts w:ascii="Calibri" w:hAnsi="Calibri"/>
          <w:noProof/>
          <w:sz w:val="22"/>
        </w:rPr>
        <w:t>, 4133.</w:t>
      </w:r>
    </w:p>
    <w:p w:rsidR="00E50F6F" w:rsidRDefault="00E50F6F" w:rsidP="00E50F6F">
      <w:pPr>
        <w:pStyle w:val="NormalWeb"/>
        <w:ind w:left="640" w:hanging="640"/>
        <w:divId w:val="576945039"/>
        <w:rPr>
          <w:rFonts w:ascii="Calibri" w:hAnsi="Calibri"/>
          <w:noProof/>
          <w:sz w:val="22"/>
        </w:rPr>
      </w:pPr>
      <w:r w:rsidRPr="00802A1E">
        <w:rPr>
          <w:rFonts w:ascii="Calibri" w:hAnsi="Calibri"/>
          <w:b/>
          <w:noProof/>
          <w:sz w:val="22"/>
        </w:rPr>
        <w:t>Gurpegui M, Martínez-Ortega JM, Aguilar MC, Diaz FJ, Quintana HM, De Leon J</w:t>
      </w:r>
      <w:r w:rsidR="00C863AA" w:rsidRPr="00802A1E">
        <w:rPr>
          <w:rFonts w:ascii="Calibri" w:hAnsi="Calibri"/>
          <w:noProof/>
          <w:sz w:val="22"/>
        </w:rPr>
        <w:t xml:space="preserve"> (2005). </w:t>
      </w:r>
      <w:r w:rsidRPr="00802A1E">
        <w:rPr>
          <w:rFonts w:ascii="Calibri" w:hAnsi="Calibri"/>
          <w:noProof/>
          <w:sz w:val="22"/>
        </w:rPr>
        <w:t xml:space="preserve">Smoking initiation and schizophrenia: A replication study in a Spanish sample. </w:t>
      </w:r>
      <w:r w:rsidRPr="00802A1E">
        <w:rPr>
          <w:rFonts w:ascii="Calibri" w:hAnsi="Calibri"/>
          <w:i/>
          <w:iCs/>
          <w:noProof/>
          <w:sz w:val="22"/>
        </w:rPr>
        <w:t>Schizophr</w:t>
      </w:r>
      <w:r w:rsidR="00C863AA" w:rsidRPr="00802A1E">
        <w:rPr>
          <w:rFonts w:ascii="Calibri" w:hAnsi="Calibri"/>
          <w:i/>
          <w:iCs/>
          <w:noProof/>
          <w:sz w:val="22"/>
        </w:rPr>
        <w:t>enia</w:t>
      </w:r>
      <w:r w:rsidRPr="00802A1E">
        <w:rPr>
          <w:rFonts w:ascii="Calibri" w:hAnsi="Calibri"/>
          <w:i/>
          <w:iCs/>
          <w:noProof/>
          <w:sz w:val="22"/>
        </w:rPr>
        <w:t xml:space="preserve"> Res</w:t>
      </w:r>
      <w:r w:rsidR="00C863AA" w:rsidRPr="00802A1E">
        <w:rPr>
          <w:rFonts w:ascii="Calibri" w:hAnsi="Calibri"/>
          <w:i/>
          <w:iCs/>
          <w:noProof/>
          <w:sz w:val="22"/>
        </w:rPr>
        <w:t>earch</w:t>
      </w:r>
      <w:r w:rsidRPr="00802A1E">
        <w:rPr>
          <w:rFonts w:ascii="Calibri" w:hAnsi="Calibri"/>
          <w:noProof/>
          <w:sz w:val="22"/>
        </w:rPr>
        <w:t xml:space="preserve"> </w:t>
      </w:r>
      <w:r w:rsidRPr="00802A1E">
        <w:rPr>
          <w:rFonts w:ascii="Calibri" w:hAnsi="Calibri"/>
          <w:b/>
          <w:bCs/>
          <w:noProof/>
          <w:sz w:val="22"/>
        </w:rPr>
        <w:t>76</w:t>
      </w:r>
      <w:r w:rsidRPr="00802A1E">
        <w:rPr>
          <w:rFonts w:ascii="Calibri" w:hAnsi="Calibri"/>
          <w:noProof/>
          <w:sz w:val="22"/>
        </w:rPr>
        <w:t>, 113–8.</w:t>
      </w:r>
    </w:p>
    <w:p w:rsidR="00DD172A" w:rsidRPr="00DD172A" w:rsidRDefault="00DD172A" w:rsidP="00E50F6F">
      <w:pPr>
        <w:pStyle w:val="NormalWeb"/>
        <w:ind w:left="640" w:hanging="640"/>
        <w:divId w:val="576945039"/>
        <w:rPr>
          <w:rFonts w:ascii="Calibri" w:eastAsiaTheme="minorEastAsia" w:hAnsi="Calibri"/>
          <w:noProof/>
          <w:sz w:val="22"/>
        </w:rPr>
      </w:pPr>
      <w:r>
        <w:rPr>
          <w:rFonts w:ascii="Calibri" w:hAnsi="Calibri"/>
          <w:b/>
          <w:noProof/>
          <w:sz w:val="22"/>
        </w:rPr>
        <w:t xml:space="preserve">Hartmann-Boyce J, Begh R, Aveyard P </w:t>
      </w:r>
      <w:r>
        <w:rPr>
          <w:rFonts w:ascii="Calibri" w:hAnsi="Calibri"/>
          <w:noProof/>
          <w:sz w:val="22"/>
        </w:rPr>
        <w:t xml:space="preserve">(2018). Electronic cigarettes for smoking cessation. </w:t>
      </w:r>
      <w:r>
        <w:rPr>
          <w:rFonts w:ascii="Calibri" w:hAnsi="Calibri"/>
          <w:i/>
          <w:noProof/>
          <w:sz w:val="22"/>
        </w:rPr>
        <w:t>B</w:t>
      </w:r>
      <w:r w:rsidR="00747268">
        <w:rPr>
          <w:rFonts w:ascii="Calibri" w:hAnsi="Calibri"/>
          <w:i/>
          <w:noProof/>
          <w:sz w:val="22"/>
        </w:rPr>
        <w:t xml:space="preserve">ritish </w:t>
      </w:r>
      <w:r>
        <w:rPr>
          <w:rFonts w:ascii="Calibri" w:hAnsi="Calibri"/>
          <w:i/>
          <w:noProof/>
          <w:sz w:val="22"/>
        </w:rPr>
        <w:t>M</w:t>
      </w:r>
      <w:r w:rsidR="00747268">
        <w:rPr>
          <w:rFonts w:ascii="Calibri" w:hAnsi="Calibri"/>
          <w:i/>
          <w:noProof/>
          <w:sz w:val="22"/>
        </w:rPr>
        <w:t xml:space="preserve">edical </w:t>
      </w:r>
      <w:r>
        <w:rPr>
          <w:rFonts w:ascii="Calibri" w:hAnsi="Calibri"/>
          <w:i/>
          <w:noProof/>
          <w:sz w:val="22"/>
        </w:rPr>
        <w:t>J</w:t>
      </w:r>
      <w:r w:rsidR="00747268">
        <w:rPr>
          <w:rFonts w:ascii="Calibri" w:hAnsi="Calibri"/>
          <w:i/>
          <w:noProof/>
          <w:sz w:val="22"/>
        </w:rPr>
        <w:t>ournal</w:t>
      </w:r>
      <w:r>
        <w:rPr>
          <w:rFonts w:ascii="Calibri" w:hAnsi="Calibri"/>
          <w:i/>
          <w:noProof/>
          <w:sz w:val="22"/>
        </w:rPr>
        <w:t xml:space="preserve"> </w:t>
      </w:r>
      <w:r>
        <w:rPr>
          <w:rFonts w:ascii="Calibri" w:hAnsi="Calibri"/>
          <w:b/>
          <w:noProof/>
          <w:sz w:val="22"/>
        </w:rPr>
        <w:t>360</w:t>
      </w:r>
      <w:r>
        <w:rPr>
          <w:rFonts w:ascii="Calibri" w:hAnsi="Calibri"/>
          <w:noProof/>
          <w:sz w:val="22"/>
        </w:rPr>
        <w:t>, J5543.</w:t>
      </w:r>
    </w:p>
    <w:p w:rsidR="00E50F6F" w:rsidRPr="00A9627B" w:rsidRDefault="00E50F6F" w:rsidP="00E50F6F">
      <w:pPr>
        <w:pStyle w:val="NormalWeb"/>
        <w:ind w:left="640" w:hanging="640"/>
        <w:divId w:val="576945039"/>
        <w:rPr>
          <w:rFonts w:ascii="Calibri" w:hAnsi="Calibri"/>
          <w:noProof/>
          <w:sz w:val="22"/>
        </w:rPr>
      </w:pPr>
      <w:r w:rsidRPr="00802A1E">
        <w:rPr>
          <w:rFonts w:ascii="Calibri" w:hAnsi="Calibri"/>
          <w:b/>
          <w:noProof/>
          <w:sz w:val="22"/>
        </w:rPr>
        <w:t>Hartmann-Boyce J, McRobbie H, Bullen C, Begh R, Stead LF, Hajek P</w:t>
      </w:r>
      <w:r w:rsidR="00C863AA" w:rsidRPr="00802A1E">
        <w:rPr>
          <w:rFonts w:ascii="Calibri" w:hAnsi="Calibri"/>
          <w:noProof/>
          <w:sz w:val="22"/>
        </w:rPr>
        <w:t xml:space="preserve"> (</w:t>
      </w:r>
      <w:r w:rsidR="00AE1A4B" w:rsidRPr="00802A1E">
        <w:rPr>
          <w:rFonts w:ascii="Calibri" w:hAnsi="Calibri"/>
          <w:noProof/>
          <w:sz w:val="22"/>
        </w:rPr>
        <w:t>201</w:t>
      </w:r>
      <w:r w:rsidR="00AE1A4B">
        <w:rPr>
          <w:rFonts w:ascii="Calibri" w:hAnsi="Calibri"/>
          <w:noProof/>
          <w:sz w:val="22"/>
        </w:rPr>
        <w:t>6</w:t>
      </w:r>
      <w:r w:rsidR="00C863AA" w:rsidRPr="00802A1E">
        <w:rPr>
          <w:rFonts w:ascii="Calibri" w:hAnsi="Calibri"/>
          <w:noProof/>
          <w:sz w:val="22"/>
        </w:rPr>
        <w:t>).</w:t>
      </w:r>
      <w:r w:rsidRPr="00802A1E">
        <w:rPr>
          <w:rFonts w:ascii="Calibri" w:hAnsi="Calibri"/>
          <w:noProof/>
          <w:sz w:val="22"/>
        </w:rPr>
        <w:t xml:space="preserve"> Electronic cigarettes for smoking cessation. </w:t>
      </w:r>
      <w:r w:rsidRPr="00802A1E">
        <w:rPr>
          <w:rFonts w:ascii="Calibri" w:hAnsi="Calibri"/>
          <w:i/>
          <w:iCs/>
          <w:noProof/>
          <w:sz w:val="22"/>
        </w:rPr>
        <w:t>Cochrane Database</w:t>
      </w:r>
      <w:r w:rsidR="00802A1E" w:rsidRPr="00802A1E">
        <w:rPr>
          <w:rFonts w:ascii="Calibri" w:hAnsi="Calibri"/>
          <w:i/>
          <w:iCs/>
          <w:noProof/>
          <w:sz w:val="22"/>
        </w:rPr>
        <w:t xml:space="preserve"> of</w:t>
      </w:r>
      <w:r w:rsidRPr="00802A1E">
        <w:rPr>
          <w:rFonts w:ascii="Calibri" w:hAnsi="Calibri"/>
          <w:i/>
          <w:iCs/>
          <w:noProof/>
          <w:sz w:val="22"/>
        </w:rPr>
        <w:t xml:space="preserve"> Syst</w:t>
      </w:r>
      <w:r w:rsidR="00802A1E" w:rsidRPr="00802A1E">
        <w:rPr>
          <w:rFonts w:ascii="Calibri" w:hAnsi="Calibri"/>
          <w:i/>
          <w:iCs/>
          <w:noProof/>
          <w:sz w:val="22"/>
        </w:rPr>
        <w:t>ematic</w:t>
      </w:r>
      <w:r w:rsidRPr="00802A1E">
        <w:rPr>
          <w:rFonts w:ascii="Calibri" w:hAnsi="Calibri"/>
          <w:i/>
          <w:iCs/>
          <w:noProof/>
          <w:sz w:val="22"/>
        </w:rPr>
        <w:t xml:space="preserve"> Rev</w:t>
      </w:r>
      <w:r w:rsidR="00802A1E" w:rsidRPr="00802A1E">
        <w:rPr>
          <w:rFonts w:ascii="Calibri" w:hAnsi="Calibri"/>
          <w:i/>
          <w:iCs/>
          <w:noProof/>
          <w:sz w:val="22"/>
        </w:rPr>
        <w:t>iews</w:t>
      </w:r>
      <w:r w:rsidRPr="00A9627B">
        <w:rPr>
          <w:rFonts w:ascii="Calibri" w:hAnsi="Calibri"/>
          <w:noProof/>
          <w:sz w:val="22"/>
        </w:rPr>
        <w:t xml:space="preserve"> </w:t>
      </w:r>
      <w:r w:rsidR="00802A1E" w:rsidRPr="00802A1E">
        <w:rPr>
          <w:rFonts w:ascii="Calibri" w:hAnsi="Calibri"/>
          <w:b/>
          <w:noProof/>
          <w:sz w:val="22"/>
        </w:rPr>
        <w:t>9</w:t>
      </w:r>
      <w:r w:rsidR="00802A1E">
        <w:rPr>
          <w:rFonts w:ascii="Calibri" w:hAnsi="Calibri"/>
          <w:noProof/>
          <w:sz w:val="22"/>
        </w:rPr>
        <w:t>,</w:t>
      </w:r>
      <w:r w:rsidRPr="00A9627B">
        <w:rPr>
          <w:rFonts w:ascii="Calibri" w:hAnsi="Calibri"/>
          <w:noProof/>
          <w:sz w:val="22"/>
        </w:rPr>
        <w:t xml:space="preserve"> </w:t>
      </w:r>
      <w:r w:rsidRPr="00802A1E">
        <w:rPr>
          <w:rFonts w:ascii="Calibri" w:hAnsi="Calibri"/>
          <w:noProof/>
          <w:sz w:val="22"/>
        </w:rPr>
        <w:t>CD010216</w:t>
      </w:r>
      <w:r w:rsidRPr="00A9627B">
        <w:rPr>
          <w:rFonts w:ascii="Calibri" w:hAnsi="Calibri"/>
          <w:noProof/>
          <w:sz w:val="22"/>
        </w:rPr>
        <w:t>.</w:t>
      </w:r>
    </w:p>
    <w:p w:rsidR="00E50F6F" w:rsidRPr="00802A1E" w:rsidRDefault="00E50F6F" w:rsidP="00E50F6F">
      <w:pPr>
        <w:pStyle w:val="NormalWeb"/>
        <w:ind w:left="640" w:hanging="640"/>
        <w:divId w:val="576945039"/>
        <w:rPr>
          <w:rFonts w:ascii="Calibri" w:hAnsi="Calibri"/>
          <w:noProof/>
          <w:sz w:val="22"/>
        </w:rPr>
      </w:pPr>
      <w:r w:rsidRPr="00E50F6F">
        <w:rPr>
          <w:rFonts w:ascii="Calibri" w:hAnsi="Calibri"/>
          <w:b/>
          <w:noProof/>
          <w:sz w:val="22"/>
        </w:rPr>
        <w:t xml:space="preserve">Hitchman SC, Brose LS, Brown J, </w:t>
      </w:r>
      <w:r w:rsidRPr="00802A1E">
        <w:rPr>
          <w:rFonts w:ascii="Calibri" w:hAnsi="Calibri"/>
          <w:b/>
          <w:noProof/>
          <w:sz w:val="22"/>
        </w:rPr>
        <w:t>Robson D, McNeill A</w:t>
      </w:r>
      <w:r w:rsidR="00C863AA" w:rsidRPr="00802A1E">
        <w:rPr>
          <w:rFonts w:ascii="Calibri" w:hAnsi="Calibri"/>
          <w:noProof/>
          <w:sz w:val="22"/>
        </w:rPr>
        <w:t xml:space="preserve"> (2015).</w:t>
      </w:r>
      <w:r w:rsidRPr="00802A1E">
        <w:rPr>
          <w:rFonts w:ascii="Calibri" w:hAnsi="Calibri"/>
          <w:noProof/>
          <w:sz w:val="22"/>
        </w:rPr>
        <w:t xml:space="preserve"> Associations Between E-Cigarette Type, Frequency of Use, and Quitting Smoking: Findings From a Longitudinal Online Panel Survey in Great Britain. </w:t>
      </w:r>
      <w:r w:rsidRPr="00802A1E">
        <w:rPr>
          <w:rFonts w:ascii="Calibri" w:hAnsi="Calibri"/>
          <w:i/>
          <w:iCs/>
          <w:noProof/>
          <w:sz w:val="22"/>
        </w:rPr>
        <w:t>Nicotine</w:t>
      </w:r>
      <w:r w:rsidR="00802A1E" w:rsidRPr="00802A1E">
        <w:rPr>
          <w:rFonts w:ascii="Calibri" w:hAnsi="Calibri"/>
          <w:i/>
          <w:iCs/>
          <w:noProof/>
          <w:sz w:val="22"/>
        </w:rPr>
        <w:t xml:space="preserve"> &amp;</w:t>
      </w:r>
      <w:r w:rsidRPr="00802A1E">
        <w:rPr>
          <w:rFonts w:ascii="Calibri" w:hAnsi="Calibri"/>
          <w:i/>
          <w:iCs/>
          <w:noProof/>
          <w:sz w:val="22"/>
        </w:rPr>
        <w:t xml:space="preserve"> Tob</w:t>
      </w:r>
      <w:r w:rsidR="00802A1E" w:rsidRPr="00802A1E">
        <w:rPr>
          <w:rFonts w:ascii="Calibri" w:hAnsi="Calibri"/>
          <w:i/>
          <w:iCs/>
          <w:noProof/>
          <w:sz w:val="22"/>
        </w:rPr>
        <w:t>acco</w:t>
      </w:r>
      <w:r w:rsidRPr="00802A1E">
        <w:rPr>
          <w:rFonts w:ascii="Calibri" w:hAnsi="Calibri"/>
          <w:i/>
          <w:iCs/>
          <w:noProof/>
          <w:sz w:val="22"/>
        </w:rPr>
        <w:t xml:space="preserve"> Res</w:t>
      </w:r>
      <w:r w:rsidR="00802A1E" w:rsidRPr="00802A1E">
        <w:rPr>
          <w:rFonts w:ascii="Calibri" w:hAnsi="Calibri"/>
          <w:i/>
          <w:iCs/>
          <w:noProof/>
          <w:sz w:val="22"/>
        </w:rPr>
        <w:t>earch</w:t>
      </w:r>
      <w:r w:rsidRPr="00802A1E">
        <w:rPr>
          <w:rFonts w:ascii="Calibri" w:hAnsi="Calibri"/>
          <w:noProof/>
          <w:sz w:val="22"/>
        </w:rPr>
        <w:t xml:space="preserve"> </w:t>
      </w:r>
      <w:r w:rsidRPr="00802A1E">
        <w:rPr>
          <w:rFonts w:ascii="Calibri" w:hAnsi="Calibri"/>
          <w:b/>
          <w:bCs/>
          <w:noProof/>
          <w:sz w:val="22"/>
        </w:rPr>
        <w:t>17</w:t>
      </w:r>
      <w:r w:rsidRPr="00802A1E">
        <w:rPr>
          <w:rFonts w:ascii="Calibri" w:hAnsi="Calibri"/>
          <w:noProof/>
          <w:sz w:val="22"/>
        </w:rPr>
        <w:t>, 1187–94.</w:t>
      </w:r>
    </w:p>
    <w:p w:rsidR="00E50F6F" w:rsidRPr="00802A1E" w:rsidRDefault="00E50F6F" w:rsidP="00E50F6F">
      <w:pPr>
        <w:pStyle w:val="NormalWeb"/>
        <w:ind w:left="640" w:hanging="640"/>
        <w:divId w:val="576945039"/>
        <w:rPr>
          <w:rFonts w:ascii="Calibri" w:hAnsi="Calibri"/>
          <w:noProof/>
          <w:sz w:val="22"/>
        </w:rPr>
      </w:pPr>
      <w:r w:rsidRPr="00802A1E">
        <w:rPr>
          <w:rFonts w:ascii="Calibri" w:hAnsi="Calibri"/>
          <w:b/>
          <w:noProof/>
          <w:sz w:val="22"/>
        </w:rPr>
        <w:t>Kay SR, Fiszbein A, Opler LA</w:t>
      </w:r>
      <w:r w:rsidR="00C863AA" w:rsidRPr="00802A1E">
        <w:rPr>
          <w:rFonts w:ascii="Calibri" w:hAnsi="Calibri"/>
          <w:noProof/>
          <w:sz w:val="22"/>
        </w:rPr>
        <w:t xml:space="preserve"> (1987).</w:t>
      </w:r>
      <w:r w:rsidRPr="00802A1E">
        <w:rPr>
          <w:rFonts w:ascii="Calibri" w:hAnsi="Calibri"/>
          <w:noProof/>
          <w:sz w:val="22"/>
        </w:rPr>
        <w:t xml:space="preserve"> The positive and negative syndrome scale (PANSS) for schizophrenia. </w:t>
      </w:r>
      <w:r w:rsidRPr="00802A1E">
        <w:rPr>
          <w:rFonts w:ascii="Calibri" w:hAnsi="Calibri"/>
          <w:i/>
          <w:iCs/>
          <w:noProof/>
          <w:sz w:val="22"/>
        </w:rPr>
        <w:t>Schizophr</w:t>
      </w:r>
      <w:r w:rsidR="00C863AA" w:rsidRPr="00802A1E">
        <w:rPr>
          <w:rFonts w:ascii="Calibri" w:hAnsi="Calibri"/>
          <w:i/>
          <w:iCs/>
          <w:noProof/>
          <w:sz w:val="22"/>
        </w:rPr>
        <w:t>enia</w:t>
      </w:r>
      <w:r w:rsidRPr="00802A1E">
        <w:rPr>
          <w:rFonts w:ascii="Calibri" w:hAnsi="Calibri"/>
          <w:i/>
          <w:iCs/>
          <w:noProof/>
          <w:sz w:val="22"/>
        </w:rPr>
        <w:t xml:space="preserve"> Bull</w:t>
      </w:r>
      <w:r w:rsidR="00C863AA" w:rsidRPr="00802A1E">
        <w:rPr>
          <w:rFonts w:ascii="Calibri" w:hAnsi="Calibri"/>
          <w:i/>
          <w:iCs/>
          <w:noProof/>
          <w:sz w:val="22"/>
        </w:rPr>
        <w:t>etin</w:t>
      </w:r>
      <w:r w:rsidRPr="00802A1E">
        <w:rPr>
          <w:rFonts w:ascii="Calibri" w:hAnsi="Calibri"/>
          <w:noProof/>
          <w:sz w:val="22"/>
        </w:rPr>
        <w:t xml:space="preserve"> </w:t>
      </w:r>
      <w:r w:rsidRPr="00802A1E">
        <w:rPr>
          <w:rFonts w:ascii="Calibri" w:hAnsi="Calibri"/>
          <w:b/>
          <w:bCs/>
          <w:noProof/>
          <w:sz w:val="22"/>
        </w:rPr>
        <w:t>13</w:t>
      </w:r>
      <w:r w:rsidRPr="00802A1E">
        <w:rPr>
          <w:rFonts w:ascii="Calibri" w:hAnsi="Calibri"/>
          <w:noProof/>
          <w:sz w:val="22"/>
        </w:rPr>
        <w:t>, 261–76.</w:t>
      </w:r>
    </w:p>
    <w:p w:rsidR="00E50F6F" w:rsidRPr="00A9627B" w:rsidRDefault="00E50F6F" w:rsidP="00E50F6F">
      <w:pPr>
        <w:pStyle w:val="NormalWeb"/>
        <w:ind w:left="640" w:hanging="640"/>
        <w:divId w:val="576945039"/>
        <w:rPr>
          <w:rFonts w:ascii="Calibri" w:hAnsi="Calibri"/>
          <w:noProof/>
          <w:sz w:val="22"/>
        </w:rPr>
      </w:pPr>
      <w:r w:rsidRPr="00802A1E">
        <w:rPr>
          <w:rFonts w:ascii="Calibri" w:hAnsi="Calibri"/>
          <w:b/>
          <w:noProof/>
          <w:sz w:val="22"/>
        </w:rPr>
        <w:t>Kotz D, Brown J, West R</w:t>
      </w:r>
      <w:r w:rsidR="00C863AA" w:rsidRPr="00802A1E">
        <w:rPr>
          <w:rFonts w:ascii="Calibri" w:hAnsi="Calibri"/>
          <w:noProof/>
          <w:sz w:val="22"/>
        </w:rPr>
        <w:t xml:space="preserve"> (2013).</w:t>
      </w:r>
      <w:r w:rsidRPr="00802A1E">
        <w:rPr>
          <w:rFonts w:ascii="Calibri" w:hAnsi="Calibri"/>
          <w:noProof/>
          <w:sz w:val="22"/>
        </w:rPr>
        <w:t xml:space="preserve"> Predictive validity of the Motivation To Stop Scale (MTSS): a single-item measure of motivation to stop smoking. </w:t>
      </w:r>
      <w:r w:rsidRPr="00802A1E">
        <w:rPr>
          <w:rFonts w:ascii="Calibri" w:hAnsi="Calibri"/>
          <w:i/>
          <w:iCs/>
          <w:noProof/>
          <w:sz w:val="22"/>
        </w:rPr>
        <w:t>Drug</w:t>
      </w:r>
      <w:r w:rsidR="00802A1E" w:rsidRPr="00802A1E">
        <w:rPr>
          <w:rFonts w:ascii="Calibri" w:hAnsi="Calibri"/>
          <w:i/>
          <w:iCs/>
          <w:noProof/>
          <w:sz w:val="22"/>
        </w:rPr>
        <w:t xml:space="preserve"> and</w:t>
      </w:r>
      <w:r w:rsidRPr="00802A1E">
        <w:rPr>
          <w:rFonts w:ascii="Calibri" w:hAnsi="Calibri"/>
          <w:i/>
          <w:iCs/>
          <w:noProof/>
          <w:sz w:val="22"/>
        </w:rPr>
        <w:t xml:space="preserve"> Alcohol Depend</w:t>
      </w:r>
      <w:r w:rsidR="00802A1E" w:rsidRPr="00802A1E">
        <w:rPr>
          <w:rFonts w:ascii="Calibri" w:hAnsi="Calibri"/>
          <w:i/>
          <w:iCs/>
          <w:noProof/>
          <w:sz w:val="22"/>
        </w:rPr>
        <w:t>ence</w:t>
      </w:r>
      <w:r w:rsidRPr="00802A1E">
        <w:rPr>
          <w:rFonts w:ascii="Calibri" w:hAnsi="Calibri"/>
          <w:noProof/>
          <w:sz w:val="22"/>
        </w:rPr>
        <w:t xml:space="preserve"> </w:t>
      </w:r>
      <w:r w:rsidRPr="00802A1E">
        <w:rPr>
          <w:rFonts w:ascii="Calibri" w:hAnsi="Calibri"/>
          <w:b/>
          <w:bCs/>
          <w:noProof/>
          <w:sz w:val="22"/>
        </w:rPr>
        <w:t>128</w:t>
      </w:r>
      <w:r w:rsidRPr="00A9627B">
        <w:rPr>
          <w:rFonts w:ascii="Calibri" w:hAnsi="Calibri"/>
          <w:noProof/>
          <w:sz w:val="22"/>
        </w:rPr>
        <w:t>: 15–9.</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O’Brien B, Knight-West O, Walker N, Parag V, Bullen C</w:t>
      </w:r>
      <w:r w:rsidR="00C863AA">
        <w:rPr>
          <w:rFonts w:ascii="Calibri" w:hAnsi="Calibri"/>
          <w:b/>
          <w:noProof/>
          <w:sz w:val="22"/>
        </w:rPr>
        <w:t xml:space="preserve"> </w:t>
      </w:r>
      <w:r w:rsidR="00C863AA">
        <w:rPr>
          <w:rFonts w:ascii="Calibri" w:hAnsi="Calibri"/>
          <w:noProof/>
          <w:sz w:val="22"/>
        </w:rPr>
        <w:t>(2015).</w:t>
      </w:r>
      <w:r w:rsidRPr="00A9627B">
        <w:rPr>
          <w:rFonts w:ascii="Calibri" w:hAnsi="Calibri"/>
          <w:noProof/>
          <w:sz w:val="22"/>
        </w:rPr>
        <w:t xml:space="preserve"> E-Cigarettes Versus NRT for Smoking Reduction or Cessation in People With Mental Illness: Secondary Analysis of Data From the ASCEND Trial</w:t>
      </w:r>
      <w:r w:rsidRPr="00802A1E">
        <w:rPr>
          <w:rFonts w:ascii="Calibri" w:hAnsi="Calibri"/>
          <w:noProof/>
          <w:sz w:val="22"/>
        </w:rPr>
        <w:t xml:space="preserve">. </w:t>
      </w:r>
      <w:r w:rsidRPr="00802A1E">
        <w:rPr>
          <w:rFonts w:ascii="Calibri" w:hAnsi="Calibri"/>
          <w:i/>
          <w:iCs/>
          <w:noProof/>
          <w:sz w:val="22"/>
        </w:rPr>
        <w:t>Tob</w:t>
      </w:r>
      <w:r w:rsidR="00802A1E" w:rsidRPr="00802A1E">
        <w:rPr>
          <w:rFonts w:ascii="Calibri" w:hAnsi="Calibri"/>
          <w:i/>
          <w:iCs/>
          <w:noProof/>
          <w:sz w:val="22"/>
        </w:rPr>
        <w:t>acco</w:t>
      </w:r>
      <w:r w:rsidRPr="00802A1E">
        <w:rPr>
          <w:rFonts w:ascii="Calibri" w:hAnsi="Calibri"/>
          <w:i/>
          <w:iCs/>
          <w:noProof/>
          <w:sz w:val="22"/>
        </w:rPr>
        <w:t xml:space="preserve"> Induc</w:t>
      </w:r>
      <w:r w:rsidR="00802A1E" w:rsidRPr="00802A1E">
        <w:rPr>
          <w:rFonts w:ascii="Calibri" w:hAnsi="Calibri"/>
          <w:i/>
          <w:iCs/>
          <w:noProof/>
          <w:sz w:val="22"/>
        </w:rPr>
        <w:t>ed</w:t>
      </w:r>
      <w:r w:rsidRPr="00802A1E">
        <w:rPr>
          <w:rFonts w:ascii="Calibri" w:hAnsi="Calibri"/>
          <w:i/>
          <w:iCs/>
          <w:noProof/>
          <w:sz w:val="22"/>
        </w:rPr>
        <w:t xml:space="preserve"> Dis</w:t>
      </w:r>
      <w:r w:rsidR="00802A1E" w:rsidRPr="00802A1E">
        <w:rPr>
          <w:rFonts w:ascii="Calibri" w:hAnsi="Calibri"/>
          <w:i/>
          <w:iCs/>
          <w:noProof/>
          <w:sz w:val="22"/>
        </w:rPr>
        <w:t>eases</w:t>
      </w:r>
      <w:r w:rsidRPr="00802A1E">
        <w:rPr>
          <w:rFonts w:ascii="Calibri" w:hAnsi="Calibri"/>
          <w:noProof/>
          <w:sz w:val="22"/>
        </w:rPr>
        <w:t xml:space="preserve"> </w:t>
      </w:r>
      <w:r w:rsidRPr="00802A1E">
        <w:rPr>
          <w:rFonts w:ascii="Calibri" w:hAnsi="Calibri"/>
          <w:b/>
          <w:bCs/>
          <w:noProof/>
          <w:sz w:val="22"/>
        </w:rPr>
        <w:t>13</w:t>
      </w:r>
      <w:r w:rsidRPr="00802A1E">
        <w:rPr>
          <w:rFonts w:ascii="Calibri" w:hAnsi="Calibri"/>
          <w:noProof/>
          <w:sz w:val="22"/>
        </w:rPr>
        <w:t>. doi:</w:t>
      </w:r>
      <w:r w:rsidRPr="00A9627B">
        <w:rPr>
          <w:rFonts w:ascii="Calibri" w:hAnsi="Calibri"/>
          <w:noProof/>
          <w:sz w:val="22"/>
        </w:rPr>
        <w:t>10.1186/s12971-015-0030-2.</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Payne TJ</w:t>
      </w:r>
      <w:r w:rsidRPr="00A9627B">
        <w:rPr>
          <w:rFonts w:ascii="Calibri" w:hAnsi="Calibri"/>
          <w:noProof/>
          <w:sz w:val="22"/>
        </w:rPr>
        <w:t>.</w:t>
      </w:r>
      <w:r w:rsidR="00C863AA">
        <w:rPr>
          <w:rFonts w:ascii="Calibri" w:hAnsi="Calibri"/>
          <w:noProof/>
          <w:sz w:val="22"/>
        </w:rPr>
        <w:t xml:space="preserve"> (2016).</w:t>
      </w:r>
      <w:r w:rsidRPr="00A9627B">
        <w:rPr>
          <w:rFonts w:ascii="Calibri" w:hAnsi="Calibri"/>
          <w:noProof/>
          <w:sz w:val="22"/>
        </w:rPr>
        <w:t xml:space="preserve"> Smoking harm reduction</w:t>
      </w:r>
      <w:r w:rsidRPr="00802A1E">
        <w:rPr>
          <w:rFonts w:ascii="Calibri" w:hAnsi="Calibri"/>
          <w:noProof/>
          <w:sz w:val="22"/>
        </w:rPr>
        <w:t xml:space="preserve">. </w:t>
      </w:r>
      <w:r w:rsidRPr="00802A1E">
        <w:rPr>
          <w:rFonts w:ascii="Calibri" w:hAnsi="Calibri"/>
          <w:i/>
          <w:iCs/>
          <w:noProof/>
          <w:sz w:val="22"/>
        </w:rPr>
        <w:t>Am</w:t>
      </w:r>
      <w:r w:rsidR="00802A1E" w:rsidRPr="00802A1E">
        <w:rPr>
          <w:rFonts w:ascii="Calibri" w:hAnsi="Calibri"/>
          <w:i/>
          <w:iCs/>
          <w:noProof/>
          <w:sz w:val="22"/>
        </w:rPr>
        <w:t>erican</w:t>
      </w:r>
      <w:r w:rsidRPr="00802A1E">
        <w:rPr>
          <w:rFonts w:ascii="Calibri" w:hAnsi="Calibri"/>
          <w:i/>
          <w:iCs/>
          <w:noProof/>
          <w:sz w:val="22"/>
        </w:rPr>
        <w:t xml:space="preserve"> J</w:t>
      </w:r>
      <w:r w:rsidR="00802A1E" w:rsidRPr="00802A1E">
        <w:rPr>
          <w:rFonts w:ascii="Calibri" w:hAnsi="Calibri"/>
          <w:i/>
          <w:iCs/>
          <w:noProof/>
          <w:sz w:val="22"/>
        </w:rPr>
        <w:t>ournal of</w:t>
      </w:r>
      <w:r w:rsidRPr="00802A1E">
        <w:rPr>
          <w:rFonts w:ascii="Calibri" w:hAnsi="Calibri"/>
          <w:i/>
          <w:iCs/>
          <w:noProof/>
          <w:sz w:val="22"/>
        </w:rPr>
        <w:t xml:space="preserve"> Public Health</w:t>
      </w:r>
      <w:r w:rsidRPr="00802A1E">
        <w:rPr>
          <w:rFonts w:ascii="Calibri" w:hAnsi="Calibri"/>
          <w:noProof/>
          <w:sz w:val="22"/>
        </w:rPr>
        <w:t xml:space="preserve"> </w:t>
      </w:r>
      <w:r w:rsidRPr="00802A1E">
        <w:rPr>
          <w:rFonts w:ascii="Calibri" w:hAnsi="Calibri"/>
          <w:b/>
          <w:bCs/>
          <w:noProof/>
          <w:sz w:val="22"/>
        </w:rPr>
        <w:t>106</w:t>
      </w:r>
      <w:r>
        <w:rPr>
          <w:rFonts w:ascii="Calibri" w:hAnsi="Calibri"/>
          <w:noProof/>
          <w:sz w:val="22"/>
        </w:rPr>
        <w:t>,</w:t>
      </w:r>
      <w:r w:rsidRPr="00A9627B">
        <w:rPr>
          <w:rFonts w:ascii="Calibri" w:hAnsi="Calibri"/>
          <w:noProof/>
          <w:sz w:val="22"/>
        </w:rPr>
        <w:t xml:space="preserve"> e2.</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Pratt SI, Sargent J, Daniels L, Santos MM, Brunette M</w:t>
      </w:r>
      <w:r w:rsidR="00C863AA">
        <w:rPr>
          <w:rFonts w:ascii="Calibri" w:hAnsi="Calibri"/>
          <w:noProof/>
          <w:sz w:val="22"/>
        </w:rPr>
        <w:t xml:space="preserve"> (2016). </w:t>
      </w:r>
      <w:r w:rsidRPr="00A9627B">
        <w:rPr>
          <w:rFonts w:ascii="Calibri" w:hAnsi="Calibri"/>
          <w:noProof/>
          <w:sz w:val="22"/>
        </w:rPr>
        <w:t xml:space="preserve">Appeal of electronic cigarettes in smokers with serious mental illness. </w:t>
      </w:r>
      <w:r w:rsidRPr="00802A1E">
        <w:rPr>
          <w:rFonts w:ascii="Calibri" w:hAnsi="Calibri"/>
          <w:i/>
          <w:iCs/>
          <w:noProof/>
          <w:sz w:val="22"/>
        </w:rPr>
        <w:t>Addict</w:t>
      </w:r>
      <w:r w:rsidR="00802A1E" w:rsidRPr="00802A1E">
        <w:rPr>
          <w:rFonts w:ascii="Calibri" w:hAnsi="Calibri"/>
          <w:i/>
          <w:iCs/>
          <w:noProof/>
          <w:sz w:val="22"/>
        </w:rPr>
        <w:t>ive</w:t>
      </w:r>
      <w:r w:rsidRPr="00802A1E">
        <w:rPr>
          <w:rFonts w:ascii="Calibri" w:hAnsi="Calibri"/>
          <w:i/>
          <w:iCs/>
          <w:noProof/>
          <w:sz w:val="22"/>
        </w:rPr>
        <w:t xml:space="preserve"> Behav</w:t>
      </w:r>
      <w:r w:rsidR="00802A1E" w:rsidRPr="00802A1E">
        <w:rPr>
          <w:rFonts w:ascii="Calibri" w:hAnsi="Calibri"/>
          <w:i/>
          <w:iCs/>
          <w:noProof/>
          <w:sz w:val="22"/>
        </w:rPr>
        <w:t>iours</w:t>
      </w:r>
      <w:r w:rsidRPr="00A9627B">
        <w:rPr>
          <w:rFonts w:ascii="Calibri" w:hAnsi="Calibri"/>
          <w:noProof/>
          <w:sz w:val="22"/>
        </w:rPr>
        <w:t xml:space="preserve"> </w:t>
      </w:r>
      <w:r w:rsidRPr="00A9627B">
        <w:rPr>
          <w:rFonts w:ascii="Calibri" w:hAnsi="Calibri"/>
          <w:b/>
          <w:bCs/>
          <w:noProof/>
          <w:sz w:val="22"/>
        </w:rPr>
        <w:t>59</w:t>
      </w:r>
      <w:r>
        <w:rPr>
          <w:rFonts w:ascii="Calibri" w:hAnsi="Calibri"/>
          <w:noProof/>
          <w:sz w:val="22"/>
        </w:rPr>
        <w:t>,</w:t>
      </w:r>
      <w:r w:rsidRPr="00A9627B">
        <w:rPr>
          <w:rFonts w:ascii="Calibri" w:hAnsi="Calibri"/>
          <w:noProof/>
          <w:sz w:val="22"/>
        </w:rPr>
        <w:t xml:space="preserve"> 30–4.</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Prochaska JJ, Grana RA</w:t>
      </w:r>
      <w:r w:rsidR="00C863AA">
        <w:rPr>
          <w:rFonts w:ascii="Calibri" w:hAnsi="Calibri"/>
          <w:noProof/>
          <w:sz w:val="22"/>
        </w:rPr>
        <w:t xml:space="preserve"> (2014).</w:t>
      </w:r>
      <w:r w:rsidRPr="00A9627B">
        <w:rPr>
          <w:rFonts w:ascii="Calibri" w:hAnsi="Calibri"/>
          <w:noProof/>
          <w:sz w:val="22"/>
        </w:rPr>
        <w:t xml:space="preserve"> E-Cigarette Use Among Smokers With Serious Mental Illness</w:t>
      </w:r>
      <w:r w:rsidRPr="00C863AA">
        <w:rPr>
          <w:rFonts w:ascii="Calibri" w:hAnsi="Calibri"/>
          <w:noProof/>
          <w:sz w:val="22"/>
        </w:rPr>
        <w:t xml:space="preserve">. </w:t>
      </w:r>
      <w:r w:rsidRPr="00C863AA">
        <w:rPr>
          <w:rFonts w:ascii="Calibri" w:hAnsi="Calibri"/>
          <w:i/>
          <w:iCs/>
          <w:noProof/>
          <w:sz w:val="22"/>
        </w:rPr>
        <w:t>P</w:t>
      </w:r>
      <w:r w:rsidR="009E0DA3">
        <w:rPr>
          <w:rFonts w:ascii="Calibri" w:hAnsi="Calibri"/>
          <w:i/>
          <w:iCs/>
          <w:noProof/>
          <w:sz w:val="22"/>
        </w:rPr>
        <w:t xml:space="preserve">ublic </w:t>
      </w:r>
      <w:r w:rsidRPr="00C863AA">
        <w:rPr>
          <w:rFonts w:ascii="Calibri" w:hAnsi="Calibri"/>
          <w:i/>
          <w:iCs/>
          <w:noProof/>
          <w:sz w:val="22"/>
        </w:rPr>
        <w:t>L</w:t>
      </w:r>
      <w:r w:rsidR="009E0DA3">
        <w:rPr>
          <w:rFonts w:ascii="Calibri" w:hAnsi="Calibri"/>
          <w:i/>
          <w:iCs/>
          <w:noProof/>
          <w:sz w:val="22"/>
        </w:rPr>
        <w:t xml:space="preserve">ibrary </w:t>
      </w:r>
      <w:r w:rsidRPr="00C863AA">
        <w:rPr>
          <w:rFonts w:ascii="Calibri" w:hAnsi="Calibri"/>
          <w:i/>
          <w:iCs/>
          <w:noProof/>
          <w:sz w:val="22"/>
        </w:rPr>
        <w:t>o</w:t>
      </w:r>
      <w:r w:rsidR="009E0DA3">
        <w:rPr>
          <w:rFonts w:ascii="Calibri" w:hAnsi="Calibri"/>
          <w:i/>
          <w:iCs/>
          <w:noProof/>
          <w:sz w:val="22"/>
        </w:rPr>
        <w:t xml:space="preserve">f </w:t>
      </w:r>
      <w:r w:rsidRPr="00C863AA">
        <w:rPr>
          <w:rFonts w:ascii="Calibri" w:hAnsi="Calibri"/>
          <w:i/>
          <w:iCs/>
          <w:noProof/>
          <w:sz w:val="22"/>
        </w:rPr>
        <w:t>S</w:t>
      </w:r>
      <w:r w:rsidR="009E0DA3">
        <w:rPr>
          <w:rFonts w:ascii="Calibri" w:hAnsi="Calibri"/>
          <w:i/>
          <w:iCs/>
          <w:noProof/>
          <w:sz w:val="22"/>
        </w:rPr>
        <w:t>cience</w:t>
      </w:r>
      <w:r w:rsidRPr="00C863AA">
        <w:rPr>
          <w:rFonts w:ascii="Calibri" w:hAnsi="Calibri"/>
          <w:i/>
          <w:iCs/>
          <w:noProof/>
          <w:sz w:val="22"/>
        </w:rPr>
        <w:t xml:space="preserve"> One</w:t>
      </w:r>
      <w:r w:rsidRPr="00C863AA">
        <w:rPr>
          <w:rFonts w:ascii="Calibri" w:hAnsi="Calibri"/>
          <w:noProof/>
          <w:sz w:val="22"/>
        </w:rPr>
        <w:t xml:space="preserve"> </w:t>
      </w:r>
      <w:r w:rsidRPr="00C863AA">
        <w:rPr>
          <w:rFonts w:ascii="Calibri" w:hAnsi="Calibri"/>
          <w:b/>
          <w:bCs/>
          <w:noProof/>
          <w:sz w:val="22"/>
        </w:rPr>
        <w:t>9</w:t>
      </w:r>
      <w:r w:rsidRPr="00C863AA">
        <w:rPr>
          <w:rFonts w:ascii="Calibri" w:hAnsi="Calibri"/>
          <w:noProof/>
          <w:sz w:val="22"/>
        </w:rPr>
        <w:t>, e113013.</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Prochaska JJ</w:t>
      </w:r>
      <w:r w:rsidRPr="00A9627B">
        <w:rPr>
          <w:rFonts w:ascii="Calibri" w:hAnsi="Calibri"/>
          <w:noProof/>
          <w:sz w:val="22"/>
        </w:rPr>
        <w:t>.</w:t>
      </w:r>
      <w:r w:rsidR="00C863AA">
        <w:rPr>
          <w:rFonts w:ascii="Calibri" w:hAnsi="Calibri"/>
          <w:noProof/>
          <w:sz w:val="22"/>
        </w:rPr>
        <w:t xml:space="preserve"> (2011).</w:t>
      </w:r>
      <w:r w:rsidRPr="00A9627B">
        <w:rPr>
          <w:rFonts w:ascii="Calibri" w:hAnsi="Calibri"/>
          <w:noProof/>
          <w:sz w:val="22"/>
        </w:rPr>
        <w:t xml:space="preserve"> Smoking and Mental Illness- Breaking the Link. </w:t>
      </w:r>
      <w:r w:rsidRPr="00802A1E">
        <w:rPr>
          <w:rFonts w:ascii="Calibri" w:hAnsi="Calibri"/>
          <w:i/>
          <w:iCs/>
          <w:noProof/>
          <w:sz w:val="22"/>
        </w:rPr>
        <w:t>N</w:t>
      </w:r>
      <w:r w:rsidR="00802A1E" w:rsidRPr="00802A1E">
        <w:rPr>
          <w:rFonts w:ascii="Calibri" w:hAnsi="Calibri"/>
          <w:i/>
          <w:iCs/>
          <w:noProof/>
          <w:sz w:val="22"/>
        </w:rPr>
        <w:t xml:space="preserve">ew </w:t>
      </w:r>
      <w:r w:rsidRPr="00802A1E">
        <w:rPr>
          <w:rFonts w:ascii="Calibri" w:hAnsi="Calibri"/>
          <w:i/>
          <w:iCs/>
          <w:noProof/>
          <w:sz w:val="22"/>
        </w:rPr>
        <w:t>Engl</w:t>
      </w:r>
      <w:r w:rsidR="00802A1E" w:rsidRPr="00802A1E">
        <w:rPr>
          <w:rFonts w:ascii="Calibri" w:hAnsi="Calibri"/>
          <w:i/>
          <w:iCs/>
          <w:noProof/>
          <w:sz w:val="22"/>
        </w:rPr>
        <w:t>and</w:t>
      </w:r>
      <w:r w:rsidRPr="00802A1E">
        <w:rPr>
          <w:rFonts w:ascii="Calibri" w:hAnsi="Calibri"/>
          <w:i/>
          <w:iCs/>
          <w:noProof/>
          <w:sz w:val="22"/>
        </w:rPr>
        <w:t xml:space="preserve"> J</w:t>
      </w:r>
      <w:r w:rsidR="00802A1E" w:rsidRPr="00802A1E">
        <w:rPr>
          <w:rFonts w:ascii="Calibri" w:hAnsi="Calibri"/>
          <w:i/>
          <w:iCs/>
          <w:noProof/>
          <w:sz w:val="22"/>
        </w:rPr>
        <w:t>ournal of</w:t>
      </w:r>
      <w:r w:rsidRPr="00802A1E">
        <w:rPr>
          <w:rFonts w:ascii="Calibri" w:hAnsi="Calibri"/>
          <w:i/>
          <w:iCs/>
          <w:noProof/>
          <w:sz w:val="22"/>
        </w:rPr>
        <w:t xml:space="preserve"> Med</w:t>
      </w:r>
      <w:r w:rsidR="00802A1E" w:rsidRPr="00802A1E">
        <w:rPr>
          <w:rFonts w:ascii="Calibri" w:hAnsi="Calibri"/>
          <w:i/>
          <w:iCs/>
          <w:noProof/>
          <w:sz w:val="22"/>
        </w:rPr>
        <w:t>icine</w:t>
      </w:r>
      <w:r w:rsidRPr="00802A1E">
        <w:rPr>
          <w:rFonts w:ascii="Calibri" w:hAnsi="Calibri"/>
          <w:noProof/>
          <w:sz w:val="22"/>
        </w:rPr>
        <w:t xml:space="preserve"> </w:t>
      </w:r>
      <w:r w:rsidRPr="00802A1E">
        <w:rPr>
          <w:rFonts w:ascii="Calibri" w:hAnsi="Calibri"/>
          <w:b/>
          <w:bCs/>
          <w:noProof/>
          <w:sz w:val="22"/>
        </w:rPr>
        <w:t>365</w:t>
      </w:r>
      <w:r w:rsidRPr="00802A1E">
        <w:rPr>
          <w:rFonts w:ascii="Calibri" w:hAnsi="Calibri"/>
          <w:noProof/>
          <w:sz w:val="22"/>
        </w:rPr>
        <w:t>, 196–8.</w:t>
      </w:r>
    </w:p>
    <w:p w:rsidR="00B12C92" w:rsidRDefault="00E50F6F" w:rsidP="009E0DA3">
      <w:pPr>
        <w:pStyle w:val="NormalWeb"/>
        <w:ind w:left="640" w:hanging="640"/>
        <w:divId w:val="576945039"/>
        <w:rPr>
          <w:rFonts w:ascii="Calibri" w:hAnsi="Calibri"/>
          <w:noProof/>
          <w:sz w:val="22"/>
        </w:rPr>
      </w:pPr>
      <w:r w:rsidRPr="00E50F6F">
        <w:rPr>
          <w:rFonts w:ascii="Calibri" w:hAnsi="Calibri"/>
          <w:b/>
          <w:noProof/>
          <w:sz w:val="22"/>
        </w:rPr>
        <w:t xml:space="preserve">Public </w:t>
      </w:r>
      <w:r w:rsidRPr="003553CD">
        <w:rPr>
          <w:rFonts w:ascii="Calibri" w:hAnsi="Calibri"/>
          <w:b/>
          <w:noProof/>
          <w:sz w:val="22"/>
        </w:rPr>
        <w:t>Health England</w:t>
      </w:r>
      <w:r w:rsidR="00C863AA" w:rsidRPr="003553CD">
        <w:rPr>
          <w:rFonts w:ascii="Calibri" w:hAnsi="Calibri"/>
          <w:noProof/>
          <w:sz w:val="22"/>
        </w:rPr>
        <w:t xml:space="preserve"> (2015).</w:t>
      </w:r>
      <w:r w:rsidRPr="003553CD">
        <w:rPr>
          <w:rFonts w:ascii="Calibri" w:hAnsi="Calibri"/>
          <w:noProof/>
          <w:sz w:val="22"/>
        </w:rPr>
        <w:t xml:space="preserve"> </w:t>
      </w:r>
      <w:r w:rsidRPr="00DE4254">
        <w:rPr>
          <w:rFonts w:ascii="Calibri" w:hAnsi="Calibri"/>
          <w:noProof/>
          <w:sz w:val="22"/>
        </w:rPr>
        <w:t>E-cigarettes : an evidence update</w:t>
      </w:r>
      <w:r w:rsidR="00802A1E" w:rsidRPr="00DE4254">
        <w:rPr>
          <w:rFonts w:ascii="Calibri" w:hAnsi="Calibri"/>
          <w:noProof/>
          <w:sz w:val="22"/>
        </w:rPr>
        <w:t>.</w:t>
      </w:r>
      <w:r w:rsidRPr="00DE4254">
        <w:rPr>
          <w:rFonts w:ascii="Calibri" w:hAnsi="Calibri"/>
          <w:noProof/>
          <w:sz w:val="22"/>
        </w:rPr>
        <w:t xml:space="preserve"> A report commissioned by Public Health About Public Health England</w:t>
      </w:r>
      <w:r w:rsidR="006B3D8A" w:rsidRPr="004234F2">
        <w:rPr>
          <w:rFonts w:ascii="Calibri" w:hAnsi="Calibri"/>
          <w:noProof/>
          <w:sz w:val="22"/>
        </w:rPr>
        <w:t>.</w:t>
      </w:r>
      <w:r w:rsidR="006B3D8A">
        <w:rPr>
          <w:rFonts w:ascii="Calibri" w:hAnsi="Calibri"/>
          <w:noProof/>
          <w:sz w:val="22"/>
        </w:rPr>
        <w:t xml:space="preserve"> </w:t>
      </w:r>
      <w:r w:rsidRPr="00A9627B">
        <w:rPr>
          <w:rFonts w:ascii="Calibri" w:hAnsi="Calibri"/>
          <w:noProof/>
          <w:sz w:val="22"/>
        </w:rPr>
        <w:t>(</w:t>
      </w:r>
      <w:r w:rsidR="00B12C92" w:rsidRPr="00B12C92">
        <w:rPr>
          <w:rFonts w:ascii="Calibri" w:hAnsi="Calibri"/>
          <w:noProof/>
          <w:sz w:val="22"/>
        </w:rPr>
        <w:t>www.gov.uk/government/uploads/system/uploads/attachment_data/file/454516/Ecigarettes_an_evidence_update_A_report_commissioned_by_Public_Health_England.pdf</w:t>
      </w:r>
      <w:r w:rsidRPr="00A9627B">
        <w:rPr>
          <w:rFonts w:ascii="Calibri" w:hAnsi="Calibri"/>
          <w:noProof/>
          <w:sz w:val="22"/>
        </w:rPr>
        <w:t>).</w:t>
      </w:r>
    </w:p>
    <w:p w:rsidR="00AE1A4B" w:rsidRPr="00A9627B" w:rsidRDefault="00AE1A4B" w:rsidP="00E50F6F">
      <w:pPr>
        <w:pStyle w:val="NormalWeb"/>
        <w:ind w:left="640" w:hanging="640"/>
        <w:divId w:val="576945039"/>
        <w:rPr>
          <w:rFonts w:ascii="Calibri" w:hAnsi="Calibri"/>
          <w:noProof/>
          <w:sz w:val="22"/>
        </w:rPr>
      </w:pPr>
      <w:r>
        <w:rPr>
          <w:rFonts w:ascii="Calibri" w:hAnsi="Calibri"/>
          <w:b/>
          <w:noProof/>
          <w:sz w:val="22"/>
        </w:rPr>
        <w:t xml:space="preserve">Public Health England </w:t>
      </w:r>
      <w:r w:rsidRPr="0081634C">
        <w:rPr>
          <w:rFonts w:ascii="Calibri" w:hAnsi="Calibri"/>
          <w:noProof/>
          <w:sz w:val="22"/>
        </w:rPr>
        <w:t>(2018)</w:t>
      </w:r>
      <w:r>
        <w:rPr>
          <w:rFonts w:ascii="Calibri" w:hAnsi="Calibri"/>
          <w:noProof/>
          <w:sz w:val="22"/>
        </w:rPr>
        <w:t xml:space="preserve">. </w:t>
      </w:r>
      <w:r w:rsidRPr="00DE4254">
        <w:rPr>
          <w:rFonts w:ascii="Calibri" w:hAnsi="Calibri"/>
          <w:noProof/>
          <w:sz w:val="22"/>
        </w:rPr>
        <w:t>Evidence review of e-cigarettes and heated tobacco products 2018. A report comissioned by Public Health England.</w:t>
      </w:r>
      <w:r>
        <w:rPr>
          <w:rFonts w:ascii="Calibri" w:hAnsi="Calibri"/>
          <w:noProof/>
          <w:sz w:val="22"/>
        </w:rPr>
        <w:t xml:space="preserve"> </w:t>
      </w:r>
      <w:r>
        <w:rPr>
          <w:rFonts w:ascii="Calibri" w:hAnsi="Calibri"/>
          <w:noProof/>
          <w:sz w:val="22"/>
        </w:rPr>
        <w:lastRenderedPageBreak/>
        <w:t>(</w:t>
      </w:r>
      <w:r w:rsidRPr="00AE1A4B">
        <w:rPr>
          <w:rFonts w:ascii="Calibri" w:hAnsi="Calibri"/>
          <w:noProof/>
          <w:sz w:val="22"/>
        </w:rPr>
        <w:t>https://www.gov.uk/government/uploads/system/uploads/attachment_data/file/684963/Evidence_review_of_e-cigarettes_and_heated_tobacco_products_2018.pdf</w:t>
      </w:r>
      <w:r>
        <w:rPr>
          <w:rFonts w:ascii="Calibri" w:hAnsi="Calibri"/>
          <w:noProof/>
          <w:sz w:val="22"/>
        </w:rPr>
        <w:t>).</w:t>
      </w:r>
    </w:p>
    <w:p w:rsidR="00E50F6F" w:rsidRDefault="00E50F6F" w:rsidP="00E50F6F">
      <w:pPr>
        <w:divId w:val="576945039"/>
      </w:pPr>
      <w:r w:rsidRPr="00E50F6F">
        <w:rPr>
          <w:rFonts w:ascii="Calibri" w:hAnsi="Calibri"/>
          <w:b/>
          <w:noProof/>
        </w:rPr>
        <w:t>Rash CJ, Copeland AL</w:t>
      </w:r>
      <w:r w:rsidR="00C863AA">
        <w:rPr>
          <w:rFonts w:ascii="Calibri" w:hAnsi="Calibri"/>
          <w:noProof/>
        </w:rPr>
        <w:t xml:space="preserve"> (2008). </w:t>
      </w:r>
      <w:r w:rsidRPr="00A9627B">
        <w:rPr>
          <w:rFonts w:ascii="Calibri" w:hAnsi="Calibri"/>
          <w:noProof/>
        </w:rPr>
        <w:t xml:space="preserve"> The Brief Smoking Concequences Questionnaire-Adult (BSCQ-A): development of a short form of the SCQ</w:t>
      </w:r>
      <w:r w:rsidRPr="00802A1E">
        <w:rPr>
          <w:rFonts w:ascii="Calibri" w:hAnsi="Calibri"/>
          <w:noProof/>
        </w:rPr>
        <w:t xml:space="preserve">-A. </w:t>
      </w:r>
      <w:r w:rsidRPr="00802A1E">
        <w:rPr>
          <w:rFonts w:ascii="Calibri" w:hAnsi="Calibri"/>
          <w:i/>
          <w:iCs/>
          <w:noProof/>
        </w:rPr>
        <w:t>Nicotine</w:t>
      </w:r>
      <w:r w:rsidR="00802A1E" w:rsidRPr="00802A1E">
        <w:rPr>
          <w:rFonts w:ascii="Calibri" w:hAnsi="Calibri"/>
          <w:i/>
          <w:iCs/>
          <w:noProof/>
        </w:rPr>
        <w:t xml:space="preserve"> &amp;</w:t>
      </w:r>
      <w:r w:rsidRPr="00802A1E">
        <w:rPr>
          <w:rFonts w:ascii="Calibri" w:hAnsi="Calibri"/>
          <w:i/>
          <w:iCs/>
          <w:noProof/>
        </w:rPr>
        <w:t xml:space="preserve"> Tob</w:t>
      </w:r>
      <w:r w:rsidR="00802A1E" w:rsidRPr="00802A1E">
        <w:rPr>
          <w:rFonts w:ascii="Calibri" w:hAnsi="Calibri"/>
          <w:i/>
          <w:iCs/>
          <w:noProof/>
        </w:rPr>
        <w:t>acco</w:t>
      </w:r>
      <w:r w:rsidRPr="00802A1E">
        <w:rPr>
          <w:rFonts w:ascii="Calibri" w:hAnsi="Calibri"/>
          <w:i/>
          <w:iCs/>
          <w:noProof/>
        </w:rPr>
        <w:t xml:space="preserve"> Res</w:t>
      </w:r>
      <w:r w:rsidR="00802A1E" w:rsidRPr="00802A1E">
        <w:rPr>
          <w:rFonts w:ascii="Calibri" w:hAnsi="Calibri"/>
          <w:i/>
          <w:iCs/>
          <w:noProof/>
        </w:rPr>
        <w:t>earch</w:t>
      </w:r>
      <w:r w:rsidRPr="00A9627B">
        <w:rPr>
          <w:rFonts w:ascii="Calibri" w:hAnsi="Calibri"/>
          <w:noProof/>
        </w:rPr>
        <w:t xml:space="preserve"> </w:t>
      </w:r>
      <w:r w:rsidRPr="00A9627B">
        <w:rPr>
          <w:rFonts w:ascii="Calibri" w:hAnsi="Calibri"/>
          <w:b/>
          <w:bCs/>
          <w:noProof/>
        </w:rPr>
        <w:t>10</w:t>
      </w:r>
      <w:r>
        <w:rPr>
          <w:rFonts w:ascii="Calibri" w:hAnsi="Calibri"/>
          <w:noProof/>
        </w:rPr>
        <w:t>,</w:t>
      </w:r>
      <w:r w:rsidRPr="00A9627B">
        <w:rPr>
          <w:rFonts w:ascii="Calibri" w:hAnsi="Calibri"/>
          <w:noProof/>
        </w:rPr>
        <w:t xml:space="preserve"> 1633–43.</w:t>
      </w:r>
    </w:p>
    <w:p w:rsidR="00E50F6F" w:rsidRPr="00A9627B" w:rsidRDefault="00E50F6F" w:rsidP="00E50F6F">
      <w:pPr>
        <w:pStyle w:val="NormalWeb"/>
        <w:ind w:left="640" w:hanging="640"/>
        <w:divId w:val="576945039"/>
        <w:rPr>
          <w:rFonts w:ascii="Calibri" w:hAnsi="Calibri"/>
          <w:noProof/>
          <w:sz w:val="22"/>
        </w:rPr>
      </w:pPr>
      <w:r w:rsidRPr="003553CD">
        <w:rPr>
          <w:rFonts w:ascii="Calibri" w:hAnsi="Calibri"/>
          <w:b/>
          <w:noProof/>
          <w:sz w:val="22"/>
        </w:rPr>
        <w:t>Royal College of Physicians, Royal College of Psychiatrists</w:t>
      </w:r>
      <w:r w:rsidR="003553CD" w:rsidRPr="003553CD">
        <w:rPr>
          <w:rFonts w:ascii="Calibri" w:hAnsi="Calibri"/>
          <w:noProof/>
          <w:sz w:val="22"/>
        </w:rPr>
        <w:t xml:space="preserve"> (2013).</w:t>
      </w:r>
      <w:r w:rsidRPr="003553CD">
        <w:rPr>
          <w:rFonts w:ascii="Calibri" w:hAnsi="Calibri"/>
          <w:noProof/>
          <w:sz w:val="22"/>
        </w:rPr>
        <w:t xml:space="preserve"> </w:t>
      </w:r>
      <w:r w:rsidRPr="00DE4254">
        <w:rPr>
          <w:rFonts w:ascii="Calibri" w:hAnsi="Calibri"/>
          <w:noProof/>
          <w:sz w:val="22"/>
        </w:rPr>
        <w:t>Smoking and Mental Health</w:t>
      </w:r>
      <w:r w:rsidRPr="004234F2">
        <w:rPr>
          <w:rFonts w:ascii="Calibri" w:hAnsi="Calibri"/>
          <w:noProof/>
          <w:sz w:val="22"/>
        </w:rPr>
        <w:t>.</w:t>
      </w:r>
      <w:r w:rsidRPr="003553CD">
        <w:rPr>
          <w:rFonts w:ascii="Calibri" w:hAnsi="Calibri"/>
          <w:noProof/>
          <w:sz w:val="22"/>
        </w:rPr>
        <w:t xml:space="preserve"> </w:t>
      </w:r>
      <w:r w:rsidR="003553CD">
        <w:rPr>
          <w:rFonts w:ascii="Calibri" w:hAnsi="Calibri"/>
          <w:noProof/>
          <w:sz w:val="22"/>
        </w:rPr>
        <w:t>(</w:t>
      </w:r>
      <w:r w:rsidR="003553CD" w:rsidRPr="003553CD">
        <w:rPr>
          <w:rFonts w:ascii="Calibri" w:hAnsi="Calibri"/>
          <w:noProof/>
          <w:sz w:val="22"/>
        </w:rPr>
        <w:t>http://www.academia.edu/3215351/Royal_College_of_Physicians_Royal_College_of_Psychiatrists_2013_._Smoking_and_mental_health._London_RCP</w:t>
      </w:r>
      <w:r w:rsidR="003553CD">
        <w:rPr>
          <w:rFonts w:ascii="Calibri" w:hAnsi="Calibri"/>
          <w:noProof/>
          <w:sz w:val="22"/>
        </w:rPr>
        <w:t>).</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Shahab L, Goniewicz ML, Blount BC, Brown J, McNeill A, Udeni Alwis K</w:t>
      </w:r>
      <w:r w:rsidR="003553CD">
        <w:rPr>
          <w:rFonts w:ascii="Calibri" w:hAnsi="Calibri"/>
          <w:b/>
          <w:noProof/>
          <w:sz w:val="22"/>
        </w:rPr>
        <w:t xml:space="preserve">, Feng, J, Wang L, West R </w:t>
      </w:r>
      <w:r w:rsidR="00C863AA">
        <w:rPr>
          <w:rFonts w:ascii="Calibri" w:hAnsi="Calibri"/>
          <w:noProof/>
          <w:sz w:val="22"/>
        </w:rPr>
        <w:t xml:space="preserve">(2017). </w:t>
      </w:r>
      <w:r w:rsidRPr="00A9627B">
        <w:rPr>
          <w:rFonts w:ascii="Calibri" w:hAnsi="Calibri"/>
          <w:noProof/>
          <w:sz w:val="22"/>
        </w:rPr>
        <w:t>Nicotine, carcinogen, and toxin exposure in long-Term e-cigarette and nicotine replacement therapy users</w:t>
      </w:r>
      <w:r w:rsidRPr="00C863AA">
        <w:rPr>
          <w:rFonts w:ascii="Calibri" w:hAnsi="Calibri"/>
          <w:noProof/>
          <w:sz w:val="22"/>
        </w:rPr>
        <w:t xml:space="preserve">. </w:t>
      </w:r>
      <w:r w:rsidRPr="00C863AA">
        <w:rPr>
          <w:rFonts w:ascii="Calibri" w:hAnsi="Calibri"/>
          <w:i/>
          <w:iCs/>
          <w:noProof/>
          <w:sz w:val="22"/>
        </w:rPr>
        <w:t>Ann</w:t>
      </w:r>
      <w:r w:rsidR="00C863AA" w:rsidRPr="00C863AA">
        <w:rPr>
          <w:rFonts w:ascii="Calibri" w:hAnsi="Calibri"/>
          <w:i/>
          <w:iCs/>
          <w:noProof/>
          <w:sz w:val="22"/>
        </w:rPr>
        <w:t>als of</w:t>
      </w:r>
      <w:r w:rsidRPr="00C863AA">
        <w:rPr>
          <w:rFonts w:ascii="Calibri" w:hAnsi="Calibri"/>
          <w:i/>
          <w:iCs/>
          <w:noProof/>
          <w:sz w:val="22"/>
        </w:rPr>
        <w:t xml:space="preserve"> Intern</w:t>
      </w:r>
      <w:r w:rsidR="00C863AA" w:rsidRPr="00C863AA">
        <w:rPr>
          <w:rFonts w:ascii="Calibri" w:hAnsi="Calibri"/>
          <w:i/>
          <w:iCs/>
          <w:noProof/>
          <w:sz w:val="22"/>
        </w:rPr>
        <w:t>al</w:t>
      </w:r>
      <w:r w:rsidRPr="00C863AA">
        <w:rPr>
          <w:rFonts w:ascii="Calibri" w:hAnsi="Calibri"/>
          <w:i/>
          <w:iCs/>
          <w:noProof/>
          <w:sz w:val="22"/>
        </w:rPr>
        <w:t xml:space="preserve"> Med</w:t>
      </w:r>
      <w:r w:rsidR="00C863AA" w:rsidRPr="00C863AA">
        <w:rPr>
          <w:rFonts w:ascii="Calibri" w:hAnsi="Calibri"/>
          <w:i/>
          <w:iCs/>
          <w:noProof/>
          <w:sz w:val="22"/>
        </w:rPr>
        <w:t>icine</w:t>
      </w:r>
      <w:r w:rsidRPr="00C863AA">
        <w:rPr>
          <w:rFonts w:ascii="Calibri" w:hAnsi="Calibri"/>
          <w:noProof/>
          <w:sz w:val="22"/>
        </w:rPr>
        <w:t xml:space="preserve"> </w:t>
      </w:r>
      <w:r w:rsidRPr="00C863AA">
        <w:rPr>
          <w:rFonts w:ascii="Calibri" w:hAnsi="Calibri"/>
          <w:b/>
          <w:bCs/>
          <w:noProof/>
          <w:sz w:val="22"/>
        </w:rPr>
        <w:t>166</w:t>
      </w:r>
      <w:r>
        <w:rPr>
          <w:rFonts w:ascii="Calibri" w:hAnsi="Calibri"/>
          <w:noProof/>
          <w:sz w:val="22"/>
        </w:rPr>
        <w:t>,</w:t>
      </w:r>
      <w:r w:rsidRPr="00A9627B">
        <w:rPr>
          <w:rFonts w:ascii="Calibri" w:hAnsi="Calibri"/>
          <w:noProof/>
          <w:sz w:val="22"/>
        </w:rPr>
        <w:t xml:space="preserve"> 390–400.</w:t>
      </w:r>
    </w:p>
    <w:p w:rsidR="00E50F6F" w:rsidRPr="00A9627B" w:rsidRDefault="00E50F6F" w:rsidP="00E50F6F">
      <w:pPr>
        <w:pStyle w:val="NormalWeb"/>
        <w:ind w:left="640" w:hanging="640"/>
        <w:divId w:val="576945039"/>
        <w:rPr>
          <w:rFonts w:ascii="Calibri" w:hAnsi="Calibri"/>
          <w:noProof/>
          <w:sz w:val="22"/>
        </w:rPr>
      </w:pPr>
      <w:r w:rsidRPr="00E50F6F">
        <w:rPr>
          <w:rFonts w:ascii="Calibri" w:hAnsi="Calibri"/>
          <w:b/>
          <w:noProof/>
          <w:sz w:val="22"/>
        </w:rPr>
        <w:t>Strasser AA, Lerman C, Sanborn PM, Pickworth WB, Feldman EA</w:t>
      </w:r>
      <w:r w:rsidR="00C863AA">
        <w:rPr>
          <w:rFonts w:ascii="Calibri" w:hAnsi="Calibri"/>
          <w:noProof/>
          <w:sz w:val="22"/>
        </w:rPr>
        <w:t xml:space="preserve"> (2007). </w:t>
      </w:r>
      <w:r w:rsidRPr="00A9627B">
        <w:rPr>
          <w:rFonts w:ascii="Calibri" w:hAnsi="Calibri"/>
          <w:noProof/>
          <w:sz w:val="22"/>
        </w:rPr>
        <w:t xml:space="preserve">New lower nicotine cigarettes can produce compensatory smoking and increased carbon monoxide exposure. </w:t>
      </w:r>
      <w:r w:rsidRPr="00C863AA">
        <w:rPr>
          <w:rFonts w:ascii="Calibri" w:hAnsi="Calibri"/>
          <w:i/>
          <w:iCs/>
          <w:noProof/>
          <w:sz w:val="22"/>
        </w:rPr>
        <w:t xml:space="preserve">Drug </w:t>
      </w:r>
      <w:r w:rsidR="00C863AA" w:rsidRPr="00C863AA">
        <w:rPr>
          <w:rFonts w:ascii="Calibri" w:hAnsi="Calibri"/>
          <w:i/>
          <w:iCs/>
          <w:noProof/>
          <w:sz w:val="22"/>
        </w:rPr>
        <w:t xml:space="preserve">and </w:t>
      </w:r>
      <w:r w:rsidRPr="00C863AA">
        <w:rPr>
          <w:rFonts w:ascii="Calibri" w:hAnsi="Calibri"/>
          <w:i/>
          <w:iCs/>
          <w:noProof/>
          <w:sz w:val="22"/>
        </w:rPr>
        <w:t>Alcohol Depend</w:t>
      </w:r>
      <w:r w:rsidR="00C863AA" w:rsidRPr="00C863AA">
        <w:rPr>
          <w:rFonts w:ascii="Calibri" w:hAnsi="Calibri"/>
          <w:i/>
          <w:iCs/>
          <w:noProof/>
          <w:sz w:val="22"/>
        </w:rPr>
        <w:t>ence</w:t>
      </w:r>
      <w:r w:rsidRPr="00A9627B">
        <w:rPr>
          <w:rFonts w:ascii="Calibri" w:hAnsi="Calibri"/>
          <w:noProof/>
          <w:sz w:val="22"/>
        </w:rPr>
        <w:t xml:space="preserve"> </w:t>
      </w:r>
      <w:r w:rsidRPr="00A9627B">
        <w:rPr>
          <w:rFonts w:ascii="Calibri" w:hAnsi="Calibri"/>
          <w:b/>
          <w:bCs/>
          <w:noProof/>
          <w:sz w:val="22"/>
        </w:rPr>
        <w:t>86</w:t>
      </w:r>
      <w:r>
        <w:rPr>
          <w:rFonts w:ascii="Calibri" w:hAnsi="Calibri"/>
          <w:noProof/>
          <w:sz w:val="22"/>
        </w:rPr>
        <w:t>,</w:t>
      </w:r>
      <w:r w:rsidRPr="00A9627B">
        <w:rPr>
          <w:rFonts w:ascii="Calibri" w:hAnsi="Calibri"/>
          <w:noProof/>
          <w:sz w:val="22"/>
        </w:rPr>
        <w:t xml:space="preserve"> 294–300.</w:t>
      </w:r>
    </w:p>
    <w:p w:rsidR="00E50F6F" w:rsidRDefault="00E50F6F" w:rsidP="00F92221">
      <w:pPr>
        <w:pStyle w:val="NormalWeb"/>
        <w:spacing w:line="480" w:lineRule="auto"/>
        <w:divId w:val="576945039"/>
        <w:rPr>
          <w:rFonts w:asciiTheme="minorHAnsi" w:hAnsiTheme="minorHAnsi"/>
          <w:b/>
          <w:sz w:val="22"/>
        </w:rPr>
      </w:pPr>
    </w:p>
    <w:p w:rsidR="0081634C" w:rsidRDefault="0081634C" w:rsidP="00F92221">
      <w:pPr>
        <w:pStyle w:val="NormalWeb"/>
        <w:spacing w:line="480" w:lineRule="auto"/>
        <w:divId w:val="576945039"/>
        <w:rPr>
          <w:rFonts w:asciiTheme="minorHAnsi" w:hAnsiTheme="minorHAnsi"/>
          <w:b/>
          <w:sz w:val="22"/>
        </w:rPr>
      </w:pPr>
    </w:p>
    <w:p w:rsidR="0081634C" w:rsidRDefault="0081634C" w:rsidP="00F92221">
      <w:pPr>
        <w:pStyle w:val="NormalWeb"/>
        <w:spacing w:line="480" w:lineRule="auto"/>
        <w:divId w:val="576945039"/>
        <w:rPr>
          <w:rFonts w:asciiTheme="minorHAnsi" w:hAnsiTheme="minorHAnsi"/>
          <w:b/>
          <w:sz w:val="22"/>
        </w:rPr>
      </w:pPr>
    </w:p>
    <w:p w:rsidR="0081634C" w:rsidRDefault="0081634C" w:rsidP="00F92221">
      <w:pPr>
        <w:pStyle w:val="NormalWeb"/>
        <w:spacing w:line="480" w:lineRule="auto"/>
        <w:divId w:val="576945039"/>
        <w:rPr>
          <w:rFonts w:asciiTheme="minorHAnsi" w:hAnsiTheme="minorHAnsi"/>
          <w:b/>
          <w:sz w:val="22"/>
        </w:rPr>
      </w:pPr>
    </w:p>
    <w:p w:rsidR="0081634C" w:rsidRDefault="0081634C" w:rsidP="00F92221">
      <w:pPr>
        <w:pStyle w:val="NormalWeb"/>
        <w:spacing w:line="480" w:lineRule="auto"/>
        <w:divId w:val="576945039"/>
        <w:rPr>
          <w:rFonts w:asciiTheme="minorHAnsi" w:hAnsiTheme="minorHAnsi"/>
          <w:b/>
          <w:sz w:val="22"/>
        </w:rPr>
      </w:pPr>
    </w:p>
    <w:p w:rsidR="00F92221" w:rsidRDefault="00F92221" w:rsidP="002D35FF">
      <w:pPr>
        <w:spacing w:after="0" w:line="480" w:lineRule="auto"/>
        <w:rPr>
          <w:b/>
        </w:rPr>
      </w:pPr>
      <w:bookmarkStart w:id="0" w:name="_GoBack"/>
      <w:bookmarkEnd w:id="0"/>
    </w:p>
    <w:p w:rsidR="00090A9B" w:rsidRDefault="00090A9B" w:rsidP="002D35FF">
      <w:pPr>
        <w:spacing w:after="0" w:line="480" w:lineRule="auto"/>
        <w:rPr>
          <w:b/>
        </w:rPr>
      </w:pPr>
    </w:p>
    <w:p w:rsidR="006B2CA5" w:rsidRDefault="006B2CA5" w:rsidP="002D35FF">
      <w:pPr>
        <w:spacing w:after="0" w:line="480" w:lineRule="auto"/>
        <w:rPr>
          <w:b/>
        </w:rPr>
      </w:pPr>
    </w:p>
    <w:sectPr w:rsidR="006B2C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67" w:rsidRDefault="00214B67" w:rsidP="00233B28">
      <w:pPr>
        <w:spacing w:after="0" w:line="240" w:lineRule="auto"/>
      </w:pPr>
      <w:r>
        <w:separator/>
      </w:r>
    </w:p>
  </w:endnote>
  <w:endnote w:type="continuationSeparator" w:id="0">
    <w:p w:rsidR="00214B67" w:rsidRDefault="00214B67" w:rsidP="0023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b12cd4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67310"/>
      <w:docPartObj>
        <w:docPartGallery w:val="Page Numbers (Bottom of Page)"/>
        <w:docPartUnique/>
      </w:docPartObj>
    </w:sdtPr>
    <w:sdtEndPr>
      <w:rPr>
        <w:noProof/>
      </w:rPr>
    </w:sdtEndPr>
    <w:sdtContent>
      <w:p w:rsidR="004234F2" w:rsidRDefault="004234F2">
        <w:pPr>
          <w:pStyle w:val="Footer"/>
          <w:jc w:val="right"/>
        </w:pPr>
        <w:r>
          <w:fldChar w:fldCharType="begin"/>
        </w:r>
        <w:r>
          <w:instrText xml:space="preserve"> PAGE   \* MERGEFORMAT </w:instrText>
        </w:r>
        <w:r>
          <w:fldChar w:fldCharType="separate"/>
        </w:r>
        <w:r w:rsidR="00EC7415">
          <w:rPr>
            <w:noProof/>
          </w:rPr>
          <w:t>14</w:t>
        </w:r>
        <w:r>
          <w:rPr>
            <w:noProof/>
          </w:rPr>
          <w:fldChar w:fldCharType="end"/>
        </w:r>
      </w:p>
    </w:sdtContent>
  </w:sdt>
  <w:p w:rsidR="004234F2" w:rsidRDefault="0042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67" w:rsidRDefault="00214B67" w:rsidP="00233B28">
      <w:pPr>
        <w:spacing w:after="0" w:line="240" w:lineRule="auto"/>
      </w:pPr>
      <w:r>
        <w:separator/>
      </w:r>
    </w:p>
  </w:footnote>
  <w:footnote w:type="continuationSeparator" w:id="0">
    <w:p w:rsidR="00214B67" w:rsidRDefault="00214B67" w:rsidP="00233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52673"/>
    <w:multiLevelType w:val="multilevel"/>
    <w:tmpl w:val="9D7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A110EF"/>
    <w:multiLevelType w:val="multilevel"/>
    <w:tmpl w:val="835E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4F"/>
    <w:rsid w:val="000019FC"/>
    <w:rsid w:val="00006B8B"/>
    <w:rsid w:val="00011AFC"/>
    <w:rsid w:val="000131C1"/>
    <w:rsid w:val="00013728"/>
    <w:rsid w:val="00016C06"/>
    <w:rsid w:val="00017865"/>
    <w:rsid w:val="00025D8D"/>
    <w:rsid w:val="00033CE5"/>
    <w:rsid w:val="00035842"/>
    <w:rsid w:val="00045451"/>
    <w:rsid w:val="00045E26"/>
    <w:rsid w:val="000476C7"/>
    <w:rsid w:val="00052EBF"/>
    <w:rsid w:val="0005398F"/>
    <w:rsid w:val="00056E87"/>
    <w:rsid w:val="00060914"/>
    <w:rsid w:val="000648C0"/>
    <w:rsid w:val="00065DAE"/>
    <w:rsid w:val="000745A9"/>
    <w:rsid w:val="000759F4"/>
    <w:rsid w:val="000772B8"/>
    <w:rsid w:val="00077F62"/>
    <w:rsid w:val="00081827"/>
    <w:rsid w:val="00086B1B"/>
    <w:rsid w:val="00086EBB"/>
    <w:rsid w:val="00090A9B"/>
    <w:rsid w:val="000962F7"/>
    <w:rsid w:val="000A317C"/>
    <w:rsid w:val="000A3923"/>
    <w:rsid w:val="000B1951"/>
    <w:rsid w:val="000B360A"/>
    <w:rsid w:val="000B6EB5"/>
    <w:rsid w:val="000C24D1"/>
    <w:rsid w:val="000C570B"/>
    <w:rsid w:val="000D234F"/>
    <w:rsid w:val="000D3DD5"/>
    <w:rsid w:val="000D4B5A"/>
    <w:rsid w:val="000D6CB2"/>
    <w:rsid w:val="0010452D"/>
    <w:rsid w:val="00106678"/>
    <w:rsid w:val="00115613"/>
    <w:rsid w:val="00124BF1"/>
    <w:rsid w:val="001261F9"/>
    <w:rsid w:val="00127209"/>
    <w:rsid w:val="00133BE5"/>
    <w:rsid w:val="00134EFE"/>
    <w:rsid w:val="00141A8F"/>
    <w:rsid w:val="0014273D"/>
    <w:rsid w:val="001454F1"/>
    <w:rsid w:val="00145C5F"/>
    <w:rsid w:val="001708C3"/>
    <w:rsid w:val="00172BE6"/>
    <w:rsid w:val="00182147"/>
    <w:rsid w:val="0018340E"/>
    <w:rsid w:val="00190621"/>
    <w:rsid w:val="001A0D1C"/>
    <w:rsid w:val="001A335E"/>
    <w:rsid w:val="001A48A3"/>
    <w:rsid w:val="001B490A"/>
    <w:rsid w:val="001C3782"/>
    <w:rsid w:val="001C4DFD"/>
    <w:rsid w:val="001C6C01"/>
    <w:rsid w:val="001C762B"/>
    <w:rsid w:val="001D113B"/>
    <w:rsid w:val="001D340F"/>
    <w:rsid w:val="001D50B5"/>
    <w:rsid w:val="001D7148"/>
    <w:rsid w:val="001F1589"/>
    <w:rsid w:val="001F6D58"/>
    <w:rsid w:val="002045D4"/>
    <w:rsid w:val="00205797"/>
    <w:rsid w:val="0020610F"/>
    <w:rsid w:val="00214B67"/>
    <w:rsid w:val="0021530D"/>
    <w:rsid w:val="002156C3"/>
    <w:rsid w:val="002161C6"/>
    <w:rsid w:val="0022096D"/>
    <w:rsid w:val="002209A9"/>
    <w:rsid w:val="002223FF"/>
    <w:rsid w:val="0022362C"/>
    <w:rsid w:val="00230C49"/>
    <w:rsid w:val="00233B28"/>
    <w:rsid w:val="0023733A"/>
    <w:rsid w:val="00241F47"/>
    <w:rsid w:val="00244A74"/>
    <w:rsid w:val="0024779D"/>
    <w:rsid w:val="002643C3"/>
    <w:rsid w:val="002650CF"/>
    <w:rsid w:val="00266D55"/>
    <w:rsid w:val="00271DA9"/>
    <w:rsid w:val="00274D9A"/>
    <w:rsid w:val="0028273E"/>
    <w:rsid w:val="00282B07"/>
    <w:rsid w:val="002851DB"/>
    <w:rsid w:val="002951DF"/>
    <w:rsid w:val="002B135F"/>
    <w:rsid w:val="002B5145"/>
    <w:rsid w:val="002C052F"/>
    <w:rsid w:val="002C442B"/>
    <w:rsid w:val="002C7441"/>
    <w:rsid w:val="002D1A09"/>
    <w:rsid w:val="002D33C8"/>
    <w:rsid w:val="002D35FF"/>
    <w:rsid w:val="002D43C9"/>
    <w:rsid w:val="002D6C02"/>
    <w:rsid w:val="002E078C"/>
    <w:rsid w:val="002E59B5"/>
    <w:rsid w:val="002E65D9"/>
    <w:rsid w:val="002F4AB5"/>
    <w:rsid w:val="002F4AE0"/>
    <w:rsid w:val="002F790B"/>
    <w:rsid w:val="003115CB"/>
    <w:rsid w:val="00311D04"/>
    <w:rsid w:val="00320331"/>
    <w:rsid w:val="0032319E"/>
    <w:rsid w:val="00336885"/>
    <w:rsid w:val="00343520"/>
    <w:rsid w:val="003436F1"/>
    <w:rsid w:val="00343AEE"/>
    <w:rsid w:val="00343FEC"/>
    <w:rsid w:val="003465D3"/>
    <w:rsid w:val="00353DFA"/>
    <w:rsid w:val="003553CD"/>
    <w:rsid w:val="00356B4B"/>
    <w:rsid w:val="00357824"/>
    <w:rsid w:val="00360E62"/>
    <w:rsid w:val="003612FD"/>
    <w:rsid w:val="00371937"/>
    <w:rsid w:val="00373BBB"/>
    <w:rsid w:val="00373FDD"/>
    <w:rsid w:val="003801AA"/>
    <w:rsid w:val="00382385"/>
    <w:rsid w:val="00386EA2"/>
    <w:rsid w:val="00391762"/>
    <w:rsid w:val="00392235"/>
    <w:rsid w:val="003953ED"/>
    <w:rsid w:val="00395EF0"/>
    <w:rsid w:val="00396B10"/>
    <w:rsid w:val="003A257A"/>
    <w:rsid w:val="003A3C86"/>
    <w:rsid w:val="003B20E6"/>
    <w:rsid w:val="003C1FFE"/>
    <w:rsid w:val="003C20EA"/>
    <w:rsid w:val="003C6FAC"/>
    <w:rsid w:val="003E2FD2"/>
    <w:rsid w:val="003E358B"/>
    <w:rsid w:val="003E5408"/>
    <w:rsid w:val="003F0E25"/>
    <w:rsid w:val="00404F10"/>
    <w:rsid w:val="004177F1"/>
    <w:rsid w:val="004234F2"/>
    <w:rsid w:val="0042591A"/>
    <w:rsid w:val="00430ACE"/>
    <w:rsid w:val="0043561B"/>
    <w:rsid w:val="00440C7D"/>
    <w:rsid w:val="004443EB"/>
    <w:rsid w:val="00444584"/>
    <w:rsid w:val="00451EC9"/>
    <w:rsid w:val="00462FB3"/>
    <w:rsid w:val="00463935"/>
    <w:rsid w:val="00463EC4"/>
    <w:rsid w:val="00471B63"/>
    <w:rsid w:val="004735EB"/>
    <w:rsid w:val="00475268"/>
    <w:rsid w:val="004775B5"/>
    <w:rsid w:val="00482472"/>
    <w:rsid w:val="00492309"/>
    <w:rsid w:val="00496086"/>
    <w:rsid w:val="0049620B"/>
    <w:rsid w:val="004A0646"/>
    <w:rsid w:val="004B1D8D"/>
    <w:rsid w:val="004B4ACF"/>
    <w:rsid w:val="004B5F91"/>
    <w:rsid w:val="004B688B"/>
    <w:rsid w:val="004B70A5"/>
    <w:rsid w:val="004B7F3F"/>
    <w:rsid w:val="004C1ECE"/>
    <w:rsid w:val="004C2D49"/>
    <w:rsid w:val="004D7BC6"/>
    <w:rsid w:val="004F0970"/>
    <w:rsid w:val="004F098F"/>
    <w:rsid w:val="004F2A87"/>
    <w:rsid w:val="00501D47"/>
    <w:rsid w:val="00503C43"/>
    <w:rsid w:val="00512DA9"/>
    <w:rsid w:val="00524A6C"/>
    <w:rsid w:val="00534C1E"/>
    <w:rsid w:val="0053659A"/>
    <w:rsid w:val="00537718"/>
    <w:rsid w:val="00543770"/>
    <w:rsid w:val="005449C8"/>
    <w:rsid w:val="00552B9B"/>
    <w:rsid w:val="00563724"/>
    <w:rsid w:val="005659F8"/>
    <w:rsid w:val="00565E52"/>
    <w:rsid w:val="00567834"/>
    <w:rsid w:val="005711BB"/>
    <w:rsid w:val="00574D2D"/>
    <w:rsid w:val="00576D73"/>
    <w:rsid w:val="00577538"/>
    <w:rsid w:val="00580032"/>
    <w:rsid w:val="005859DE"/>
    <w:rsid w:val="00587877"/>
    <w:rsid w:val="0059136F"/>
    <w:rsid w:val="005A38BF"/>
    <w:rsid w:val="005A5FBF"/>
    <w:rsid w:val="005B51D4"/>
    <w:rsid w:val="005B7CE1"/>
    <w:rsid w:val="005C009D"/>
    <w:rsid w:val="005D544B"/>
    <w:rsid w:val="005D728B"/>
    <w:rsid w:val="005E07B1"/>
    <w:rsid w:val="005E1812"/>
    <w:rsid w:val="005E18A6"/>
    <w:rsid w:val="005E3323"/>
    <w:rsid w:val="005E370F"/>
    <w:rsid w:val="005F1729"/>
    <w:rsid w:val="006174BB"/>
    <w:rsid w:val="0062004B"/>
    <w:rsid w:val="006209A9"/>
    <w:rsid w:val="00623F26"/>
    <w:rsid w:val="00624418"/>
    <w:rsid w:val="00625A06"/>
    <w:rsid w:val="0062685F"/>
    <w:rsid w:val="00630E8B"/>
    <w:rsid w:val="0063679B"/>
    <w:rsid w:val="006402A7"/>
    <w:rsid w:val="006413B2"/>
    <w:rsid w:val="006466F5"/>
    <w:rsid w:val="00647BE7"/>
    <w:rsid w:val="00651092"/>
    <w:rsid w:val="00652D62"/>
    <w:rsid w:val="0066269F"/>
    <w:rsid w:val="0066490D"/>
    <w:rsid w:val="00664985"/>
    <w:rsid w:val="00670FA7"/>
    <w:rsid w:val="00672571"/>
    <w:rsid w:val="006753E3"/>
    <w:rsid w:val="006818BE"/>
    <w:rsid w:val="006900AD"/>
    <w:rsid w:val="006A31D0"/>
    <w:rsid w:val="006A3E1D"/>
    <w:rsid w:val="006A4FB3"/>
    <w:rsid w:val="006B2CA5"/>
    <w:rsid w:val="006B3D8A"/>
    <w:rsid w:val="006B4782"/>
    <w:rsid w:val="006C1435"/>
    <w:rsid w:val="006C1D69"/>
    <w:rsid w:val="006C6DAC"/>
    <w:rsid w:val="006C6E41"/>
    <w:rsid w:val="006D4348"/>
    <w:rsid w:val="006E0C8C"/>
    <w:rsid w:val="006E38AB"/>
    <w:rsid w:val="006E4F89"/>
    <w:rsid w:val="006F0141"/>
    <w:rsid w:val="0070663A"/>
    <w:rsid w:val="0070671E"/>
    <w:rsid w:val="00707F88"/>
    <w:rsid w:val="0071118A"/>
    <w:rsid w:val="00712EB7"/>
    <w:rsid w:val="00725067"/>
    <w:rsid w:val="007257DF"/>
    <w:rsid w:val="007259F2"/>
    <w:rsid w:val="00727521"/>
    <w:rsid w:val="00746E1E"/>
    <w:rsid w:val="00747268"/>
    <w:rsid w:val="00755353"/>
    <w:rsid w:val="007601D2"/>
    <w:rsid w:val="007724B4"/>
    <w:rsid w:val="00772586"/>
    <w:rsid w:val="00774D8F"/>
    <w:rsid w:val="00785E8E"/>
    <w:rsid w:val="00790C8B"/>
    <w:rsid w:val="007A512A"/>
    <w:rsid w:val="007B6143"/>
    <w:rsid w:val="007C1F71"/>
    <w:rsid w:val="007D4A1A"/>
    <w:rsid w:val="007D78DC"/>
    <w:rsid w:val="007F15BE"/>
    <w:rsid w:val="007F2826"/>
    <w:rsid w:val="007F2CEA"/>
    <w:rsid w:val="00802A1E"/>
    <w:rsid w:val="008030FA"/>
    <w:rsid w:val="008073CC"/>
    <w:rsid w:val="008073E0"/>
    <w:rsid w:val="00814BC9"/>
    <w:rsid w:val="00815464"/>
    <w:rsid w:val="0081634C"/>
    <w:rsid w:val="00824FC5"/>
    <w:rsid w:val="0082538B"/>
    <w:rsid w:val="00825751"/>
    <w:rsid w:val="008351FC"/>
    <w:rsid w:val="00841328"/>
    <w:rsid w:val="00844FC0"/>
    <w:rsid w:val="008479A3"/>
    <w:rsid w:val="00851B3E"/>
    <w:rsid w:val="008751B7"/>
    <w:rsid w:val="008837E5"/>
    <w:rsid w:val="008963FE"/>
    <w:rsid w:val="008974C7"/>
    <w:rsid w:val="008A02E8"/>
    <w:rsid w:val="008A4513"/>
    <w:rsid w:val="008A5AAF"/>
    <w:rsid w:val="008B27FB"/>
    <w:rsid w:val="008B38C1"/>
    <w:rsid w:val="008B62FD"/>
    <w:rsid w:val="008C3E1E"/>
    <w:rsid w:val="008C471F"/>
    <w:rsid w:val="008C5CE6"/>
    <w:rsid w:val="008D1D60"/>
    <w:rsid w:val="008D33F8"/>
    <w:rsid w:val="008D40ED"/>
    <w:rsid w:val="008D5541"/>
    <w:rsid w:val="008D75C8"/>
    <w:rsid w:val="008E16C5"/>
    <w:rsid w:val="008F6A3A"/>
    <w:rsid w:val="0091624D"/>
    <w:rsid w:val="009219AF"/>
    <w:rsid w:val="00923844"/>
    <w:rsid w:val="00924EAE"/>
    <w:rsid w:val="00940E9D"/>
    <w:rsid w:val="009507A8"/>
    <w:rsid w:val="009535E3"/>
    <w:rsid w:val="00954507"/>
    <w:rsid w:val="00955137"/>
    <w:rsid w:val="0096127E"/>
    <w:rsid w:val="00970577"/>
    <w:rsid w:val="00972BEA"/>
    <w:rsid w:val="0097413E"/>
    <w:rsid w:val="009745E8"/>
    <w:rsid w:val="009809D1"/>
    <w:rsid w:val="009853BB"/>
    <w:rsid w:val="0099323F"/>
    <w:rsid w:val="009958BF"/>
    <w:rsid w:val="009964FD"/>
    <w:rsid w:val="009A526E"/>
    <w:rsid w:val="009B4765"/>
    <w:rsid w:val="009D27EC"/>
    <w:rsid w:val="009D3758"/>
    <w:rsid w:val="009D6E6A"/>
    <w:rsid w:val="009D6ED0"/>
    <w:rsid w:val="009E0DA3"/>
    <w:rsid w:val="009F45C9"/>
    <w:rsid w:val="00A034ED"/>
    <w:rsid w:val="00A04394"/>
    <w:rsid w:val="00A14435"/>
    <w:rsid w:val="00A1555D"/>
    <w:rsid w:val="00A200E8"/>
    <w:rsid w:val="00A21E46"/>
    <w:rsid w:val="00A31647"/>
    <w:rsid w:val="00A316FC"/>
    <w:rsid w:val="00A35812"/>
    <w:rsid w:val="00A42D49"/>
    <w:rsid w:val="00A4450E"/>
    <w:rsid w:val="00A4701D"/>
    <w:rsid w:val="00A53F03"/>
    <w:rsid w:val="00A60483"/>
    <w:rsid w:val="00A61CEA"/>
    <w:rsid w:val="00A627EC"/>
    <w:rsid w:val="00A66DDD"/>
    <w:rsid w:val="00A753C7"/>
    <w:rsid w:val="00A77F1F"/>
    <w:rsid w:val="00A80F8E"/>
    <w:rsid w:val="00A856A8"/>
    <w:rsid w:val="00A9627B"/>
    <w:rsid w:val="00AA2484"/>
    <w:rsid w:val="00AB7125"/>
    <w:rsid w:val="00AB7577"/>
    <w:rsid w:val="00AC11A9"/>
    <w:rsid w:val="00AC3E25"/>
    <w:rsid w:val="00AD30F5"/>
    <w:rsid w:val="00AD4367"/>
    <w:rsid w:val="00AD650D"/>
    <w:rsid w:val="00AE113D"/>
    <w:rsid w:val="00AE17C5"/>
    <w:rsid w:val="00AE1A4B"/>
    <w:rsid w:val="00AE447F"/>
    <w:rsid w:val="00AE5458"/>
    <w:rsid w:val="00AF6352"/>
    <w:rsid w:val="00AF72AA"/>
    <w:rsid w:val="00B00052"/>
    <w:rsid w:val="00B01AD1"/>
    <w:rsid w:val="00B03F6A"/>
    <w:rsid w:val="00B0640A"/>
    <w:rsid w:val="00B06A0B"/>
    <w:rsid w:val="00B12688"/>
    <w:rsid w:val="00B12C92"/>
    <w:rsid w:val="00B13695"/>
    <w:rsid w:val="00B13DD4"/>
    <w:rsid w:val="00B1406F"/>
    <w:rsid w:val="00B21012"/>
    <w:rsid w:val="00B31A50"/>
    <w:rsid w:val="00B43A2B"/>
    <w:rsid w:val="00B44546"/>
    <w:rsid w:val="00B462D6"/>
    <w:rsid w:val="00B5278C"/>
    <w:rsid w:val="00B54FAF"/>
    <w:rsid w:val="00B556BC"/>
    <w:rsid w:val="00B62DE4"/>
    <w:rsid w:val="00B71555"/>
    <w:rsid w:val="00B7232E"/>
    <w:rsid w:val="00B72C93"/>
    <w:rsid w:val="00B73470"/>
    <w:rsid w:val="00B74CF8"/>
    <w:rsid w:val="00B7672B"/>
    <w:rsid w:val="00B85CB1"/>
    <w:rsid w:val="00B86A64"/>
    <w:rsid w:val="00B86F20"/>
    <w:rsid w:val="00BA2185"/>
    <w:rsid w:val="00BA3837"/>
    <w:rsid w:val="00BA55BC"/>
    <w:rsid w:val="00BA6BCF"/>
    <w:rsid w:val="00BB5AC0"/>
    <w:rsid w:val="00BC3BC6"/>
    <w:rsid w:val="00BC6CBF"/>
    <w:rsid w:val="00BD258B"/>
    <w:rsid w:val="00BD461D"/>
    <w:rsid w:val="00BE094F"/>
    <w:rsid w:val="00BE159A"/>
    <w:rsid w:val="00BE331B"/>
    <w:rsid w:val="00BE5B25"/>
    <w:rsid w:val="00BF090C"/>
    <w:rsid w:val="00BF46C5"/>
    <w:rsid w:val="00C013C3"/>
    <w:rsid w:val="00C04D6E"/>
    <w:rsid w:val="00C07B8E"/>
    <w:rsid w:val="00C11756"/>
    <w:rsid w:val="00C15F33"/>
    <w:rsid w:val="00C20166"/>
    <w:rsid w:val="00C20E97"/>
    <w:rsid w:val="00C2392B"/>
    <w:rsid w:val="00C271E8"/>
    <w:rsid w:val="00C30C1F"/>
    <w:rsid w:val="00C31029"/>
    <w:rsid w:val="00C37769"/>
    <w:rsid w:val="00C45227"/>
    <w:rsid w:val="00C50AEE"/>
    <w:rsid w:val="00C62CAA"/>
    <w:rsid w:val="00C75037"/>
    <w:rsid w:val="00C75AB0"/>
    <w:rsid w:val="00C83E69"/>
    <w:rsid w:val="00C863AA"/>
    <w:rsid w:val="00C87785"/>
    <w:rsid w:val="00C93EA7"/>
    <w:rsid w:val="00C958E1"/>
    <w:rsid w:val="00CA5B3F"/>
    <w:rsid w:val="00CB0B22"/>
    <w:rsid w:val="00CB1187"/>
    <w:rsid w:val="00CB1C1C"/>
    <w:rsid w:val="00CB2FA5"/>
    <w:rsid w:val="00CB3FE5"/>
    <w:rsid w:val="00CB77B1"/>
    <w:rsid w:val="00CB7CFB"/>
    <w:rsid w:val="00CC75EB"/>
    <w:rsid w:val="00CD11FB"/>
    <w:rsid w:val="00CD456E"/>
    <w:rsid w:val="00CD4C8B"/>
    <w:rsid w:val="00CD63D0"/>
    <w:rsid w:val="00CE0A21"/>
    <w:rsid w:val="00CE1923"/>
    <w:rsid w:val="00CE7FB0"/>
    <w:rsid w:val="00CF264A"/>
    <w:rsid w:val="00CF5A60"/>
    <w:rsid w:val="00D00C40"/>
    <w:rsid w:val="00D00C56"/>
    <w:rsid w:val="00D01BBD"/>
    <w:rsid w:val="00D02C38"/>
    <w:rsid w:val="00D03C1D"/>
    <w:rsid w:val="00D06A18"/>
    <w:rsid w:val="00D072B8"/>
    <w:rsid w:val="00D13673"/>
    <w:rsid w:val="00D13B7F"/>
    <w:rsid w:val="00D15665"/>
    <w:rsid w:val="00D1586A"/>
    <w:rsid w:val="00D20EA9"/>
    <w:rsid w:val="00D22E3D"/>
    <w:rsid w:val="00D258DD"/>
    <w:rsid w:val="00D266C0"/>
    <w:rsid w:val="00D27CBF"/>
    <w:rsid w:val="00D30730"/>
    <w:rsid w:val="00D319E5"/>
    <w:rsid w:val="00D545BC"/>
    <w:rsid w:val="00D55B3C"/>
    <w:rsid w:val="00D566B6"/>
    <w:rsid w:val="00D62B90"/>
    <w:rsid w:val="00D645B4"/>
    <w:rsid w:val="00D648D0"/>
    <w:rsid w:val="00D6649F"/>
    <w:rsid w:val="00D76B26"/>
    <w:rsid w:val="00D77C07"/>
    <w:rsid w:val="00D80902"/>
    <w:rsid w:val="00D8521A"/>
    <w:rsid w:val="00D86C7F"/>
    <w:rsid w:val="00D8762B"/>
    <w:rsid w:val="00D924B8"/>
    <w:rsid w:val="00D95954"/>
    <w:rsid w:val="00D96ABF"/>
    <w:rsid w:val="00DB273B"/>
    <w:rsid w:val="00DB4A81"/>
    <w:rsid w:val="00DC0537"/>
    <w:rsid w:val="00DC3D02"/>
    <w:rsid w:val="00DD172A"/>
    <w:rsid w:val="00DE4254"/>
    <w:rsid w:val="00DE4FC4"/>
    <w:rsid w:val="00DF54FE"/>
    <w:rsid w:val="00DF6D41"/>
    <w:rsid w:val="00E00E05"/>
    <w:rsid w:val="00E02441"/>
    <w:rsid w:val="00E03EEE"/>
    <w:rsid w:val="00E14D6A"/>
    <w:rsid w:val="00E1574E"/>
    <w:rsid w:val="00E26F1A"/>
    <w:rsid w:val="00E301F1"/>
    <w:rsid w:val="00E32F4A"/>
    <w:rsid w:val="00E47D79"/>
    <w:rsid w:val="00E50709"/>
    <w:rsid w:val="00E50F6F"/>
    <w:rsid w:val="00E53FF9"/>
    <w:rsid w:val="00E549CC"/>
    <w:rsid w:val="00E54AEA"/>
    <w:rsid w:val="00E56491"/>
    <w:rsid w:val="00E57B5C"/>
    <w:rsid w:val="00E675A6"/>
    <w:rsid w:val="00E7261D"/>
    <w:rsid w:val="00E75997"/>
    <w:rsid w:val="00E86812"/>
    <w:rsid w:val="00E90D44"/>
    <w:rsid w:val="00E93826"/>
    <w:rsid w:val="00E9390B"/>
    <w:rsid w:val="00EA67E1"/>
    <w:rsid w:val="00EB351A"/>
    <w:rsid w:val="00EB569A"/>
    <w:rsid w:val="00EC7415"/>
    <w:rsid w:val="00EC7F2E"/>
    <w:rsid w:val="00ED1D06"/>
    <w:rsid w:val="00ED39EA"/>
    <w:rsid w:val="00EF0F5B"/>
    <w:rsid w:val="00EF30A5"/>
    <w:rsid w:val="00EF5AA6"/>
    <w:rsid w:val="00EF6B95"/>
    <w:rsid w:val="00F01C3E"/>
    <w:rsid w:val="00F1591F"/>
    <w:rsid w:val="00F173F3"/>
    <w:rsid w:val="00F2464F"/>
    <w:rsid w:val="00F31829"/>
    <w:rsid w:val="00F36AF5"/>
    <w:rsid w:val="00F42456"/>
    <w:rsid w:val="00F46020"/>
    <w:rsid w:val="00F5112B"/>
    <w:rsid w:val="00F63E3B"/>
    <w:rsid w:val="00F66C99"/>
    <w:rsid w:val="00F72C32"/>
    <w:rsid w:val="00F74216"/>
    <w:rsid w:val="00F80307"/>
    <w:rsid w:val="00F85D7E"/>
    <w:rsid w:val="00F91606"/>
    <w:rsid w:val="00F92221"/>
    <w:rsid w:val="00F956E3"/>
    <w:rsid w:val="00FA4AA0"/>
    <w:rsid w:val="00FA5C30"/>
    <w:rsid w:val="00FA740D"/>
    <w:rsid w:val="00FB0429"/>
    <w:rsid w:val="00FB44E4"/>
    <w:rsid w:val="00FC32E0"/>
    <w:rsid w:val="00FE4B3C"/>
    <w:rsid w:val="00FF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28"/>
  </w:style>
  <w:style w:type="paragraph" w:styleId="Footer">
    <w:name w:val="footer"/>
    <w:basedOn w:val="Normal"/>
    <w:link w:val="FooterChar"/>
    <w:uiPriority w:val="99"/>
    <w:unhideWhenUsed/>
    <w:rsid w:val="0023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28"/>
  </w:style>
  <w:style w:type="paragraph" w:styleId="NormalWeb">
    <w:name w:val="Normal (Web)"/>
    <w:basedOn w:val="Normal"/>
    <w:uiPriority w:val="99"/>
    <w:unhideWhenUsed/>
    <w:rsid w:val="004B70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B70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8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69"/>
    <w:rPr>
      <w:rFonts w:ascii="Tahoma" w:hAnsi="Tahoma" w:cs="Tahoma"/>
      <w:sz w:val="16"/>
      <w:szCs w:val="16"/>
    </w:rPr>
  </w:style>
  <w:style w:type="character" w:styleId="CommentReference">
    <w:name w:val="annotation reference"/>
    <w:basedOn w:val="DefaultParagraphFont"/>
    <w:uiPriority w:val="99"/>
    <w:semiHidden/>
    <w:unhideWhenUsed/>
    <w:rsid w:val="003465D3"/>
    <w:rPr>
      <w:sz w:val="16"/>
      <w:szCs w:val="16"/>
    </w:rPr>
  </w:style>
  <w:style w:type="paragraph" w:styleId="CommentText">
    <w:name w:val="annotation text"/>
    <w:basedOn w:val="Normal"/>
    <w:link w:val="CommentTextChar"/>
    <w:uiPriority w:val="99"/>
    <w:unhideWhenUsed/>
    <w:rsid w:val="003465D3"/>
    <w:pPr>
      <w:spacing w:line="240" w:lineRule="auto"/>
    </w:pPr>
    <w:rPr>
      <w:sz w:val="20"/>
      <w:szCs w:val="20"/>
    </w:rPr>
  </w:style>
  <w:style w:type="character" w:customStyle="1" w:styleId="CommentTextChar">
    <w:name w:val="Comment Text Char"/>
    <w:basedOn w:val="DefaultParagraphFont"/>
    <w:link w:val="CommentText"/>
    <w:uiPriority w:val="99"/>
    <w:rsid w:val="003465D3"/>
    <w:rPr>
      <w:sz w:val="20"/>
      <w:szCs w:val="20"/>
    </w:rPr>
  </w:style>
  <w:style w:type="paragraph" w:styleId="CommentSubject">
    <w:name w:val="annotation subject"/>
    <w:basedOn w:val="CommentText"/>
    <w:next w:val="CommentText"/>
    <w:link w:val="CommentSubjectChar"/>
    <w:uiPriority w:val="99"/>
    <w:semiHidden/>
    <w:unhideWhenUsed/>
    <w:rsid w:val="003465D3"/>
    <w:rPr>
      <w:b/>
      <w:bCs/>
    </w:rPr>
  </w:style>
  <w:style w:type="character" w:customStyle="1" w:styleId="CommentSubjectChar">
    <w:name w:val="Comment Subject Char"/>
    <w:basedOn w:val="CommentTextChar"/>
    <w:link w:val="CommentSubject"/>
    <w:uiPriority w:val="99"/>
    <w:semiHidden/>
    <w:rsid w:val="003465D3"/>
    <w:rPr>
      <w:b/>
      <w:bCs/>
      <w:sz w:val="20"/>
      <w:szCs w:val="20"/>
    </w:rPr>
  </w:style>
  <w:style w:type="character" w:customStyle="1" w:styleId="li-content">
    <w:name w:val="li-content"/>
    <w:basedOn w:val="DefaultParagraphFont"/>
    <w:rsid w:val="003465D3"/>
    <w:rPr>
      <w:color w:val="000000"/>
    </w:rPr>
  </w:style>
  <w:style w:type="character" w:styleId="Hyperlink">
    <w:name w:val="Hyperlink"/>
    <w:basedOn w:val="DefaultParagraphFont"/>
    <w:uiPriority w:val="99"/>
    <w:unhideWhenUsed/>
    <w:rsid w:val="00D80902"/>
    <w:rPr>
      <w:color w:val="0000FF" w:themeColor="hyperlink"/>
      <w:u w:val="single"/>
    </w:rPr>
  </w:style>
  <w:style w:type="paragraph" w:styleId="PlainText">
    <w:name w:val="Plain Text"/>
    <w:basedOn w:val="Normal"/>
    <w:link w:val="PlainTextChar"/>
    <w:uiPriority w:val="99"/>
    <w:unhideWhenUsed/>
    <w:rsid w:val="00011A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1AFC"/>
    <w:rPr>
      <w:rFonts w:ascii="Calibri" w:hAnsi="Calibri"/>
      <w:szCs w:val="21"/>
    </w:rPr>
  </w:style>
  <w:style w:type="character" w:styleId="Emphasis">
    <w:name w:val="Emphasis"/>
    <w:basedOn w:val="DefaultParagraphFont"/>
    <w:uiPriority w:val="20"/>
    <w:qFormat/>
    <w:rsid w:val="003B20E6"/>
    <w:rPr>
      <w:b/>
      <w:bCs/>
      <w:i w:val="0"/>
      <w:iCs w:val="0"/>
    </w:rPr>
  </w:style>
  <w:style w:type="character" w:customStyle="1" w:styleId="st1">
    <w:name w:val="st1"/>
    <w:basedOn w:val="DefaultParagraphFont"/>
    <w:rsid w:val="003B20E6"/>
  </w:style>
  <w:style w:type="table" w:customStyle="1" w:styleId="TableGrid1">
    <w:name w:val="Table Grid1"/>
    <w:basedOn w:val="TableNormal"/>
    <w:next w:val="TableGrid"/>
    <w:uiPriority w:val="59"/>
    <w:rsid w:val="005E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28"/>
  </w:style>
  <w:style w:type="paragraph" w:styleId="Footer">
    <w:name w:val="footer"/>
    <w:basedOn w:val="Normal"/>
    <w:link w:val="FooterChar"/>
    <w:uiPriority w:val="99"/>
    <w:unhideWhenUsed/>
    <w:rsid w:val="0023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28"/>
  </w:style>
  <w:style w:type="paragraph" w:styleId="NormalWeb">
    <w:name w:val="Normal (Web)"/>
    <w:basedOn w:val="Normal"/>
    <w:uiPriority w:val="99"/>
    <w:unhideWhenUsed/>
    <w:rsid w:val="004B70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B70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8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69"/>
    <w:rPr>
      <w:rFonts w:ascii="Tahoma" w:hAnsi="Tahoma" w:cs="Tahoma"/>
      <w:sz w:val="16"/>
      <w:szCs w:val="16"/>
    </w:rPr>
  </w:style>
  <w:style w:type="character" w:styleId="CommentReference">
    <w:name w:val="annotation reference"/>
    <w:basedOn w:val="DefaultParagraphFont"/>
    <w:uiPriority w:val="99"/>
    <w:semiHidden/>
    <w:unhideWhenUsed/>
    <w:rsid w:val="003465D3"/>
    <w:rPr>
      <w:sz w:val="16"/>
      <w:szCs w:val="16"/>
    </w:rPr>
  </w:style>
  <w:style w:type="paragraph" w:styleId="CommentText">
    <w:name w:val="annotation text"/>
    <w:basedOn w:val="Normal"/>
    <w:link w:val="CommentTextChar"/>
    <w:uiPriority w:val="99"/>
    <w:unhideWhenUsed/>
    <w:rsid w:val="003465D3"/>
    <w:pPr>
      <w:spacing w:line="240" w:lineRule="auto"/>
    </w:pPr>
    <w:rPr>
      <w:sz w:val="20"/>
      <w:szCs w:val="20"/>
    </w:rPr>
  </w:style>
  <w:style w:type="character" w:customStyle="1" w:styleId="CommentTextChar">
    <w:name w:val="Comment Text Char"/>
    <w:basedOn w:val="DefaultParagraphFont"/>
    <w:link w:val="CommentText"/>
    <w:uiPriority w:val="99"/>
    <w:rsid w:val="003465D3"/>
    <w:rPr>
      <w:sz w:val="20"/>
      <w:szCs w:val="20"/>
    </w:rPr>
  </w:style>
  <w:style w:type="paragraph" w:styleId="CommentSubject">
    <w:name w:val="annotation subject"/>
    <w:basedOn w:val="CommentText"/>
    <w:next w:val="CommentText"/>
    <w:link w:val="CommentSubjectChar"/>
    <w:uiPriority w:val="99"/>
    <w:semiHidden/>
    <w:unhideWhenUsed/>
    <w:rsid w:val="003465D3"/>
    <w:rPr>
      <w:b/>
      <w:bCs/>
    </w:rPr>
  </w:style>
  <w:style w:type="character" w:customStyle="1" w:styleId="CommentSubjectChar">
    <w:name w:val="Comment Subject Char"/>
    <w:basedOn w:val="CommentTextChar"/>
    <w:link w:val="CommentSubject"/>
    <w:uiPriority w:val="99"/>
    <w:semiHidden/>
    <w:rsid w:val="003465D3"/>
    <w:rPr>
      <w:b/>
      <w:bCs/>
      <w:sz w:val="20"/>
      <w:szCs w:val="20"/>
    </w:rPr>
  </w:style>
  <w:style w:type="character" w:customStyle="1" w:styleId="li-content">
    <w:name w:val="li-content"/>
    <w:basedOn w:val="DefaultParagraphFont"/>
    <w:rsid w:val="003465D3"/>
    <w:rPr>
      <w:color w:val="000000"/>
    </w:rPr>
  </w:style>
  <w:style w:type="character" w:styleId="Hyperlink">
    <w:name w:val="Hyperlink"/>
    <w:basedOn w:val="DefaultParagraphFont"/>
    <w:uiPriority w:val="99"/>
    <w:unhideWhenUsed/>
    <w:rsid w:val="00D80902"/>
    <w:rPr>
      <w:color w:val="0000FF" w:themeColor="hyperlink"/>
      <w:u w:val="single"/>
    </w:rPr>
  </w:style>
  <w:style w:type="paragraph" w:styleId="PlainText">
    <w:name w:val="Plain Text"/>
    <w:basedOn w:val="Normal"/>
    <w:link w:val="PlainTextChar"/>
    <w:uiPriority w:val="99"/>
    <w:unhideWhenUsed/>
    <w:rsid w:val="00011A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1AFC"/>
    <w:rPr>
      <w:rFonts w:ascii="Calibri" w:hAnsi="Calibri"/>
      <w:szCs w:val="21"/>
    </w:rPr>
  </w:style>
  <w:style w:type="character" w:styleId="Emphasis">
    <w:name w:val="Emphasis"/>
    <w:basedOn w:val="DefaultParagraphFont"/>
    <w:uiPriority w:val="20"/>
    <w:qFormat/>
    <w:rsid w:val="003B20E6"/>
    <w:rPr>
      <w:b/>
      <w:bCs/>
      <w:i w:val="0"/>
      <w:iCs w:val="0"/>
    </w:rPr>
  </w:style>
  <w:style w:type="character" w:customStyle="1" w:styleId="st1">
    <w:name w:val="st1"/>
    <w:basedOn w:val="DefaultParagraphFont"/>
    <w:rsid w:val="003B20E6"/>
  </w:style>
  <w:style w:type="table" w:customStyle="1" w:styleId="TableGrid1">
    <w:name w:val="Table Grid1"/>
    <w:basedOn w:val="TableNormal"/>
    <w:next w:val="TableGrid"/>
    <w:uiPriority w:val="59"/>
    <w:rsid w:val="005E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647">
      <w:bodyDiv w:val="1"/>
      <w:marLeft w:val="0"/>
      <w:marRight w:val="0"/>
      <w:marTop w:val="0"/>
      <w:marBottom w:val="0"/>
      <w:divBdr>
        <w:top w:val="none" w:sz="0" w:space="0" w:color="auto"/>
        <w:left w:val="none" w:sz="0" w:space="0" w:color="auto"/>
        <w:bottom w:val="none" w:sz="0" w:space="0" w:color="auto"/>
        <w:right w:val="none" w:sz="0" w:space="0" w:color="auto"/>
      </w:divBdr>
    </w:div>
    <w:div w:id="268902407">
      <w:bodyDiv w:val="1"/>
      <w:marLeft w:val="0"/>
      <w:marRight w:val="0"/>
      <w:marTop w:val="0"/>
      <w:marBottom w:val="0"/>
      <w:divBdr>
        <w:top w:val="none" w:sz="0" w:space="0" w:color="auto"/>
        <w:left w:val="none" w:sz="0" w:space="0" w:color="auto"/>
        <w:bottom w:val="none" w:sz="0" w:space="0" w:color="auto"/>
        <w:right w:val="none" w:sz="0" w:space="0" w:color="auto"/>
      </w:divBdr>
      <w:divsChild>
        <w:div w:id="334723819">
          <w:marLeft w:val="0"/>
          <w:marRight w:val="0"/>
          <w:marTop w:val="0"/>
          <w:marBottom w:val="0"/>
          <w:divBdr>
            <w:top w:val="none" w:sz="0" w:space="0" w:color="auto"/>
            <w:left w:val="none" w:sz="0" w:space="0" w:color="auto"/>
            <w:bottom w:val="none" w:sz="0" w:space="0" w:color="auto"/>
            <w:right w:val="none" w:sz="0" w:space="0" w:color="auto"/>
          </w:divBdr>
          <w:divsChild>
            <w:div w:id="5769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538">
      <w:bodyDiv w:val="1"/>
      <w:marLeft w:val="0"/>
      <w:marRight w:val="0"/>
      <w:marTop w:val="0"/>
      <w:marBottom w:val="0"/>
      <w:divBdr>
        <w:top w:val="none" w:sz="0" w:space="0" w:color="auto"/>
        <w:left w:val="none" w:sz="0" w:space="0" w:color="auto"/>
        <w:bottom w:val="none" w:sz="0" w:space="0" w:color="auto"/>
        <w:right w:val="none" w:sz="0" w:space="0" w:color="auto"/>
      </w:divBdr>
    </w:div>
    <w:div w:id="313796137">
      <w:bodyDiv w:val="1"/>
      <w:marLeft w:val="0"/>
      <w:marRight w:val="0"/>
      <w:marTop w:val="0"/>
      <w:marBottom w:val="0"/>
      <w:divBdr>
        <w:top w:val="none" w:sz="0" w:space="0" w:color="auto"/>
        <w:left w:val="none" w:sz="0" w:space="0" w:color="auto"/>
        <w:bottom w:val="none" w:sz="0" w:space="0" w:color="auto"/>
        <w:right w:val="none" w:sz="0" w:space="0" w:color="auto"/>
      </w:divBdr>
    </w:div>
    <w:div w:id="455292196">
      <w:bodyDiv w:val="1"/>
      <w:marLeft w:val="0"/>
      <w:marRight w:val="0"/>
      <w:marTop w:val="0"/>
      <w:marBottom w:val="0"/>
      <w:divBdr>
        <w:top w:val="none" w:sz="0" w:space="0" w:color="auto"/>
        <w:left w:val="none" w:sz="0" w:space="0" w:color="auto"/>
        <w:bottom w:val="none" w:sz="0" w:space="0" w:color="auto"/>
        <w:right w:val="none" w:sz="0" w:space="0" w:color="auto"/>
      </w:divBdr>
    </w:div>
    <w:div w:id="591936195">
      <w:bodyDiv w:val="1"/>
      <w:marLeft w:val="0"/>
      <w:marRight w:val="0"/>
      <w:marTop w:val="0"/>
      <w:marBottom w:val="0"/>
      <w:divBdr>
        <w:top w:val="none" w:sz="0" w:space="0" w:color="auto"/>
        <w:left w:val="none" w:sz="0" w:space="0" w:color="auto"/>
        <w:bottom w:val="none" w:sz="0" w:space="0" w:color="auto"/>
        <w:right w:val="none" w:sz="0" w:space="0" w:color="auto"/>
      </w:divBdr>
    </w:div>
    <w:div w:id="616058229">
      <w:bodyDiv w:val="1"/>
      <w:marLeft w:val="0"/>
      <w:marRight w:val="0"/>
      <w:marTop w:val="0"/>
      <w:marBottom w:val="0"/>
      <w:divBdr>
        <w:top w:val="none" w:sz="0" w:space="0" w:color="auto"/>
        <w:left w:val="none" w:sz="0" w:space="0" w:color="auto"/>
        <w:bottom w:val="none" w:sz="0" w:space="0" w:color="auto"/>
        <w:right w:val="none" w:sz="0" w:space="0" w:color="auto"/>
      </w:divBdr>
    </w:div>
    <w:div w:id="658079264">
      <w:bodyDiv w:val="1"/>
      <w:marLeft w:val="0"/>
      <w:marRight w:val="0"/>
      <w:marTop w:val="0"/>
      <w:marBottom w:val="0"/>
      <w:divBdr>
        <w:top w:val="none" w:sz="0" w:space="0" w:color="auto"/>
        <w:left w:val="none" w:sz="0" w:space="0" w:color="auto"/>
        <w:bottom w:val="none" w:sz="0" w:space="0" w:color="auto"/>
        <w:right w:val="none" w:sz="0" w:space="0" w:color="auto"/>
      </w:divBdr>
    </w:div>
    <w:div w:id="678655485">
      <w:bodyDiv w:val="1"/>
      <w:marLeft w:val="0"/>
      <w:marRight w:val="0"/>
      <w:marTop w:val="0"/>
      <w:marBottom w:val="0"/>
      <w:divBdr>
        <w:top w:val="none" w:sz="0" w:space="0" w:color="auto"/>
        <w:left w:val="none" w:sz="0" w:space="0" w:color="auto"/>
        <w:bottom w:val="none" w:sz="0" w:space="0" w:color="auto"/>
        <w:right w:val="none" w:sz="0" w:space="0" w:color="auto"/>
      </w:divBdr>
    </w:div>
    <w:div w:id="839582384">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032925039">
      <w:bodyDiv w:val="1"/>
      <w:marLeft w:val="0"/>
      <w:marRight w:val="0"/>
      <w:marTop w:val="0"/>
      <w:marBottom w:val="0"/>
      <w:divBdr>
        <w:top w:val="none" w:sz="0" w:space="0" w:color="auto"/>
        <w:left w:val="none" w:sz="0" w:space="0" w:color="auto"/>
        <w:bottom w:val="none" w:sz="0" w:space="0" w:color="auto"/>
        <w:right w:val="none" w:sz="0" w:space="0" w:color="auto"/>
      </w:divBdr>
    </w:div>
    <w:div w:id="1060589472">
      <w:bodyDiv w:val="1"/>
      <w:marLeft w:val="0"/>
      <w:marRight w:val="0"/>
      <w:marTop w:val="0"/>
      <w:marBottom w:val="0"/>
      <w:divBdr>
        <w:top w:val="none" w:sz="0" w:space="0" w:color="auto"/>
        <w:left w:val="none" w:sz="0" w:space="0" w:color="auto"/>
        <w:bottom w:val="none" w:sz="0" w:space="0" w:color="auto"/>
        <w:right w:val="none" w:sz="0" w:space="0" w:color="auto"/>
      </w:divBdr>
      <w:divsChild>
        <w:div w:id="138525731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31707736">
              <w:marLeft w:val="0"/>
              <w:marRight w:val="0"/>
              <w:marTop w:val="0"/>
              <w:marBottom w:val="0"/>
              <w:divBdr>
                <w:top w:val="none" w:sz="0" w:space="0" w:color="auto"/>
                <w:left w:val="none" w:sz="0" w:space="0" w:color="auto"/>
                <w:bottom w:val="none" w:sz="0" w:space="0" w:color="auto"/>
                <w:right w:val="none" w:sz="0" w:space="0" w:color="auto"/>
              </w:divBdr>
              <w:divsChild>
                <w:div w:id="678310560">
                  <w:marLeft w:val="0"/>
                  <w:marRight w:val="0"/>
                  <w:marTop w:val="360"/>
                  <w:marBottom w:val="0"/>
                  <w:divBdr>
                    <w:top w:val="none" w:sz="0" w:space="0" w:color="auto"/>
                    <w:left w:val="none" w:sz="0" w:space="0" w:color="auto"/>
                    <w:bottom w:val="none" w:sz="0" w:space="0" w:color="auto"/>
                    <w:right w:val="none" w:sz="0" w:space="0" w:color="auto"/>
                  </w:divBdr>
                  <w:divsChild>
                    <w:div w:id="2102288932">
                      <w:marLeft w:val="0"/>
                      <w:marRight w:val="0"/>
                      <w:marTop w:val="240"/>
                      <w:marBottom w:val="0"/>
                      <w:divBdr>
                        <w:top w:val="none" w:sz="0" w:space="0" w:color="auto"/>
                        <w:left w:val="none" w:sz="0" w:space="0" w:color="auto"/>
                        <w:bottom w:val="none" w:sz="0" w:space="0" w:color="auto"/>
                        <w:right w:val="none" w:sz="0" w:space="0" w:color="auto"/>
                      </w:divBdr>
                      <w:divsChild>
                        <w:div w:id="898708297">
                          <w:marLeft w:val="0"/>
                          <w:marRight w:val="0"/>
                          <w:marTop w:val="0"/>
                          <w:marBottom w:val="0"/>
                          <w:divBdr>
                            <w:top w:val="none" w:sz="0" w:space="0" w:color="auto"/>
                            <w:left w:val="none" w:sz="0" w:space="0" w:color="auto"/>
                            <w:bottom w:val="none" w:sz="0" w:space="0" w:color="auto"/>
                            <w:right w:val="none" w:sz="0" w:space="0" w:color="auto"/>
                          </w:divBdr>
                          <w:divsChild>
                            <w:div w:id="104079259">
                              <w:marLeft w:val="0"/>
                              <w:marRight w:val="0"/>
                              <w:marTop w:val="0"/>
                              <w:marBottom w:val="0"/>
                              <w:divBdr>
                                <w:top w:val="none" w:sz="0" w:space="0" w:color="auto"/>
                                <w:left w:val="none" w:sz="0" w:space="0" w:color="auto"/>
                                <w:bottom w:val="none" w:sz="0" w:space="0" w:color="auto"/>
                                <w:right w:val="none" w:sz="0" w:space="0" w:color="auto"/>
                              </w:divBdr>
                              <w:divsChild>
                                <w:div w:id="1172990078">
                                  <w:marLeft w:val="0"/>
                                  <w:marRight w:val="0"/>
                                  <w:marTop w:val="120"/>
                                  <w:marBottom w:val="0"/>
                                  <w:divBdr>
                                    <w:top w:val="none" w:sz="0" w:space="0" w:color="auto"/>
                                    <w:left w:val="none" w:sz="0" w:space="0" w:color="auto"/>
                                    <w:bottom w:val="none" w:sz="0" w:space="0" w:color="auto"/>
                                    <w:right w:val="none" w:sz="0" w:space="0" w:color="auto"/>
                                  </w:divBdr>
                                </w:div>
                                <w:div w:id="1287347020">
                                  <w:marLeft w:val="0"/>
                                  <w:marRight w:val="0"/>
                                  <w:marTop w:val="120"/>
                                  <w:marBottom w:val="0"/>
                                  <w:divBdr>
                                    <w:top w:val="none" w:sz="0" w:space="0" w:color="auto"/>
                                    <w:left w:val="none" w:sz="0" w:space="0" w:color="auto"/>
                                    <w:bottom w:val="none" w:sz="0" w:space="0" w:color="auto"/>
                                    <w:right w:val="none" w:sz="0" w:space="0" w:color="auto"/>
                                  </w:divBdr>
                                </w:div>
                                <w:div w:id="122700235">
                                  <w:marLeft w:val="0"/>
                                  <w:marRight w:val="0"/>
                                  <w:marTop w:val="120"/>
                                  <w:marBottom w:val="0"/>
                                  <w:divBdr>
                                    <w:top w:val="none" w:sz="0" w:space="0" w:color="auto"/>
                                    <w:left w:val="none" w:sz="0" w:space="0" w:color="auto"/>
                                    <w:bottom w:val="none" w:sz="0" w:space="0" w:color="auto"/>
                                    <w:right w:val="none" w:sz="0" w:space="0" w:color="auto"/>
                                  </w:divBdr>
                                </w:div>
                                <w:div w:id="423572464">
                                  <w:marLeft w:val="0"/>
                                  <w:marRight w:val="0"/>
                                  <w:marTop w:val="120"/>
                                  <w:marBottom w:val="0"/>
                                  <w:divBdr>
                                    <w:top w:val="none" w:sz="0" w:space="0" w:color="auto"/>
                                    <w:left w:val="none" w:sz="0" w:space="0" w:color="auto"/>
                                    <w:bottom w:val="none" w:sz="0" w:space="0" w:color="auto"/>
                                    <w:right w:val="none" w:sz="0" w:space="0" w:color="auto"/>
                                  </w:divBdr>
                                </w:div>
                                <w:div w:id="533664082">
                                  <w:marLeft w:val="0"/>
                                  <w:marRight w:val="0"/>
                                  <w:marTop w:val="120"/>
                                  <w:marBottom w:val="0"/>
                                  <w:divBdr>
                                    <w:top w:val="none" w:sz="0" w:space="0" w:color="auto"/>
                                    <w:left w:val="none" w:sz="0" w:space="0" w:color="auto"/>
                                    <w:bottom w:val="none" w:sz="0" w:space="0" w:color="auto"/>
                                    <w:right w:val="none" w:sz="0" w:space="0" w:color="auto"/>
                                  </w:divBdr>
                                </w:div>
                                <w:div w:id="84349570">
                                  <w:marLeft w:val="0"/>
                                  <w:marRight w:val="0"/>
                                  <w:marTop w:val="120"/>
                                  <w:marBottom w:val="0"/>
                                  <w:divBdr>
                                    <w:top w:val="none" w:sz="0" w:space="0" w:color="auto"/>
                                    <w:left w:val="none" w:sz="0" w:space="0" w:color="auto"/>
                                    <w:bottom w:val="none" w:sz="0" w:space="0" w:color="auto"/>
                                    <w:right w:val="none" w:sz="0" w:space="0" w:color="auto"/>
                                  </w:divBdr>
                                </w:div>
                                <w:div w:id="355929228">
                                  <w:marLeft w:val="0"/>
                                  <w:marRight w:val="0"/>
                                  <w:marTop w:val="120"/>
                                  <w:marBottom w:val="0"/>
                                  <w:divBdr>
                                    <w:top w:val="none" w:sz="0" w:space="0" w:color="auto"/>
                                    <w:left w:val="none" w:sz="0" w:space="0" w:color="auto"/>
                                    <w:bottom w:val="none" w:sz="0" w:space="0" w:color="auto"/>
                                    <w:right w:val="none" w:sz="0" w:space="0" w:color="auto"/>
                                  </w:divBdr>
                                </w:div>
                                <w:div w:id="1620531029">
                                  <w:marLeft w:val="0"/>
                                  <w:marRight w:val="0"/>
                                  <w:marTop w:val="120"/>
                                  <w:marBottom w:val="0"/>
                                  <w:divBdr>
                                    <w:top w:val="none" w:sz="0" w:space="0" w:color="auto"/>
                                    <w:left w:val="none" w:sz="0" w:space="0" w:color="auto"/>
                                    <w:bottom w:val="none" w:sz="0" w:space="0" w:color="auto"/>
                                    <w:right w:val="none" w:sz="0" w:space="0" w:color="auto"/>
                                  </w:divBdr>
                                </w:div>
                              </w:divsChild>
                            </w:div>
                            <w:div w:id="937516971">
                              <w:marLeft w:val="0"/>
                              <w:marRight w:val="0"/>
                              <w:marTop w:val="0"/>
                              <w:marBottom w:val="0"/>
                              <w:divBdr>
                                <w:top w:val="none" w:sz="0" w:space="0" w:color="auto"/>
                                <w:left w:val="none" w:sz="0" w:space="0" w:color="auto"/>
                                <w:bottom w:val="none" w:sz="0" w:space="0" w:color="auto"/>
                                <w:right w:val="none" w:sz="0" w:space="0" w:color="auto"/>
                              </w:divBdr>
                              <w:divsChild>
                                <w:div w:id="1372848543">
                                  <w:marLeft w:val="0"/>
                                  <w:marRight w:val="0"/>
                                  <w:marTop w:val="120"/>
                                  <w:marBottom w:val="0"/>
                                  <w:divBdr>
                                    <w:top w:val="none" w:sz="0" w:space="0" w:color="auto"/>
                                    <w:left w:val="none" w:sz="0" w:space="0" w:color="auto"/>
                                    <w:bottom w:val="none" w:sz="0" w:space="0" w:color="auto"/>
                                    <w:right w:val="none" w:sz="0" w:space="0" w:color="auto"/>
                                  </w:divBdr>
                                </w:div>
                                <w:div w:id="1206411003">
                                  <w:marLeft w:val="0"/>
                                  <w:marRight w:val="0"/>
                                  <w:marTop w:val="120"/>
                                  <w:marBottom w:val="0"/>
                                  <w:divBdr>
                                    <w:top w:val="none" w:sz="0" w:space="0" w:color="auto"/>
                                    <w:left w:val="none" w:sz="0" w:space="0" w:color="auto"/>
                                    <w:bottom w:val="none" w:sz="0" w:space="0" w:color="auto"/>
                                    <w:right w:val="none" w:sz="0" w:space="0" w:color="auto"/>
                                  </w:divBdr>
                                </w:div>
                                <w:div w:id="1895895172">
                                  <w:marLeft w:val="0"/>
                                  <w:marRight w:val="0"/>
                                  <w:marTop w:val="120"/>
                                  <w:marBottom w:val="0"/>
                                  <w:divBdr>
                                    <w:top w:val="none" w:sz="0" w:space="0" w:color="auto"/>
                                    <w:left w:val="none" w:sz="0" w:space="0" w:color="auto"/>
                                    <w:bottom w:val="none" w:sz="0" w:space="0" w:color="auto"/>
                                    <w:right w:val="none" w:sz="0" w:space="0" w:color="auto"/>
                                  </w:divBdr>
                                </w:div>
                                <w:div w:id="924149578">
                                  <w:marLeft w:val="0"/>
                                  <w:marRight w:val="0"/>
                                  <w:marTop w:val="120"/>
                                  <w:marBottom w:val="0"/>
                                  <w:divBdr>
                                    <w:top w:val="none" w:sz="0" w:space="0" w:color="auto"/>
                                    <w:left w:val="none" w:sz="0" w:space="0" w:color="auto"/>
                                    <w:bottom w:val="none" w:sz="0" w:space="0" w:color="auto"/>
                                    <w:right w:val="none" w:sz="0" w:space="0" w:color="auto"/>
                                  </w:divBdr>
                                </w:div>
                                <w:div w:id="6216875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89892">
      <w:bodyDiv w:val="1"/>
      <w:marLeft w:val="0"/>
      <w:marRight w:val="0"/>
      <w:marTop w:val="0"/>
      <w:marBottom w:val="0"/>
      <w:divBdr>
        <w:top w:val="none" w:sz="0" w:space="0" w:color="auto"/>
        <w:left w:val="none" w:sz="0" w:space="0" w:color="auto"/>
        <w:bottom w:val="none" w:sz="0" w:space="0" w:color="auto"/>
        <w:right w:val="none" w:sz="0" w:space="0" w:color="auto"/>
      </w:divBdr>
    </w:div>
    <w:div w:id="1240603286">
      <w:bodyDiv w:val="1"/>
      <w:marLeft w:val="0"/>
      <w:marRight w:val="0"/>
      <w:marTop w:val="0"/>
      <w:marBottom w:val="0"/>
      <w:divBdr>
        <w:top w:val="none" w:sz="0" w:space="0" w:color="auto"/>
        <w:left w:val="none" w:sz="0" w:space="0" w:color="auto"/>
        <w:bottom w:val="none" w:sz="0" w:space="0" w:color="auto"/>
        <w:right w:val="none" w:sz="0" w:space="0" w:color="auto"/>
      </w:divBdr>
    </w:div>
    <w:div w:id="1289702319">
      <w:bodyDiv w:val="1"/>
      <w:marLeft w:val="0"/>
      <w:marRight w:val="0"/>
      <w:marTop w:val="0"/>
      <w:marBottom w:val="0"/>
      <w:divBdr>
        <w:top w:val="none" w:sz="0" w:space="0" w:color="auto"/>
        <w:left w:val="none" w:sz="0" w:space="0" w:color="auto"/>
        <w:bottom w:val="none" w:sz="0" w:space="0" w:color="auto"/>
        <w:right w:val="none" w:sz="0" w:space="0" w:color="auto"/>
      </w:divBdr>
    </w:div>
    <w:div w:id="1311329425">
      <w:bodyDiv w:val="1"/>
      <w:marLeft w:val="0"/>
      <w:marRight w:val="0"/>
      <w:marTop w:val="0"/>
      <w:marBottom w:val="0"/>
      <w:divBdr>
        <w:top w:val="none" w:sz="0" w:space="0" w:color="auto"/>
        <w:left w:val="none" w:sz="0" w:space="0" w:color="auto"/>
        <w:bottom w:val="none" w:sz="0" w:space="0" w:color="auto"/>
        <w:right w:val="none" w:sz="0" w:space="0" w:color="auto"/>
      </w:divBdr>
    </w:div>
    <w:div w:id="1373581087">
      <w:bodyDiv w:val="1"/>
      <w:marLeft w:val="0"/>
      <w:marRight w:val="0"/>
      <w:marTop w:val="0"/>
      <w:marBottom w:val="0"/>
      <w:divBdr>
        <w:top w:val="none" w:sz="0" w:space="0" w:color="auto"/>
        <w:left w:val="none" w:sz="0" w:space="0" w:color="auto"/>
        <w:bottom w:val="none" w:sz="0" w:space="0" w:color="auto"/>
        <w:right w:val="none" w:sz="0" w:space="0" w:color="auto"/>
      </w:divBdr>
    </w:div>
    <w:div w:id="1406024966">
      <w:bodyDiv w:val="1"/>
      <w:marLeft w:val="0"/>
      <w:marRight w:val="0"/>
      <w:marTop w:val="0"/>
      <w:marBottom w:val="0"/>
      <w:divBdr>
        <w:top w:val="none" w:sz="0" w:space="0" w:color="auto"/>
        <w:left w:val="none" w:sz="0" w:space="0" w:color="auto"/>
        <w:bottom w:val="none" w:sz="0" w:space="0" w:color="auto"/>
        <w:right w:val="none" w:sz="0" w:space="0" w:color="auto"/>
      </w:divBdr>
    </w:div>
    <w:div w:id="1441098728">
      <w:bodyDiv w:val="1"/>
      <w:marLeft w:val="0"/>
      <w:marRight w:val="0"/>
      <w:marTop w:val="0"/>
      <w:marBottom w:val="0"/>
      <w:divBdr>
        <w:top w:val="none" w:sz="0" w:space="0" w:color="auto"/>
        <w:left w:val="none" w:sz="0" w:space="0" w:color="auto"/>
        <w:bottom w:val="none" w:sz="0" w:space="0" w:color="auto"/>
        <w:right w:val="none" w:sz="0" w:space="0" w:color="auto"/>
      </w:divBdr>
      <w:divsChild>
        <w:div w:id="1602107427">
          <w:marLeft w:val="0"/>
          <w:marRight w:val="0"/>
          <w:marTop w:val="0"/>
          <w:marBottom w:val="0"/>
          <w:divBdr>
            <w:top w:val="none" w:sz="0" w:space="0" w:color="auto"/>
            <w:left w:val="none" w:sz="0" w:space="0" w:color="auto"/>
            <w:bottom w:val="none" w:sz="0" w:space="0" w:color="auto"/>
            <w:right w:val="none" w:sz="0" w:space="0" w:color="auto"/>
          </w:divBdr>
          <w:divsChild>
            <w:div w:id="1991522131">
              <w:marLeft w:val="0"/>
              <w:marRight w:val="0"/>
              <w:marTop w:val="0"/>
              <w:marBottom w:val="0"/>
              <w:divBdr>
                <w:top w:val="none" w:sz="0" w:space="0" w:color="auto"/>
                <w:left w:val="none" w:sz="0" w:space="0" w:color="auto"/>
                <w:bottom w:val="none" w:sz="0" w:space="0" w:color="auto"/>
                <w:right w:val="none" w:sz="0" w:space="0" w:color="auto"/>
              </w:divBdr>
              <w:divsChild>
                <w:div w:id="39402735">
                  <w:marLeft w:val="0"/>
                  <w:marRight w:val="0"/>
                  <w:marTop w:val="0"/>
                  <w:marBottom w:val="0"/>
                  <w:divBdr>
                    <w:top w:val="none" w:sz="0" w:space="0" w:color="auto"/>
                    <w:left w:val="none" w:sz="0" w:space="0" w:color="auto"/>
                    <w:bottom w:val="none" w:sz="0" w:space="0" w:color="auto"/>
                    <w:right w:val="none" w:sz="0" w:space="0" w:color="auto"/>
                  </w:divBdr>
                  <w:divsChild>
                    <w:div w:id="758336026">
                      <w:marLeft w:val="0"/>
                      <w:marRight w:val="0"/>
                      <w:marTop w:val="0"/>
                      <w:marBottom w:val="0"/>
                      <w:divBdr>
                        <w:top w:val="none" w:sz="0" w:space="0" w:color="auto"/>
                        <w:left w:val="none" w:sz="0" w:space="0" w:color="auto"/>
                        <w:bottom w:val="none" w:sz="0" w:space="0" w:color="auto"/>
                        <w:right w:val="none" w:sz="0" w:space="0" w:color="auto"/>
                      </w:divBdr>
                      <w:divsChild>
                        <w:div w:id="862787467">
                          <w:marLeft w:val="0"/>
                          <w:marRight w:val="0"/>
                          <w:marTop w:val="0"/>
                          <w:marBottom w:val="0"/>
                          <w:divBdr>
                            <w:top w:val="none" w:sz="0" w:space="0" w:color="auto"/>
                            <w:left w:val="none" w:sz="0" w:space="0" w:color="auto"/>
                            <w:bottom w:val="none" w:sz="0" w:space="0" w:color="auto"/>
                            <w:right w:val="none" w:sz="0" w:space="0" w:color="auto"/>
                          </w:divBdr>
                          <w:divsChild>
                            <w:div w:id="564798114">
                              <w:marLeft w:val="0"/>
                              <w:marRight w:val="0"/>
                              <w:marTop w:val="0"/>
                              <w:marBottom w:val="0"/>
                              <w:divBdr>
                                <w:top w:val="none" w:sz="0" w:space="0" w:color="auto"/>
                                <w:left w:val="none" w:sz="0" w:space="0" w:color="auto"/>
                                <w:bottom w:val="none" w:sz="0" w:space="0" w:color="auto"/>
                                <w:right w:val="none" w:sz="0" w:space="0" w:color="auto"/>
                              </w:divBdr>
                              <w:divsChild>
                                <w:div w:id="49767193">
                                  <w:marLeft w:val="0"/>
                                  <w:marRight w:val="0"/>
                                  <w:marTop w:val="0"/>
                                  <w:marBottom w:val="0"/>
                                  <w:divBdr>
                                    <w:top w:val="none" w:sz="0" w:space="0" w:color="auto"/>
                                    <w:left w:val="none" w:sz="0" w:space="0" w:color="auto"/>
                                    <w:bottom w:val="none" w:sz="0" w:space="0" w:color="auto"/>
                                    <w:right w:val="none" w:sz="0" w:space="0" w:color="auto"/>
                                  </w:divBdr>
                                  <w:divsChild>
                                    <w:div w:id="1634600961">
                                      <w:marLeft w:val="0"/>
                                      <w:marRight w:val="0"/>
                                      <w:marTop w:val="0"/>
                                      <w:marBottom w:val="0"/>
                                      <w:divBdr>
                                        <w:top w:val="none" w:sz="0" w:space="0" w:color="auto"/>
                                        <w:left w:val="none" w:sz="0" w:space="0" w:color="auto"/>
                                        <w:bottom w:val="none" w:sz="0" w:space="0" w:color="auto"/>
                                        <w:right w:val="none" w:sz="0" w:space="0" w:color="auto"/>
                                      </w:divBdr>
                                      <w:divsChild>
                                        <w:div w:id="244654070">
                                          <w:marLeft w:val="0"/>
                                          <w:marRight w:val="0"/>
                                          <w:marTop w:val="0"/>
                                          <w:marBottom w:val="0"/>
                                          <w:divBdr>
                                            <w:top w:val="none" w:sz="0" w:space="0" w:color="auto"/>
                                            <w:left w:val="none" w:sz="0" w:space="0" w:color="auto"/>
                                            <w:bottom w:val="none" w:sz="0" w:space="0" w:color="auto"/>
                                            <w:right w:val="none" w:sz="0" w:space="0" w:color="auto"/>
                                          </w:divBdr>
                                          <w:divsChild>
                                            <w:div w:id="1081292807">
                                              <w:marLeft w:val="0"/>
                                              <w:marRight w:val="0"/>
                                              <w:marTop w:val="0"/>
                                              <w:marBottom w:val="0"/>
                                              <w:divBdr>
                                                <w:top w:val="none" w:sz="0" w:space="0" w:color="auto"/>
                                                <w:left w:val="none" w:sz="0" w:space="0" w:color="auto"/>
                                                <w:bottom w:val="none" w:sz="0" w:space="0" w:color="auto"/>
                                                <w:right w:val="none" w:sz="0" w:space="0" w:color="auto"/>
                                              </w:divBdr>
                                              <w:divsChild>
                                                <w:div w:id="1495871967">
                                                  <w:marLeft w:val="0"/>
                                                  <w:marRight w:val="0"/>
                                                  <w:marTop w:val="0"/>
                                                  <w:marBottom w:val="0"/>
                                                  <w:divBdr>
                                                    <w:top w:val="none" w:sz="0" w:space="0" w:color="auto"/>
                                                    <w:left w:val="none" w:sz="0" w:space="0" w:color="auto"/>
                                                    <w:bottom w:val="none" w:sz="0" w:space="0" w:color="auto"/>
                                                    <w:right w:val="none" w:sz="0" w:space="0" w:color="auto"/>
                                                  </w:divBdr>
                                                  <w:divsChild>
                                                    <w:div w:id="1979265813">
                                                      <w:marLeft w:val="0"/>
                                                      <w:marRight w:val="0"/>
                                                      <w:marTop w:val="0"/>
                                                      <w:marBottom w:val="0"/>
                                                      <w:divBdr>
                                                        <w:top w:val="none" w:sz="0" w:space="0" w:color="auto"/>
                                                        <w:left w:val="none" w:sz="0" w:space="0" w:color="auto"/>
                                                        <w:bottom w:val="none" w:sz="0" w:space="0" w:color="auto"/>
                                                        <w:right w:val="none" w:sz="0" w:space="0" w:color="auto"/>
                                                      </w:divBdr>
                                                      <w:divsChild>
                                                        <w:div w:id="701442195">
                                                          <w:marLeft w:val="0"/>
                                                          <w:marRight w:val="0"/>
                                                          <w:marTop w:val="0"/>
                                                          <w:marBottom w:val="0"/>
                                                          <w:divBdr>
                                                            <w:top w:val="none" w:sz="0" w:space="0" w:color="auto"/>
                                                            <w:left w:val="none" w:sz="0" w:space="0" w:color="auto"/>
                                                            <w:bottom w:val="none" w:sz="0" w:space="0" w:color="auto"/>
                                                            <w:right w:val="none" w:sz="0" w:space="0" w:color="auto"/>
                                                          </w:divBdr>
                                                          <w:divsChild>
                                                            <w:div w:id="1249778062">
                                                              <w:marLeft w:val="0"/>
                                                              <w:marRight w:val="0"/>
                                                              <w:marTop w:val="0"/>
                                                              <w:marBottom w:val="0"/>
                                                              <w:divBdr>
                                                                <w:top w:val="none" w:sz="0" w:space="0" w:color="auto"/>
                                                                <w:left w:val="none" w:sz="0" w:space="0" w:color="auto"/>
                                                                <w:bottom w:val="none" w:sz="0" w:space="0" w:color="auto"/>
                                                                <w:right w:val="none" w:sz="0" w:space="0" w:color="auto"/>
                                                              </w:divBdr>
                                                            </w:div>
                                                            <w:div w:id="1630357304">
                                                              <w:marLeft w:val="0"/>
                                                              <w:marRight w:val="0"/>
                                                              <w:marTop w:val="0"/>
                                                              <w:marBottom w:val="0"/>
                                                              <w:divBdr>
                                                                <w:top w:val="none" w:sz="0" w:space="0" w:color="auto"/>
                                                                <w:left w:val="none" w:sz="0" w:space="0" w:color="auto"/>
                                                                <w:bottom w:val="none" w:sz="0" w:space="0" w:color="auto"/>
                                                                <w:right w:val="none" w:sz="0" w:space="0" w:color="auto"/>
                                                              </w:divBdr>
                                                              <w:divsChild>
                                                                <w:div w:id="1239709519">
                                                                  <w:marLeft w:val="0"/>
                                                                  <w:marRight w:val="0"/>
                                                                  <w:marTop w:val="0"/>
                                                                  <w:marBottom w:val="0"/>
                                                                  <w:divBdr>
                                                                    <w:top w:val="none" w:sz="0" w:space="0" w:color="auto"/>
                                                                    <w:left w:val="none" w:sz="0" w:space="0" w:color="auto"/>
                                                                    <w:bottom w:val="none" w:sz="0" w:space="0" w:color="auto"/>
                                                                    <w:right w:val="none" w:sz="0" w:space="0" w:color="auto"/>
                                                                  </w:divBdr>
                                                                  <w:divsChild>
                                                                    <w:div w:id="95098112">
                                                                      <w:marLeft w:val="0"/>
                                                                      <w:marRight w:val="0"/>
                                                                      <w:marTop w:val="0"/>
                                                                      <w:marBottom w:val="0"/>
                                                                      <w:divBdr>
                                                                        <w:top w:val="none" w:sz="0" w:space="0" w:color="auto"/>
                                                                        <w:left w:val="none" w:sz="0" w:space="0" w:color="auto"/>
                                                                        <w:bottom w:val="none" w:sz="0" w:space="0" w:color="auto"/>
                                                                        <w:right w:val="none" w:sz="0" w:space="0" w:color="auto"/>
                                                                      </w:divBdr>
                                                                      <w:divsChild>
                                                                        <w:div w:id="1456295904">
                                                                          <w:marLeft w:val="0"/>
                                                                          <w:marRight w:val="0"/>
                                                                          <w:marTop w:val="0"/>
                                                                          <w:marBottom w:val="0"/>
                                                                          <w:divBdr>
                                                                            <w:top w:val="none" w:sz="0" w:space="0" w:color="auto"/>
                                                                            <w:left w:val="none" w:sz="0" w:space="0" w:color="auto"/>
                                                                            <w:bottom w:val="none" w:sz="0" w:space="0" w:color="auto"/>
                                                                            <w:right w:val="none" w:sz="0" w:space="0" w:color="auto"/>
                                                                          </w:divBdr>
                                                                          <w:divsChild>
                                                                            <w:div w:id="2084444406">
                                                                              <w:marLeft w:val="0"/>
                                                                              <w:marRight w:val="0"/>
                                                                              <w:marTop w:val="0"/>
                                                                              <w:marBottom w:val="0"/>
                                                                              <w:divBdr>
                                                                                <w:top w:val="none" w:sz="0" w:space="0" w:color="auto"/>
                                                                                <w:left w:val="none" w:sz="0" w:space="0" w:color="auto"/>
                                                                                <w:bottom w:val="none" w:sz="0" w:space="0" w:color="auto"/>
                                                                                <w:right w:val="none" w:sz="0" w:space="0" w:color="auto"/>
                                                                              </w:divBdr>
                                                                              <w:divsChild>
                                                                                <w:div w:id="756488077">
                                                                                  <w:marLeft w:val="0"/>
                                                                                  <w:marRight w:val="0"/>
                                                                                  <w:marTop w:val="0"/>
                                                                                  <w:marBottom w:val="0"/>
                                                                                  <w:divBdr>
                                                                                    <w:top w:val="none" w:sz="0" w:space="0" w:color="auto"/>
                                                                                    <w:left w:val="none" w:sz="0" w:space="0" w:color="auto"/>
                                                                                    <w:bottom w:val="none" w:sz="0" w:space="0" w:color="auto"/>
                                                                                    <w:right w:val="none" w:sz="0" w:space="0" w:color="auto"/>
                                                                                  </w:divBdr>
                                                                                  <w:divsChild>
                                                                                    <w:div w:id="39982749">
                                                                                      <w:marLeft w:val="0"/>
                                                                                      <w:marRight w:val="0"/>
                                                                                      <w:marTop w:val="0"/>
                                                                                      <w:marBottom w:val="0"/>
                                                                                      <w:divBdr>
                                                                                        <w:top w:val="none" w:sz="0" w:space="0" w:color="auto"/>
                                                                                        <w:left w:val="none" w:sz="0" w:space="0" w:color="auto"/>
                                                                                        <w:bottom w:val="none" w:sz="0" w:space="0" w:color="auto"/>
                                                                                        <w:right w:val="none" w:sz="0" w:space="0" w:color="auto"/>
                                                                                      </w:divBdr>
                                                                                      <w:divsChild>
                                                                                        <w:div w:id="1979022073">
                                                                                          <w:marLeft w:val="0"/>
                                                                                          <w:marRight w:val="0"/>
                                                                                          <w:marTop w:val="0"/>
                                                                                          <w:marBottom w:val="0"/>
                                                                                          <w:divBdr>
                                                                                            <w:top w:val="none" w:sz="0" w:space="0" w:color="auto"/>
                                                                                            <w:left w:val="none" w:sz="0" w:space="0" w:color="auto"/>
                                                                                            <w:bottom w:val="none" w:sz="0" w:space="0" w:color="auto"/>
                                                                                            <w:right w:val="none" w:sz="0" w:space="0" w:color="auto"/>
                                                                                          </w:divBdr>
                                                                                          <w:divsChild>
                                                                                            <w:div w:id="11492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324776">
      <w:bodyDiv w:val="1"/>
      <w:marLeft w:val="0"/>
      <w:marRight w:val="0"/>
      <w:marTop w:val="0"/>
      <w:marBottom w:val="0"/>
      <w:divBdr>
        <w:top w:val="none" w:sz="0" w:space="0" w:color="auto"/>
        <w:left w:val="none" w:sz="0" w:space="0" w:color="auto"/>
        <w:bottom w:val="none" w:sz="0" w:space="0" w:color="auto"/>
        <w:right w:val="none" w:sz="0" w:space="0" w:color="auto"/>
      </w:divBdr>
    </w:div>
    <w:div w:id="1519805600">
      <w:bodyDiv w:val="1"/>
      <w:marLeft w:val="0"/>
      <w:marRight w:val="0"/>
      <w:marTop w:val="0"/>
      <w:marBottom w:val="0"/>
      <w:divBdr>
        <w:top w:val="none" w:sz="0" w:space="0" w:color="auto"/>
        <w:left w:val="none" w:sz="0" w:space="0" w:color="auto"/>
        <w:bottom w:val="none" w:sz="0" w:space="0" w:color="auto"/>
        <w:right w:val="none" w:sz="0" w:space="0" w:color="auto"/>
      </w:divBdr>
    </w:div>
    <w:div w:id="1658998208">
      <w:bodyDiv w:val="1"/>
      <w:marLeft w:val="0"/>
      <w:marRight w:val="0"/>
      <w:marTop w:val="0"/>
      <w:marBottom w:val="0"/>
      <w:divBdr>
        <w:top w:val="none" w:sz="0" w:space="0" w:color="auto"/>
        <w:left w:val="none" w:sz="0" w:space="0" w:color="auto"/>
        <w:bottom w:val="none" w:sz="0" w:space="0" w:color="auto"/>
        <w:right w:val="none" w:sz="0" w:space="0" w:color="auto"/>
      </w:divBdr>
    </w:div>
    <w:div w:id="1832791920">
      <w:bodyDiv w:val="1"/>
      <w:marLeft w:val="0"/>
      <w:marRight w:val="0"/>
      <w:marTop w:val="0"/>
      <w:marBottom w:val="0"/>
      <w:divBdr>
        <w:top w:val="none" w:sz="0" w:space="0" w:color="auto"/>
        <w:left w:val="none" w:sz="0" w:space="0" w:color="auto"/>
        <w:bottom w:val="none" w:sz="0" w:space="0" w:color="auto"/>
        <w:right w:val="none" w:sz="0" w:space="0" w:color="auto"/>
      </w:divBdr>
    </w:div>
    <w:div w:id="20090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9AFE-0B60-4581-BF6C-1514648C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Hickling Lauren</dc:creator>
  <cp:lastModifiedBy>Hickling Lauren</cp:lastModifiedBy>
  <cp:revision>2</cp:revision>
  <cp:lastPrinted>2017-04-19T09:13:00Z</cp:lastPrinted>
  <dcterms:created xsi:type="dcterms:W3CDTF">2018-06-13T09:46:00Z</dcterms:created>
  <dcterms:modified xsi:type="dcterms:W3CDTF">2018-06-13T09:46:00Z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lozzyhickers@yahoo.co.uk@www.mendeley.com</vt:lpwstr>
  </property>
  <property fmtid="{D5CDD505-2E9C-101B-9397-08002B2CF9AE}" pid="4" name="Mendeley Citation Style_1">
    <vt:lpwstr>http://www.zotero.org/styles/the-british-journal-of-psychiatry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http://www.zotero.org/styles/the-british-journal-of-psychiatry</vt:lpwstr>
  </property>
  <property fmtid="{D5CDD505-2E9C-101B-9397-08002B2CF9AE}" pid="22" name="Mendeley Recent Style Name 8_1">
    <vt:lpwstr>The British Journal of Psychiatry</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y fmtid="{D5CDD505-2E9C-101B-9397-08002B2CF9AE}" pid="25" name="_DocHome">
    <vt:i4>291626513</vt:i4>
  </property>
</Properties>
</file>