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6D" w:rsidRPr="00394F10" w:rsidRDefault="00394F10" w:rsidP="00394F10">
      <w:pPr>
        <w:pStyle w:val="NormalWeb"/>
        <w:spacing w:line="480" w:lineRule="auto"/>
        <w:rPr>
          <w:rFonts w:asciiTheme="minorHAnsi" w:hAnsiTheme="minorHAnsi"/>
          <w:b/>
          <w:sz w:val="22"/>
          <w:vertAlign w:val="superscript"/>
        </w:rPr>
      </w:pPr>
      <w:r>
        <w:rPr>
          <w:rFonts w:asciiTheme="minorHAnsi" w:hAnsiTheme="minorHAnsi"/>
          <w:b/>
          <w:sz w:val="22"/>
        </w:rPr>
        <w:t xml:space="preserve">Table 1: </w:t>
      </w:r>
      <w:r w:rsidRPr="0081634C">
        <w:rPr>
          <w:rFonts w:asciiTheme="minorHAnsi" w:hAnsiTheme="minorHAnsi"/>
          <w:sz w:val="22"/>
        </w:rPr>
        <w:t xml:space="preserve">Study Measures and Assessment </w:t>
      </w:r>
      <w:proofErr w:type="spellStart"/>
      <w:r w:rsidRPr="0081634C">
        <w:rPr>
          <w:rFonts w:asciiTheme="minorHAnsi" w:hAnsiTheme="minorHAnsi"/>
          <w:sz w:val="22"/>
        </w:rPr>
        <w:t>Timepoints</w:t>
      </w:r>
      <w:r w:rsidRPr="0081634C">
        <w:rPr>
          <w:rFonts w:asciiTheme="minorHAnsi" w:hAnsiTheme="minorHAnsi"/>
          <w:sz w:val="22"/>
          <w:vertAlign w:val="superscript"/>
        </w:rPr>
        <w:t>a</w:t>
      </w:r>
      <w:proofErr w:type="spellEnd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76"/>
        <w:gridCol w:w="503"/>
        <w:gridCol w:w="567"/>
      </w:tblGrid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Measures/Procedures</w:t>
            </w:r>
          </w:p>
        </w:tc>
        <w:tc>
          <w:tcPr>
            <w:tcW w:w="5274" w:type="dxa"/>
            <w:gridSpan w:val="12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Week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Free E-cigarette Period</w:t>
            </w:r>
          </w:p>
        </w:tc>
        <w:tc>
          <w:tcPr>
            <w:tcW w:w="1730" w:type="dxa"/>
            <w:gridSpan w:val="4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Post Intervention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FU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BL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9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24</w:t>
            </w:r>
          </w:p>
        </w:tc>
      </w:tr>
      <w:tr w:rsidR="00A9026D" w:rsidTr="00394F10">
        <w:tc>
          <w:tcPr>
            <w:tcW w:w="4644" w:type="dxa"/>
          </w:tcPr>
          <w:p w:rsidR="00A9026D" w:rsidRPr="00A9026D" w:rsidRDefault="00A9026D" w:rsidP="00A902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026D">
              <w:rPr>
                <w:b/>
                <w:sz w:val="20"/>
                <w:szCs w:val="20"/>
              </w:rPr>
              <w:t>Primary Outcomes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Tobacco Use, as measured by the </w:t>
            </w:r>
            <w:r w:rsidRPr="00BF76BD">
              <w:rPr>
                <w:sz w:val="20"/>
                <w:szCs w:val="20"/>
              </w:rPr>
              <w:t>Time Line Follow Back (Brown et al. 1998)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394F10" w:rsidRDefault="00A9026D" w:rsidP="00394F1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94F1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394F10" w:rsidRDefault="00394F10" w:rsidP="00394F10">
            <w:pPr>
              <w:pStyle w:val="NormalWeb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94F10">
              <w:rPr>
                <w:rFonts w:asciiTheme="minorHAnsi" w:hAnsiTheme="minorHAnsi" w:cstheme="minorHAnsi"/>
                <w:sz w:val="20"/>
                <w:szCs w:val="20"/>
              </w:rPr>
              <w:t>←</w:t>
            </w:r>
            <w:r w:rsidR="00A9026D" w:rsidRPr="00394F1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A9026D" w:rsidRDefault="00A9026D" w:rsidP="00A902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026D">
              <w:rPr>
                <w:b/>
                <w:sz w:val="20"/>
                <w:szCs w:val="20"/>
              </w:rPr>
              <w:t>Secondary Outcomes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</w:tcPr>
          <w:p w:rsidR="00A9026D" w:rsidRPr="00394F10" w:rsidRDefault="00A9026D" w:rsidP="00394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9026D" w:rsidRPr="00394F10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E-cigarette Use, as measured by the </w:t>
            </w:r>
            <w:r w:rsidRPr="00BF76BD">
              <w:rPr>
                <w:sz w:val="20"/>
                <w:szCs w:val="20"/>
              </w:rPr>
              <w:t>Time Line Follow Back (Brown et al. 1998)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394F10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10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394F10" w:rsidRDefault="00A9026D" w:rsidP="00394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4F10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394F10" w:rsidRDefault="00394F10" w:rsidP="00394F10">
            <w:pPr>
              <w:pStyle w:val="NormalWeb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394F10">
              <w:rPr>
                <w:rFonts w:asciiTheme="minorHAnsi" w:hAnsiTheme="minorHAnsi" w:cstheme="minorHAnsi"/>
                <w:sz w:val="20"/>
                <w:szCs w:val="20"/>
              </w:rPr>
              <w:t>←</w:t>
            </w:r>
            <w:r w:rsidR="00A9026D" w:rsidRPr="00394F10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Carbon Monoxide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Visual Analog Scale (Blank et al. 2008)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 xml:space="preserve">American </w:t>
            </w:r>
            <w:proofErr w:type="spellStart"/>
            <w:r w:rsidRPr="00BF76BD">
              <w:rPr>
                <w:sz w:val="20"/>
                <w:szCs w:val="20"/>
              </w:rPr>
              <w:t>Thoratic</w:t>
            </w:r>
            <w:proofErr w:type="spellEnd"/>
            <w:r w:rsidRPr="00BF76BD">
              <w:rPr>
                <w:sz w:val="20"/>
                <w:szCs w:val="20"/>
              </w:rPr>
              <w:t xml:space="preserve"> Society Questionnaire </w:t>
            </w:r>
          </w:p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(Comstock et al. 1979)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 xml:space="preserve">Peak-flow 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Urinary toxicants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Motivation to Stop Scale (</w:t>
            </w:r>
            <w:proofErr w:type="spellStart"/>
            <w:r w:rsidRPr="00BF76BD">
              <w:rPr>
                <w:sz w:val="20"/>
                <w:szCs w:val="20"/>
              </w:rPr>
              <w:t>Kotz</w:t>
            </w:r>
            <w:proofErr w:type="spellEnd"/>
            <w:r w:rsidRPr="00BF76BD">
              <w:rPr>
                <w:sz w:val="20"/>
                <w:szCs w:val="20"/>
              </w:rPr>
              <w:t xml:space="preserve"> et al. 2013)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Smoking Consequences Questionnaire-Adult (Copeland et al. 1995)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 xml:space="preserve">Positive </w:t>
            </w:r>
            <w:r>
              <w:rPr>
                <w:sz w:val="20"/>
                <w:szCs w:val="20"/>
              </w:rPr>
              <w:t>&amp;</w:t>
            </w:r>
            <w:r w:rsidRPr="00BF76BD">
              <w:rPr>
                <w:sz w:val="20"/>
                <w:szCs w:val="20"/>
              </w:rPr>
              <w:t xml:space="preserve"> Negative Syndrome Scale</w:t>
            </w:r>
            <w:r>
              <w:rPr>
                <w:sz w:val="20"/>
                <w:szCs w:val="20"/>
              </w:rPr>
              <w:t xml:space="preserve"> (Kay et al. </w:t>
            </w:r>
            <w:r w:rsidRPr="00BF76BD">
              <w:rPr>
                <w:sz w:val="20"/>
                <w:szCs w:val="20"/>
              </w:rPr>
              <w:t>1987)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Calgary Depression Scale for Schizophrenia (Addington et al. 1993)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Heart Rate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Blood Pressure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Weight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  <w:tr w:rsidR="00A9026D" w:rsidTr="00394F10">
        <w:tc>
          <w:tcPr>
            <w:tcW w:w="4644" w:type="dxa"/>
          </w:tcPr>
          <w:p w:rsidR="00A9026D" w:rsidRPr="00BF76BD" w:rsidRDefault="00A9026D" w:rsidP="00A9026D">
            <w:pPr>
              <w:spacing w:after="0" w:line="240" w:lineRule="auto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Serious Adverse Events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376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9026D" w:rsidRPr="00BF76BD" w:rsidRDefault="00A9026D" w:rsidP="00A90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6BD">
              <w:rPr>
                <w:sz w:val="20"/>
                <w:szCs w:val="20"/>
              </w:rPr>
              <w:t>X</w:t>
            </w:r>
          </w:p>
        </w:tc>
      </w:tr>
    </w:tbl>
    <w:p w:rsidR="00A9026D" w:rsidRDefault="00A9026D">
      <w:pPr>
        <w:rPr>
          <w:vertAlign w:val="superscript"/>
        </w:rPr>
      </w:pPr>
    </w:p>
    <w:p w:rsidR="00D55445" w:rsidRPr="00394F10" w:rsidRDefault="00D55445" w:rsidP="00D55445">
      <w:pPr>
        <w:pStyle w:val="NormalWeb"/>
        <w:rPr>
          <w:rFonts w:asciiTheme="minorHAnsi" w:hAnsiTheme="minorHAnsi"/>
          <w:sz w:val="20"/>
          <w:szCs w:val="20"/>
          <w:vertAlign w:val="superscript"/>
        </w:rPr>
      </w:pPr>
      <w:proofErr w:type="spellStart"/>
      <w:proofErr w:type="gramStart"/>
      <w:r w:rsidRPr="00F07622">
        <w:rPr>
          <w:vertAlign w:val="superscript"/>
        </w:rPr>
        <w:t>a</w:t>
      </w:r>
      <w:proofErr w:type="spellEnd"/>
      <w:proofErr w:type="gramEnd"/>
      <w:r w:rsidRPr="00F07622">
        <w:t xml:space="preserve"> </w:t>
      </w:r>
      <w:r w:rsidRPr="00394F10">
        <w:rPr>
          <w:rFonts w:asciiTheme="minorHAnsi" w:hAnsiTheme="minorHAnsi"/>
          <w:sz w:val="20"/>
          <w:szCs w:val="20"/>
        </w:rPr>
        <w:t xml:space="preserve">Abbreviations: BL= Baseline, FU=Follow-up; </w:t>
      </w:r>
      <w:r w:rsidRPr="00394F10">
        <w:rPr>
          <w:rFonts w:asciiTheme="minorHAnsi" w:hAnsiTheme="minorHAnsi" w:cstheme="minorHAnsi"/>
          <w:sz w:val="20"/>
          <w:szCs w:val="20"/>
        </w:rPr>
        <w:t>← indicates</w:t>
      </w:r>
      <w:r>
        <w:rPr>
          <w:rFonts w:asciiTheme="minorHAnsi" w:hAnsiTheme="minorHAnsi" w:cstheme="minorHAnsi"/>
          <w:sz w:val="20"/>
          <w:szCs w:val="20"/>
        </w:rPr>
        <w:t xml:space="preserve"> retrospective reporting from week 10 to week 24.</w:t>
      </w:r>
    </w:p>
    <w:p w:rsidR="00A9026D" w:rsidRDefault="00A9026D">
      <w:bookmarkStart w:id="0" w:name="_GoBack"/>
      <w:bookmarkEnd w:id="0"/>
    </w:p>
    <w:p w:rsidR="00394F10" w:rsidRDefault="00394F10"/>
    <w:p w:rsidR="00A9026D" w:rsidRDefault="00A9026D"/>
    <w:sectPr w:rsidR="00A9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D"/>
    <w:rsid w:val="001F29B7"/>
    <w:rsid w:val="00394F10"/>
    <w:rsid w:val="00A9026D"/>
    <w:rsid w:val="00D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6E83A-74DE-4A09-8A6C-ACE9C9FB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6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4</cp:revision>
  <dcterms:created xsi:type="dcterms:W3CDTF">2018-05-11T16:25:00Z</dcterms:created>
  <dcterms:modified xsi:type="dcterms:W3CDTF">2018-05-11T17:17:00Z</dcterms:modified>
</cp:coreProperties>
</file>