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5B5" w:rsidRDefault="00C54723">
      <w:pPr>
        <w:pStyle w:val="papertitle"/>
        <w:rPr>
          <w:rFonts w:eastAsia="MS Mincho"/>
        </w:rPr>
      </w:pPr>
      <w:r>
        <w:rPr>
          <w:rFonts w:eastAsia="MS Mincho"/>
        </w:rPr>
        <w:t xml:space="preserve">RiserSure: </w:t>
      </w:r>
      <w:r w:rsidR="006D359E">
        <w:rPr>
          <w:rFonts w:eastAsia="MS Mincho"/>
        </w:rPr>
        <w:t>Automated Deployment of</w:t>
      </w:r>
      <w:r w:rsidR="00E00B0F">
        <w:rPr>
          <w:rFonts w:eastAsia="MS Mincho"/>
        </w:rPr>
        <w:t xml:space="preserve"> </w:t>
      </w:r>
      <w:r w:rsidR="00B057D7">
        <w:rPr>
          <w:rFonts w:eastAsia="MS Mincho"/>
        </w:rPr>
        <w:t>Digital Radiography</w:t>
      </w:r>
      <w:r w:rsidR="00645C39">
        <w:rPr>
          <w:rFonts w:eastAsia="MS Mincho"/>
        </w:rPr>
        <w:t xml:space="preserve"> for </w:t>
      </w:r>
      <w:r w:rsidR="006D359E">
        <w:rPr>
          <w:rFonts w:eastAsia="MS Mincho"/>
        </w:rPr>
        <w:t xml:space="preserve">Subsea </w:t>
      </w:r>
      <w:r>
        <w:rPr>
          <w:rFonts w:eastAsia="MS Mincho"/>
        </w:rPr>
        <w:t>Inspection</w:t>
      </w:r>
      <w:r w:rsidR="00645C39">
        <w:rPr>
          <w:rFonts w:eastAsia="MS Mincho"/>
        </w:rPr>
        <w:t xml:space="preserve"> of Flexible Risers</w:t>
      </w:r>
    </w:p>
    <w:p w:rsidR="008A55B5" w:rsidRDefault="008A55B5">
      <w:pPr>
        <w:rPr>
          <w:rFonts w:eastAsia="MS Mincho"/>
        </w:rPr>
      </w:pPr>
    </w:p>
    <w:p w:rsidR="008A55B5" w:rsidRDefault="008A55B5">
      <w:pPr>
        <w:pStyle w:val="Author"/>
        <w:rPr>
          <w:rFonts w:eastAsia="MS Mincho"/>
        </w:rPr>
        <w:sectPr w:rsidR="008A55B5" w:rsidSect="006C4648">
          <w:pgSz w:w="11909" w:h="16834" w:code="9"/>
          <w:pgMar w:top="1080" w:right="734" w:bottom="2434" w:left="734" w:header="720" w:footer="720" w:gutter="0"/>
          <w:cols w:space="720"/>
          <w:docGrid w:linePitch="360"/>
        </w:sectPr>
      </w:pPr>
    </w:p>
    <w:p w:rsidR="008A55B5" w:rsidRDefault="00815A01" w:rsidP="00815A01">
      <w:pPr>
        <w:pStyle w:val="Author"/>
        <w:ind w:left="720"/>
        <w:jc w:val="both"/>
        <w:rPr>
          <w:rFonts w:eastAsia="MS Mincho"/>
        </w:rPr>
      </w:pPr>
      <w:r>
        <w:rPr>
          <w:rFonts w:eastAsia="MS Mincho"/>
        </w:rPr>
        <w:t xml:space="preserve">A. </w:t>
      </w:r>
      <w:r w:rsidR="00B057D7" w:rsidRPr="00B057D7">
        <w:rPr>
          <w:rFonts w:eastAsia="MS Mincho"/>
        </w:rPr>
        <w:t>Kaur</w:t>
      </w:r>
      <w:r w:rsidR="00B057D7">
        <w:rPr>
          <w:rFonts w:eastAsia="MS Mincho"/>
        </w:rPr>
        <w:t xml:space="preserve">, </w:t>
      </w:r>
      <w:r w:rsidR="00241E9C">
        <w:rPr>
          <w:rFonts w:eastAsia="MS Mincho"/>
        </w:rPr>
        <w:t>B. Ma</w:t>
      </w:r>
      <w:r w:rsidR="00B057D7">
        <w:rPr>
          <w:rFonts w:eastAsia="MS Mincho"/>
        </w:rPr>
        <w:t>, M. Corsar</w:t>
      </w:r>
      <w:r w:rsidR="00645C39">
        <w:rPr>
          <w:rFonts w:eastAsia="MS Mincho"/>
        </w:rPr>
        <w:t>, T. Sattar</w:t>
      </w:r>
    </w:p>
    <w:p w:rsidR="00241E9C" w:rsidRDefault="00241E9C">
      <w:pPr>
        <w:pStyle w:val="Affiliation"/>
        <w:rPr>
          <w:rFonts w:eastAsia="MS Mincho"/>
        </w:rPr>
      </w:pPr>
      <w:r>
        <w:rPr>
          <w:rFonts w:eastAsia="MS Mincho"/>
        </w:rPr>
        <w:t xml:space="preserve">London South Bank Innovation Centre, </w:t>
      </w:r>
    </w:p>
    <w:p w:rsidR="00241E9C" w:rsidRDefault="00241E9C">
      <w:pPr>
        <w:pStyle w:val="Affiliation"/>
        <w:rPr>
          <w:rFonts w:eastAsia="MS Mincho"/>
        </w:rPr>
      </w:pPr>
      <w:r w:rsidRPr="00241E9C">
        <w:rPr>
          <w:rFonts w:eastAsia="MS Mincho"/>
        </w:rPr>
        <w:t xml:space="preserve">Granta Park, Great Abington, </w:t>
      </w:r>
    </w:p>
    <w:p w:rsidR="009F6041" w:rsidRDefault="009F6041" w:rsidP="009F6041">
      <w:pPr>
        <w:pStyle w:val="Affiliation"/>
        <w:rPr>
          <w:rFonts w:eastAsia="MS Mincho"/>
        </w:rPr>
      </w:pPr>
      <w:r>
        <w:rPr>
          <w:rFonts w:eastAsia="MS Mincho"/>
        </w:rPr>
        <w:t>Cambridge, UK</w:t>
      </w:r>
    </w:p>
    <w:p w:rsidR="008A55B5" w:rsidRDefault="00241E9C" w:rsidP="009F6041">
      <w:pPr>
        <w:pStyle w:val="Affiliation"/>
        <w:rPr>
          <w:rFonts w:eastAsia="MS Mincho"/>
        </w:rPr>
      </w:pPr>
      <w:r w:rsidRPr="00241E9C">
        <w:rPr>
          <w:rFonts w:eastAsia="MS Mincho"/>
        </w:rPr>
        <w:t>michael.corsar@affiliate.twi.co.uk</w:t>
      </w:r>
    </w:p>
    <w:p w:rsidR="008A55B5" w:rsidRDefault="00B057D7" w:rsidP="009C76A4">
      <w:pPr>
        <w:pStyle w:val="Author"/>
        <w:rPr>
          <w:rFonts w:eastAsia="MS Mincho"/>
        </w:rPr>
      </w:pPr>
      <w:r>
        <w:rPr>
          <w:rFonts w:eastAsia="MS Mincho"/>
        </w:rPr>
        <w:t>A.</w:t>
      </w:r>
      <w:r w:rsidR="005930EE">
        <w:rPr>
          <w:rFonts w:eastAsia="MS Mincho"/>
        </w:rPr>
        <w:t xml:space="preserve"> L.</w:t>
      </w:r>
      <w:r>
        <w:rPr>
          <w:rFonts w:eastAsia="MS Mincho"/>
        </w:rPr>
        <w:t xml:space="preserve"> Clarke</w:t>
      </w:r>
      <w:r w:rsidR="009C76A4">
        <w:rPr>
          <w:rFonts w:eastAsia="MS Mincho"/>
        </w:rPr>
        <w:t>, C. Forrest, P. Ian Nicholson</w:t>
      </w:r>
    </w:p>
    <w:p w:rsidR="008A55B5" w:rsidRDefault="00B057D7">
      <w:pPr>
        <w:pStyle w:val="Affiliation"/>
        <w:rPr>
          <w:rFonts w:eastAsia="MS Mincho"/>
        </w:rPr>
      </w:pPr>
      <w:r>
        <w:rPr>
          <w:rFonts w:eastAsia="MS Mincho"/>
        </w:rPr>
        <w:t>TWI Technology Centre (Wales)</w:t>
      </w:r>
    </w:p>
    <w:p w:rsidR="00B057D7" w:rsidRDefault="00B057D7">
      <w:pPr>
        <w:pStyle w:val="Affiliation"/>
        <w:rPr>
          <w:rFonts w:eastAsia="MS Mincho"/>
        </w:rPr>
      </w:pPr>
      <w:r w:rsidRPr="00B057D7">
        <w:rPr>
          <w:rFonts w:eastAsia="MS Mincho"/>
        </w:rPr>
        <w:t>Harbourside Business Park</w:t>
      </w:r>
      <w:r>
        <w:rPr>
          <w:rFonts w:eastAsia="MS Mincho"/>
        </w:rPr>
        <w:t xml:space="preserve">, </w:t>
      </w:r>
      <w:r w:rsidRPr="00B057D7">
        <w:rPr>
          <w:rFonts w:eastAsia="MS Mincho"/>
        </w:rPr>
        <w:t>Harbourside Road</w:t>
      </w:r>
      <w:r>
        <w:rPr>
          <w:rFonts w:eastAsia="MS Mincho"/>
        </w:rPr>
        <w:t>,</w:t>
      </w:r>
    </w:p>
    <w:p w:rsidR="008A55B5" w:rsidRDefault="00B057D7">
      <w:pPr>
        <w:pStyle w:val="Affiliation"/>
        <w:rPr>
          <w:rFonts w:eastAsia="MS Mincho"/>
        </w:rPr>
      </w:pPr>
      <w:r>
        <w:rPr>
          <w:rFonts w:eastAsia="MS Mincho"/>
        </w:rPr>
        <w:t>Port Talbot, Wales, UK</w:t>
      </w:r>
    </w:p>
    <w:p w:rsidR="008A55B5" w:rsidRDefault="00241E9C">
      <w:pPr>
        <w:pStyle w:val="Affiliation"/>
        <w:rPr>
          <w:rFonts w:eastAsia="MS Mincho"/>
        </w:rPr>
        <w:sectPr w:rsidR="008A55B5" w:rsidSect="006C4648">
          <w:type w:val="continuous"/>
          <w:pgSz w:w="11909" w:h="16834" w:code="9"/>
          <w:pgMar w:top="1080" w:right="734" w:bottom="2434" w:left="734" w:header="720" w:footer="720" w:gutter="0"/>
          <w:cols w:num="2" w:space="720" w:equalWidth="0">
            <w:col w:w="4860" w:space="720"/>
            <w:col w:w="4860"/>
          </w:cols>
          <w:docGrid w:linePitch="360"/>
        </w:sectPr>
      </w:pPr>
      <w:r>
        <w:rPr>
          <w:rFonts w:eastAsia="MS Mincho"/>
        </w:rPr>
        <w:t>i</w:t>
      </w:r>
      <w:r w:rsidR="00B057D7">
        <w:rPr>
          <w:rFonts w:eastAsia="MS Mincho"/>
        </w:rPr>
        <w:t>an.nicholson@twi.co.uk</w:t>
      </w:r>
    </w:p>
    <w:p w:rsidR="008A55B5" w:rsidRDefault="008A55B5">
      <w:pPr>
        <w:pStyle w:val="Affiliation"/>
        <w:rPr>
          <w:rFonts w:eastAsia="MS Mincho"/>
        </w:rPr>
      </w:pPr>
    </w:p>
    <w:p w:rsidR="008A55B5" w:rsidRDefault="008A55B5">
      <w:pPr>
        <w:rPr>
          <w:rFonts w:eastAsia="MS Mincho"/>
        </w:rPr>
      </w:pPr>
    </w:p>
    <w:p w:rsidR="008A55B5" w:rsidRDefault="008A55B5">
      <w:pPr>
        <w:rPr>
          <w:rFonts w:eastAsia="MS Mincho"/>
        </w:rPr>
        <w:sectPr w:rsidR="008A55B5" w:rsidSect="006C4648">
          <w:type w:val="continuous"/>
          <w:pgSz w:w="11909" w:h="16834" w:code="9"/>
          <w:pgMar w:top="1080" w:right="734" w:bottom="2434" w:left="734" w:header="720" w:footer="720" w:gutter="0"/>
          <w:cols w:space="720"/>
          <w:docGrid w:linePitch="360"/>
        </w:sectPr>
      </w:pPr>
    </w:p>
    <w:p w:rsidR="00547CDD" w:rsidRDefault="008A55B5" w:rsidP="00193912">
      <w:pPr>
        <w:pStyle w:val="Abstract"/>
      </w:pPr>
      <w:r>
        <w:rPr>
          <w:rFonts w:eastAsia="MS Mincho"/>
          <w:i/>
          <w:iCs/>
        </w:rPr>
        <w:t>Abstract</w:t>
      </w:r>
      <w:r>
        <w:rPr>
          <w:rFonts w:eastAsia="MS Mincho"/>
        </w:rPr>
        <w:t>—</w:t>
      </w:r>
      <w:r w:rsidR="00C54723" w:rsidRPr="00C54723">
        <w:t xml:space="preserve"> </w:t>
      </w:r>
      <w:r w:rsidR="00193912" w:rsidRPr="00193912">
        <w:rPr>
          <w:rFonts w:eastAsia="MS Mincho"/>
        </w:rPr>
        <w:t xml:space="preserve">Flexible pipes are used as risers to carry oil and gas from sub-sea wells to Floating Production Storage and Offloading vessels. Due to the harsh nature of the environment, these risers are subject to fatigue over their lifetime. It is important, as part of their integrity management, that regular in-service monitoring is undertaken to track how the asset ages. Current inspection methods for flexible risers are limited. Only radiography can inspect the multiple layers within a flexible riser to produce a volumetric inspection. Automated underwater digital radiography improves on traditional radiography by allowing a shorter inspection time. This paper presents the design and development of a new automated, underwater digital radiography inspection system prototype to survey flexible risers at depths of 100m. This is a cost effective solution using a commercially available underwater Gamma radiation source holder and a high definition, linear digital radiography detector housed in a submersible vessel. The sub-sea deployment of a linear detector for underwater inspection of flexible risers is reported for the first time. The use of a linear detector array offers greater sea depth capability, in a smaller package, and the ability to cope with the high radiation energy demands of the Gamma source compared to flat panel detector solutions. Deployment has been achieved by implementation of a bespoke robotic scanning system that can accurately control the source and detector motion. The prototype was mounted on a flexible riser during shallow water sea trials. Preliminary results are presented which show that the internal inner and outer tensile </w:t>
      </w:r>
      <w:proofErr w:type="spellStart"/>
      <w:r w:rsidR="00193912" w:rsidRPr="00193912">
        <w:rPr>
          <w:rFonts w:eastAsia="MS Mincho"/>
        </w:rPr>
        <w:t>armour</w:t>
      </w:r>
      <w:proofErr w:type="spellEnd"/>
      <w:r w:rsidR="00193912" w:rsidRPr="00193912">
        <w:rPr>
          <w:rFonts w:eastAsia="MS Mincho"/>
        </w:rPr>
        <w:t xml:space="preserve"> layers in the riser have been successfully imaged.</w:t>
      </w:r>
    </w:p>
    <w:p w:rsidR="008A55B5" w:rsidRDefault="0072064C">
      <w:pPr>
        <w:pStyle w:val="keywords"/>
        <w:rPr>
          <w:rFonts w:eastAsia="MS Mincho"/>
        </w:rPr>
      </w:pPr>
      <w:r>
        <w:rPr>
          <w:rFonts w:eastAsia="MS Mincho"/>
        </w:rPr>
        <w:t>Keywords—</w:t>
      </w:r>
      <w:r w:rsidR="00E00B0F">
        <w:rPr>
          <w:rFonts w:eastAsia="MS Mincho"/>
        </w:rPr>
        <w:t xml:space="preserve">flexible riser; </w:t>
      </w:r>
      <w:r w:rsidR="006D359E">
        <w:rPr>
          <w:rFonts w:eastAsia="MS Mincho"/>
        </w:rPr>
        <w:t xml:space="preserve">inspection, </w:t>
      </w:r>
      <w:r w:rsidR="00254216">
        <w:rPr>
          <w:rFonts w:eastAsia="MS Mincho"/>
        </w:rPr>
        <w:t xml:space="preserve">asset integrity, </w:t>
      </w:r>
      <w:r w:rsidR="006D359E">
        <w:rPr>
          <w:rFonts w:eastAsia="MS Mincho"/>
        </w:rPr>
        <w:t xml:space="preserve">digital </w:t>
      </w:r>
      <w:r w:rsidR="00D37E05">
        <w:rPr>
          <w:rFonts w:eastAsia="MS Mincho"/>
        </w:rPr>
        <w:t>radiography</w:t>
      </w:r>
      <w:r w:rsidR="00254216">
        <w:rPr>
          <w:rFonts w:eastAsia="MS Mincho"/>
        </w:rPr>
        <w:t>, robotic scanner</w:t>
      </w:r>
    </w:p>
    <w:p w:rsidR="008A55B5" w:rsidRDefault="00B450F0" w:rsidP="00CB1404">
      <w:pPr>
        <w:pStyle w:val="Heading1"/>
      </w:pPr>
      <w:r>
        <w:t xml:space="preserve"> Introduction</w:t>
      </w:r>
    </w:p>
    <w:p w:rsidR="00F83793" w:rsidRDefault="00F4110F" w:rsidP="00996F33">
      <w:pPr>
        <w:pStyle w:val="BodyText"/>
      </w:pPr>
      <w:r>
        <w:t xml:space="preserve">The </w:t>
      </w:r>
      <w:r w:rsidR="00F83793">
        <w:t>RiserSure</w:t>
      </w:r>
      <w:r>
        <w:t xml:space="preserve"> project</w:t>
      </w:r>
      <w:r w:rsidR="00F83793">
        <w:t xml:space="preserve"> is </w:t>
      </w:r>
      <w:r w:rsidR="00134830">
        <w:t>a collaboration</w:t>
      </w:r>
      <w:r w:rsidR="00F83793">
        <w:t xml:space="preserve"> between EU companies and research organisations with the objective of </w:t>
      </w:r>
      <w:r w:rsidR="00EF679F">
        <w:t xml:space="preserve">bringing to market a </w:t>
      </w:r>
      <w:r w:rsidR="009F0FE0">
        <w:t>d</w:t>
      </w:r>
      <w:r w:rsidR="00EF679F">
        <w:t xml:space="preserve">igital </w:t>
      </w:r>
      <w:r w:rsidR="009F0FE0">
        <w:t>r</w:t>
      </w:r>
      <w:r w:rsidR="00134830">
        <w:t xml:space="preserve">adiography </w:t>
      </w:r>
      <w:r w:rsidR="00EF679F">
        <w:t xml:space="preserve">(DR) </w:t>
      </w:r>
      <w:r w:rsidR="00134830">
        <w:t>base</w:t>
      </w:r>
      <w:r w:rsidR="00967170">
        <w:t>d inspection system for underwat</w:t>
      </w:r>
      <w:r w:rsidR="00134830">
        <w:t>e</w:t>
      </w:r>
      <w:r w:rsidR="00967170">
        <w:t>r</w:t>
      </w:r>
      <w:r w:rsidR="00134830">
        <w:t xml:space="preserve"> </w:t>
      </w:r>
      <w:r>
        <w:t xml:space="preserve">surveying </w:t>
      </w:r>
      <w:r w:rsidR="00134830">
        <w:t>of flexible risers.</w:t>
      </w:r>
    </w:p>
    <w:p w:rsidR="00996F33" w:rsidRDefault="00134830" w:rsidP="00996F33">
      <w:pPr>
        <w:pStyle w:val="BodyText"/>
      </w:pPr>
      <w:r>
        <w:t>Flexible r</w:t>
      </w:r>
      <w:r w:rsidR="00996F33">
        <w:t>isers are a type of pipework that connect offshore platforms to sub-sea equipment for production and drilling purposes</w:t>
      </w:r>
      <w:r w:rsidR="009F0FE0">
        <w:t>,</w:t>
      </w:r>
      <w:r w:rsidR="00996F33">
        <w:t xml:space="preserve"> and can carry a range of fluids such as hydrocarbons, injection and control fluids and gas lift. There are several types of riser widely used by the oil and gas industry</w:t>
      </w:r>
      <w:r w:rsidR="009F0FE0">
        <w:t>,</w:t>
      </w:r>
      <w:r w:rsidR="00996F33">
        <w:t xml:space="preserve"> including steel catenary and top tensioned which are constructed from stiff carbon steel pipe</w:t>
      </w:r>
      <w:r w:rsidR="009F0FE0">
        <w:t>,</w:t>
      </w:r>
      <w:r w:rsidR="00996F33">
        <w:t xml:space="preserve"> however this research focuses on flexible risers.</w:t>
      </w:r>
    </w:p>
    <w:p w:rsidR="00996F33" w:rsidRDefault="00996F33" w:rsidP="00996F33">
      <w:pPr>
        <w:pStyle w:val="BodyText"/>
      </w:pPr>
      <w:r>
        <w:t>Flexible pipeline technology was pioneered in the 1970s and used initially in benign, shallow water conditions such as the Mediterranean. They began to be adopted by industry during the 1980s as the technology developed and matured to the point where they have now become a key enabling technology to provide access to fields in extreme environments. They have been widely adopted for connecting floating equipment (such as FPSOs</w:t>
      </w:r>
      <w:r w:rsidR="009C7126">
        <w:t xml:space="preserve"> [</w:t>
      </w:r>
      <w:r w:rsidR="009C7126" w:rsidRPr="00E9068E">
        <w:t>Floating Production, Storage and Offloading</w:t>
      </w:r>
      <w:r w:rsidR="009C7126">
        <w:t>]</w:t>
      </w:r>
      <w:r>
        <w:t>) to the sea bed bec</w:t>
      </w:r>
      <w:r w:rsidR="00EB334F">
        <w:t xml:space="preserve">ause their inherent flexibility </w:t>
      </w:r>
      <w:r>
        <w:t>overcomes the challenges posed by dynamic environments</w:t>
      </w:r>
      <w:r w:rsidR="00967170">
        <w:t xml:space="preserve"> [1]</w:t>
      </w:r>
      <w:r>
        <w:t>.</w:t>
      </w:r>
    </w:p>
    <w:p w:rsidR="00CE1C6D" w:rsidRPr="00E9068E" w:rsidRDefault="00CE1C6D" w:rsidP="00CE1C6D">
      <w:pPr>
        <w:pStyle w:val="BodyText"/>
        <w:ind w:firstLine="289"/>
      </w:pPr>
      <w:r w:rsidRPr="00E9068E">
        <w:t>The demand for flexible risers is growing</w:t>
      </w:r>
      <w:r w:rsidR="001F3C92">
        <w:t>;</w:t>
      </w:r>
      <w:r w:rsidRPr="00E9068E">
        <w:t xml:space="preserve"> currently the global market is equivalent to around 1,200km/year</w:t>
      </w:r>
      <w:r w:rsidR="00F4110F">
        <w:t xml:space="preserve"> of new pipe</w:t>
      </w:r>
      <w:r>
        <w:t xml:space="preserve"> [2]</w:t>
      </w:r>
      <w:r w:rsidRPr="00E9068E">
        <w:t xml:space="preserve">. However, their adoption is not universal across all markets. Their selection is based upon a number of driving factors defined by the application. They are the preferred choice to connect to high motion vessels, </w:t>
      </w:r>
      <w:r w:rsidR="00F1414E">
        <w:t>such as</w:t>
      </w:r>
      <w:r w:rsidRPr="00E9068E">
        <w:t xml:space="preserve"> FPSOs, in harsh environments.</w:t>
      </w:r>
      <w:r w:rsidRPr="00CE1C6D">
        <w:t xml:space="preserve"> Their flexibility in following the sea</w:t>
      </w:r>
      <w:r w:rsidR="00F1414E">
        <w:t>’s</w:t>
      </w:r>
      <w:r w:rsidRPr="00CE1C6D">
        <w:t xml:space="preserve"> surface motion has opened up fields tha</w:t>
      </w:r>
      <w:r w:rsidR="00F81760">
        <w:t>t were previously inaccessible.</w:t>
      </w:r>
      <w:r w:rsidRPr="00CE1C6D">
        <w:t xml:space="preserve"> Furthermore, they can be installed more quickly than other types of riser allow</w:t>
      </w:r>
      <w:r w:rsidR="00F1414E">
        <w:t>ing</w:t>
      </w:r>
      <w:r w:rsidRPr="00CE1C6D">
        <w:t xml:space="preserve"> production to be brought forward</w:t>
      </w:r>
      <w:r w:rsidR="00F1414E">
        <w:t xml:space="preserve">. </w:t>
      </w:r>
      <w:r w:rsidR="001F3C92">
        <w:t>Additionally, they</w:t>
      </w:r>
      <w:r w:rsidR="00F1414E">
        <w:t xml:space="preserve"> </w:t>
      </w:r>
      <w:r w:rsidRPr="00CE1C6D">
        <w:t xml:space="preserve">often require less seabed preparation prior to installation.  </w:t>
      </w:r>
    </w:p>
    <w:p w:rsidR="00996F33" w:rsidRDefault="00996F33" w:rsidP="00996F33">
      <w:pPr>
        <w:pStyle w:val="BodyText"/>
      </w:pPr>
      <w:r w:rsidRPr="00996F33">
        <w:t xml:space="preserve">The riser’s inherent flexibility is achieved by employing a number of layers in the construction of the riser wall as shown in </w:t>
      </w:r>
      <w:r w:rsidR="003F7E86">
        <w:t xml:space="preserve">Fig. </w:t>
      </w:r>
      <w:r w:rsidR="00726C34">
        <w:t>1</w:t>
      </w:r>
      <w:r w:rsidRPr="00996F33">
        <w:t>. These layers are able to slip past each other</w:t>
      </w:r>
      <w:r w:rsidR="00F1414E">
        <w:t>,</w:t>
      </w:r>
      <w:r w:rsidRPr="00996F33">
        <w:t xml:space="preserve"> thereby imparting low bending stiffness characteristics. Each layer has a particular function that </w:t>
      </w:r>
      <w:r w:rsidR="00705DA6">
        <w:t>is</w:t>
      </w:r>
      <w:r w:rsidRPr="00996F33">
        <w:t xml:space="preserve"> configured by the designer. The inner steel carcass acts to prevent collapse of the liner under hydrostatic pressure and prevent fluid pressure leaking into the annulus. Around this</w:t>
      </w:r>
      <w:r w:rsidR="00F1414E">
        <w:t>,</w:t>
      </w:r>
      <w:r w:rsidRPr="00996F33">
        <w:t xml:space="preserve"> a polymer sheath </w:t>
      </w:r>
      <w:r w:rsidR="00705DA6" w:rsidRPr="00996F33">
        <w:t>provid</w:t>
      </w:r>
      <w:r w:rsidR="00705DA6">
        <w:t>es</w:t>
      </w:r>
      <w:r w:rsidR="00705DA6" w:rsidRPr="00996F33">
        <w:t xml:space="preserve"> </w:t>
      </w:r>
      <w:r w:rsidRPr="00996F33">
        <w:t xml:space="preserve">the seal </w:t>
      </w:r>
      <w:r w:rsidR="00F1414E">
        <w:t>preventing</w:t>
      </w:r>
      <w:r w:rsidR="00F1414E" w:rsidRPr="00996F33">
        <w:t xml:space="preserve"> </w:t>
      </w:r>
      <w:r w:rsidRPr="00996F33">
        <w:t xml:space="preserve">leakage of the bore fluid passing into the annulus. There are several layers of steel wound armour; the pressure armour resists radial hoop stresses and the tensile armour </w:t>
      </w:r>
      <w:r w:rsidR="00705DA6">
        <w:t>carries</w:t>
      </w:r>
      <w:r w:rsidR="00705DA6" w:rsidRPr="00996F33">
        <w:t xml:space="preserve"> </w:t>
      </w:r>
      <w:r w:rsidRPr="00996F33">
        <w:t>the weight of the pipe by resisting axial tension. There can be multiple layers required in high tension applications. The outer polymer sheath is a barrier to sea water but is susceptible to accidental damage. All flexible pipes are designed based on this concept</w:t>
      </w:r>
      <w:r w:rsidR="00F1414E">
        <w:t>,</w:t>
      </w:r>
      <w:r w:rsidRPr="00996F33">
        <w:t xml:space="preserve"> even if there are variations i</w:t>
      </w:r>
      <w:r w:rsidR="001F3C92">
        <w:t>n material selection for specific</w:t>
      </w:r>
      <w:r w:rsidRPr="00996F33">
        <w:t xml:space="preserve"> operating environments such as high temperature or deep water.</w:t>
      </w:r>
    </w:p>
    <w:p w:rsidR="00996F33" w:rsidRDefault="006D627F" w:rsidP="00996F33">
      <w:pPr>
        <w:pStyle w:val="BodyText"/>
        <w:ind w:firstLine="0"/>
        <w:rPr>
          <w:noProof/>
          <w:lang w:val="en-GB" w:eastAsia="en-GB"/>
        </w:rPr>
      </w:pPr>
      <w:r w:rsidRPr="00996F33">
        <w:rPr>
          <w:noProof/>
          <w:lang w:val="en-GB" w:eastAsia="en-GB"/>
        </w:rPr>
        <w:lastRenderedPageBreak/>
        <w:drawing>
          <wp:inline distT="0" distB="0" distL="0" distR="0" wp14:anchorId="3CE9D2B9" wp14:editId="7145CCB6">
            <wp:extent cx="3181350" cy="1838325"/>
            <wp:effectExtent l="0" t="0" r="0" b="0"/>
            <wp:docPr id="2"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1350" cy="1838325"/>
                    </a:xfrm>
                    <a:prstGeom prst="rect">
                      <a:avLst/>
                    </a:prstGeom>
                    <a:noFill/>
                    <a:ln>
                      <a:noFill/>
                    </a:ln>
                  </pic:spPr>
                </pic:pic>
              </a:graphicData>
            </a:graphic>
          </wp:inline>
        </w:drawing>
      </w:r>
    </w:p>
    <w:p w:rsidR="00E92CA3" w:rsidRDefault="00E92CA3" w:rsidP="00897D35">
      <w:pPr>
        <w:pStyle w:val="BodyText"/>
        <w:ind w:firstLine="0"/>
        <w:rPr>
          <w:noProof/>
          <w:sz w:val="16"/>
          <w:szCs w:val="16"/>
          <w:lang w:val="en-GB" w:eastAsia="en-GB"/>
        </w:rPr>
      </w:pPr>
      <w:r w:rsidRPr="00E9068E">
        <w:rPr>
          <w:noProof/>
          <w:sz w:val="16"/>
          <w:szCs w:val="16"/>
          <w:lang w:val="en-GB" w:eastAsia="en-GB"/>
        </w:rPr>
        <w:t>Fig. 1. Riser construction</w:t>
      </w:r>
      <w:r w:rsidR="00967170">
        <w:rPr>
          <w:noProof/>
          <w:sz w:val="16"/>
          <w:szCs w:val="16"/>
          <w:lang w:val="en-GB" w:eastAsia="en-GB"/>
        </w:rPr>
        <w:t xml:space="preserve"> [3</w:t>
      </w:r>
      <w:r w:rsidRPr="00E9068E">
        <w:rPr>
          <w:noProof/>
          <w:sz w:val="16"/>
          <w:szCs w:val="16"/>
          <w:lang w:val="en-GB" w:eastAsia="en-GB"/>
        </w:rPr>
        <w:t>]</w:t>
      </w:r>
      <w:r w:rsidR="00807C95">
        <w:rPr>
          <w:noProof/>
          <w:sz w:val="16"/>
          <w:szCs w:val="16"/>
          <w:lang w:val="en-GB" w:eastAsia="en-GB"/>
        </w:rPr>
        <w:t>.</w:t>
      </w:r>
    </w:p>
    <w:p w:rsidR="008A55B5" w:rsidRDefault="002523BD" w:rsidP="002523BD">
      <w:pPr>
        <w:pStyle w:val="Heading1"/>
      </w:pPr>
      <w:r w:rsidRPr="002523BD">
        <w:t>Present means for detecting flaws</w:t>
      </w:r>
    </w:p>
    <w:p w:rsidR="00520360" w:rsidRDefault="00D0246D" w:rsidP="009F035A">
      <w:pPr>
        <w:pStyle w:val="BodyText"/>
      </w:pPr>
      <w:r w:rsidRPr="00CE1C6D">
        <w:t>Table 1 lists known flexible riser failure modes.</w:t>
      </w:r>
      <w:r w:rsidR="00705DA6">
        <w:t xml:space="preserve"> </w:t>
      </w:r>
      <w:r w:rsidR="00CE1C6D" w:rsidRPr="00CE1C6D">
        <w:t xml:space="preserve">Presently it is difficult </w:t>
      </w:r>
      <w:r w:rsidR="00645C39">
        <w:t xml:space="preserve">for flexible risers </w:t>
      </w:r>
      <w:r w:rsidR="00CE1C6D" w:rsidRPr="00CE1C6D">
        <w:t xml:space="preserve">to meet </w:t>
      </w:r>
      <w:r w:rsidR="00967170">
        <w:t xml:space="preserve">the </w:t>
      </w:r>
      <w:r w:rsidR="00CE1C6D" w:rsidRPr="00CE1C6D">
        <w:t>industry</w:t>
      </w:r>
      <w:r w:rsidR="001C2F45">
        <w:t>’s</w:t>
      </w:r>
      <w:r w:rsidR="00CE1C6D" w:rsidRPr="00CE1C6D">
        <w:t xml:space="preserve"> equipment life expectations of 25 </w:t>
      </w:r>
      <w:r w:rsidR="00000B09" w:rsidRPr="00CE1C6D">
        <w:t>years</w:t>
      </w:r>
      <w:r w:rsidR="00000B09">
        <w:t>,</w:t>
      </w:r>
      <w:r w:rsidR="00000B09" w:rsidRPr="00CE1C6D">
        <w:t xml:space="preserve"> which</w:t>
      </w:r>
      <w:r w:rsidR="00CE1C6D" w:rsidRPr="00CE1C6D">
        <w:t xml:space="preserve"> steel risers can achieve</w:t>
      </w:r>
      <w:r w:rsidR="001C2F45">
        <w:t>,</w:t>
      </w:r>
      <w:r w:rsidR="00CE1C6D" w:rsidRPr="00CE1C6D">
        <w:t xml:space="preserve"> due to in-service failure. </w:t>
      </w:r>
      <w:r w:rsidR="00C90B2D" w:rsidRPr="00CE1C6D">
        <w:t>There are a wide range of potential failure mechanisms detailed in the American Petroleum Institute (</w:t>
      </w:r>
      <w:r w:rsidR="00C90B2D">
        <w:t>API) Recommended Practise guide [</w:t>
      </w:r>
      <w:r w:rsidR="00E776E5">
        <w:t>4</w:t>
      </w:r>
      <w:r w:rsidR="00C90B2D">
        <w:t>]</w:t>
      </w:r>
      <w:r w:rsidR="00C90B2D" w:rsidRPr="00CE1C6D">
        <w:t>.</w:t>
      </w:r>
    </w:p>
    <w:p w:rsidR="00406A5D" w:rsidRDefault="00406A5D" w:rsidP="00406A5D">
      <w:pPr>
        <w:pStyle w:val="tablehead"/>
        <w:rPr>
          <w:rFonts w:eastAsia="MS Mincho"/>
          <w:noProof w:val="0"/>
          <w:spacing w:val="-1"/>
        </w:rPr>
      </w:pPr>
      <w:r>
        <w:rPr>
          <w:rFonts w:eastAsia="MS Mincho"/>
          <w:noProof w:val="0"/>
          <w:spacing w:val="-1"/>
        </w:rPr>
        <w:t>Flexible riser failure modes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135"/>
        <w:gridCol w:w="1799"/>
      </w:tblGrid>
      <w:tr w:rsidR="00E92CA3" w:rsidTr="00D37E05">
        <w:tc>
          <w:tcPr>
            <w:tcW w:w="1101" w:type="dxa"/>
            <w:shd w:val="clear" w:color="auto" w:fill="auto"/>
            <w:vAlign w:val="bottom"/>
          </w:tcPr>
          <w:p w:rsidR="00E92CA3" w:rsidRPr="004B652B" w:rsidRDefault="00E92CA3" w:rsidP="004B652B">
            <w:pPr>
              <w:jc w:val="left"/>
              <w:rPr>
                <w:b/>
                <w:bCs/>
                <w:color w:val="000000"/>
                <w:sz w:val="16"/>
                <w:szCs w:val="16"/>
                <w:lang w:eastAsia="en-GB"/>
              </w:rPr>
            </w:pPr>
            <w:r w:rsidRPr="004B652B">
              <w:rPr>
                <w:b/>
                <w:bCs/>
                <w:color w:val="000000"/>
                <w:sz w:val="16"/>
                <w:szCs w:val="16"/>
                <w:lang w:eastAsia="en-GB"/>
              </w:rPr>
              <w:t>Failure mode</w:t>
            </w:r>
          </w:p>
        </w:tc>
        <w:tc>
          <w:tcPr>
            <w:tcW w:w="2268" w:type="dxa"/>
            <w:shd w:val="clear" w:color="auto" w:fill="auto"/>
            <w:vAlign w:val="bottom"/>
          </w:tcPr>
          <w:p w:rsidR="00E92CA3" w:rsidRPr="004B652B" w:rsidRDefault="00E92CA3" w:rsidP="004B652B">
            <w:pPr>
              <w:jc w:val="left"/>
              <w:rPr>
                <w:b/>
                <w:bCs/>
                <w:color w:val="000000"/>
                <w:sz w:val="16"/>
                <w:szCs w:val="16"/>
                <w:lang w:eastAsia="en-GB"/>
              </w:rPr>
            </w:pPr>
            <w:r w:rsidRPr="004B652B">
              <w:rPr>
                <w:b/>
                <w:bCs/>
                <w:color w:val="000000"/>
                <w:sz w:val="16"/>
                <w:szCs w:val="16"/>
                <w:lang w:eastAsia="en-GB"/>
              </w:rPr>
              <w:t>Failure mechanisms</w:t>
            </w:r>
          </w:p>
        </w:tc>
        <w:tc>
          <w:tcPr>
            <w:tcW w:w="1887" w:type="dxa"/>
            <w:shd w:val="clear" w:color="auto" w:fill="auto"/>
            <w:vAlign w:val="bottom"/>
          </w:tcPr>
          <w:p w:rsidR="00E92CA3" w:rsidRPr="004B652B" w:rsidRDefault="00E92CA3" w:rsidP="004B652B">
            <w:pPr>
              <w:jc w:val="left"/>
              <w:rPr>
                <w:b/>
                <w:bCs/>
                <w:color w:val="000000"/>
                <w:sz w:val="16"/>
                <w:szCs w:val="16"/>
                <w:lang w:eastAsia="en-GB"/>
              </w:rPr>
            </w:pPr>
            <w:r w:rsidRPr="004B652B">
              <w:rPr>
                <w:b/>
                <w:bCs/>
                <w:color w:val="000000"/>
                <w:sz w:val="16"/>
                <w:szCs w:val="16"/>
                <w:lang w:eastAsia="en-GB"/>
              </w:rPr>
              <w:t>Occurrence</w:t>
            </w:r>
          </w:p>
        </w:tc>
      </w:tr>
      <w:tr w:rsidR="00E92CA3" w:rsidTr="00D37E05">
        <w:tc>
          <w:tcPr>
            <w:tcW w:w="1101" w:type="dxa"/>
            <w:shd w:val="clear" w:color="auto" w:fill="auto"/>
            <w:vAlign w:val="center"/>
          </w:tcPr>
          <w:p w:rsidR="00E92CA3" w:rsidRPr="004B652B" w:rsidRDefault="00E92CA3" w:rsidP="004B652B">
            <w:pPr>
              <w:jc w:val="left"/>
              <w:rPr>
                <w:color w:val="000000"/>
                <w:sz w:val="16"/>
                <w:szCs w:val="16"/>
                <w:lang w:eastAsia="en-GB"/>
              </w:rPr>
            </w:pPr>
            <w:r w:rsidRPr="004B652B">
              <w:rPr>
                <w:color w:val="000000"/>
                <w:sz w:val="16"/>
                <w:szCs w:val="16"/>
                <w:lang w:eastAsia="en-GB"/>
              </w:rPr>
              <w:t>Collapse</w:t>
            </w:r>
          </w:p>
        </w:tc>
        <w:tc>
          <w:tcPr>
            <w:tcW w:w="2268"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Excessive tension, external pressure, aging of polymer</w:t>
            </w:r>
          </w:p>
        </w:tc>
        <w:tc>
          <w:tcPr>
            <w:tcW w:w="1887"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Multiple reports worldwide</w:t>
            </w:r>
          </w:p>
        </w:tc>
      </w:tr>
      <w:tr w:rsidR="00E92CA3" w:rsidTr="00D37E05">
        <w:tc>
          <w:tcPr>
            <w:tcW w:w="1101" w:type="dxa"/>
            <w:shd w:val="clear" w:color="auto" w:fill="auto"/>
            <w:vAlign w:val="center"/>
          </w:tcPr>
          <w:p w:rsidR="00E92CA3" w:rsidRPr="004B652B" w:rsidRDefault="00E92CA3" w:rsidP="004B652B">
            <w:pPr>
              <w:jc w:val="left"/>
              <w:rPr>
                <w:color w:val="000000"/>
                <w:sz w:val="16"/>
                <w:szCs w:val="16"/>
                <w:lang w:eastAsia="en-GB"/>
              </w:rPr>
            </w:pPr>
            <w:r w:rsidRPr="004B652B">
              <w:rPr>
                <w:color w:val="000000"/>
                <w:sz w:val="16"/>
                <w:szCs w:val="16"/>
                <w:lang w:eastAsia="en-GB"/>
              </w:rPr>
              <w:t>Burst</w:t>
            </w:r>
          </w:p>
        </w:tc>
        <w:tc>
          <w:tcPr>
            <w:tcW w:w="2268"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Tensile armour rupture, pressure armour rupture, pressure in annulus</w:t>
            </w:r>
          </w:p>
        </w:tc>
        <w:tc>
          <w:tcPr>
            <w:tcW w:w="1887"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Outer sheath rupture is common. Rupture of tensile wires may be problematic in deep water</w:t>
            </w:r>
          </w:p>
        </w:tc>
      </w:tr>
      <w:tr w:rsidR="00E92CA3" w:rsidTr="00D37E05">
        <w:tc>
          <w:tcPr>
            <w:tcW w:w="1101" w:type="dxa"/>
            <w:shd w:val="clear" w:color="auto" w:fill="auto"/>
            <w:vAlign w:val="center"/>
          </w:tcPr>
          <w:p w:rsidR="00E92CA3" w:rsidRPr="004B652B" w:rsidRDefault="00E92CA3" w:rsidP="004B652B">
            <w:pPr>
              <w:jc w:val="left"/>
              <w:rPr>
                <w:color w:val="000000"/>
                <w:sz w:val="16"/>
                <w:szCs w:val="16"/>
                <w:lang w:eastAsia="en-GB"/>
              </w:rPr>
            </w:pPr>
            <w:r w:rsidRPr="004B652B">
              <w:rPr>
                <w:color w:val="000000"/>
                <w:sz w:val="16"/>
                <w:szCs w:val="16"/>
                <w:lang w:eastAsia="en-GB"/>
              </w:rPr>
              <w:t>Tensile failure</w:t>
            </w:r>
          </w:p>
        </w:tc>
        <w:tc>
          <w:tcPr>
            <w:tcW w:w="2268" w:type="dxa"/>
            <w:shd w:val="clear" w:color="auto" w:fill="auto"/>
          </w:tcPr>
          <w:p w:rsidR="00E92CA3" w:rsidRPr="004B652B" w:rsidRDefault="00E92CA3" w:rsidP="001C2F45">
            <w:pPr>
              <w:jc w:val="left"/>
              <w:rPr>
                <w:color w:val="000000"/>
                <w:sz w:val="16"/>
                <w:szCs w:val="16"/>
                <w:lang w:eastAsia="en-GB"/>
              </w:rPr>
            </w:pPr>
            <w:r w:rsidRPr="004B652B">
              <w:rPr>
                <w:color w:val="000000"/>
                <w:sz w:val="16"/>
                <w:szCs w:val="16"/>
                <w:lang w:eastAsia="en-GB"/>
              </w:rPr>
              <w:t>Excessive dynamic movement, large tensile loads combined with corrosion</w:t>
            </w:r>
          </w:p>
        </w:tc>
        <w:tc>
          <w:tcPr>
            <w:tcW w:w="1887"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High risk for corroded armour in deep water</w:t>
            </w:r>
          </w:p>
        </w:tc>
      </w:tr>
      <w:tr w:rsidR="00E92CA3" w:rsidTr="00D37E05">
        <w:tc>
          <w:tcPr>
            <w:tcW w:w="1101" w:type="dxa"/>
            <w:shd w:val="clear" w:color="auto" w:fill="auto"/>
            <w:vAlign w:val="center"/>
          </w:tcPr>
          <w:p w:rsidR="00E92CA3" w:rsidRPr="004B652B" w:rsidRDefault="00E92CA3" w:rsidP="004B652B">
            <w:pPr>
              <w:jc w:val="left"/>
              <w:rPr>
                <w:color w:val="000000"/>
                <w:sz w:val="16"/>
                <w:szCs w:val="16"/>
                <w:lang w:eastAsia="en-GB"/>
              </w:rPr>
            </w:pPr>
            <w:r w:rsidRPr="004B652B">
              <w:rPr>
                <w:color w:val="000000"/>
                <w:sz w:val="16"/>
                <w:szCs w:val="16"/>
                <w:lang w:eastAsia="en-GB"/>
              </w:rPr>
              <w:t>Compressive failure</w:t>
            </w:r>
          </w:p>
        </w:tc>
        <w:tc>
          <w:tcPr>
            <w:tcW w:w="2268"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Radial buckling, upheaval buckling</w:t>
            </w:r>
          </w:p>
        </w:tc>
        <w:tc>
          <w:tcPr>
            <w:tcW w:w="1887"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Bird caging of armour is a problem worldwide</w:t>
            </w:r>
          </w:p>
        </w:tc>
      </w:tr>
      <w:tr w:rsidR="00E92CA3" w:rsidTr="00D37E05">
        <w:tc>
          <w:tcPr>
            <w:tcW w:w="1101" w:type="dxa"/>
            <w:shd w:val="clear" w:color="auto" w:fill="auto"/>
            <w:vAlign w:val="center"/>
          </w:tcPr>
          <w:p w:rsidR="00E92CA3" w:rsidRPr="004B652B" w:rsidRDefault="00E92CA3" w:rsidP="004B652B">
            <w:pPr>
              <w:jc w:val="left"/>
              <w:rPr>
                <w:color w:val="000000"/>
                <w:sz w:val="16"/>
                <w:szCs w:val="16"/>
                <w:lang w:eastAsia="en-GB"/>
              </w:rPr>
            </w:pPr>
            <w:r w:rsidRPr="004B652B">
              <w:rPr>
                <w:color w:val="000000"/>
                <w:sz w:val="16"/>
                <w:szCs w:val="16"/>
                <w:lang w:eastAsia="en-GB"/>
              </w:rPr>
              <w:t>Over-bending</w:t>
            </w:r>
          </w:p>
        </w:tc>
        <w:tc>
          <w:tcPr>
            <w:tcW w:w="2268"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Installation error</w:t>
            </w:r>
          </w:p>
        </w:tc>
        <w:tc>
          <w:tcPr>
            <w:tcW w:w="1887"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Used to be a problem (1990s) due to errors in installation</w:t>
            </w:r>
          </w:p>
        </w:tc>
      </w:tr>
      <w:tr w:rsidR="00E92CA3" w:rsidTr="00D37E05">
        <w:tc>
          <w:tcPr>
            <w:tcW w:w="1101" w:type="dxa"/>
            <w:shd w:val="clear" w:color="auto" w:fill="auto"/>
            <w:vAlign w:val="center"/>
          </w:tcPr>
          <w:p w:rsidR="00E92CA3" w:rsidRPr="004B652B" w:rsidRDefault="00E92CA3" w:rsidP="004B652B">
            <w:pPr>
              <w:jc w:val="left"/>
              <w:rPr>
                <w:color w:val="000000"/>
                <w:sz w:val="16"/>
                <w:szCs w:val="16"/>
                <w:lang w:eastAsia="en-GB"/>
              </w:rPr>
            </w:pPr>
            <w:r w:rsidRPr="004B652B">
              <w:rPr>
                <w:color w:val="000000"/>
                <w:sz w:val="16"/>
                <w:szCs w:val="16"/>
                <w:lang w:eastAsia="en-GB"/>
              </w:rPr>
              <w:t>Torsional failure</w:t>
            </w:r>
          </w:p>
        </w:tc>
        <w:tc>
          <w:tcPr>
            <w:tcW w:w="2268"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Large dynamic loads</w:t>
            </w:r>
          </w:p>
        </w:tc>
        <w:tc>
          <w:tcPr>
            <w:tcW w:w="1887"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Risers in very harsh environments most susceptible</w:t>
            </w:r>
          </w:p>
        </w:tc>
      </w:tr>
      <w:tr w:rsidR="00E92CA3" w:rsidTr="00D37E05">
        <w:tc>
          <w:tcPr>
            <w:tcW w:w="1101" w:type="dxa"/>
            <w:shd w:val="clear" w:color="auto" w:fill="auto"/>
            <w:vAlign w:val="center"/>
          </w:tcPr>
          <w:p w:rsidR="00E92CA3" w:rsidRPr="004B652B" w:rsidRDefault="00E92CA3" w:rsidP="004B652B">
            <w:pPr>
              <w:jc w:val="left"/>
              <w:rPr>
                <w:color w:val="000000"/>
                <w:sz w:val="16"/>
                <w:szCs w:val="16"/>
                <w:lang w:eastAsia="en-GB"/>
              </w:rPr>
            </w:pPr>
            <w:r w:rsidRPr="004B652B">
              <w:rPr>
                <w:color w:val="000000"/>
                <w:sz w:val="16"/>
                <w:szCs w:val="16"/>
                <w:lang w:eastAsia="en-GB"/>
              </w:rPr>
              <w:t>Fatigue</w:t>
            </w:r>
          </w:p>
        </w:tc>
        <w:tc>
          <w:tcPr>
            <w:tcW w:w="2268"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Tensile armour rupture, pressure armour rupture, aging of polymer layers, cracking of carcass</w:t>
            </w:r>
          </w:p>
        </w:tc>
        <w:tc>
          <w:tcPr>
            <w:tcW w:w="1887"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Not common unless corrosion or other factors are present</w:t>
            </w:r>
          </w:p>
        </w:tc>
      </w:tr>
      <w:tr w:rsidR="00E92CA3" w:rsidTr="00D37E05">
        <w:tc>
          <w:tcPr>
            <w:tcW w:w="1101" w:type="dxa"/>
            <w:shd w:val="clear" w:color="auto" w:fill="auto"/>
            <w:vAlign w:val="center"/>
          </w:tcPr>
          <w:p w:rsidR="00E92CA3" w:rsidRPr="004B652B" w:rsidRDefault="00E92CA3" w:rsidP="004B652B">
            <w:pPr>
              <w:jc w:val="left"/>
              <w:rPr>
                <w:color w:val="000000"/>
                <w:sz w:val="16"/>
                <w:szCs w:val="16"/>
                <w:lang w:eastAsia="en-GB"/>
              </w:rPr>
            </w:pPr>
            <w:r w:rsidRPr="004B652B">
              <w:rPr>
                <w:color w:val="000000"/>
                <w:sz w:val="16"/>
                <w:szCs w:val="16"/>
                <w:lang w:eastAsia="en-GB"/>
              </w:rPr>
              <w:t>Erosion</w:t>
            </w:r>
          </w:p>
        </w:tc>
        <w:tc>
          <w:tcPr>
            <w:tcW w:w="2268"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Internal erosion of carcass</w:t>
            </w:r>
          </w:p>
        </w:tc>
        <w:tc>
          <w:tcPr>
            <w:tcW w:w="1887"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Risk when bore fluids contain sand</w:t>
            </w:r>
          </w:p>
        </w:tc>
      </w:tr>
      <w:tr w:rsidR="00E92CA3" w:rsidTr="00D37E05">
        <w:tc>
          <w:tcPr>
            <w:tcW w:w="1101" w:type="dxa"/>
            <w:shd w:val="clear" w:color="auto" w:fill="auto"/>
            <w:vAlign w:val="center"/>
          </w:tcPr>
          <w:p w:rsidR="00E92CA3" w:rsidRPr="004B652B" w:rsidRDefault="00E92CA3" w:rsidP="004B652B">
            <w:pPr>
              <w:jc w:val="left"/>
              <w:rPr>
                <w:color w:val="000000"/>
                <w:sz w:val="16"/>
                <w:szCs w:val="16"/>
                <w:lang w:eastAsia="en-GB"/>
              </w:rPr>
            </w:pPr>
            <w:r w:rsidRPr="004B652B">
              <w:rPr>
                <w:color w:val="000000"/>
                <w:sz w:val="16"/>
                <w:szCs w:val="16"/>
                <w:lang w:eastAsia="en-GB"/>
              </w:rPr>
              <w:t>Corrosion</w:t>
            </w:r>
          </w:p>
        </w:tc>
        <w:tc>
          <w:tcPr>
            <w:tcW w:w="2268"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Tensile armour rupture, pressure armour rupture, corrosion of internal carcass</w:t>
            </w:r>
          </w:p>
        </w:tc>
        <w:tc>
          <w:tcPr>
            <w:tcW w:w="1887" w:type="dxa"/>
            <w:shd w:val="clear" w:color="auto" w:fill="auto"/>
          </w:tcPr>
          <w:p w:rsidR="00E92CA3" w:rsidRPr="004B652B" w:rsidRDefault="00E92CA3" w:rsidP="004B652B">
            <w:pPr>
              <w:jc w:val="left"/>
              <w:rPr>
                <w:color w:val="000000"/>
                <w:sz w:val="16"/>
                <w:szCs w:val="16"/>
                <w:lang w:eastAsia="en-GB"/>
              </w:rPr>
            </w:pPr>
            <w:r w:rsidRPr="004B652B">
              <w:rPr>
                <w:color w:val="000000"/>
                <w:sz w:val="16"/>
                <w:szCs w:val="16"/>
                <w:lang w:eastAsia="en-GB"/>
              </w:rPr>
              <w:t>Common problem linked to damage of the outer sheath</w:t>
            </w:r>
          </w:p>
        </w:tc>
      </w:tr>
    </w:tbl>
    <w:p w:rsidR="00C90B2D" w:rsidRDefault="00C90B2D" w:rsidP="00D0246D">
      <w:pPr>
        <w:pStyle w:val="BodyText"/>
      </w:pPr>
    </w:p>
    <w:p w:rsidR="00476269" w:rsidRDefault="00CE1C6D" w:rsidP="00CE1C6D">
      <w:pPr>
        <w:pStyle w:val="BodyText"/>
      </w:pPr>
      <w:r w:rsidRPr="00CE1C6D">
        <w:t>The most common reported failures</w:t>
      </w:r>
      <w:r w:rsidR="00F81760">
        <w:t xml:space="preserve"> in flexible risers</w:t>
      </w:r>
      <w:r w:rsidRPr="00CE1C6D">
        <w:t xml:space="preserve"> relate to damage to the external sheath which lead on to other problems such as corrosion. Sheath damage can occur due to accidents du</w:t>
      </w:r>
      <w:r w:rsidR="00F81760">
        <w:t>ring installation, in-service</w:t>
      </w:r>
      <w:r w:rsidRPr="00CE1C6D">
        <w:t xml:space="preserve"> abrasion with other parts of the installation or polymer aging </w:t>
      </w:r>
      <w:r w:rsidR="00967170">
        <w:t>[</w:t>
      </w:r>
      <w:r w:rsidR="00E776E5">
        <w:t>5]</w:t>
      </w:r>
      <w:r w:rsidRPr="00CE1C6D">
        <w:t xml:space="preserve">. </w:t>
      </w:r>
      <w:r w:rsidR="00BC1F02">
        <w:t>Examples of damaged risers are shown in Fig. 2.</w:t>
      </w:r>
    </w:p>
    <w:p w:rsidR="00897D35" w:rsidRDefault="006D627F" w:rsidP="00897D35">
      <w:pPr>
        <w:pStyle w:val="BodyText"/>
        <w:ind w:firstLine="0"/>
      </w:pPr>
      <w:r>
        <w:rPr>
          <w:noProof/>
          <w:lang w:val="en-GB" w:eastAsia="en-GB"/>
        </w:rPr>
        <w:drawing>
          <wp:inline distT="0" distB="0" distL="0" distR="0" wp14:anchorId="1DCB433A" wp14:editId="19DECB22">
            <wp:extent cx="3197860" cy="91694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7860" cy="916940"/>
                    </a:xfrm>
                    <a:prstGeom prst="rect">
                      <a:avLst/>
                    </a:prstGeom>
                    <a:noFill/>
                  </pic:spPr>
                </pic:pic>
              </a:graphicData>
            </a:graphic>
          </wp:inline>
        </w:drawing>
      </w:r>
    </w:p>
    <w:p w:rsidR="00476269" w:rsidRDefault="00476269" w:rsidP="00897D35">
      <w:pPr>
        <w:pStyle w:val="BodyText"/>
        <w:ind w:firstLine="0"/>
      </w:pPr>
      <w:r w:rsidRPr="00E9068E">
        <w:rPr>
          <w:noProof/>
          <w:sz w:val="16"/>
          <w:szCs w:val="16"/>
          <w:lang w:val="en-GB" w:eastAsia="en-GB"/>
        </w:rPr>
        <w:t xml:space="preserve">Fig. </w:t>
      </w:r>
      <w:r w:rsidR="00BC1F02">
        <w:rPr>
          <w:noProof/>
          <w:sz w:val="16"/>
          <w:szCs w:val="16"/>
          <w:lang w:val="en-GB" w:eastAsia="en-GB"/>
        </w:rPr>
        <w:t>2</w:t>
      </w:r>
      <w:r w:rsidRPr="00E9068E">
        <w:rPr>
          <w:noProof/>
          <w:sz w:val="16"/>
          <w:szCs w:val="16"/>
          <w:lang w:val="en-GB" w:eastAsia="en-GB"/>
        </w:rPr>
        <w:t xml:space="preserve">. Riser </w:t>
      </w:r>
      <w:r>
        <w:rPr>
          <w:noProof/>
          <w:sz w:val="16"/>
          <w:szCs w:val="16"/>
          <w:lang w:val="en-GB" w:eastAsia="en-GB"/>
        </w:rPr>
        <w:t>damage: 1) armour wire breakage, 2) external sheath damage, 3) armour corrosion</w:t>
      </w:r>
      <w:r w:rsidR="00807C95">
        <w:rPr>
          <w:noProof/>
          <w:sz w:val="16"/>
          <w:szCs w:val="16"/>
          <w:lang w:val="en-GB" w:eastAsia="en-GB"/>
        </w:rPr>
        <w:t>.</w:t>
      </w:r>
    </w:p>
    <w:p w:rsidR="002523BD" w:rsidRDefault="00CE1C6D" w:rsidP="00CE1C6D">
      <w:pPr>
        <w:pStyle w:val="BodyText"/>
      </w:pPr>
      <w:r w:rsidRPr="00CE1C6D">
        <w:t>There is a drive within industry to better understand riser degradation and failure mechanisms. For example, the Petroleum Safety Authority (PSA) commissioned a 2014 study to focus on degradation, failure modes, insp</w:t>
      </w:r>
      <w:r w:rsidR="003D24C6">
        <w:t>ection and integrity management</w:t>
      </w:r>
      <w:r w:rsidR="00967170">
        <w:t xml:space="preserve"> [</w:t>
      </w:r>
      <w:r w:rsidR="00E776E5">
        <w:t>6</w:t>
      </w:r>
      <w:r w:rsidR="00967170">
        <w:t>]</w:t>
      </w:r>
      <w:r w:rsidRPr="00CE1C6D">
        <w:t>. Recent Norwegian data indicates that there is at least a 1.5% probability of riser failure per year in service. As a result, few risers have met their documented service life.</w:t>
      </w:r>
    </w:p>
    <w:p w:rsidR="00CE1C6D" w:rsidRDefault="00CE1C6D" w:rsidP="00CE1C6D">
      <w:pPr>
        <w:pStyle w:val="BodyText"/>
      </w:pPr>
      <w:r w:rsidRPr="00CE1C6D">
        <w:t>Riser integrity management is a continuous assessment process applied throughout design, construction, installation, operations and decommissioning phases to assure that risers a</w:t>
      </w:r>
      <w:r w:rsidR="00F81760">
        <w:t>re managed safely. As far as in-</w:t>
      </w:r>
      <w:r w:rsidRPr="00CE1C6D">
        <w:t xml:space="preserve">service integrity the DNV standards </w:t>
      </w:r>
      <w:bookmarkStart w:id="0" w:name="_GoBack"/>
      <w:bookmarkEnd w:id="0"/>
      <w:r w:rsidRPr="00CE1C6D">
        <w:t>require that design intent is maintained</w:t>
      </w:r>
      <w:r w:rsidR="002408CE">
        <w:t>,</w:t>
      </w:r>
      <w:r w:rsidRPr="00CE1C6D">
        <w:t xml:space="preserve"> and the actual state of riser degradation is known</w:t>
      </w:r>
      <w:r w:rsidR="002408CE">
        <w:t>,</w:t>
      </w:r>
      <w:r w:rsidRPr="00CE1C6D">
        <w:t xml:space="preserve"> due to operational </w:t>
      </w:r>
      <w:r w:rsidR="00B15282" w:rsidRPr="00CE1C6D">
        <w:t>conditions</w:t>
      </w:r>
      <w:r w:rsidR="00967170">
        <w:t xml:space="preserve"> [</w:t>
      </w:r>
      <w:r w:rsidR="00E776E5">
        <w:t>7</w:t>
      </w:r>
      <w:r w:rsidR="00967170">
        <w:t>]</w:t>
      </w:r>
      <w:r w:rsidR="00B15282" w:rsidRPr="00CE1C6D">
        <w:t xml:space="preserve">. </w:t>
      </w:r>
      <w:r w:rsidRPr="00CE1C6D">
        <w:t xml:space="preserve">Part of the degradation assessment requires periodic asset inspection to be carried out. </w:t>
      </w:r>
      <w:r w:rsidR="00162761">
        <w:t xml:space="preserve">Table 2 shows the </w:t>
      </w:r>
      <w:r w:rsidR="00B15282">
        <w:t>main typical</w:t>
      </w:r>
      <w:r w:rsidR="00162761">
        <w:t xml:space="preserve"> methods used for riser inspections.</w:t>
      </w:r>
    </w:p>
    <w:p w:rsidR="00162761" w:rsidRDefault="00162761" w:rsidP="00162761">
      <w:pPr>
        <w:pStyle w:val="tablehead"/>
        <w:rPr>
          <w:rFonts w:eastAsia="MS Mincho"/>
          <w:noProof w:val="0"/>
          <w:spacing w:val="-1"/>
        </w:rPr>
      </w:pPr>
      <w:r>
        <w:rPr>
          <w:rFonts w:eastAsia="MS Mincho"/>
          <w:noProof w:val="0"/>
          <w:spacing w:val="-1"/>
        </w:rPr>
        <w:t>Current inspection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247"/>
        <w:gridCol w:w="2687"/>
      </w:tblGrid>
      <w:tr w:rsidR="00162761" w:rsidRPr="004B652B" w:rsidTr="004B652B">
        <w:tc>
          <w:tcPr>
            <w:tcW w:w="1101" w:type="dxa"/>
            <w:shd w:val="clear" w:color="auto" w:fill="auto"/>
            <w:vAlign w:val="bottom"/>
          </w:tcPr>
          <w:p w:rsidR="00162761" w:rsidRPr="004B652B" w:rsidRDefault="00162761" w:rsidP="004B652B">
            <w:pPr>
              <w:jc w:val="left"/>
              <w:rPr>
                <w:b/>
                <w:bCs/>
                <w:color w:val="000000"/>
                <w:sz w:val="16"/>
                <w:szCs w:val="16"/>
                <w:lang w:eastAsia="en-GB"/>
              </w:rPr>
            </w:pPr>
            <w:r w:rsidRPr="004B652B">
              <w:rPr>
                <w:b/>
                <w:bCs/>
                <w:color w:val="000000"/>
                <w:sz w:val="16"/>
                <w:szCs w:val="16"/>
                <w:lang w:eastAsia="en-GB"/>
              </w:rPr>
              <w:t>Inspection Method</w:t>
            </w:r>
          </w:p>
        </w:tc>
        <w:tc>
          <w:tcPr>
            <w:tcW w:w="1275" w:type="dxa"/>
            <w:shd w:val="clear" w:color="auto" w:fill="auto"/>
            <w:vAlign w:val="bottom"/>
          </w:tcPr>
          <w:p w:rsidR="00162761" w:rsidRPr="004B652B" w:rsidRDefault="00162761" w:rsidP="004B652B">
            <w:pPr>
              <w:jc w:val="left"/>
              <w:rPr>
                <w:b/>
                <w:bCs/>
                <w:color w:val="000000"/>
                <w:sz w:val="16"/>
                <w:szCs w:val="16"/>
                <w:lang w:eastAsia="en-GB"/>
              </w:rPr>
            </w:pPr>
            <w:r w:rsidRPr="004B652B">
              <w:rPr>
                <w:b/>
                <w:bCs/>
                <w:color w:val="000000"/>
                <w:sz w:val="16"/>
                <w:szCs w:val="16"/>
                <w:lang w:eastAsia="en-GB"/>
              </w:rPr>
              <w:t>Inspection Capability</w:t>
            </w:r>
          </w:p>
        </w:tc>
        <w:tc>
          <w:tcPr>
            <w:tcW w:w="2835" w:type="dxa"/>
            <w:shd w:val="clear" w:color="auto" w:fill="auto"/>
          </w:tcPr>
          <w:p w:rsidR="00162761" w:rsidRPr="004B652B" w:rsidRDefault="00162761" w:rsidP="004B652B">
            <w:pPr>
              <w:jc w:val="left"/>
              <w:rPr>
                <w:b/>
                <w:bCs/>
                <w:color w:val="000000"/>
                <w:sz w:val="16"/>
                <w:szCs w:val="16"/>
                <w:lang w:eastAsia="en-GB"/>
              </w:rPr>
            </w:pPr>
            <w:r w:rsidRPr="004B652B">
              <w:rPr>
                <w:b/>
                <w:bCs/>
                <w:color w:val="000000"/>
                <w:sz w:val="16"/>
                <w:szCs w:val="16"/>
                <w:lang w:eastAsia="en-GB"/>
              </w:rPr>
              <w:t>Notes</w:t>
            </w:r>
          </w:p>
        </w:tc>
      </w:tr>
      <w:tr w:rsidR="00162761" w:rsidRPr="004B652B" w:rsidTr="002408CE">
        <w:tc>
          <w:tcPr>
            <w:tcW w:w="1101" w:type="dxa"/>
            <w:shd w:val="clear" w:color="auto" w:fill="auto"/>
            <w:vAlign w:val="center"/>
          </w:tcPr>
          <w:p w:rsidR="00162761" w:rsidRPr="004B652B" w:rsidRDefault="00162761" w:rsidP="002408CE">
            <w:pPr>
              <w:jc w:val="left"/>
              <w:rPr>
                <w:color w:val="000000"/>
                <w:sz w:val="16"/>
                <w:szCs w:val="16"/>
                <w:lang w:eastAsia="en-GB"/>
              </w:rPr>
            </w:pPr>
            <w:r w:rsidRPr="004B652B">
              <w:rPr>
                <w:sz w:val="16"/>
                <w:szCs w:val="16"/>
              </w:rPr>
              <w:t>Visual inspection</w:t>
            </w:r>
          </w:p>
        </w:tc>
        <w:tc>
          <w:tcPr>
            <w:tcW w:w="1275" w:type="dxa"/>
            <w:shd w:val="clear" w:color="auto" w:fill="auto"/>
            <w:vAlign w:val="center"/>
          </w:tcPr>
          <w:p w:rsidR="00162761" w:rsidRPr="004B652B" w:rsidRDefault="00162761" w:rsidP="002408CE">
            <w:pPr>
              <w:jc w:val="left"/>
              <w:rPr>
                <w:color w:val="000000"/>
                <w:sz w:val="16"/>
                <w:szCs w:val="16"/>
                <w:lang w:eastAsia="en-GB"/>
              </w:rPr>
            </w:pPr>
            <w:r w:rsidRPr="004B652B">
              <w:rPr>
                <w:color w:val="000000"/>
                <w:sz w:val="16"/>
                <w:szCs w:val="16"/>
                <w:lang w:eastAsia="en-GB"/>
              </w:rPr>
              <w:t xml:space="preserve">Outer sheath (splits in layer </w:t>
            </w:r>
            <w:r w:rsidR="002408CE">
              <w:rPr>
                <w:color w:val="000000"/>
                <w:sz w:val="16"/>
                <w:szCs w:val="16"/>
                <w:lang w:eastAsia="en-GB"/>
              </w:rPr>
              <w:t>and</w:t>
            </w:r>
            <w:r w:rsidRPr="004B652B">
              <w:rPr>
                <w:color w:val="000000"/>
                <w:sz w:val="16"/>
                <w:szCs w:val="16"/>
                <w:lang w:eastAsia="en-GB"/>
              </w:rPr>
              <w:t xml:space="preserve"> bulges)</w:t>
            </w:r>
          </w:p>
        </w:tc>
        <w:tc>
          <w:tcPr>
            <w:tcW w:w="2835" w:type="dxa"/>
            <w:shd w:val="clear" w:color="auto" w:fill="auto"/>
          </w:tcPr>
          <w:p w:rsidR="00162761" w:rsidRPr="004B652B" w:rsidRDefault="00162761" w:rsidP="004B652B">
            <w:pPr>
              <w:jc w:val="left"/>
              <w:rPr>
                <w:color w:val="000000"/>
                <w:sz w:val="16"/>
                <w:szCs w:val="16"/>
                <w:lang w:eastAsia="en-GB"/>
              </w:rPr>
            </w:pPr>
            <w:r w:rsidRPr="004B652B">
              <w:rPr>
                <w:color w:val="000000"/>
                <w:sz w:val="16"/>
                <w:szCs w:val="16"/>
                <w:lang w:eastAsia="en-GB"/>
              </w:rPr>
              <w:t>+ Easily deployed by RO</w:t>
            </w:r>
            <w:r w:rsidR="00C90B2D">
              <w:rPr>
                <w:color w:val="000000"/>
                <w:sz w:val="16"/>
                <w:szCs w:val="16"/>
                <w:lang w:eastAsia="en-GB"/>
              </w:rPr>
              <w:t>V</w:t>
            </w:r>
          </w:p>
          <w:p w:rsidR="00162761" w:rsidRPr="004B652B" w:rsidRDefault="00162761" w:rsidP="004B652B">
            <w:pPr>
              <w:jc w:val="left"/>
              <w:rPr>
                <w:color w:val="000000"/>
                <w:sz w:val="16"/>
                <w:szCs w:val="16"/>
                <w:lang w:eastAsia="en-GB"/>
              </w:rPr>
            </w:pPr>
            <w:r w:rsidRPr="004B652B">
              <w:rPr>
                <w:color w:val="000000"/>
                <w:sz w:val="16"/>
                <w:szCs w:val="16"/>
                <w:lang w:eastAsia="en-GB"/>
              </w:rPr>
              <w:t>-External flaw detection only</w:t>
            </w:r>
          </w:p>
          <w:p w:rsidR="00162761" w:rsidRPr="004B652B" w:rsidRDefault="00162761" w:rsidP="004B652B">
            <w:pPr>
              <w:jc w:val="left"/>
              <w:rPr>
                <w:color w:val="000000"/>
                <w:sz w:val="16"/>
                <w:szCs w:val="16"/>
                <w:lang w:eastAsia="en-GB"/>
              </w:rPr>
            </w:pPr>
            <w:r w:rsidRPr="004B652B">
              <w:rPr>
                <w:color w:val="000000"/>
                <w:sz w:val="16"/>
                <w:szCs w:val="16"/>
                <w:lang w:eastAsia="en-GB"/>
              </w:rPr>
              <w:t>-Sea life attached to riser can inhib</w:t>
            </w:r>
            <w:r w:rsidR="00C90B2D">
              <w:rPr>
                <w:color w:val="000000"/>
                <w:sz w:val="16"/>
                <w:szCs w:val="16"/>
                <w:lang w:eastAsia="en-GB"/>
              </w:rPr>
              <w:t>i</w:t>
            </w:r>
            <w:r w:rsidRPr="004B652B">
              <w:rPr>
                <w:color w:val="000000"/>
                <w:sz w:val="16"/>
                <w:szCs w:val="16"/>
                <w:lang w:eastAsia="en-GB"/>
              </w:rPr>
              <w:t>t visibility</w:t>
            </w:r>
          </w:p>
        </w:tc>
      </w:tr>
      <w:tr w:rsidR="00162761" w:rsidRPr="004B652B" w:rsidTr="002408CE">
        <w:tc>
          <w:tcPr>
            <w:tcW w:w="1101" w:type="dxa"/>
            <w:shd w:val="clear" w:color="auto" w:fill="auto"/>
            <w:vAlign w:val="center"/>
          </w:tcPr>
          <w:p w:rsidR="00162761" w:rsidRPr="004B652B" w:rsidRDefault="00162761" w:rsidP="002408CE">
            <w:pPr>
              <w:jc w:val="left"/>
              <w:rPr>
                <w:color w:val="000000"/>
                <w:sz w:val="16"/>
                <w:szCs w:val="16"/>
                <w:lang w:eastAsia="en-GB"/>
              </w:rPr>
            </w:pPr>
            <w:r w:rsidRPr="004B652B">
              <w:rPr>
                <w:color w:val="000000"/>
                <w:sz w:val="16"/>
                <w:szCs w:val="16"/>
                <w:lang w:eastAsia="en-GB"/>
              </w:rPr>
              <w:t>Ultrasound</w:t>
            </w:r>
          </w:p>
        </w:tc>
        <w:tc>
          <w:tcPr>
            <w:tcW w:w="1275" w:type="dxa"/>
            <w:shd w:val="clear" w:color="auto" w:fill="auto"/>
            <w:vAlign w:val="center"/>
          </w:tcPr>
          <w:p w:rsidR="00162761" w:rsidRPr="004B652B" w:rsidRDefault="00162761" w:rsidP="002408CE">
            <w:pPr>
              <w:jc w:val="left"/>
              <w:rPr>
                <w:color w:val="000000"/>
                <w:sz w:val="16"/>
                <w:szCs w:val="16"/>
                <w:lang w:eastAsia="en-GB"/>
              </w:rPr>
            </w:pPr>
            <w:r w:rsidRPr="004B652B">
              <w:rPr>
                <w:color w:val="000000"/>
                <w:sz w:val="16"/>
                <w:szCs w:val="16"/>
                <w:lang w:eastAsia="en-GB"/>
              </w:rPr>
              <w:t>Detection of flooding</w:t>
            </w:r>
          </w:p>
        </w:tc>
        <w:tc>
          <w:tcPr>
            <w:tcW w:w="2835" w:type="dxa"/>
            <w:shd w:val="clear" w:color="auto" w:fill="auto"/>
          </w:tcPr>
          <w:p w:rsidR="00162761" w:rsidRPr="004B652B" w:rsidRDefault="00162761" w:rsidP="004B652B">
            <w:pPr>
              <w:jc w:val="left"/>
              <w:rPr>
                <w:color w:val="000000"/>
                <w:sz w:val="16"/>
                <w:szCs w:val="16"/>
                <w:lang w:eastAsia="en-GB"/>
              </w:rPr>
            </w:pPr>
            <w:r w:rsidRPr="004B652B">
              <w:rPr>
                <w:color w:val="000000"/>
                <w:sz w:val="16"/>
                <w:szCs w:val="16"/>
                <w:lang w:eastAsia="en-GB"/>
              </w:rPr>
              <w:t>-Only detects defects in outer armour layer if riser annular is flooded.</w:t>
            </w:r>
          </w:p>
        </w:tc>
      </w:tr>
      <w:tr w:rsidR="00162761" w:rsidRPr="004B652B" w:rsidTr="002408CE">
        <w:tc>
          <w:tcPr>
            <w:tcW w:w="1101" w:type="dxa"/>
            <w:shd w:val="clear" w:color="auto" w:fill="auto"/>
            <w:vAlign w:val="center"/>
          </w:tcPr>
          <w:p w:rsidR="00162761" w:rsidRPr="004B652B" w:rsidRDefault="00162761" w:rsidP="002408CE">
            <w:pPr>
              <w:jc w:val="left"/>
              <w:rPr>
                <w:color w:val="000000"/>
                <w:sz w:val="16"/>
                <w:szCs w:val="16"/>
                <w:lang w:eastAsia="en-GB"/>
              </w:rPr>
            </w:pPr>
            <w:r w:rsidRPr="004B652B">
              <w:rPr>
                <w:color w:val="000000"/>
                <w:sz w:val="16"/>
                <w:szCs w:val="16"/>
                <w:lang w:eastAsia="en-GB"/>
              </w:rPr>
              <w:t>Eddy Current</w:t>
            </w:r>
          </w:p>
        </w:tc>
        <w:tc>
          <w:tcPr>
            <w:tcW w:w="1275" w:type="dxa"/>
            <w:shd w:val="clear" w:color="auto" w:fill="auto"/>
            <w:vAlign w:val="center"/>
          </w:tcPr>
          <w:p w:rsidR="00162761" w:rsidRPr="004B652B" w:rsidRDefault="00162761" w:rsidP="002408CE">
            <w:pPr>
              <w:jc w:val="left"/>
              <w:rPr>
                <w:color w:val="000000"/>
                <w:sz w:val="16"/>
                <w:szCs w:val="16"/>
                <w:lang w:eastAsia="en-GB"/>
              </w:rPr>
            </w:pPr>
            <w:r w:rsidRPr="004B652B">
              <w:rPr>
                <w:color w:val="000000"/>
                <w:sz w:val="16"/>
                <w:szCs w:val="16"/>
                <w:lang w:eastAsia="en-GB"/>
              </w:rPr>
              <w:t>Outer armour layer</w:t>
            </w:r>
          </w:p>
        </w:tc>
        <w:tc>
          <w:tcPr>
            <w:tcW w:w="2835" w:type="dxa"/>
            <w:shd w:val="clear" w:color="auto" w:fill="auto"/>
          </w:tcPr>
          <w:p w:rsidR="00C90B2D" w:rsidRDefault="00C90B2D" w:rsidP="004B652B">
            <w:pPr>
              <w:jc w:val="left"/>
              <w:rPr>
                <w:color w:val="000000"/>
                <w:sz w:val="16"/>
                <w:szCs w:val="16"/>
                <w:lang w:eastAsia="en-GB"/>
              </w:rPr>
            </w:pPr>
            <w:r>
              <w:rPr>
                <w:color w:val="000000"/>
                <w:sz w:val="16"/>
                <w:szCs w:val="16"/>
                <w:lang w:eastAsia="en-GB"/>
              </w:rPr>
              <w:t>+ Rapid inspection</w:t>
            </w:r>
          </w:p>
          <w:p w:rsidR="00162761" w:rsidRPr="004B652B" w:rsidRDefault="00C90B2D" w:rsidP="004B652B">
            <w:pPr>
              <w:jc w:val="left"/>
              <w:rPr>
                <w:color w:val="000000"/>
                <w:sz w:val="16"/>
                <w:szCs w:val="16"/>
                <w:lang w:eastAsia="en-GB"/>
              </w:rPr>
            </w:pPr>
            <w:r>
              <w:rPr>
                <w:color w:val="000000"/>
                <w:sz w:val="16"/>
                <w:szCs w:val="16"/>
                <w:lang w:eastAsia="en-GB"/>
              </w:rPr>
              <w:t>-</w:t>
            </w:r>
            <w:r w:rsidR="00162761" w:rsidRPr="004B652B">
              <w:rPr>
                <w:color w:val="000000"/>
                <w:sz w:val="16"/>
                <w:szCs w:val="16"/>
                <w:lang w:eastAsia="en-GB"/>
              </w:rPr>
              <w:t>Difficult to interpret results</w:t>
            </w:r>
          </w:p>
        </w:tc>
      </w:tr>
      <w:tr w:rsidR="00162761" w:rsidRPr="004B652B" w:rsidTr="002408CE">
        <w:tc>
          <w:tcPr>
            <w:tcW w:w="1101" w:type="dxa"/>
            <w:shd w:val="clear" w:color="auto" w:fill="auto"/>
            <w:vAlign w:val="center"/>
          </w:tcPr>
          <w:p w:rsidR="00162761" w:rsidRPr="004B652B" w:rsidRDefault="002B5D04" w:rsidP="002408CE">
            <w:pPr>
              <w:jc w:val="left"/>
              <w:rPr>
                <w:color w:val="000000"/>
                <w:sz w:val="16"/>
                <w:szCs w:val="16"/>
                <w:lang w:eastAsia="en-GB"/>
              </w:rPr>
            </w:pPr>
            <w:r w:rsidRPr="004B652B">
              <w:rPr>
                <w:color w:val="000000"/>
                <w:sz w:val="16"/>
                <w:szCs w:val="16"/>
                <w:lang w:eastAsia="en-GB"/>
              </w:rPr>
              <w:t xml:space="preserve">Traditional </w:t>
            </w:r>
            <w:r w:rsidR="00162761" w:rsidRPr="004B652B">
              <w:rPr>
                <w:color w:val="000000"/>
                <w:sz w:val="16"/>
                <w:szCs w:val="16"/>
                <w:lang w:eastAsia="en-GB"/>
              </w:rPr>
              <w:t>Radiography</w:t>
            </w:r>
          </w:p>
        </w:tc>
        <w:tc>
          <w:tcPr>
            <w:tcW w:w="1275" w:type="dxa"/>
            <w:shd w:val="clear" w:color="auto" w:fill="auto"/>
            <w:vAlign w:val="center"/>
          </w:tcPr>
          <w:p w:rsidR="00162761" w:rsidRPr="004B652B" w:rsidRDefault="00162761" w:rsidP="002408CE">
            <w:pPr>
              <w:jc w:val="left"/>
              <w:rPr>
                <w:color w:val="000000"/>
                <w:sz w:val="16"/>
                <w:szCs w:val="16"/>
                <w:lang w:eastAsia="en-GB"/>
              </w:rPr>
            </w:pPr>
            <w:r w:rsidRPr="004B652B">
              <w:rPr>
                <w:color w:val="000000"/>
                <w:sz w:val="16"/>
                <w:szCs w:val="16"/>
                <w:lang w:eastAsia="en-GB"/>
              </w:rPr>
              <w:t xml:space="preserve">Inspect through </w:t>
            </w:r>
            <w:r w:rsidR="005F687A" w:rsidRPr="004B652B">
              <w:rPr>
                <w:color w:val="000000"/>
                <w:sz w:val="16"/>
                <w:szCs w:val="16"/>
                <w:lang w:eastAsia="en-GB"/>
              </w:rPr>
              <w:t xml:space="preserve">multiple </w:t>
            </w:r>
            <w:r w:rsidRPr="004B652B">
              <w:rPr>
                <w:color w:val="000000"/>
                <w:sz w:val="16"/>
                <w:szCs w:val="16"/>
                <w:lang w:eastAsia="en-GB"/>
              </w:rPr>
              <w:t>different layers</w:t>
            </w:r>
          </w:p>
        </w:tc>
        <w:tc>
          <w:tcPr>
            <w:tcW w:w="2835" w:type="dxa"/>
            <w:shd w:val="clear" w:color="auto" w:fill="auto"/>
          </w:tcPr>
          <w:p w:rsidR="00162761" w:rsidRPr="004B652B" w:rsidRDefault="00162761" w:rsidP="002408CE">
            <w:pPr>
              <w:pStyle w:val="BodyText"/>
              <w:spacing w:after="0"/>
              <w:ind w:firstLine="0"/>
              <w:rPr>
                <w:sz w:val="16"/>
                <w:szCs w:val="16"/>
              </w:rPr>
            </w:pPr>
            <w:r w:rsidRPr="004B652B">
              <w:rPr>
                <w:color w:val="000000"/>
                <w:sz w:val="16"/>
                <w:szCs w:val="16"/>
                <w:lang w:eastAsia="en-GB"/>
              </w:rPr>
              <w:t>+</w:t>
            </w:r>
            <w:r w:rsidRPr="004B652B">
              <w:rPr>
                <w:sz w:val="16"/>
                <w:szCs w:val="16"/>
              </w:rPr>
              <w:t xml:space="preserve"> </w:t>
            </w:r>
            <w:r w:rsidR="00C90B2D">
              <w:rPr>
                <w:sz w:val="16"/>
                <w:szCs w:val="16"/>
              </w:rPr>
              <w:t>P</w:t>
            </w:r>
            <w:r w:rsidRPr="004B652B">
              <w:rPr>
                <w:sz w:val="16"/>
                <w:szCs w:val="16"/>
              </w:rPr>
              <w:t>enetrate</w:t>
            </w:r>
            <w:r w:rsidR="00C90B2D">
              <w:rPr>
                <w:sz w:val="16"/>
                <w:szCs w:val="16"/>
              </w:rPr>
              <w:t>s</w:t>
            </w:r>
            <w:r w:rsidRPr="004B652B">
              <w:rPr>
                <w:sz w:val="16"/>
                <w:szCs w:val="16"/>
              </w:rPr>
              <w:t xml:space="preserve"> all riser layers</w:t>
            </w:r>
          </w:p>
          <w:p w:rsidR="00162761" w:rsidRPr="004B652B" w:rsidRDefault="00162761" w:rsidP="002408CE">
            <w:pPr>
              <w:jc w:val="left"/>
              <w:rPr>
                <w:color w:val="000000"/>
                <w:sz w:val="16"/>
                <w:szCs w:val="16"/>
                <w:lang w:eastAsia="en-GB"/>
              </w:rPr>
            </w:pPr>
            <w:r w:rsidRPr="004B652B">
              <w:rPr>
                <w:color w:val="000000"/>
                <w:sz w:val="16"/>
                <w:szCs w:val="16"/>
                <w:lang w:eastAsia="en-GB"/>
              </w:rPr>
              <w:t>-</w:t>
            </w:r>
            <w:r w:rsidR="002B5D04" w:rsidRPr="004B652B">
              <w:rPr>
                <w:color w:val="000000"/>
                <w:sz w:val="16"/>
                <w:szCs w:val="16"/>
                <w:lang w:eastAsia="en-GB"/>
              </w:rPr>
              <w:t>U</w:t>
            </w:r>
            <w:r w:rsidRPr="004B652B">
              <w:rPr>
                <w:color w:val="000000"/>
                <w:sz w:val="16"/>
                <w:szCs w:val="16"/>
                <w:lang w:eastAsia="en-GB"/>
              </w:rPr>
              <w:t>se of film or phosphor plate requires processing and development topside</w:t>
            </w:r>
            <w:r w:rsidR="00C90B2D">
              <w:rPr>
                <w:color w:val="000000"/>
                <w:sz w:val="16"/>
                <w:szCs w:val="16"/>
                <w:lang w:eastAsia="en-GB"/>
              </w:rPr>
              <w:t>.</w:t>
            </w:r>
          </w:p>
          <w:p w:rsidR="00162761" w:rsidRPr="004B652B" w:rsidRDefault="00162761" w:rsidP="002408CE">
            <w:pPr>
              <w:jc w:val="left"/>
              <w:rPr>
                <w:color w:val="000000"/>
                <w:sz w:val="16"/>
                <w:szCs w:val="16"/>
                <w:lang w:eastAsia="en-GB"/>
              </w:rPr>
            </w:pPr>
            <w:r w:rsidRPr="004B652B">
              <w:rPr>
                <w:color w:val="000000"/>
                <w:sz w:val="16"/>
                <w:szCs w:val="16"/>
                <w:lang w:eastAsia="en-GB"/>
              </w:rPr>
              <w:t>Slow collection of data to topside</w:t>
            </w:r>
          </w:p>
        </w:tc>
      </w:tr>
    </w:tbl>
    <w:p w:rsidR="00406A5D" w:rsidRDefault="00406A5D" w:rsidP="00CE1C6D">
      <w:pPr>
        <w:pStyle w:val="BodyText"/>
      </w:pPr>
    </w:p>
    <w:p w:rsidR="00B15282" w:rsidRDefault="00FC5BCF" w:rsidP="00CE1C6D">
      <w:pPr>
        <w:pStyle w:val="BodyText"/>
      </w:pPr>
      <w:r>
        <w:t>O</w:t>
      </w:r>
      <w:r w:rsidR="005F687A">
        <w:t xml:space="preserve">nly radiography </w:t>
      </w:r>
      <w:r w:rsidR="00B15282">
        <w:t xml:space="preserve">can offer the </w:t>
      </w:r>
      <w:r w:rsidR="007C382C">
        <w:t>capability for</w:t>
      </w:r>
      <w:r w:rsidR="00C90B2D">
        <w:t xml:space="preserve"> </w:t>
      </w:r>
      <w:r w:rsidR="00B15282">
        <w:t>volumetric inspection</w:t>
      </w:r>
      <w:r w:rsidR="005F687A">
        <w:t xml:space="preserve"> to detect flaws in the areas of most concern</w:t>
      </w:r>
      <w:r w:rsidR="00B15282">
        <w:t xml:space="preserve">. However, traditional radiography using </w:t>
      </w:r>
      <w:r w:rsidR="007526D6">
        <w:t>wet</w:t>
      </w:r>
      <w:r w:rsidR="004D7D31">
        <w:t xml:space="preserve"> </w:t>
      </w:r>
      <w:r w:rsidR="00B15282">
        <w:t>film or phosphor plates</w:t>
      </w:r>
      <w:r w:rsidR="004D7D31">
        <w:t xml:space="preserve"> is not in widespread use in the subsea environment because it is im</w:t>
      </w:r>
      <w:r w:rsidR="00B15282">
        <w:t xml:space="preserve">practical </w:t>
      </w:r>
      <w:r w:rsidR="004D7D31">
        <w:t>and time consuming</w:t>
      </w:r>
      <w:r w:rsidR="002408CE">
        <w:t>,</w:t>
      </w:r>
      <w:r w:rsidR="004D7D31">
        <w:t xml:space="preserve"> and therefore expensive</w:t>
      </w:r>
      <w:r w:rsidR="005F687A">
        <w:t xml:space="preserve"> to execute</w:t>
      </w:r>
      <w:r w:rsidR="004D7D31">
        <w:t>. This is</w:t>
      </w:r>
      <w:r w:rsidR="005F687A">
        <w:t xml:space="preserve"> </w:t>
      </w:r>
      <w:r w:rsidR="00B15282">
        <w:t>because</w:t>
      </w:r>
      <w:r w:rsidR="002408CE">
        <w:t>,</w:t>
      </w:r>
      <w:r w:rsidR="00B15282">
        <w:t xml:space="preserve"> </w:t>
      </w:r>
      <w:r w:rsidR="004D7D31">
        <w:t xml:space="preserve">after exposure of </w:t>
      </w:r>
      <w:r w:rsidR="00C90B2D">
        <w:t xml:space="preserve">the </w:t>
      </w:r>
      <w:r w:rsidR="004D7D31">
        <w:t>radiography detection media</w:t>
      </w:r>
      <w:r w:rsidR="002408CE">
        <w:t>,</w:t>
      </w:r>
      <w:r w:rsidR="004D7D31">
        <w:t xml:space="preserve"> it is then necessary for the media </w:t>
      </w:r>
      <w:r w:rsidR="004D7D31" w:rsidRPr="004D7D31">
        <w:t>to be returned topside to be developed and processed</w:t>
      </w:r>
      <w:r w:rsidR="005C5DC4">
        <w:t xml:space="preserve"> [</w:t>
      </w:r>
      <w:r w:rsidR="00E776E5">
        <w:t>8</w:t>
      </w:r>
      <w:proofErr w:type="gramStart"/>
      <w:r w:rsidR="005C5DC4">
        <w:t>]</w:t>
      </w:r>
      <w:r w:rsidR="007526D6">
        <w:t>[</w:t>
      </w:r>
      <w:proofErr w:type="gramEnd"/>
      <w:r w:rsidR="007526D6">
        <w:t>9]</w:t>
      </w:r>
      <w:r w:rsidR="005C5DC4">
        <w:t>.</w:t>
      </w:r>
    </w:p>
    <w:p w:rsidR="008D5123" w:rsidRDefault="008D5123" w:rsidP="008D5123">
      <w:pPr>
        <w:pStyle w:val="BodyText"/>
      </w:pPr>
      <w:r>
        <w:t xml:space="preserve">The application of </w:t>
      </w:r>
      <w:r w:rsidR="00EF679F">
        <w:t>DR</w:t>
      </w:r>
      <w:r w:rsidR="002408CE">
        <w:t>,</w:t>
      </w:r>
      <w:r>
        <w:t xml:space="preserve"> whereby a marinised underwater flat panel detector is deployed as the radiography detection media</w:t>
      </w:r>
      <w:r w:rsidR="002408CE">
        <w:t>,</w:t>
      </w:r>
      <w:r>
        <w:t xml:space="preserve"> has been previously researched and demonstrated both by the current authors </w:t>
      </w:r>
      <w:r w:rsidRPr="005D4406">
        <w:t>[</w:t>
      </w:r>
      <w:r>
        <w:t>10</w:t>
      </w:r>
      <w:r w:rsidRPr="005D4406">
        <w:t>]</w:t>
      </w:r>
      <w:r>
        <w:t xml:space="preserve"> and subsequently by others </w:t>
      </w:r>
      <w:r w:rsidRPr="007C382C">
        <w:t>[11]</w:t>
      </w:r>
      <w:r>
        <w:t xml:space="preserve"> in later work.  </w:t>
      </w:r>
    </w:p>
    <w:p w:rsidR="00A66AF5" w:rsidRDefault="00EF679F" w:rsidP="00A66AF5">
      <w:pPr>
        <w:pStyle w:val="BodyText"/>
      </w:pPr>
      <w:r>
        <w:t>DR</w:t>
      </w:r>
      <w:r w:rsidR="00A66AF5">
        <w:t xml:space="preserve"> allow</w:t>
      </w:r>
      <w:r w:rsidR="0011456D">
        <w:t>s</w:t>
      </w:r>
      <w:r w:rsidR="00A66AF5">
        <w:t xml:space="preserve"> </w:t>
      </w:r>
      <w:r w:rsidR="008D5123">
        <w:t xml:space="preserve">for </w:t>
      </w:r>
      <w:r w:rsidR="0011456D">
        <w:t>fast acquisition of radiographic</w:t>
      </w:r>
      <w:r w:rsidR="00A66AF5">
        <w:t xml:space="preserve"> images through shorter exposure times and fast transfer of </w:t>
      </w:r>
      <w:r w:rsidR="00676F78">
        <w:t xml:space="preserve">radiographic </w:t>
      </w:r>
      <w:r w:rsidR="00A66AF5">
        <w:t>image data.</w:t>
      </w:r>
      <w:r w:rsidR="00A66AF5" w:rsidRPr="00A66AF5">
        <w:t xml:space="preserve"> </w:t>
      </w:r>
      <w:r w:rsidR="00A66AF5">
        <w:t>I</w:t>
      </w:r>
      <w:r w:rsidR="00A66AF5" w:rsidRPr="00F26E29">
        <w:t xml:space="preserve">t is not necessary to return </w:t>
      </w:r>
      <w:r w:rsidR="00A66AF5">
        <w:t xml:space="preserve">the radiography </w:t>
      </w:r>
      <w:r w:rsidR="00A66AF5">
        <w:lastRenderedPageBreak/>
        <w:t xml:space="preserve">detection media </w:t>
      </w:r>
      <w:r w:rsidR="00A66AF5" w:rsidRPr="00F26E29">
        <w:t>to t</w:t>
      </w:r>
      <w:r w:rsidR="00A66AF5">
        <w:t>he sur</w:t>
      </w:r>
      <w:r w:rsidR="0011456D">
        <w:t>face in-between each radiographic</w:t>
      </w:r>
      <w:r w:rsidR="00A66AF5">
        <w:t xml:space="preserve"> exposure as the recovery of the radiographic images is achieved through digital communication</w:t>
      </w:r>
      <w:r w:rsidR="002408CE">
        <w:t>,</w:t>
      </w:r>
      <w:r w:rsidR="00A66AF5">
        <w:t xml:space="preserve"> via an umbilical</w:t>
      </w:r>
      <w:r w:rsidR="002408CE">
        <w:t>,</w:t>
      </w:r>
      <w:r w:rsidR="00A66AF5">
        <w:t xml:space="preserve"> to a remote computer located topside.</w:t>
      </w:r>
      <w:r>
        <w:t xml:space="preserve"> However, for the widespread uptake of DR in the oil and gas industry</w:t>
      </w:r>
      <w:r w:rsidR="002408CE">
        <w:t>,</w:t>
      </w:r>
      <w:r>
        <w:t xml:space="preserve"> DR deployment needs to be further automated and more cost effective.</w:t>
      </w:r>
    </w:p>
    <w:p w:rsidR="00240EBD" w:rsidRPr="00CB1404" w:rsidRDefault="00240EBD" w:rsidP="00240EBD">
      <w:pPr>
        <w:pStyle w:val="Heading1"/>
      </w:pPr>
      <w:r w:rsidRPr="00240EBD">
        <w:t>Robotic Syst</w:t>
      </w:r>
      <w:r w:rsidR="00C86C41">
        <w:t>em</w:t>
      </w:r>
      <w:r w:rsidR="008A23EF">
        <w:t>:</w:t>
      </w:r>
      <w:r w:rsidR="00C86C41">
        <w:t xml:space="preserve"> Development</w:t>
      </w:r>
    </w:p>
    <w:p w:rsidR="009F035A" w:rsidRDefault="00240EBD" w:rsidP="00240EBD">
      <w:pPr>
        <w:pStyle w:val="BodyText"/>
      </w:pPr>
      <w:r>
        <w:t xml:space="preserve">The </w:t>
      </w:r>
      <w:r w:rsidR="0068218B">
        <w:t xml:space="preserve">development </w:t>
      </w:r>
      <w:r>
        <w:t xml:space="preserve">aim </w:t>
      </w:r>
      <w:r w:rsidR="002408CE">
        <w:t xml:space="preserve">of the </w:t>
      </w:r>
      <w:r>
        <w:t xml:space="preserve">robotic system is to facilitate in-situ inspection of the flexible riser without the need </w:t>
      </w:r>
      <w:r w:rsidR="00CE4931">
        <w:t xml:space="preserve">to </w:t>
      </w:r>
      <w:r>
        <w:t>remov</w:t>
      </w:r>
      <w:r w:rsidR="0068218B">
        <w:t>e</w:t>
      </w:r>
      <w:r>
        <w:t xml:space="preserve"> it </w:t>
      </w:r>
      <w:r w:rsidR="00CE4931">
        <w:t>from service</w:t>
      </w:r>
      <w:r>
        <w:t xml:space="preserve">. </w:t>
      </w:r>
      <w:r w:rsidR="00194001">
        <w:t>Risers are designed to operate in the oil field for 25 or more years</w:t>
      </w:r>
      <w:r w:rsidR="002408CE">
        <w:t>,</w:t>
      </w:r>
      <w:r w:rsidR="00194001">
        <w:t xml:space="preserve"> and therefore require periodic inspections to guarantee their integrity. As removing them from service is prohibitively expensive</w:t>
      </w:r>
      <w:r w:rsidR="002408CE">
        <w:t>,</w:t>
      </w:r>
      <w:r w:rsidR="00194001">
        <w:t xml:space="preserve"> RiserSure must be able to deliver high quality inspection data in the field. </w:t>
      </w:r>
      <w:r>
        <w:t xml:space="preserve">The conventional methods of deploying inspection </w:t>
      </w:r>
      <w:r w:rsidR="00CE4931">
        <w:t xml:space="preserve">systems </w:t>
      </w:r>
      <w:r>
        <w:t xml:space="preserve">around </w:t>
      </w:r>
      <w:r w:rsidR="00CE4931">
        <w:t xml:space="preserve">a </w:t>
      </w:r>
      <w:r>
        <w:t xml:space="preserve">riser are either by diver or </w:t>
      </w:r>
      <w:r w:rsidR="002408CE">
        <w:t>remotely operated vehicle (</w:t>
      </w:r>
      <w:r>
        <w:t>ROV</w:t>
      </w:r>
      <w:r w:rsidR="002408CE">
        <w:t>)</w:t>
      </w:r>
      <w:r>
        <w:t xml:space="preserve">. The intervention of </w:t>
      </w:r>
      <w:r w:rsidR="00E503A2">
        <w:t>a diver comes with associated</w:t>
      </w:r>
      <w:r>
        <w:t xml:space="preserve"> operational risks and</w:t>
      </w:r>
      <w:r w:rsidR="002408CE">
        <w:t>,</w:t>
      </w:r>
      <w:r>
        <w:t xml:space="preserve"> particularly in </w:t>
      </w:r>
      <w:r w:rsidR="002408CE">
        <w:t xml:space="preserve">the </w:t>
      </w:r>
      <w:r>
        <w:t>case of radiography inspection</w:t>
      </w:r>
      <w:r w:rsidR="002408CE">
        <w:t>,</w:t>
      </w:r>
      <w:r>
        <w:t xml:space="preserve"> is not easy as the inspection units are relatively </w:t>
      </w:r>
      <w:r w:rsidR="0068218B">
        <w:t xml:space="preserve">heavy compared to </w:t>
      </w:r>
      <w:r>
        <w:t>other inspection techniques. The radiography source and detector need to be aligned</w:t>
      </w:r>
      <w:r w:rsidR="00E503A2">
        <w:t xml:space="preserve"> directly</w:t>
      </w:r>
      <w:r>
        <w:t xml:space="preserve"> opposite to each other and moved very precisely at very low speed. The option of deploying the inspection system around the riser using an ROV is </w:t>
      </w:r>
      <w:r w:rsidR="0068218B">
        <w:t>not favoured on cost grounds</w:t>
      </w:r>
      <w:r>
        <w:t xml:space="preserve">. </w:t>
      </w:r>
      <w:r w:rsidR="009F035A">
        <w:t>C</w:t>
      </w:r>
      <w:r w:rsidR="0068218B">
        <w:t>ost</w:t>
      </w:r>
      <w:r w:rsidR="009F035A">
        <w:t>s</w:t>
      </w:r>
      <w:r w:rsidR="0068218B">
        <w:t xml:space="preserve"> associated with work class</w:t>
      </w:r>
      <w:r>
        <w:t xml:space="preserve"> ROVs are </w:t>
      </w:r>
      <w:r w:rsidR="0068218B">
        <w:t xml:space="preserve">very high </w:t>
      </w:r>
      <w:r>
        <w:t>depending on the</w:t>
      </w:r>
      <w:r w:rsidR="009F035A">
        <w:t>ir</w:t>
      </w:r>
      <w:r>
        <w:t xml:space="preserve"> payload capacity and the time required for operation</w:t>
      </w:r>
      <w:r w:rsidR="009F035A">
        <w:t xml:space="preserve">. </w:t>
      </w:r>
    </w:p>
    <w:p w:rsidR="00797CE4" w:rsidRDefault="00240EBD" w:rsidP="00240EBD">
      <w:pPr>
        <w:pStyle w:val="BodyText"/>
      </w:pPr>
      <w:r>
        <w:t xml:space="preserve">The robotic system has been designed </w:t>
      </w:r>
      <w:r w:rsidR="009F035A">
        <w:t>such that</w:t>
      </w:r>
      <w:r>
        <w:t xml:space="preserve"> </w:t>
      </w:r>
      <w:r w:rsidR="009F035A">
        <w:t>divers and ROV’s are not necessary</w:t>
      </w:r>
      <w:r>
        <w:t>.</w:t>
      </w:r>
      <w:r w:rsidR="009F035A">
        <w:t xml:space="preserve"> Therefore the robot capsule </w:t>
      </w:r>
      <w:r w:rsidR="00AE1C4D">
        <w:t>can be</w:t>
      </w:r>
      <w:r w:rsidR="009F035A">
        <w:t xml:space="preserve"> </w:t>
      </w:r>
      <w:r w:rsidR="00AE1C4D">
        <w:t xml:space="preserve">connected </w:t>
      </w:r>
      <w:r w:rsidR="009F035A">
        <w:t>to the riser near a top side hang</w:t>
      </w:r>
      <w:r w:rsidR="00107C04">
        <w:t>-</w:t>
      </w:r>
      <w:r w:rsidR="009F035A">
        <w:t>off point</w:t>
      </w:r>
      <w:r w:rsidR="00107C04">
        <w:t>,</w:t>
      </w:r>
      <w:r w:rsidR="009F035A">
        <w:t xml:space="preserve"> and winched down the riser</w:t>
      </w:r>
      <w:r w:rsidR="00AE1C4D">
        <w:t xml:space="preserve"> (as shown in Fig </w:t>
      </w:r>
      <w:r w:rsidR="006926E3">
        <w:t>3</w:t>
      </w:r>
      <w:r w:rsidR="00AE1C4D">
        <w:t>)</w:t>
      </w:r>
      <w:r w:rsidR="009F035A">
        <w:t>.</w:t>
      </w:r>
      <w:r w:rsidR="000C17AC">
        <w:t xml:space="preserve"> This allows inspection in the critical areas </w:t>
      </w:r>
      <w:r w:rsidR="00107C04">
        <w:t xml:space="preserve">where </w:t>
      </w:r>
      <w:r w:rsidR="000C17AC">
        <w:t>riser damage often occurs; the splash zone down to 50-100m below the surface.</w:t>
      </w:r>
      <w:r>
        <w:t xml:space="preserve"> </w:t>
      </w:r>
    </w:p>
    <w:p w:rsidR="00756145" w:rsidRDefault="00756145" w:rsidP="00D01C34">
      <w:pPr>
        <w:pStyle w:val="BodyText"/>
        <w:ind w:firstLine="0"/>
      </w:pPr>
      <w:r>
        <w:rPr>
          <w:noProof/>
          <w:lang w:val="en-GB" w:eastAsia="en-GB"/>
        </w:rPr>
        <w:drawing>
          <wp:inline distT="0" distB="0" distL="0" distR="0" wp14:anchorId="2DEF0B32" wp14:editId="50DEF999">
            <wp:extent cx="3200400" cy="21766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2176658"/>
                    </a:xfrm>
                    <a:prstGeom prst="rect">
                      <a:avLst/>
                    </a:prstGeom>
                    <a:noFill/>
                    <a:ln>
                      <a:noFill/>
                    </a:ln>
                  </pic:spPr>
                </pic:pic>
              </a:graphicData>
            </a:graphic>
          </wp:inline>
        </w:drawing>
      </w:r>
    </w:p>
    <w:p w:rsidR="00AE1C4D" w:rsidRDefault="00AE1C4D" w:rsidP="00897D35">
      <w:pPr>
        <w:pStyle w:val="BodyText"/>
        <w:ind w:firstLine="0"/>
        <w:rPr>
          <w:noProof/>
          <w:sz w:val="16"/>
          <w:szCs w:val="16"/>
          <w:lang w:val="en-GB" w:eastAsia="en-GB"/>
        </w:rPr>
      </w:pPr>
      <w:r>
        <w:rPr>
          <w:noProof/>
          <w:sz w:val="16"/>
          <w:szCs w:val="16"/>
          <w:lang w:val="en-GB" w:eastAsia="en-GB"/>
        </w:rPr>
        <w:t xml:space="preserve">Fig. </w:t>
      </w:r>
      <w:r w:rsidR="006926E3">
        <w:rPr>
          <w:noProof/>
          <w:sz w:val="16"/>
          <w:szCs w:val="16"/>
          <w:lang w:val="en-GB" w:eastAsia="en-GB"/>
        </w:rPr>
        <w:t>3</w:t>
      </w:r>
      <w:r>
        <w:rPr>
          <w:noProof/>
          <w:sz w:val="16"/>
          <w:szCs w:val="16"/>
          <w:lang w:val="en-GB" w:eastAsia="en-GB"/>
        </w:rPr>
        <w:t>. Typical deployment strategy for the RiserSure capsule</w:t>
      </w:r>
      <w:r w:rsidR="00807C95">
        <w:rPr>
          <w:noProof/>
          <w:sz w:val="16"/>
          <w:szCs w:val="16"/>
          <w:lang w:val="en-GB" w:eastAsia="en-GB"/>
        </w:rPr>
        <w:t>.</w:t>
      </w:r>
    </w:p>
    <w:p w:rsidR="002414CC" w:rsidRDefault="00240EBD" w:rsidP="00240EBD">
      <w:pPr>
        <w:pStyle w:val="BodyText"/>
      </w:pPr>
      <w:r>
        <w:t xml:space="preserve">The main operational requirements of the robotic system include its </w:t>
      </w:r>
      <w:r w:rsidR="000C17AC">
        <w:t xml:space="preserve">capability </w:t>
      </w:r>
      <w:r>
        <w:t xml:space="preserve">to carry </w:t>
      </w:r>
      <w:r w:rsidR="000C17AC">
        <w:t xml:space="preserve">the </w:t>
      </w:r>
      <w:r>
        <w:t>radiography unit</w:t>
      </w:r>
      <w:r w:rsidR="000C17AC">
        <w:t xml:space="preserve"> to the point of inspection</w:t>
      </w:r>
      <w:r>
        <w:t xml:space="preserve">, </w:t>
      </w:r>
      <w:r w:rsidR="000C17AC">
        <w:t>securely hold its position around the riser</w:t>
      </w:r>
      <w:r w:rsidR="00107C04">
        <w:t>,</w:t>
      </w:r>
      <w:r w:rsidR="000C17AC">
        <w:t xml:space="preserve"> and complete a 360 degree </w:t>
      </w:r>
      <w:r>
        <w:t xml:space="preserve">scan </w:t>
      </w:r>
      <w:r w:rsidR="00AE1C4D">
        <w:t>of</w:t>
      </w:r>
      <w:r w:rsidR="000C17AC">
        <w:t xml:space="preserve"> </w:t>
      </w:r>
      <w:r>
        <w:t xml:space="preserve">the </w:t>
      </w:r>
      <w:r w:rsidR="000C17AC">
        <w:t xml:space="preserve">riser. The system has the capability to </w:t>
      </w:r>
      <w:r>
        <w:t>vary</w:t>
      </w:r>
      <w:r w:rsidR="000C17AC">
        <w:t xml:space="preserve"> </w:t>
      </w:r>
      <w:r w:rsidR="007C382C">
        <w:t>the scanning</w:t>
      </w:r>
      <w:r>
        <w:t xml:space="preserve"> speed to </w:t>
      </w:r>
      <w:r w:rsidR="000C17AC">
        <w:t>change the</w:t>
      </w:r>
      <w:r>
        <w:t xml:space="preserve"> exposure time</w:t>
      </w:r>
      <w:r w:rsidR="000C17AC">
        <w:t xml:space="preserve"> such that it can</w:t>
      </w:r>
      <w:r>
        <w:t xml:space="preserve"> accommodate </w:t>
      </w:r>
      <w:r w:rsidR="000C17AC">
        <w:t>a wide range of riser diameters. Specifically</w:t>
      </w:r>
      <w:r w:rsidR="00107C04">
        <w:t>,</w:t>
      </w:r>
      <w:r w:rsidR="000C17AC">
        <w:t xml:space="preserve"> it can</w:t>
      </w:r>
      <w:r>
        <w:t xml:space="preserve"> </w:t>
      </w:r>
      <w:r w:rsidR="00AE1C4D">
        <w:t>manage</w:t>
      </w:r>
      <w:r>
        <w:t xml:space="preserve"> risers of </w:t>
      </w:r>
      <w:r w:rsidR="000C17AC">
        <w:t>up to</w:t>
      </w:r>
      <w:r>
        <w:t xml:space="preserve"> 250</w:t>
      </w:r>
      <w:r w:rsidR="00AE1C4D">
        <w:t>mm</w:t>
      </w:r>
      <w:r>
        <w:t xml:space="preserve"> (</w:t>
      </w:r>
      <w:r w:rsidR="000C17AC">
        <w:t>the</w:t>
      </w:r>
      <w:r>
        <w:t xml:space="preserve"> majority of risers </w:t>
      </w:r>
      <w:r w:rsidR="000C17AC">
        <w:t xml:space="preserve">are of </w:t>
      </w:r>
      <w:r>
        <w:t>250mm</w:t>
      </w:r>
      <w:r w:rsidR="000C17AC">
        <w:t xml:space="preserve"> diameter or less</w:t>
      </w:r>
      <w:r>
        <w:t xml:space="preserve"> in</w:t>
      </w:r>
      <w:r w:rsidR="000C17AC">
        <w:t xml:space="preserve"> the</w:t>
      </w:r>
      <w:r>
        <w:t xml:space="preserve"> North Sea </w:t>
      </w:r>
      <w:r w:rsidR="00906E99" w:rsidRPr="00106253">
        <w:t>[</w:t>
      </w:r>
      <w:r w:rsidR="00AD70F0">
        <w:t>5</w:t>
      </w:r>
      <w:r w:rsidRPr="00106253">
        <w:t>]</w:t>
      </w:r>
      <w:r w:rsidR="000C17AC" w:rsidRPr="00106253">
        <w:t>)</w:t>
      </w:r>
      <w:r w:rsidR="000C17AC" w:rsidRPr="00872CDC">
        <w:t>.</w:t>
      </w:r>
      <w:r>
        <w:t xml:space="preserve"> </w:t>
      </w:r>
      <w:r w:rsidR="000C17AC">
        <w:t xml:space="preserve">In order to build up a detailed radiographic image that will </w:t>
      </w:r>
      <w:r w:rsidR="000C17AC">
        <w:t>capture small defects</w:t>
      </w:r>
      <w:r w:rsidR="00107C04">
        <w:t>,</w:t>
      </w:r>
      <w:r w:rsidR="000C17AC">
        <w:t xml:space="preserve"> the </w:t>
      </w:r>
      <w:r>
        <w:t xml:space="preserve">rotational speed </w:t>
      </w:r>
      <w:r w:rsidR="000C17AC">
        <w:t xml:space="preserve">of the drive system on which the radiography system is mounted </w:t>
      </w:r>
      <w:r w:rsidR="00107C04">
        <w:t xml:space="preserve">is </w:t>
      </w:r>
      <w:r w:rsidR="000C17AC">
        <w:t xml:space="preserve">very low and precisely controlled. </w:t>
      </w:r>
    </w:p>
    <w:p w:rsidR="00240EBD" w:rsidRDefault="00240EBD" w:rsidP="00240EBD">
      <w:pPr>
        <w:pStyle w:val="BodyText"/>
      </w:pPr>
      <w:r>
        <w:t xml:space="preserve">The core of the </w:t>
      </w:r>
      <w:r w:rsidR="005C451A">
        <w:t xml:space="preserve">prototype </w:t>
      </w:r>
      <w:r>
        <w:t xml:space="preserve">robotic system is an open platform that can be </w:t>
      </w:r>
      <w:r w:rsidR="00DD6E73">
        <w:t>positioned</w:t>
      </w:r>
      <w:r w:rsidR="00DD6E73" w:rsidDel="00DD6E73">
        <w:t xml:space="preserve"> </w:t>
      </w:r>
      <w:r>
        <w:t xml:space="preserve">around a riser with very little or no manual adjustment. The only part of the capsule that needs to be opened to encircle a riser is </w:t>
      </w:r>
      <w:r w:rsidR="005C451A">
        <w:t xml:space="preserve">the </w:t>
      </w:r>
      <w:r w:rsidR="00E664FB">
        <w:t xml:space="preserve">two piece </w:t>
      </w:r>
      <w:r>
        <w:t>precision rotary ring</w:t>
      </w:r>
      <w:r w:rsidR="00E664FB">
        <w:t xml:space="preserve"> gear</w:t>
      </w:r>
      <w:r>
        <w:t xml:space="preserve"> that is used to carry the radiography units. </w:t>
      </w:r>
      <w:r w:rsidR="00141539">
        <w:t xml:space="preserve">The design approach is such that it can easily be adapted to be deployed using ROVs if desired. </w:t>
      </w:r>
      <w:r>
        <w:t xml:space="preserve">The rotary ring is actuated by a </w:t>
      </w:r>
      <w:r w:rsidR="00DD6E73">
        <w:t xml:space="preserve">motor driven </w:t>
      </w:r>
      <w:r>
        <w:t>pinion gear</w:t>
      </w:r>
      <w:r w:rsidR="00107C04">
        <w:t>,</w:t>
      </w:r>
      <w:r>
        <w:t xml:space="preserve"> and floats on three</w:t>
      </w:r>
      <w:r w:rsidR="00DD6E73">
        <w:t xml:space="preserve"> thrust</w:t>
      </w:r>
      <w:r>
        <w:t xml:space="preserve"> bearings fixed permanently on a base plate. </w:t>
      </w:r>
      <w:r w:rsidR="005C451A">
        <w:t>A</w:t>
      </w:r>
      <w:r>
        <w:t xml:space="preserve"> model of the </w:t>
      </w:r>
      <w:r w:rsidR="003D24C6">
        <w:t xml:space="preserve">prototype is shown in </w:t>
      </w:r>
      <w:r w:rsidR="003F7E86" w:rsidRPr="00106253">
        <w:t xml:space="preserve">Fig. </w:t>
      </w:r>
      <w:r w:rsidR="006926E3" w:rsidRPr="00872CDC">
        <w:t>4</w:t>
      </w:r>
      <w:r w:rsidR="003D24C6">
        <w:t>.</w:t>
      </w:r>
      <w:r>
        <w:t xml:space="preserve"> To keep the radiography units stable against the wave disturbances during scanning</w:t>
      </w:r>
      <w:r w:rsidR="00107C04">
        <w:t>,</w:t>
      </w:r>
      <w:r>
        <w:t xml:space="preserve"> and to avoid any collisions with the riser surface, a gripper system consisting of linear slides has been incorporated which holds the riser during scanning inspection.</w:t>
      </w:r>
      <w:r w:rsidR="00F075C3">
        <w:t xml:space="preserve"> The gripper system design parameters are derived from the wave disturbances data and on the assumption that it will be a clean riser surface ensuring the coefficient of friction between the gripper and riser surface used at the design time. </w:t>
      </w:r>
      <w:r w:rsidR="00D87832">
        <w:t xml:space="preserve">Positioning of the scanner along the </w:t>
      </w:r>
      <w:proofErr w:type="spellStart"/>
      <w:r w:rsidR="00D87832">
        <w:t>riser</w:t>
      </w:r>
      <w:proofErr w:type="spellEnd"/>
      <w:r w:rsidR="00D87832">
        <w:t xml:space="preserve"> is controlled by the winching system. Using winch the scanner is positioned to area of interest</w:t>
      </w:r>
      <w:r w:rsidR="00D87832" w:rsidRPr="00D87832">
        <w:t xml:space="preserve"> </w:t>
      </w:r>
      <w:r w:rsidR="00D87832">
        <w:t xml:space="preserve">for inspection along the </w:t>
      </w:r>
      <w:proofErr w:type="spellStart"/>
      <w:r w:rsidR="00D87832">
        <w:t>riser</w:t>
      </w:r>
      <w:proofErr w:type="spellEnd"/>
      <w:r w:rsidR="00D87832">
        <w:t xml:space="preserve">. The gripper system is activated to hold the riser and scanning is performed. </w:t>
      </w:r>
    </w:p>
    <w:p w:rsidR="00D87832" w:rsidRDefault="00D87832" w:rsidP="00240EBD">
      <w:pPr>
        <w:pStyle w:val="BodyText"/>
      </w:pPr>
    </w:p>
    <w:p w:rsidR="00193912" w:rsidRDefault="006D627F" w:rsidP="00193912">
      <w:pPr>
        <w:pStyle w:val="BodyText"/>
        <w:ind w:firstLine="0"/>
        <w:rPr>
          <w:noProof/>
          <w:lang w:val="en-GB" w:eastAsia="en-GB"/>
        </w:rPr>
      </w:pPr>
      <w:r w:rsidRPr="00240EBD">
        <w:rPr>
          <w:noProof/>
          <w:lang w:val="en-GB" w:eastAsia="en-GB"/>
        </w:rPr>
        <w:drawing>
          <wp:inline distT="0" distB="0" distL="0" distR="0" wp14:anchorId="2C716F83" wp14:editId="16CFBCC0">
            <wp:extent cx="3438525" cy="2847975"/>
            <wp:effectExtent l="0" t="0" r="0" b="0"/>
            <wp:docPr id="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
                      <a:extLst>
                        <a:ext uri="{28A0092B-C50C-407E-A947-70E740481C1C}">
                          <a14:useLocalDpi xmlns:a14="http://schemas.microsoft.com/office/drawing/2010/main" val="0"/>
                        </a:ext>
                      </a:extLst>
                    </a:blip>
                    <a:srcRect l="27283" t="28494" r="20995" b="17680"/>
                    <a:stretch>
                      <a:fillRect/>
                    </a:stretch>
                  </pic:blipFill>
                  <pic:spPr bwMode="auto">
                    <a:xfrm>
                      <a:off x="0" y="0"/>
                      <a:ext cx="3438525" cy="2847975"/>
                    </a:xfrm>
                    <a:prstGeom prst="rect">
                      <a:avLst/>
                    </a:prstGeom>
                    <a:noFill/>
                    <a:ln>
                      <a:noFill/>
                    </a:ln>
                  </pic:spPr>
                </pic:pic>
              </a:graphicData>
            </a:graphic>
          </wp:inline>
        </w:drawing>
      </w:r>
    </w:p>
    <w:p w:rsidR="00193912" w:rsidRDefault="00193912" w:rsidP="00193912">
      <w:pPr>
        <w:pStyle w:val="BodyText"/>
        <w:ind w:firstLine="0"/>
        <w:rPr>
          <w:noProof/>
          <w:sz w:val="16"/>
          <w:szCs w:val="16"/>
          <w:lang w:val="en-GB" w:eastAsia="en-GB"/>
        </w:rPr>
      </w:pPr>
      <w:r>
        <w:rPr>
          <w:noProof/>
          <w:sz w:val="16"/>
          <w:szCs w:val="16"/>
          <w:lang w:val="en-GB" w:eastAsia="en-GB"/>
        </w:rPr>
        <w:t>Fig. 4. 3D</w:t>
      </w:r>
      <w:r w:rsidRPr="00240EBD">
        <w:rPr>
          <w:noProof/>
          <w:sz w:val="16"/>
          <w:szCs w:val="16"/>
          <w:lang w:val="en-GB" w:eastAsia="en-GB"/>
        </w:rPr>
        <w:t xml:space="preserve"> model of prototype of the robotic inspection system</w:t>
      </w:r>
      <w:r>
        <w:rPr>
          <w:noProof/>
          <w:sz w:val="16"/>
          <w:szCs w:val="16"/>
          <w:lang w:val="en-GB" w:eastAsia="en-GB"/>
        </w:rPr>
        <w:t>.</w:t>
      </w:r>
    </w:p>
    <w:p w:rsidR="008F12AB" w:rsidRDefault="00141539" w:rsidP="00141539">
      <w:pPr>
        <w:pStyle w:val="BodyText"/>
      </w:pPr>
      <w:r>
        <w:t>The gripping and scanning system of t</w:t>
      </w:r>
      <w:r w:rsidR="009A491F">
        <w:t xml:space="preserve">he riser </w:t>
      </w:r>
      <w:r w:rsidR="00107C04">
        <w:t xml:space="preserve">has </w:t>
      </w:r>
      <w:r w:rsidR="009A491F">
        <w:t>been implemented using</w:t>
      </w:r>
      <w:r>
        <w:t xml:space="preserve"> </w:t>
      </w:r>
      <w:proofErr w:type="spellStart"/>
      <w:r>
        <w:t>customi</w:t>
      </w:r>
      <w:r w:rsidR="00107C04">
        <w:t>s</w:t>
      </w:r>
      <w:r>
        <w:t>ed</w:t>
      </w:r>
      <w:proofErr w:type="spellEnd"/>
      <w:r>
        <w:t xml:space="preserve"> subsea actuators. Each of the actuators </w:t>
      </w:r>
      <w:r w:rsidR="00573266">
        <w:t xml:space="preserve">consists of motor, </w:t>
      </w:r>
      <w:r w:rsidR="008F12AB">
        <w:t xml:space="preserve">the </w:t>
      </w:r>
      <w:r>
        <w:t xml:space="preserve">drive </w:t>
      </w:r>
      <w:r w:rsidR="00573266">
        <w:t xml:space="preserve">electronics </w:t>
      </w:r>
      <w:r>
        <w:t xml:space="preserve">and control circuitry </w:t>
      </w:r>
      <w:r w:rsidR="008F12AB">
        <w:t>integrated within the</w:t>
      </w:r>
      <w:r>
        <w:t xml:space="preserve"> </w:t>
      </w:r>
      <w:r w:rsidR="00573266">
        <w:t xml:space="preserve">stainless steel oil-filled </w:t>
      </w:r>
      <w:r>
        <w:t xml:space="preserve">subsea enclosures. Each actuator </w:t>
      </w:r>
      <w:r w:rsidR="00573266">
        <w:t xml:space="preserve">also </w:t>
      </w:r>
      <w:r w:rsidR="008F12AB">
        <w:t xml:space="preserve">includes </w:t>
      </w:r>
      <w:r>
        <w:t xml:space="preserve">position feedback, current limit control, internal temperature and status monitoring registers. The low level controls are implemented in the integrated </w:t>
      </w:r>
      <w:r w:rsidR="00107C04">
        <w:t xml:space="preserve">controller, </w:t>
      </w:r>
      <w:r>
        <w:t>and the supervisory control of the whole system is implemented in the dedicated industrial computer which is operated remotely at the topside. All the robotic subsea units are connected to the topside unit using</w:t>
      </w:r>
      <w:r w:rsidR="008F12AB">
        <w:t xml:space="preserve"> the</w:t>
      </w:r>
      <w:r w:rsidR="00F43F39">
        <w:t xml:space="preserve"> controller area </w:t>
      </w:r>
      <w:r w:rsidR="00F43F39">
        <w:lastRenderedPageBreak/>
        <w:t>network</w:t>
      </w:r>
      <w:r w:rsidR="008F12AB">
        <w:t xml:space="preserve"> </w:t>
      </w:r>
      <w:r w:rsidR="00F43F39">
        <w:t>(</w:t>
      </w:r>
      <w:r w:rsidR="008F12AB">
        <w:t>CAN</w:t>
      </w:r>
      <w:r w:rsidR="00F43F39">
        <w:t>)</w:t>
      </w:r>
      <w:r w:rsidR="008F12AB">
        <w:t xml:space="preserve"> </w:t>
      </w:r>
      <w:r>
        <w:t>bus interface. Each actuator acts as a node with its</w:t>
      </w:r>
      <w:r w:rsidR="008F12AB">
        <w:t xml:space="preserve"> own</w:t>
      </w:r>
      <w:r>
        <w:t xml:space="preserve"> unique id</w:t>
      </w:r>
      <w:r w:rsidR="00107C04">
        <w:t>,</w:t>
      </w:r>
      <w:r>
        <w:t xml:space="preserve"> and is configured as shown in </w:t>
      </w:r>
      <w:r w:rsidR="00107C04">
        <w:t xml:space="preserve">Fig. </w:t>
      </w:r>
      <w:r w:rsidR="006926E3" w:rsidRPr="00106253">
        <w:t>5</w:t>
      </w:r>
      <w:r>
        <w:t>. All actuators are connected to the topside</w:t>
      </w:r>
      <w:r w:rsidR="008F12AB">
        <w:t xml:space="preserve"> unit</w:t>
      </w:r>
      <w:r>
        <w:t xml:space="preserve"> </w:t>
      </w:r>
      <w:r w:rsidR="008F12AB">
        <w:t>via a</w:t>
      </w:r>
      <w:r>
        <w:t xml:space="preserve"> single</w:t>
      </w:r>
      <w:r w:rsidR="008F12AB">
        <w:t xml:space="preserve"> integrated</w:t>
      </w:r>
      <w:r>
        <w:t xml:space="preserve"> umbilical. This </w:t>
      </w:r>
      <w:r w:rsidR="008F12AB">
        <w:t>ensures minimal</w:t>
      </w:r>
      <w:r>
        <w:t xml:space="preserve"> wiring </w:t>
      </w:r>
      <w:r w:rsidR="00107C04">
        <w:t xml:space="preserve">is </w:t>
      </w:r>
      <w:r>
        <w:t>required for interconnections</w:t>
      </w:r>
      <w:r w:rsidR="008F12AB">
        <w:t xml:space="preserve"> and is key to good cable management </w:t>
      </w:r>
      <w:r w:rsidR="00726C34">
        <w:t>practice</w:t>
      </w:r>
      <w:r>
        <w:t xml:space="preserve">. The umbilical contains a pair of </w:t>
      </w:r>
      <w:r w:rsidR="008F12AB">
        <w:t>cores</w:t>
      </w:r>
      <w:r>
        <w:t xml:space="preserve"> for power supply and a twisted pair of </w:t>
      </w:r>
      <w:r w:rsidR="008F12AB">
        <w:t>cores</w:t>
      </w:r>
      <w:r>
        <w:t xml:space="preserve"> for communicati</w:t>
      </w:r>
      <w:r w:rsidR="008F12AB">
        <w:t>on</w:t>
      </w:r>
      <w:r>
        <w:t xml:space="preserve"> to the topside controller. </w:t>
      </w:r>
      <w:r w:rsidR="008F12AB">
        <w:t>This</w:t>
      </w:r>
      <w:r>
        <w:t xml:space="preserve"> reduced the size and weight of </w:t>
      </w:r>
      <w:r w:rsidR="004002E2">
        <w:t>the umbilical</w:t>
      </w:r>
      <w:r>
        <w:t xml:space="preserve"> </w:t>
      </w:r>
      <w:r w:rsidR="008F12AB">
        <w:t>helps</w:t>
      </w:r>
      <w:r>
        <w:t xml:space="preserve"> in reducing drag on the whole robotic system in </w:t>
      </w:r>
      <w:r w:rsidR="008F12AB">
        <w:t>the subsea</w:t>
      </w:r>
      <w:r>
        <w:t xml:space="preserve"> conditions</w:t>
      </w:r>
      <w:r w:rsidR="00107C04">
        <w:t>,</w:t>
      </w:r>
      <w:r>
        <w:t xml:space="preserve"> </w:t>
      </w:r>
      <w:r w:rsidR="008F12AB">
        <w:t>while</w:t>
      </w:r>
      <w:r w:rsidR="004002E2">
        <w:t xml:space="preserve"> at the same time providing</w:t>
      </w:r>
      <w:r>
        <w:t xml:space="preserve"> benefits of CAN bus such as communication error control, bus arbitration and noise immunity. </w:t>
      </w:r>
    </w:p>
    <w:p w:rsidR="00141539" w:rsidRDefault="00141539" w:rsidP="00141539">
      <w:pPr>
        <w:pStyle w:val="BodyText"/>
      </w:pPr>
      <w:r>
        <w:t xml:space="preserve">There are high costs involved for fabrication of subsea enclosures. The robotic electronics hardware configuration has been </w:t>
      </w:r>
      <w:r w:rsidR="008F12AB">
        <w:t>designed</w:t>
      </w:r>
      <w:r>
        <w:t xml:space="preserve"> </w:t>
      </w:r>
      <w:r w:rsidR="008F12AB">
        <w:t xml:space="preserve">specifically </w:t>
      </w:r>
      <w:r>
        <w:t xml:space="preserve">to </w:t>
      </w:r>
      <w:proofErr w:type="spellStart"/>
      <w:r>
        <w:t>minimi</w:t>
      </w:r>
      <w:r w:rsidR="00107C04">
        <w:t>s</w:t>
      </w:r>
      <w:r>
        <w:t>e</w:t>
      </w:r>
      <w:proofErr w:type="spellEnd"/>
      <w:r>
        <w:t xml:space="preserve"> the</w:t>
      </w:r>
      <w:r w:rsidR="008F12AB">
        <w:t xml:space="preserve"> size of</w:t>
      </w:r>
      <w:r>
        <w:t xml:space="preserve"> enclosure units and junction boxes</w:t>
      </w:r>
      <w:r w:rsidR="001902CA">
        <w:t>. This is achieved</w:t>
      </w:r>
      <w:r>
        <w:t xml:space="preserve"> by using dedicated in-built control and drive units of the actuators </w:t>
      </w:r>
      <w:r w:rsidR="001902CA">
        <w:t xml:space="preserve">which </w:t>
      </w:r>
      <w:r w:rsidR="008F12AB">
        <w:t xml:space="preserve">are </w:t>
      </w:r>
      <w:r>
        <w:t xml:space="preserve">interconnected using a subsea umbilical with splice extensions and subsea connectors.  </w:t>
      </w:r>
    </w:p>
    <w:p w:rsidR="00141539" w:rsidRDefault="00141539" w:rsidP="00240EBD">
      <w:pPr>
        <w:pStyle w:val="BodyText"/>
      </w:pPr>
    </w:p>
    <w:p w:rsidR="00141539" w:rsidRPr="00141539" w:rsidRDefault="006D627F" w:rsidP="00897D35">
      <w:pPr>
        <w:pStyle w:val="BodyText"/>
        <w:jc w:val="center"/>
        <w:rPr>
          <w:noProof/>
          <w:sz w:val="16"/>
          <w:szCs w:val="16"/>
          <w:lang w:val="en-GB" w:eastAsia="en-GB"/>
        </w:rPr>
      </w:pPr>
      <w:r w:rsidRPr="00141539">
        <w:rPr>
          <w:noProof/>
          <w:sz w:val="16"/>
          <w:szCs w:val="16"/>
          <w:lang w:val="en-GB" w:eastAsia="en-GB"/>
        </w:rPr>
        <w:drawing>
          <wp:inline distT="0" distB="0" distL="0" distR="0" wp14:anchorId="3A88C228" wp14:editId="2B8D390C">
            <wp:extent cx="2657475" cy="1790700"/>
            <wp:effectExtent l="0" t="0" r="0" b="0"/>
            <wp:docPr id="5" name="Picture 30" descr="C:\aman\risersure\can b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man\risersure\can bd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1790700"/>
                    </a:xfrm>
                    <a:prstGeom prst="rect">
                      <a:avLst/>
                    </a:prstGeom>
                    <a:noFill/>
                    <a:ln>
                      <a:noFill/>
                    </a:ln>
                  </pic:spPr>
                </pic:pic>
              </a:graphicData>
            </a:graphic>
          </wp:inline>
        </w:drawing>
      </w:r>
    </w:p>
    <w:p w:rsidR="00141539" w:rsidRPr="00141539" w:rsidRDefault="00141539" w:rsidP="00897D35">
      <w:pPr>
        <w:pStyle w:val="BodyText"/>
        <w:ind w:firstLine="0"/>
        <w:rPr>
          <w:noProof/>
          <w:sz w:val="16"/>
          <w:szCs w:val="16"/>
          <w:lang w:val="en-GB" w:eastAsia="en-GB"/>
        </w:rPr>
      </w:pPr>
      <w:r w:rsidRPr="00141539">
        <w:rPr>
          <w:noProof/>
          <w:sz w:val="16"/>
          <w:szCs w:val="16"/>
          <w:lang w:val="en-GB" w:eastAsia="en-GB"/>
        </w:rPr>
        <w:t xml:space="preserve">Fig. </w:t>
      </w:r>
      <w:r w:rsidR="006926E3">
        <w:rPr>
          <w:noProof/>
          <w:sz w:val="16"/>
          <w:szCs w:val="16"/>
          <w:lang w:val="en-GB" w:eastAsia="en-GB"/>
        </w:rPr>
        <w:t>5</w:t>
      </w:r>
      <w:r w:rsidRPr="00141539">
        <w:rPr>
          <w:noProof/>
          <w:sz w:val="16"/>
          <w:szCs w:val="16"/>
          <w:lang w:val="en-GB" w:eastAsia="en-GB"/>
        </w:rPr>
        <w:t>. Configuration of actuator nodes</w:t>
      </w:r>
      <w:r w:rsidR="00807C95">
        <w:rPr>
          <w:noProof/>
          <w:sz w:val="16"/>
          <w:szCs w:val="16"/>
          <w:lang w:val="en-GB" w:eastAsia="en-GB"/>
        </w:rPr>
        <w:t>.</w:t>
      </w:r>
    </w:p>
    <w:p w:rsidR="00897D35" w:rsidRDefault="00141539" w:rsidP="00141539">
      <w:pPr>
        <w:pStyle w:val="BodyText"/>
        <w:ind w:firstLine="289"/>
      </w:pPr>
      <w:r>
        <w:t xml:space="preserve">The system configuration of </w:t>
      </w:r>
      <w:r w:rsidR="001902CA">
        <w:t xml:space="preserve">the </w:t>
      </w:r>
      <w:r>
        <w:t>robotic inspection system</w:t>
      </w:r>
      <w:r w:rsidR="001902CA">
        <w:t>,</w:t>
      </w:r>
      <w:r>
        <w:t xml:space="preserve"> consisting of robotic hardware and the </w:t>
      </w:r>
      <w:r w:rsidR="004002E2">
        <w:t>radiographic modules</w:t>
      </w:r>
      <w:r w:rsidR="001902CA">
        <w:t>,</w:t>
      </w:r>
      <w:r>
        <w:t xml:space="preserve"> is shown in </w:t>
      </w:r>
      <w:r w:rsidR="001902CA">
        <w:t xml:space="preserve">Fig. </w:t>
      </w:r>
      <w:r w:rsidR="006926E3">
        <w:t>6</w:t>
      </w:r>
      <w:r>
        <w:t xml:space="preserve">. The inspection detector consists of </w:t>
      </w:r>
      <w:r w:rsidR="008F12AB">
        <w:t xml:space="preserve">the </w:t>
      </w:r>
      <w:r>
        <w:t xml:space="preserve">in-built read-out and processing circuitry. The array detector outputs are transferred to the topside dedicated processing software via </w:t>
      </w:r>
      <w:r w:rsidR="008F12AB">
        <w:t xml:space="preserve">an </w:t>
      </w:r>
      <w:r>
        <w:t xml:space="preserve">Ethernet </w:t>
      </w:r>
      <w:r w:rsidR="00134D1E">
        <w:t>connection using an umbilical consisting of power supply lines for the detector and four twisted pairs CAT-5E Ethernet interface</w:t>
      </w:r>
      <w:r>
        <w:t>.</w:t>
      </w:r>
      <w:r w:rsidR="00BD13EE">
        <w:t xml:space="preserve"> The digital detector</w:t>
      </w:r>
      <w:r>
        <w:t xml:space="preserve"> has </w:t>
      </w:r>
      <w:r w:rsidR="001902CA">
        <w:t xml:space="preserve">a </w:t>
      </w:r>
      <w:r w:rsidR="00107E94">
        <w:t>separate</w:t>
      </w:r>
      <w:r>
        <w:t xml:space="preserve"> </w:t>
      </w:r>
      <w:r w:rsidR="00BD13EE">
        <w:t xml:space="preserve">DC </w:t>
      </w:r>
      <w:r>
        <w:t>power supply and controller</w:t>
      </w:r>
      <w:r w:rsidR="001902CA">
        <w:t>,</w:t>
      </w:r>
      <w:r>
        <w:t xml:space="preserve"> which is</w:t>
      </w:r>
      <w:r w:rsidR="00107E94">
        <w:t xml:space="preserve"> supplied with the system</w:t>
      </w:r>
      <w:r>
        <w:t>. The source controller unit contains the hydraulic supply</w:t>
      </w:r>
      <w:r w:rsidR="00BD13EE">
        <w:t xml:space="preserve"> and valve system</w:t>
      </w:r>
      <w:r w:rsidR="001902CA">
        <w:t>,</w:t>
      </w:r>
      <w:r w:rsidR="00BD13EE">
        <w:t xml:space="preserve"> which</w:t>
      </w:r>
      <w:r>
        <w:t xml:space="preserve"> control</w:t>
      </w:r>
      <w:r w:rsidR="00BD13EE">
        <w:t>s</w:t>
      </w:r>
      <w:r>
        <w:t xml:space="preserve"> to subsea source unit to open or </w:t>
      </w:r>
      <w:r w:rsidR="00BD13EE">
        <w:t>close the shutter for exposure</w:t>
      </w:r>
      <w:r w:rsidR="00107E94">
        <w:t xml:space="preserve"> (see section IV)</w:t>
      </w:r>
      <w:r>
        <w:t xml:space="preserve">. </w:t>
      </w:r>
    </w:p>
    <w:p w:rsidR="00141539" w:rsidRDefault="00141539" w:rsidP="00897D35">
      <w:pPr>
        <w:pStyle w:val="BodyText"/>
        <w:ind w:firstLine="0"/>
      </w:pPr>
      <w:r>
        <w:t xml:space="preserve"> </w:t>
      </w:r>
      <w:r w:rsidR="006D627F" w:rsidRPr="006005B2">
        <w:rPr>
          <w:noProof/>
          <w:lang w:val="en-GB" w:eastAsia="en-GB"/>
        </w:rPr>
        <w:drawing>
          <wp:inline distT="0" distB="0" distL="0" distR="0" wp14:anchorId="63D243E5" wp14:editId="14838D6C">
            <wp:extent cx="3219450" cy="2257425"/>
            <wp:effectExtent l="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2257425"/>
                    </a:xfrm>
                    <a:prstGeom prst="rect">
                      <a:avLst/>
                    </a:prstGeom>
                    <a:noFill/>
                    <a:ln>
                      <a:noFill/>
                    </a:ln>
                  </pic:spPr>
                </pic:pic>
              </a:graphicData>
            </a:graphic>
          </wp:inline>
        </w:drawing>
      </w:r>
    </w:p>
    <w:p w:rsidR="00141539" w:rsidRDefault="00141539" w:rsidP="00897D35">
      <w:pPr>
        <w:pStyle w:val="BodyText"/>
        <w:ind w:firstLine="0"/>
        <w:rPr>
          <w:sz w:val="16"/>
          <w:szCs w:val="16"/>
        </w:rPr>
      </w:pPr>
      <w:r w:rsidRPr="00506E8A">
        <w:rPr>
          <w:sz w:val="16"/>
          <w:szCs w:val="16"/>
        </w:rPr>
        <w:t xml:space="preserve">Fig. </w:t>
      </w:r>
      <w:r w:rsidR="006926E3">
        <w:rPr>
          <w:sz w:val="16"/>
          <w:szCs w:val="16"/>
        </w:rPr>
        <w:t>6</w:t>
      </w:r>
      <w:r w:rsidRPr="00506E8A">
        <w:rPr>
          <w:sz w:val="16"/>
          <w:szCs w:val="16"/>
        </w:rPr>
        <w:t>. Robotic inspection system configuration.</w:t>
      </w:r>
    </w:p>
    <w:p w:rsidR="00141539" w:rsidRDefault="00141539" w:rsidP="00897D35">
      <w:pPr>
        <w:pStyle w:val="BodyText"/>
        <w:ind w:firstLine="289"/>
      </w:pPr>
      <w:r>
        <w:t>The supervisory control on the topside is a GUI</w:t>
      </w:r>
      <w:r w:rsidR="00107E94">
        <w:t xml:space="preserve"> (</w:t>
      </w:r>
      <w:r w:rsidR="001902CA">
        <w:t>g</w:t>
      </w:r>
      <w:r w:rsidR="00107E94">
        <w:t xml:space="preserve">raphical </w:t>
      </w:r>
      <w:r w:rsidR="001902CA">
        <w:t>u</w:t>
      </w:r>
      <w:r w:rsidR="00107E94">
        <w:t xml:space="preserve">ser </w:t>
      </w:r>
      <w:r w:rsidR="001902CA">
        <w:t>i</w:t>
      </w:r>
      <w:r w:rsidR="00107E94">
        <w:t>nterface)</w:t>
      </w:r>
      <w:r>
        <w:t xml:space="preserve"> based system</w:t>
      </w:r>
      <w:r w:rsidR="001902CA">
        <w:t>.</w:t>
      </w:r>
      <w:r>
        <w:t xml:space="preserve"> </w:t>
      </w:r>
      <w:r w:rsidR="001902CA">
        <w:t xml:space="preserve">This </w:t>
      </w:r>
      <w:r>
        <w:t xml:space="preserve">includes the control of system operational modes based on user inputs and internal system parameters, </w:t>
      </w:r>
      <w:r w:rsidRPr="00346E76">
        <w:t>monitoring of critical parameters of subsea units, display of system status</w:t>
      </w:r>
      <w:r w:rsidR="00107E94" w:rsidRPr="00346E76">
        <w:t xml:space="preserve"> and</w:t>
      </w:r>
      <w:r w:rsidRPr="00346E76">
        <w:t xml:space="preserve"> </w:t>
      </w:r>
      <w:r w:rsidR="00107E94" w:rsidRPr="00346E76">
        <w:t xml:space="preserve">warnings of </w:t>
      </w:r>
      <w:r w:rsidRPr="00346E76">
        <w:t xml:space="preserve">system errors. </w:t>
      </w:r>
      <w:r w:rsidR="00346E76" w:rsidRPr="00346E76">
        <w:t>The guidelines from</w:t>
      </w:r>
      <w:r w:rsidRPr="00346E76">
        <w:t xml:space="preserve"> subsea standards are implemented in the control software</w:t>
      </w:r>
      <w:r w:rsidR="00346E76" w:rsidRPr="00346E76">
        <w:t xml:space="preserve">. </w:t>
      </w:r>
      <w:r w:rsidR="00346E76">
        <w:t>This consists of</w:t>
      </w:r>
      <w:r w:rsidRPr="00346E76">
        <w:t xml:space="preserve"> the timing parameters for sampling of inputs, display updating rate, continuous position monitoring of the robotic system, display of modes being executed, checks on user inputs, provision for stopping execution for any of the operational modes and saving of data as required.</w:t>
      </w:r>
      <w:r>
        <w:t xml:space="preserve"> </w:t>
      </w:r>
    </w:p>
    <w:p w:rsidR="00141539" w:rsidRDefault="00634268" w:rsidP="00346E76">
      <w:pPr>
        <w:pStyle w:val="BodyText"/>
        <w:ind w:firstLine="0"/>
      </w:pPr>
      <w:r>
        <w:tab/>
      </w:r>
      <w:r w:rsidR="00141539">
        <w:t xml:space="preserve">The hardware and software of the robotic system are based on </w:t>
      </w:r>
      <w:r w:rsidR="00107E94">
        <w:t xml:space="preserve">a </w:t>
      </w:r>
      <w:r w:rsidR="00141539">
        <w:t>modular structure that facilitate</w:t>
      </w:r>
      <w:r w:rsidR="00382760">
        <w:t>s</w:t>
      </w:r>
      <w:r w:rsidR="00141539">
        <w:t xml:space="preserve"> easy integration of additional hardware units in the system and respective software components. The winch system is a subsea certified commercially avail</w:t>
      </w:r>
      <w:r w:rsidR="00346E76">
        <w:t xml:space="preserve">able system which is operated </w:t>
      </w:r>
      <w:r w:rsidR="00141539">
        <w:t>independent</w:t>
      </w:r>
      <w:r w:rsidR="00346E76">
        <w:t xml:space="preserve">ly. </w:t>
      </w:r>
      <w:r w:rsidR="00896F1A">
        <w:t xml:space="preserve">The position of the scanner along the </w:t>
      </w:r>
      <w:proofErr w:type="spellStart"/>
      <w:r w:rsidR="00896F1A">
        <w:t>riser</w:t>
      </w:r>
      <w:proofErr w:type="spellEnd"/>
      <w:r w:rsidR="00896F1A">
        <w:t xml:space="preserve"> is encoded using the encoder on the winch and the subsea depth sensor. The depth sensor readings are measured and recorded using the supervisory control system and the winch encoder readings are entered manually for logging. </w:t>
      </w:r>
      <w:r w:rsidR="00346E76">
        <w:t>However, for safety purposes</w:t>
      </w:r>
      <w:r w:rsidR="00382760">
        <w:t>,</w:t>
      </w:r>
      <w:r w:rsidR="00141539">
        <w:t xml:space="preserve"> before</w:t>
      </w:r>
      <w:r w:rsidR="00346E76">
        <w:t xml:space="preserve"> the execution of</w:t>
      </w:r>
      <w:r w:rsidR="00141539">
        <w:t xml:space="preserve"> any operational modes</w:t>
      </w:r>
      <w:r w:rsidR="00346E76">
        <w:t>,</w:t>
      </w:r>
      <w:r w:rsidR="00141539">
        <w:t xml:space="preserve"> except the emergency stop, </w:t>
      </w:r>
      <w:r w:rsidR="00141539" w:rsidRPr="00346E76">
        <w:t>the user</w:t>
      </w:r>
      <w:r w:rsidR="00346E76">
        <w:t xml:space="preserve"> is required to</w:t>
      </w:r>
      <w:r w:rsidR="00141539" w:rsidRPr="00346E76">
        <w:t xml:space="preserve"> confirm</w:t>
      </w:r>
      <w:r w:rsidR="00346E76">
        <w:t xml:space="preserve"> the operation, allowing the verification of external and internal systems’ conditions.</w:t>
      </w:r>
      <w:r w:rsidR="00141539">
        <w:t xml:space="preserve"> </w:t>
      </w:r>
    </w:p>
    <w:p w:rsidR="00240EBD" w:rsidRDefault="00240EBD" w:rsidP="00240EBD">
      <w:pPr>
        <w:pStyle w:val="BodyText"/>
        <w:ind w:firstLine="289"/>
      </w:pPr>
      <w:r w:rsidRPr="00240EBD">
        <w:t xml:space="preserve">To </w:t>
      </w:r>
      <w:r w:rsidR="002A5A48">
        <w:t>resist</w:t>
      </w:r>
      <w:r w:rsidR="002A5A48" w:rsidRPr="00240EBD" w:rsidDel="002A5A48">
        <w:t xml:space="preserve"> </w:t>
      </w:r>
      <w:r w:rsidRPr="00240EBD">
        <w:t xml:space="preserve">the subsea </w:t>
      </w:r>
      <w:r w:rsidR="002A5A48">
        <w:t>environment</w:t>
      </w:r>
      <w:r w:rsidR="002A5A48" w:rsidRPr="00240EBD">
        <w:t xml:space="preserve"> </w:t>
      </w:r>
      <w:r w:rsidRPr="00240EBD">
        <w:t xml:space="preserve">and to withstand </w:t>
      </w:r>
      <w:r w:rsidR="00DD6E73">
        <w:t xml:space="preserve">the environmental </w:t>
      </w:r>
      <w:r w:rsidRPr="00240EBD">
        <w:t>load</w:t>
      </w:r>
      <w:r w:rsidR="00DD6E73">
        <w:t>ing</w:t>
      </w:r>
      <w:r w:rsidRPr="00240EBD">
        <w:t>, all the mechanical parts</w:t>
      </w:r>
      <w:r w:rsidR="00141539" w:rsidRPr="00141539">
        <w:t xml:space="preserve"> </w:t>
      </w:r>
      <w:r w:rsidR="00141539">
        <w:t>and enclosures</w:t>
      </w:r>
      <w:r w:rsidRPr="00240EBD">
        <w:t xml:space="preserve"> are manufactured from stainless steel </w:t>
      </w:r>
      <w:r w:rsidR="002A5A48">
        <w:t>(</w:t>
      </w:r>
      <w:r w:rsidRPr="00240EBD">
        <w:t>316L</w:t>
      </w:r>
      <w:r w:rsidR="002A5A48">
        <w:t>)</w:t>
      </w:r>
      <w:r w:rsidRPr="00240EBD">
        <w:t xml:space="preserve">. </w:t>
      </w:r>
    </w:p>
    <w:p w:rsidR="00C86C41" w:rsidRDefault="00C86C41" w:rsidP="00382760">
      <w:pPr>
        <w:pStyle w:val="Heading1"/>
      </w:pPr>
      <w:r w:rsidRPr="00B450F0">
        <w:t xml:space="preserve">Radiographic </w:t>
      </w:r>
      <w:r>
        <w:t>Inspection</w:t>
      </w:r>
      <w:r w:rsidRPr="00B450F0">
        <w:t xml:space="preserve"> De</w:t>
      </w:r>
      <w:r>
        <w:t>velopment</w:t>
      </w:r>
    </w:p>
    <w:p w:rsidR="00C86C41" w:rsidRDefault="00C86C41" w:rsidP="00C86C41">
      <w:pPr>
        <w:pStyle w:val="BodyText"/>
      </w:pPr>
      <w:r>
        <w:t xml:space="preserve">Previous work </w:t>
      </w:r>
      <w:r w:rsidR="004B54A9">
        <w:t xml:space="preserve">by the authors </w:t>
      </w:r>
      <w:r>
        <w:t xml:space="preserve">has shown the deployment of a </w:t>
      </w:r>
      <w:r w:rsidR="00EF679F">
        <w:t>DR</w:t>
      </w:r>
      <w:r>
        <w:t xml:space="preserve"> flat panel for underwater inspection of flexible risers [</w:t>
      </w:r>
      <w:r w:rsidR="00DB69A7">
        <w:t>1</w:t>
      </w:r>
      <w:r w:rsidR="00FC6EDE">
        <w:t>0</w:t>
      </w:r>
      <w:r w:rsidR="00C93FDA">
        <w:t xml:space="preserve">]. However, the </w:t>
      </w:r>
      <w:r>
        <w:t>geometry</w:t>
      </w:r>
      <w:r w:rsidR="00C93FDA">
        <w:t xml:space="preserve"> of a flat panel</w:t>
      </w:r>
      <w:r>
        <w:t xml:space="preserve"> </w:t>
      </w:r>
      <w:r w:rsidR="00C93FDA">
        <w:t xml:space="preserve">detector </w:t>
      </w:r>
      <w:r>
        <w:t xml:space="preserve">is not conducive to a </w:t>
      </w:r>
      <w:r w:rsidR="00C93FDA">
        <w:t xml:space="preserve">cost effective </w:t>
      </w:r>
      <w:r>
        <w:t>marinised housing</w:t>
      </w:r>
      <w:r w:rsidR="00C93FDA">
        <w:t xml:space="preserve"> solution </w:t>
      </w:r>
      <w:r>
        <w:t xml:space="preserve">for operation of the detector at significant subsea depths. </w:t>
      </w:r>
      <w:r w:rsidR="004B54A9">
        <w:t>I</w:t>
      </w:r>
      <w:r>
        <w:t xml:space="preserve">t was </w:t>
      </w:r>
      <w:r w:rsidR="004B54A9">
        <w:t xml:space="preserve">subsequently </w:t>
      </w:r>
      <w:r>
        <w:t xml:space="preserve">found that the resulting vessel housing the detector </w:t>
      </w:r>
      <w:r w:rsidR="004B54A9">
        <w:t>wa</w:t>
      </w:r>
      <w:r>
        <w:t xml:space="preserve">s large and heavy </w:t>
      </w:r>
      <w:r w:rsidR="007D5572">
        <w:t>and only</w:t>
      </w:r>
      <w:r w:rsidR="009450F7">
        <w:t xml:space="preserve"> achieved</w:t>
      </w:r>
      <w:r>
        <w:t xml:space="preserve"> a limited 25m to 50</w:t>
      </w:r>
      <w:r w:rsidR="00676F78">
        <w:t>m sea operation depth.</w:t>
      </w:r>
      <w:r>
        <w:t xml:space="preserve"> </w:t>
      </w:r>
      <w:r w:rsidR="00676F78">
        <w:t>T</w:t>
      </w:r>
      <w:r w:rsidR="00F0748F">
        <w:t xml:space="preserve">his </w:t>
      </w:r>
      <w:r>
        <w:t xml:space="preserve">necessitated deployment by an expensive to </w:t>
      </w:r>
      <w:r w:rsidR="00676F78">
        <w:t>hire “</w:t>
      </w:r>
      <w:r w:rsidR="00F0748F">
        <w:t>heavy work</w:t>
      </w:r>
      <w:r>
        <w:t xml:space="preserve"> class</w:t>
      </w:r>
      <w:r w:rsidR="00676F78">
        <w:t>”</w:t>
      </w:r>
      <w:r>
        <w:t xml:space="preserve"> ROV</w:t>
      </w:r>
      <w:r w:rsidR="00F0748F">
        <w:t xml:space="preserve"> to support the total payload of the resulting inspection system.</w:t>
      </w:r>
    </w:p>
    <w:p w:rsidR="00C86C41" w:rsidRDefault="00C86C41" w:rsidP="00C86C41">
      <w:pPr>
        <w:pStyle w:val="BodyText"/>
      </w:pPr>
      <w:r>
        <w:lastRenderedPageBreak/>
        <w:t xml:space="preserve">The RiserSure solution uses a </w:t>
      </w:r>
      <w:r w:rsidR="003D4481">
        <w:t>commercially available</w:t>
      </w:r>
      <w:r>
        <w:t xml:space="preserve"> </w:t>
      </w:r>
      <w:r w:rsidR="0048340D">
        <w:t>L</w:t>
      </w:r>
      <w:r>
        <w:t xml:space="preserve">inear </w:t>
      </w:r>
      <w:r w:rsidR="0048340D">
        <w:t>D</w:t>
      </w:r>
      <w:r>
        <w:t>etector</w:t>
      </w:r>
      <w:r w:rsidR="00B948D6">
        <w:t xml:space="preserve"> </w:t>
      </w:r>
      <w:r w:rsidR="0048340D">
        <w:t xml:space="preserve">Array (LDA) </w:t>
      </w:r>
      <w:r w:rsidR="009450F7">
        <w:t xml:space="preserve">housed in a </w:t>
      </w:r>
      <w:proofErr w:type="spellStart"/>
      <w:r w:rsidR="009450F7">
        <w:t>marinised</w:t>
      </w:r>
      <w:proofErr w:type="spellEnd"/>
      <w:r w:rsidR="009450F7">
        <w:t xml:space="preserve"> cylindrical</w:t>
      </w:r>
      <w:r w:rsidR="00B948D6">
        <w:t xml:space="preserve"> vessel</w:t>
      </w:r>
      <w:r>
        <w:t>.</w:t>
      </w:r>
      <w:r w:rsidR="0098062C">
        <w:t xml:space="preserve"> The detector array comprises a 250mm long detection area</w:t>
      </w:r>
      <w:r w:rsidR="004B54A9">
        <w:t xml:space="preserve"> housed in </w:t>
      </w:r>
      <w:r w:rsidR="007D5572">
        <w:t xml:space="preserve">a </w:t>
      </w:r>
      <w:r w:rsidR="00106253">
        <w:t>475mm long cylinder</w:t>
      </w:r>
      <w:r w:rsidR="00E664FB">
        <w:t>.</w:t>
      </w:r>
      <w:r w:rsidR="0098062C">
        <w:t xml:space="preserve"> </w:t>
      </w:r>
      <w:r>
        <w:t xml:space="preserve">This detector offers greater sea depth capability in a smaller size compared to existing commercially available </w:t>
      </w:r>
      <w:r w:rsidR="00B948D6">
        <w:t>fla</w:t>
      </w:r>
      <w:r w:rsidR="009450F7">
        <w:t>t panel detector solutions. The linear detector is also</w:t>
      </w:r>
      <w:r>
        <w:t xml:space="preserve"> able to withstand higher radiation energy </w:t>
      </w:r>
      <w:r w:rsidR="009450F7">
        <w:t xml:space="preserve">levels </w:t>
      </w:r>
      <w:r>
        <w:t>since the majority of the detector electronics is shielded by the vessel housing</w:t>
      </w:r>
      <w:r w:rsidR="007D5572">
        <w:t>,</w:t>
      </w:r>
      <w:r>
        <w:t xml:space="preserve"> and the active sensor line array is only directly exposed to the radiation through a narrow </w:t>
      </w:r>
      <w:r w:rsidR="00B948D6" w:rsidRPr="0098062C">
        <w:t>1mm</w:t>
      </w:r>
      <w:r w:rsidR="00B948D6">
        <w:t xml:space="preserve"> </w:t>
      </w:r>
      <w:r w:rsidR="0098062C">
        <w:t xml:space="preserve">collimated </w:t>
      </w:r>
      <w:r>
        <w:t>slit. The detector</w:t>
      </w:r>
      <w:r w:rsidR="003D4481">
        <w:t xml:space="preserve"> was selected specifically because it</w:t>
      </w:r>
      <w:r>
        <w:t xml:space="preserve"> incorpo</w:t>
      </w:r>
      <w:r w:rsidR="00B948D6">
        <w:t>rates a Cadmium Tu</w:t>
      </w:r>
      <w:r>
        <w:t xml:space="preserve">ngstate crystal </w:t>
      </w:r>
      <w:r w:rsidR="00B948D6">
        <w:t>scintillator for converting radiation into ligh</w:t>
      </w:r>
      <w:r>
        <w:t>t</w:t>
      </w:r>
      <w:r w:rsidR="00B948D6">
        <w:t>. At</w:t>
      </w:r>
      <w:r>
        <w:t xml:space="preserve"> hi</w:t>
      </w:r>
      <w:r w:rsidR="00B948D6">
        <w:t>gh energies (equivalent to 20Ci</w:t>
      </w:r>
      <w:r>
        <w:t xml:space="preserve"> energy) the crystal is 50 to 95%</w:t>
      </w:r>
      <w:r w:rsidR="004C73E5">
        <w:t xml:space="preserve"> more</w:t>
      </w:r>
      <w:r>
        <w:t xml:space="preserve"> e</w:t>
      </w:r>
      <w:r w:rsidR="001430BF">
        <w:t>fficient compared to the Gadox/L</w:t>
      </w:r>
      <w:r>
        <w:t xml:space="preserve">anex crystal </w:t>
      </w:r>
      <w:r w:rsidR="00B948D6">
        <w:t xml:space="preserve">scintillators </w:t>
      </w:r>
      <w:r>
        <w:t>often used in other commerci</w:t>
      </w:r>
      <w:r w:rsidR="009450F7">
        <w:t>al detectors. A</w:t>
      </w:r>
      <w:r>
        <w:t xml:space="preserve"> diode array</w:t>
      </w:r>
      <w:r w:rsidR="009450F7">
        <w:t>,</w:t>
      </w:r>
      <w:r>
        <w:t xml:space="preserve"> with 0.4mm pixels</w:t>
      </w:r>
      <w:r w:rsidR="009450F7">
        <w:t xml:space="preserve">, </w:t>
      </w:r>
      <w:r w:rsidR="00B948D6">
        <w:t>convert</w:t>
      </w:r>
      <w:r w:rsidR="009450F7">
        <w:t>s</w:t>
      </w:r>
      <w:r w:rsidR="00B948D6">
        <w:t xml:space="preserve"> the light into </w:t>
      </w:r>
      <w:r w:rsidR="009450F7">
        <w:t xml:space="preserve">an </w:t>
      </w:r>
      <w:r w:rsidR="00B948D6">
        <w:t>electric</w:t>
      </w:r>
      <w:r w:rsidR="009450F7">
        <w:t>al</w:t>
      </w:r>
      <w:r w:rsidR="00B948D6">
        <w:t xml:space="preserve"> signal</w:t>
      </w:r>
      <w:r w:rsidR="009450F7">
        <w:t>.</w:t>
      </w:r>
      <w:r w:rsidR="00B948D6">
        <w:t xml:space="preserve"> </w:t>
      </w:r>
      <w:r w:rsidR="009450F7">
        <w:t>Th</w:t>
      </w:r>
      <w:r w:rsidR="00B948D6">
        <w:t xml:space="preserve">e </w:t>
      </w:r>
      <w:r w:rsidR="00193912">
        <w:t>large</w:t>
      </w:r>
      <w:r w:rsidR="004C73E5">
        <w:t xml:space="preserve"> </w:t>
      </w:r>
      <w:r w:rsidR="00B948D6">
        <w:t>size of the pixel</w:t>
      </w:r>
      <w:r>
        <w:t xml:space="preserve"> contr</w:t>
      </w:r>
      <w:r w:rsidR="009450F7">
        <w:t>ibutes to lower signal noise,</w:t>
      </w:r>
      <w:r>
        <w:t xml:space="preserve"> a wider dynamic range</w:t>
      </w:r>
      <w:r w:rsidR="009450F7">
        <w:t xml:space="preserve"> and increased spatial resolution</w:t>
      </w:r>
      <w:r>
        <w:t>.</w:t>
      </w:r>
    </w:p>
    <w:p w:rsidR="001003DE" w:rsidRDefault="003D4481" w:rsidP="001744FA">
      <w:pPr>
        <w:pStyle w:val="BodyText"/>
      </w:pPr>
      <w:r>
        <w:t xml:space="preserve">The biggest </w:t>
      </w:r>
      <w:r w:rsidR="00671225">
        <w:t xml:space="preserve">technical </w:t>
      </w:r>
      <w:r>
        <w:t>challenge for</w:t>
      </w:r>
      <w:r w:rsidRPr="003D4481">
        <w:t xml:space="preserve"> underwater radiography, without excluding the environment by use of a habitat, is that water (unlike air) is highly attenuating to ionisation radiation</w:t>
      </w:r>
      <w:r w:rsidR="007D5572">
        <w:t>,</w:t>
      </w:r>
      <w:r w:rsidRPr="003D4481">
        <w:t xml:space="preserve"> even at relatively high radiation energy levels. </w:t>
      </w:r>
      <w:r w:rsidR="00C159EC">
        <w:t>In terms of radiation absorption</w:t>
      </w:r>
      <w:r w:rsidR="00C159EC" w:rsidRPr="003D4481">
        <w:t xml:space="preserve"> </w:t>
      </w:r>
      <w:r w:rsidR="00C159EC">
        <w:t>i</w:t>
      </w:r>
      <w:r w:rsidRPr="003D4481">
        <w:t xml:space="preserve">t </w:t>
      </w:r>
      <w:r w:rsidR="004C73E5">
        <w:t>has been</w:t>
      </w:r>
      <w:r w:rsidRPr="003D4481">
        <w:t xml:space="preserve"> calculated that 10mm </w:t>
      </w:r>
      <w:r w:rsidR="00C159EC">
        <w:t xml:space="preserve">volume </w:t>
      </w:r>
      <w:r w:rsidRPr="003D4481">
        <w:t>of water is equivalent to approximately 2mm thick steel in terms of radiation absorption</w:t>
      </w:r>
      <w:r w:rsidR="00C159EC">
        <w:t xml:space="preserve"> [10]</w:t>
      </w:r>
      <w:r w:rsidRPr="003D4481">
        <w:t xml:space="preserve">. To minimise the water path, the detector and source </w:t>
      </w:r>
      <w:r>
        <w:t>need to</w:t>
      </w:r>
      <w:r w:rsidRPr="003D4481">
        <w:t xml:space="preserve"> be positioned as close as practically possible to </w:t>
      </w:r>
      <w:r w:rsidR="00F81760">
        <w:t xml:space="preserve">the </w:t>
      </w:r>
      <w:r w:rsidR="00EF1459">
        <w:t>riser walls</w:t>
      </w:r>
      <w:r w:rsidR="00F81760">
        <w:t>.</w:t>
      </w:r>
      <w:r w:rsidRPr="003D4481">
        <w:t xml:space="preserve"> Putting the radioactive source inside the riser is not acceptable as it would mean having to stop production. Therefore</w:t>
      </w:r>
      <w:r w:rsidR="007D5572">
        <w:t>,</w:t>
      </w:r>
      <w:r w:rsidRPr="003D4481">
        <w:t xml:space="preserve"> a further challenge is that inspection of flexible risers must be</w:t>
      </w:r>
      <w:r w:rsidR="00EF1459">
        <w:t xml:space="preserve"> conducted</w:t>
      </w:r>
      <w:r w:rsidRPr="003D4481">
        <w:t xml:space="preserve"> through both walls of the flexible riser</w:t>
      </w:r>
      <w:r w:rsidR="007D5572">
        <w:t>. T</w:t>
      </w:r>
      <w:r w:rsidRPr="003D4481">
        <w:t>his means that there is mor</w:t>
      </w:r>
      <w:r>
        <w:t xml:space="preserve">e material density to penetrate and thus a </w:t>
      </w:r>
      <w:r w:rsidR="00556617">
        <w:t>requirement</w:t>
      </w:r>
      <w:r>
        <w:t xml:space="preserve"> for high energy radiation.</w:t>
      </w:r>
      <w:r w:rsidR="00556617">
        <w:t xml:space="preserve"> </w:t>
      </w:r>
      <w:r w:rsidR="004C73E5">
        <w:t>Furthermore</w:t>
      </w:r>
      <w:r w:rsidR="007D5572">
        <w:t>,</w:t>
      </w:r>
      <w:r w:rsidR="004C73E5">
        <w:t xml:space="preserve"> the</w:t>
      </w:r>
      <w:r w:rsidR="001003DE">
        <w:t xml:space="preserve"> riser</w:t>
      </w:r>
      <w:r w:rsidR="007D5572">
        <w:t>s</w:t>
      </w:r>
      <w:r w:rsidR="001003DE">
        <w:t xml:space="preserve"> </w:t>
      </w:r>
      <w:r w:rsidR="004C73E5">
        <w:t xml:space="preserve">tend to </w:t>
      </w:r>
      <w:r w:rsidR="001003DE">
        <w:t xml:space="preserve">contain liquid </w:t>
      </w:r>
      <w:r w:rsidR="004C73E5">
        <w:t>within the internal carcass</w:t>
      </w:r>
      <w:r w:rsidR="00EF1459">
        <w:t>,</w:t>
      </w:r>
      <w:r w:rsidR="004C73E5">
        <w:t xml:space="preserve"> </w:t>
      </w:r>
      <w:r w:rsidR="001003DE">
        <w:t xml:space="preserve">contributing </w:t>
      </w:r>
      <w:r w:rsidR="00EF1459">
        <w:t xml:space="preserve">to the overall attenuation </w:t>
      </w:r>
      <w:r w:rsidR="001003DE">
        <w:t xml:space="preserve">factor </w:t>
      </w:r>
      <w:r w:rsidR="004C73E5">
        <w:t>of</w:t>
      </w:r>
      <w:r w:rsidR="00EF1459">
        <w:t xml:space="preserve"> the</w:t>
      </w:r>
      <w:r w:rsidR="001003DE">
        <w:t xml:space="preserve"> radiation </w:t>
      </w:r>
      <w:r w:rsidR="00EF1459">
        <w:t>beam</w:t>
      </w:r>
      <w:r w:rsidR="001003DE">
        <w:t xml:space="preserve">. </w:t>
      </w:r>
    </w:p>
    <w:p w:rsidR="001744FA" w:rsidRPr="001744FA" w:rsidRDefault="00556617" w:rsidP="001744FA">
      <w:pPr>
        <w:pStyle w:val="BodyText"/>
      </w:pPr>
      <w:r>
        <w:t xml:space="preserve">The energy requirement cannot be practically achieved </w:t>
      </w:r>
      <w:r w:rsidR="00D073F0">
        <w:t xml:space="preserve">by </w:t>
      </w:r>
      <w:r>
        <w:t xml:space="preserve">using X-ray </w:t>
      </w:r>
      <w:r w:rsidR="00EF1459">
        <w:t>emission</w:t>
      </w:r>
      <w:r>
        <w:t xml:space="preserve"> due </w:t>
      </w:r>
      <w:r w:rsidR="00D073F0">
        <w:t xml:space="preserve">to </w:t>
      </w:r>
      <w:r>
        <w:t>the size and weight of the equipment</w:t>
      </w:r>
      <w:r w:rsidR="007D5572">
        <w:t>,</w:t>
      </w:r>
      <w:r>
        <w:t xml:space="preserve"> and that is before any marinised housing is</w:t>
      </w:r>
      <w:r w:rsidR="00E75D84">
        <w:t xml:space="preserve"> produced. For convenience </w:t>
      </w:r>
      <w:r w:rsidRPr="00556617">
        <w:t>u</w:t>
      </w:r>
      <w:r>
        <w:t xml:space="preserve">nderwater radiography uses </w:t>
      </w:r>
      <w:r w:rsidR="00E75D84">
        <w:t xml:space="preserve">a </w:t>
      </w:r>
      <w:r>
        <w:t>G</w:t>
      </w:r>
      <w:r w:rsidR="00E75D84">
        <w:t>amma source (e.g. Ir-192) which</w:t>
      </w:r>
      <w:r w:rsidR="00E75D84" w:rsidRPr="00E75D84">
        <w:t xml:space="preserve"> produce</w:t>
      </w:r>
      <w:r w:rsidR="00E75D84">
        <w:t>s</w:t>
      </w:r>
      <w:r w:rsidR="00E75D84" w:rsidRPr="00E75D84">
        <w:t xml:space="preserve"> radiation as the isotope of the material decays</w:t>
      </w:r>
      <w:r w:rsidR="00E75D84">
        <w:t>.</w:t>
      </w:r>
      <w:r w:rsidR="001744FA">
        <w:t xml:space="preserve"> Ir-192 </w:t>
      </w:r>
      <w:r w:rsidR="001744FA" w:rsidRPr="001744FA">
        <w:t>is widely available and offers a</w:t>
      </w:r>
      <w:r w:rsidR="006509B0">
        <w:t>n</w:t>
      </w:r>
      <w:r w:rsidR="001744FA" w:rsidRPr="001744FA">
        <w:t xml:space="preserve"> </w:t>
      </w:r>
      <w:r w:rsidR="006509B0">
        <w:t xml:space="preserve">optimum </w:t>
      </w:r>
      <w:r w:rsidR="006509B0" w:rsidRPr="001744FA">
        <w:t>working</w:t>
      </w:r>
      <w:r w:rsidR="006509B0">
        <w:t xml:space="preserve"> penetration of</w:t>
      </w:r>
      <w:r w:rsidR="006509B0" w:rsidRPr="001744FA">
        <w:t xml:space="preserve"> </w:t>
      </w:r>
      <w:r w:rsidR="001744FA" w:rsidRPr="001744FA">
        <w:t>steel thickne</w:t>
      </w:r>
      <w:r w:rsidR="001744FA">
        <w:t xml:space="preserve">ss </w:t>
      </w:r>
      <w:r w:rsidR="006509B0">
        <w:t>ranging from 18mm</w:t>
      </w:r>
      <w:r w:rsidR="00137453">
        <w:t xml:space="preserve"> up to a maximum of 10</w:t>
      </w:r>
      <w:r w:rsidR="001744FA">
        <w:t xml:space="preserve">0mm </w:t>
      </w:r>
      <w:r w:rsidR="00137453">
        <w:t>[</w:t>
      </w:r>
      <w:r w:rsidR="00DB69A7">
        <w:t>1</w:t>
      </w:r>
      <w:r w:rsidR="009F3BD5">
        <w:t>2</w:t>
      </w:r>
      <w:r w:rsidR="00137453">
        <w:t>]</w:t>
      </w:r>
      <w:r w:rsidR="006644F1">
        <w:t>. It also</w:t>
      </w:r>
      <w:r w:rsidR="001744FA">
        <w:t xml:space="preserve"> </w:t>
      </w:r>
      <w:r w:rsidR="001744FA" w:rsidRPr="001744FA">
        <w:t xml:space="preserve">has a more </w:t>
      </w:r>
      <w:r w:rsidR="006509B0">
        <w:t>practical</w:t>
      </w:r>
      <w:r w:rsidR="001744FA" w:rsidRPr="001744FA">
        <w:t xml:space="preserve"> 74 day </w:t>
      </w:r>
      <w:r w:rsidR="004C73E5" w:rsidRPr="001744FA">
        <w:t>half-life</w:t>
      </w:r>
      <w:r w:rsidR="001744FA">
        <w:t xml:space="preserve"> compared to other types of Gamma source.</w:t>
      </w:r>
    </w:p>
    <w:p w:rsidR="001744FA" w:rsidRDefault="00E75D84" w:rsidP="00E75D84">
      <w:pPr>
        <w:pStyle w:val="BodyText"/>
      </w:pPr>
      <w:r>
        <w:t xml:space="preserve">A commercially </w:t>
      </w:r>
      <w:r w:rsidRPr="00E75D84">
        <w:t xml:space="preserve">available </w:t>
      </w:r>
      <w:r>
        <w:t>marinised Ir-192 isotope holder</w:t>
      </w:r>
      <w:r w:rsidR="006644F1">
        <w:t>,</w:t>
      </w:r>
      <w:r w:rsidR="00625780">
        <w:t xml:space="preserve"> provided by </w:t>
      </w:r>
      <w:proofErr w:type="spellStart"/>
      <w:r w:rsidR="00625780">
        <w:t>SXSubs</w:t>
      </w:r>
      <w:r>
        <w:t>ea</w:t>
      </w:r>
      <w:proofErr w:type="spellEnd"/>
      <w:r w:rsidR="006644F1">
        <w:t>,</w:t>
      </w:r>
      <w:r>
        <w:t xml:space="preserve"> has been incorporated in the RiserSure </w:t>
      </w:r>
      <w:r w:rsidR="004C73E5">
        <w:t>prototype</w:t>
      </w:r>
      <w:r>
        <w:t xml:space="preserve">. The holder is </w:t>
      </w:r>
      <w:r w:rsidRPr="00E75D84">
        <w:t>rated to carry an Iridium 192 sealed</w:t>
      </w:r>
      <w:r>
        <w:t xml:space="preserve"> source capsule of up to 200Ci</w:t>
      </w:r>
      <w:r w:rsidRPr="00E75D84">
        <w:t xml:space="preserve"> emission activity.</w:t>
      </w:r>
      <w:r>
        <w:t xml:space="preserve"> </w:t>
      </w:r>
      <w:r w:rsidR="001003DE">
        <w:t>However, for inspection of flexible risers with 220 to 250 mm outer diameter 20Ci energy is sufficient.</w:t>
      </w:r>
    </w:p>
    <w:p w:rsidR="003D4481" w:rsidRPr="00E75D84" w:rsidRDefault="00E75D84" w:rsidP="00E75D84">
      <w:pPr>
        <w:pStyle w:val="BodyText"/>
      </w:pPr>
      <w:r w:rsidRPr="00E75D84">
        <w:t>Protection from accidental exposure is provided because the source</w:t>
      </w:r>
      <w:r w:rsidR="00625780">
        <w:t xml:space="preserve"> capsule </w:t>
      </w:r>
      <w:r w:rsidRPr="00E75D84">
        <w:t>is stored in the shielded part of the holder</w:t>
      </w:r>
      <w:r w:rsidR="00625780" w:rsidRPr="00625780">
        <w:t xml:space="preserve"> </w:t>
      </w:r>
      <w:r w:rsidR="00625780" w:rsidRPr="00E75D84">
        <w:t>by default</w:t>
      </w:r>
      <w:r w:rsidRPr="00E75D84">
        <w:t xml:space="preserve">. The source is moved from the stored position to the exposed position by a pneumatic </w:t>
      </w:r>
      <w:r>
        <w:t xml:space="preserve">or hydraulic </w:t>
      </w:r>
      <w:r w:rsidRPr="00E75D84">
        <w:t>actuator</w:t>
      </w:r>
      <w:r>
        <w:t xml:space="preserve"> (depending on </w:t>
      </w:r>
      <w:r w:rsidR="00754060">
        <w:t xml:space="preserve">the </w:t>
      </w:r>
      <w:r>
        <w:t>option</w:t>
      </w:r>
      <w:r w:rsidR="00754060">
        <w:t xml:space="preserve"> selected</w:t>
      </w:r>
      <w:r>
        <w:t>)</w:t>
      </w:r>
      <w:r w:rsidRPr="00E75D84">
        <w:t xml:space="preserve">. The actuation automatically </w:t>
      </w:r>
      <w:r w:rsidRPr="00E75D84">
        <w:t xml:space="preserve">returns the source to the stored position in the event of </w:t>
      </w:r>
      <w:r w:rsidR="002E0BF3" w:rsidRPr="00E75D84">
        <w:t>a</w:t>
      </w:r>
      <w:r w:rsidRPr="00E75D84">
        <w:t xml:space="preserve"> </w:t>
      </w:r>
      <w:r w:rsidR="00754060">
        <w:t>pressure</w:t>
      </w:r>
      <w:r w:rsidR="00754060" w:rsidRPr="00E75D84">
        <w:t xml:space="preserve"> </w:t>
      </w:r>
      <w:r w:rsidRPr="00E75D84">
        <w:t>failure.</w:t>
      </w:r>
    </w:p>
    <w:p w:rsidR="00556617" w:rsidRDefault="00556617" w:rsidP="001003DE">
      <w:pPr>
        <w:pStyle w:val="BodyText"/>
      </w:pPr>
      <w:r>
        <w:t>The radiography t</w:t>
      </w:r>
      <w:r w:rsidR="00137453">
        <w:t xml:space="preserve">echnique used is </w:t>
      </w:r>
      <w:r w:rsidR="009719E9">
        <w:t>d</w:t>
      </w:r>
      <w:r w:rsidR="00137453">
        <w:t xml:space="preserve">ouble </w:t>
      </w:r>
      <w:r w:rsidR="009719E9">
        <w:t>w</w:t>
      </w:r>
      <w:r w:rsidR="00137453">
        <w:t xml:space="preserve">all </w:t>
      </w:r>
      <w:r w:rsidR="009719E9">
        <w:t>d</w:t>
      </w:r>
      <w:r w:rsidR="00D5077B">
        <w:t xml:space="preserve">ouble </w:t>
      </w:r>
      <w:r w:rsidR="009719E9">
        <w:t>i</w:t>
      </w:r>
      <w:r w:rsidR="00D5077B">
        <w:t>mage (DWD</w:t>
      </w:r>
      <w:r>
        <w:t>I)</w:t>
      </w:r>
      <w:r w:rsidR="009719E9">
        <w:t>,</w:t>
      </w:r>
      <w:r>
        <w:t xml:space="preserve"> and the setup is shown in </w:t>
      </w:r>
      <w:r w:rsidR="003F7E86">
        <w:t xml:space="preserve">Fig. </w:t>
      </w:r>
      <w:r w:rsidR="00002F9D">
        <w:t>7</w:t>
      </w:r>
      <w:r>
        <w:t>.</w:t>
      </w:r>
      <w:r w:rsidR="001003DE">
        <w:t xml:space="preserve"> </w:t>
      </w:r>
      <w:r w:rsidR="001003DE" w:rsidRPr="001003DE">
        <w:t>In this technique the radiation source is positioned as close as practically possible to the near side wall of the flexible riser, resulting in a magnified image of the nearside wall (</w:t>
      </w:r>
      <w:r w:rsidR="00251569">
        <w:t xml:space="preserve">which </w:t>
      </w:r>
      <w:r w:rsidR="007B5064">
        <w:t>is</w:t>
      </w:r>
      <w:r w:rsidR="001003DE" w:rsidRPr="001003DE">
        <w:t xml:space="preserve"> ignored) overlaid with a clear image of the outside wall (the wall closest to the detector).</w:t>
      </w:r>
      <w:r w:rsidR="00625780">
        <w:t xml:space="preserve"> The image of the nearside wall is blurred due to the geometric </w:t>
      </w:r>
      <w:proofErr w:type="spellStart"/>
      <w:r w:rsidR="00625780">
        <w:t>unsharpness</w:t>
      </w:r>
      <w:proofErr w:type="spellEnd"/>
      <w:r w:rsidR="00625780">
        <w:t xml:space="preserve"> caused by its proximity to the Gamma source. This does not affect the</w:t>
      </w:r>
      <w:r w:rsidR="00FA1130">
        <w:t xml:space="preserve"> image of the</w:t>
      </w:r>
      <w:r w:rsidR="00625780">
        <w:t xml:space="preserve"> outside wall, which remains clear.</w:t>
      </w:r>
    </w:p>
    <w:p w:rsidR="00137453" w:rsidRDefault="00137453">
      <w:pPr>
        <w:pStyle w:val="BodyText"/>
      </w:pPr>
      <w:r>
        <w:t xml:space="preserve">The dimensions shown in </w:t>
      </w:r>
      <w:r w:rsidR="003F7E86">
        <w:t xml:space="preserve">Fig. </w:t>
      </w:r>
      <w:r w:rsidR="006926E3">
        <w:t xml:space="preserve">7 </w:t>
      </w:r>
      <w:r>
        <w:t xml:space="preserve">are those of the </w:t>
      </w:r>
      <w:r w:rsidR="00996F30">
        <w:t>flexible riser</w:t>
      </w:r>
      <w:r>
        <w:t xml:space="preserve"> used in the shallow water sea trials. </w:t>
      </w:r>
      <w:r w:rsidR="00B31723">
        <w:t>As shown, the r</w:t>
      </w:r>
      <w:r w:rsidR="00D74C58">
        <w:t>adiation path is assuming the</w:t>
      </w:r>
      <w:r w:rsidR="00B31723">
        <w:t xml:space="preserve"> riser is </w:t>
      </w:r>
      <w:r w:rsidR="00D74C58">
        <w:t xml:space="preserve">not </w:t>
      </w:r>
      <w:r w:rsidR="00B31723">
        <w:t xml:space="preserve">submerged. </w:t>
      </w:r>
      <w:r w:rsidRPr="00137453">
        <w:t>The riser is open ended</w:t>
      </w:r>
      <w:r w:rsidR="009719E9">
        <w:t>,</w:t>
      </w:r>
      <w:r w:rsidRPr="00137453">
        <w:t xml:space="preserve"> and </w:t>
      </w:r>
      <w:r w:rsidR="00B31723">
        <w:t>when it is submerged in the sea, water</w:t>
      </w:r>
      <w:r w:rsidRPr="00137453">
        <w:t xml:space="preserve"> is </w:t>
      </w:r>
      <w:r w:rsidR="00B31723" w:rsidRPr="00137453">
        <w:t xml:space="preserve">therefore </w:t>
      </w:r>
      <w:r w:rsidRPr="00137453">
        <w:t xml:space="preserve">present both </w:t>
      </w:r>
      <w:r w:rsidR="00B31723">
        <w:t>in</w:t>
      </w:r>
      <w:r w:rsidRPr="00137453">
        <w:t xml:space="preserve">side and </w:t>
      </w:r>
      <w:r w:rsidR="00B31723">
        <w:t>out</w:t>
      </w:r>
      <w:r w:rsidRPr="00137453">
        <w:t>side the riser</w:t>
      </w:r>
      <w:r w:rsidR="00C159EC">
        <w:t xml:space="preserve"> and therefore increases the radiation path</w:t>
      </w:r>
      <w:r w:rsidRPr="00137453">
        <w:t xml:space="preserve">. The riser diameter inspected was nominally 220mm </w:t>
      </w:r>
      <w:r w:rsidR="00C159EC">
        <w:t xml:space="preserve">in </w:t>
      </w:r>
      <w:r w:rsidRPr="00137453">
        <w:t>outer diameter</w:t>
      </w:r>
      <w:r w:rsidR="009719E9">
        <w:t>,</w:t>
      </w:r>
      <w:r w:rsidRPr="00137453">
        <w:t xml:space="preserve"> with an equivalent total steel thickness of 50mm in air</w:t>
      </w:r>
      <w:r>
        <w:t>. T</w:t>
      </w:r>
      <w:r w:rsidRPr="00137453">
        <w:t>aking into account the source to object, the detector to object, and the water distance</w:t>
      </w:r>
      <w:r w:rsidR="00251569">
        <w:t>s</w:t>
      </w:r>
      <w:r w:rsidRPr="00137453">
        <w:t xml:space="preserve"> in the riser, the tot</w:t>
      </w:r>
      <w:r>
        <w:t xml:space="preserve">al equivalent steel thickness </w:t>
      </w:r>
      <w:r w:rsidR="00695A8E">
        <w:t xml:space="preserve">in water </w:t>
      </w:r>
      <w:r>
        <w:t>can be calculated as</w:t>
      </w:r>
      <w:r w:rsidRPr="00137453">
        <w:t xml:space="preserve"> 103.9</w:t>
      </w:r>
      <w:r w:rsidR="00695A8E">
        <w:t>mm</w:t>
      </w:r>
      <w:r w:rsidRPr="00137453">
        <w:t xml:space="preserve">. </w:t>
      </w:r>
      <w:r w:rsidR="00695A8E">
        <w:t>This</w:t>
      </w:r>
      <w:r w:rsidR="00C159EC">
        <w:t xml:space="preserve"> steel thickness value</w:t>
      </w:r>
      <w:r w:rsidR="00695A8E">
        <w:t xml:space="preserve"> is within the penetrated steel thickness quoted by British radiograp</w:t>
      </w:r>
      <w:r w:rsidR="00726C34">
        <w:t>h</w:t>
      </w:r>
      <w:r w:rsidR="00695A8E">
        <w:t xml:space="preserve">y standards. </w:t>
      </w:r>
      <w:r w:rsidRPr="00137453">
        <w:t xml:space="preserve">However, should inspection of greater riser diameters be required, even with the same wall thickness, Ir192 will not give the best results. The </w:t>
      </w:r>
      <w:r w:rsidR="00251569">
        <w:t>greater</w:t>
      </w:r>
      <w:r w:rsidR="00251569" w:rsidRPr="00137453">
        <w:t xml:space="preserve"> </w:t>
      </w:r>
      <w:r w:rsidRPr="00137453">
        <w:t xml:space="preserve">the </w:t>
      </w:r>
      <w:r w:rsidR="00695A8E">
        <w:t xml:space="preserve">riser </w:t>
      </w:r>
      <w:r w:rsidRPr="00137453">
        <w:t>diameter the longer the radiation path.</w:t>
      </w:r>
      <w:r w:rsidR="00C159EC">
        <w:t xml:space="preserve"> In reality</w:t>
      </w:r>
      <w:r w:rsidR="00D74C58">
        <w:t>,</w:t>
      </w:r>
      <w:r w:rsidR="00C159EC">
        <w:t xml:space="preserve"> flexible risers </w:t>
      </w:r>
      <w:r w:rsidR="00D74C58">
        <w:t xml:space="preserve">will be filled with oil rather than water. As oil has a lower attenuation compared to water, </w:t>
      </w:r>
      <w:r w:rsidR="0039307D">
        <w:t>there is</w:t>
      </w:r>
      <w:r w:rsidR="00D74C58">
        <w:t xml:space="preserve"> scope for larger</w:t>
      </w:r>
      <w:r w:rsidR="00757893">
        <w:t xml:space="preserve"> </w:t>
      </w:r>
      <w:proofErr w:type="gramStart"/>
      <w:r w:rsidR="00757893">
        <w:t>diameter  or</w:t>
      </w:r>
      <w:proofErr w:type="gramEnd"/>
      <w:r w:rsidR="00757893">
        <w:t xml:space="preserve"> thicker walled risers </w:t>
      </w:r>
      <w:r w:rsidR="00D74C58">
        <w:t xml:space="preserve"> to be inspected</w:t>
      </w:r>
      <w:r w:rsidR="0039307D">
        <w:t xml:space="preserve"> but </w:t>
      </w:r>
      <w:r w:rsidR="00D74C58">
        <w:t xml:space="preserve">this has </w:t>
      </w:r>
      <w:r w:rsidR="007F0FC6">
        <w:t>not been</w:t>
      </w:r>
      <w:r w:rsidR="00D74C58">
        <w:t xml:space="preserve"> investigated in the current work.</w:t>
      </w:r>
    </w:p>
    <w:p w:rsidR="00E46873" w:rsidRPr="00137453" w:rsidRDefault="007F0FC6" w:rsidP="00D01C34">
      <w:pPr>
        <w:pStyle w:val="BodyText"/>
        <w:ind w:firstLine="0"/>
      </w:pPr>
      <w:r w:rsidRPr="00405744">
        <w:object w:dxaOrig="11696" w:dyaOrig="11677" w14:anchorId="48630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258.75pt" o:ole="">
            <v:imagedata r:id="rId11" o:title=""/>
          </v:shape>
          <o:OLEObject Type="Embed" ProgID="Visio.Drawing.11" ShapeID="_x0000_i1025" DrawAspect="Content" ObjectID="_1595666106" r:id="rId12"/>
        </w:object>
      </w:r>
    </w:p>
    <w:p w:rsidR="00C86C41" w:rsidRDefault="00D5077B" w:rsidP="00E46873">
      <w:pPr>
        <w:pStyle w:val="BodyText"/>
      </w:pPr>
      <w:r>
        <w:rPr>
          <w:noProof/>
          <w:sz w:val="16"/>
          <w:szCs w:val="16"/>
          <w:lang w:val="en-GB" w:eastAsia="en-GB"/>
        </w:rPr>
        <w:t xml:space="preserve">Fig. </w:t>
      </w:r>
      <w:r w:rsidR="006926E3">
        <w:rPr>
          <w:noProof/>
          <w:sz w:val="16"/>
          <w:szCs w:val="16"/>
          <w:lang w:val="en-GB" w:eastAsia="en-GB"/>
        </w:rPr>
        <w:t>7</w:t>
      </w:r>
      <w:r w:rsidR="00897D35">
        <w:rPr>
          <w:noProof/>
          <w:sz w:val="16"/>
          <w:szCs w:val="16"/>
          <w:lang w:val="en-GB" w:eastAsia="en-GB"/>
        </w:rPr>
        <w:t xml:space="preserve">. </w:t>
      </w:r>
      <w:r>
        <w:rPr>
          <w:noProof/>
          <w:sz w:val="16"/>
          <w:szCs w:val="16"/>
          <w:lang w:val="en-GB" w:eastAsia="en-GB"/>
        </w:rPr>
        <w:t>DWD</w:t>
      </w:r>
      <w:r w:rsidR="00556617">
        <w:rPr>
          <w:noProof/>
          <w:sz w:val="16"/>
          <w:szCs w:val="16"/>
          <w:lang w:val="en-GB" w:eastAsia="en-GB"/>
        </w:rPr>
        <w:t>I radiography technique</w:t>
      </w:r>
      <w:r w:rsidR="00137453">
        <w:rPr>
          <w:noProof/>
          <w:sz w:val="16"/>
          <w:szCs w:val="16"/>
          <w:lang w:val="en-GB" w:eastAsia="en-GB"/>
        </w:rPr>
        <w:t xml:space="preserve"> (dimen</w:t>
      </w:r>
      <w:r w:rsidR="00807C95">
        <w:rPr>
          <w:noProof/>
          <w:sz w:val="16"/>
          <w:szCs w:val="16"/>
          <w:lang w:val="en-GB" w:eastAsia="en-GB"/>
        </w:rPr>
        <w:t xml:space="preserve">sions in </w:t>
      </w:r>
      <w:r w:rsidR="00137453">
        <w:rPr>
          <w:noProof/>
          <w:sz w:val="16"/>
          <w:szCs w:val="16"/>
          <w:lang w:val="en-GB" w:eastAsia="en-GB"/>
        </w:rPr>
        <w:t>mm)</w:t>
      </w:r>
      <w:r w:rsidR="00807C95">
        <w:rPr>
          <w:noProof/>
          <w:sz w:val="16"/>
          <w:szCs w:val="16"/>
          <w:lang w:val="en-GB" w:eastAsia="en-GB"/>
        </w:rPr>
        <w:t>.</w:t>
      </w:r>
    </w:p>
    <w:p w:rsidR="00240EBD" w:rsidRDefault="00240EBD" w:rsidP="00240EBD">
      <w:pPr>
        <w:pStyle w:val="Heading1"/>
      </w:pPr>
      <w:r>
        <w:lastRenderedPageBreak/>
        <w:t xml:space="preserve">Shallow </w:t>
      </w:r>
      <w:r w:rsidR="00E43017">
        <w:t xml:space="preserve">water </w:t>
      </w:r>
      <w:r>
        <w:t>SEA trials</w:t>
      </w:r>
    </w:p>
    <w:p w:rsidR="00F83793" w:rsidRDefault="00F83793" w:rsidP="008C28C1">
      <w:pPr>
        <w:pStyle w:val="BodyText"/>
        <w:ind w:firstLine="289"/>
      </w:pPr>
      <w:r w:rsidRPr="00F83793">
        <w:t xml:space="preserve">Prior to the seawater trials, </w:t>
      </w:r>
      <w:r>
        <w:t xml:space="preserve">the </w:t>
      </w:r>
      <w:r w:rsidRPr="00F83793">
        <w:t xml:space="preserve">RiserSure </w:t>
      </w:r>
      <w:r>
        <w:t xml:space="preserve">system </w:t>
      </w:r>
      <w:r w:rsidRPr="00F83793">
        <w:t xml:space="preserve">had been subjected to </w:t>
      </w:r>
      <w:r w:rsidR="00053E24">
        <w:t xml:space="preserve">several </w:t>
      </w:r>
      <w:r w:rsidRPr="00F83793">
        <w:t>laboratory based trials which demonstrated that the system had the capability to transition to seawater operation.</w:t>
      </w:r>
    </w:p>
    <w:p w:rsidR="00BE57E4" w:rsidRDefault="00053E24" w:rsidP="008C28C1">
      <w:pPr>
        <w:pStyle w:val="BodyText"/>
        <w:ind w:firstLine="289"/>
      </w:pPr>
      <w:r>
        <w:t xml:space="preserve">The shallow water </w:t>
      </w:r>
      <w:r w:rsidRPr="00240EBD">
        <w:t>trials</w:t>
      </w:r>
      <w:r w:rsidR="009F1752">
        <w:t xml:space="preserve"> </w:t>
      </w:r>
      <w:r>
        <w:t>(&lt;10m depth) were performed at the seawater-f</w:t>
      </w:r>
      <w:r w:rsidR="00F81760">
        <w:t>ed Loch Linnhe in Fort William.</w:t>
      </w:r>
      <w:r>
        <w:t xml:space="preserve"> </w:t>
      </w:r>
      <w:r w:rsidR="00247A4B">
        <w:t>By having this first trial</w:t>
      </w:r>
      <w:r>
        <w:t xml:space="preserve"> </w:t>
      </w:r>
      <w:r w:rsidR="00247A4B">
        <w:t xml:space="preserve">at a sheltered sea loch </w:t>
      </w:r>
      <w:r>
        <w:t>first</w:t>
      </w:r>
      <w:r w:rsidR="009719E9">
        <w:t>,</w:t>
      </w:r>
      <w:r>
        <w:t xml:space="preserve"> before </w:t>
      </w:r>
      <w:r w:rsidR="00BE57E4">
        <w:t>actual</w:t>
      </w:r>
      <w:r>
        <w:t xml:space="preserve"> sea trials </w:t>
      </w:r>
      <w:r w:rsidR="00251569">
        <w:t xml:space="preserve">on an </w:t>
      </w:r>
      <w:r w:rsidR="00BE57E4">
        <w:t>FPSO</w:t>
      </w:r>
      <w:r w:rsidR="009719E9">
        <w:t>,</w:t>
      </w:r>
      <w:r w:rsidR="00BE57E4">
        <w:t xml:space="preserve"> </w:t>
      </w:r>
      <w:r w:rsidRPr="00053E24">
        <w:t>meant that it was possible to validate the RiserSure system operation in a more controlled environment</w:t>
      </w:r>
      <w:r>
        <w:t>.</w:t>
      </w:r>
      <w:r w:rsidR="00240EBD" w:rsidRPr="00240EBD">
        <w:t xml:space="preserve"> </w:t>
      </w:r>
    </w:p>
    <w:p w:rsidR="008C28C1" w:rsidRDefault="008C28C1" w:rsidP="008C28C1">
      <w:pPr>
        <w:pStyle w:val="BodyText"/>
        <w:ind w:firstLine="289"/>
      </w:pPr>
      <w:r w:rsidRPr="008C28C1">
        <w:t xml:space="preserve">The RiserSure </w:t>
      </w:r>
      <w:r>
        <w:t xml:space="preserve">system was managed </w:t>
      </w:r>
      <w:r w:rsidRPr="008C28C1">
        <w:t xml:space="preserve">from the control room on the surface through an umbilical link, allowing the system to </w:t>
      </w:r>
      <w:r>
        <w:t xml:space="preserve">remotely </w:t>
      </w:r>
      <w:r w:rsidRPr="008C28C1">
        <w:t xml:space="preserve">image a full 360 degree section of the riser. </w:t>
      </w:r>
    </w:p>
    <w:p w:rsidR="00240EBD" w:rsidRDefault="004835D7" w:rsidP="00E75D84">
      <w:pPr>
        <w:pStyle w:val="BodyText"/>
        <w:ind w:firstLine="289"/>
      </w:pPr>
      <w:r>
        <w:t>A photograph</w:t>
      </w:r>
      <w:r w:rsidR="00240EBD" w:rsidRPr="00240EBD">
        <w:t xml:space="preserve"> of the submer</w:t>
      </w:r>
      <w:r w:rsidR="00996F30">
        <w:t xml:space="preserve">ged system is shown in </w:t>
      </w:r>
      <w:r w:rsidR="003F7E86">
        <w:t xml:space="preserve">Fig. </w:t>
      </w:r>
      <w:r w:rsidR="006926E3">
        <w:t>8</w:t>
      </w:r>
      <w:r w:rsidR="006926E3" w:rsidRPr="00240EBD">
        <w:t xml:space="preserve"> </w:t>
      </w:r>
      <w:r w:rsidR="00240EBD" w:rsidRPr="00240EBD">
        <w:t xml:space="preserve">where the core functionality of the system was proven. </w:t>
      </w:r>
      <w:r w:rsidR="00E75D84">
        <w:t>Due to the shallow depth</w:t>
      </w:r>
      <w:r w:rsidR="00996F30">
        <w:t xml:space="preserve"> the source container could be</w:t>
      </w:r>
      <w:r w:rsidR="00E75D84">
        <w:t xml:space="preserve"> </w:t>
      </w:r>
      <w:r w:rsidR="00E75D84" w:rsidRPr="00E75D84">
        <w:t>pneumatically operated</w:t>
      </w:r>
      <w:r w:rsidR="00E75D84">
        <w:t xml:space="preserve"> using </w:t>
      </w:r>
      <w:r w:rsidR="00251569">
        <w:t>compressed air</w:t>
      </w:r>
      <w:r w:rsidR="00E75D84">
        <w:t>.</w:t>
      </w:r>
      <w:r w:rsidR="0098062C">
        <w:t xml:space="preserve"> A seal</w:t>
      </w:r>
      <w:r w:rsidR="00251569">
        <w:t>ed</w:t>
      </w:r>
      <w:r w:rsidR="0098062C">
        <w:t xml:space="preserve"> source Ir192 capsule</w:t>
      </w:r>
      <w:r w:rsidR="00101C36">
        <w:t>,</w:t>
      </w:r>
      <w:r w:rsidR="0098062C">
        <w:t xml:space="preserve"> with initial activity of 20.8 Ci</w:t>
      </w:r>
      <w:r w:rsidR="006650EA">
        <w:t xml:space="preserve"> and a </w:t>
      </w:r>
      <w:r w:rsidR="00243D8A">
        <w:t>1.5mm diameter</w:t>
      </w:r>
      <w:r w:rsidR="00101C36">
        <w:t>,</w:t>
      </w:r>
      <w:r w:rsidR="0098062C">
        <w:t xml:space="preserve"> was used over </w:t>
      </w:r>
      <w:r w:rsidR="00251569">
        <w:t xml:space="preserve">the </w:t>
      </w:r>
      <w:r w:rsidR="0098062C">
        <w:t>three day</w:t>
      </w:r>
      <w:r w:rsidR="00251569">
        <w:t xml:space="preserve"> trial</w:t>
      </w:r>
      <w:r w:rsidR="0098062C">
        <w:t xml:space="preserve"> period.</w:t>
      </w:r>
    </w:p>
    <w:p w:rsidR="00BE57E4" w:rsidRDefault="00BE57E4" w:rsidP="00BE57E4">
      <w:pPr>
        <w:pStyle w:val="BodyText"/>
        <w:ind w:firstLine="289"/>
      </w:pPr>
      <w:r w:rsidRPr="008C28C1">
        <w:t>High quality, radiographic images of the riser were captured</w:t>
      </w:r>
      <w:r>
        <w:t xml:space="preserve"> and tested for different exposures</w:t>
      </w:r>
      <w:r w:rsidRPr="008C28C1">
        <w:t xml:space="preserve"> </w:t>
      </w:r>
      <w:r>
        <w:t>and varying</w:t>
      </w:r>
      <w:r w:rsidRPr="00240EBD">
        <w:t xml:space="preserve"> scanning speeds. </w:t>
      </w:r>
    </w:p>
    <w:p w:rsidR="00BE57E4" w:rsidRPr="00E75D84" w:rsidRDefault="00247A4B" w:rsidP="00872CDC">
      <w:pPr>
        <w:pStyle w:val="BodyText"/>
        <w:ind w:firstLine="289"/>
      </w:pPr>
      <w:r w:rsidRPr="00247A4B">
        <w:t>A key factor in obtaining a high quality radiographic image with the RiserSure system is the synchronisation between the detector’s image acquisition speed and the rotational speed of the scanner module. For optimal operation, the LDA should acquire a line of the image each time the object moves a distance equal to the LDA’s pixel width (assuming no geometric magnification of the radiographic image). If the detector acquires the line images too fast then the resultant radiograph becomes stretched, a too slow acquisition results in a compressed image, which could lead to image blur and small defects being masked and undetectable.</w:t>
      </w:r>
    </w:p>
    <w:p w:rsidR="00240EBD" w:rsidRDefault="006D627F" w:rsidP="00240EBD">
      <w:pPr>
        <w:pStyle w:val="BodyText"/>
        <w:ind w:firstLine="0"/>
      </w:pPr>
      <w:r w:rsidRPr="00240EBD">
        <w:rPr>
          <w:noProof/>
          <w:lang w:val="en-GB" w:eastAsia="en-GB"/>
        </w:rPr>
        <w:drawing>
          <wp:inline distT="0" distB="0" distL="0" distR="0" wp14:anchorId="2DDC6C8A" wp14:editId="7C3CA493">
            <wp:extent cx="3219450" cy="241935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l="20084" t="25343" r="15227" b="5510"/>
                    <a:stretch>
                      <a:fillRect/>
                    </a:stretch>
                  </pic:blipFill>
                  <pic:spPr bwMode="auto">
                    <a:xfrm>
                      <a:off x="0" y="0"/>
                      <a:ext cx="3219450" cy="2419350"/>
                    </a:xfrm>
                    <a:prstGeom prst="rect">
                      <a:avLst/>
                    </a:prstGeom>
                    <a:noFill/>
                    <a:ln>
                      <a:noFill/>
                    </a:ln>
                  </pic:spPr>
                </pic:pic>
              </a:graphicData>
            </a:graphic>
          </wp:inline>
        </w:drawing>
      </w:r>
    </w:p>
    <w:p w:rsidR="00240EBD" w:rsidRDefault="00996F30" w:rsidP="00106253">
      <w:pPr>
        <w:pStyle w:val="BodyText"/>
        <w:ind w:firstLine="0"/>
        <w:jc w:val="center"/>
        <w:rPr>
          <w:noProof/>
          <w:sz w:val="16"/>
          <w:szCs w:val="16"/>
          <w:lang w:val="en-GB" w:eastAsia="en-GB"/>
        </w:rPr>
      </w:pPr>
      <w:r>
        <w:rPr>
          <w:noProof/>
          <w:sz w:val="16"/>
          <w:szCs w:val="16"/>
          <w:lang w:val="en-GB" w:eastAsia="en-GB"/>
        </w:rPr>
        <w:t xml:space="preserve">Fig. </w:t>
      </w:r>
      <w:r w:rsidR="006926E3">
        <w:rPr>
          <w:noProof/>
          <w:sz w:val="16"/>
          <w:szCs w:val="16"/>
          <w:lang w:val="en-GB" w:eastAsia="en-GB"/>
        </w:rPr>
        <w:t>8</w:t>
      </w:r>
      <w:r w:rsidR="00240EBD">
        <w:rPr>
          <w:noProof/>
          <w:sz w:val="16"/>
          <w:szCs w:val="16"/>
          <w:lang w:val="en-GB" w:eastAsia="en-GB"/>
        </w:rPr>
        <w:t>. RiseSure system deployed underwater</w:t>
      </w:r>
      <w:r>
        <w:rPr>
          <w:noProof/>
          <w:sz w:val="16"/>
          <w:szCs w:val="16"/>
          <w:lang w:val="en-GB" w:eastAsia="en-GB"/>
        </w:rPr>
        <w:t xml:space="preserve"> (image from monitoring</w:t>
      </w:r>
      <w:r w:rsidR="00906E99">
        <w:rPr>
          <w:noProof/>
          <w:sz w:val="16"/>
          <w:szCs w:val="16"/>
          <w:lang w:val="en-GB" w:eastAsia="en-GB"/>
        </w:rPr>
        <w:t xml:space="preserve"> ROV)</w:t>
      </w:r>
      <w:r w:rsidR="00807C95">
        <w:rPr>
          <w:noProof/>
          <w:sz w:val="16"/>
          <w:szCs w:val="16"/>
          <w:lang w:val="en-GB" w:eastAsia="en-GB"/>
        </w:rPr>
        <w:t>.</w:t>
      </w:r>
    </w:p>
    <w:p w:rsidR="00996F30" w:rsidRPr="00357D6E" w:rsidRDefault="00357D6E" w:rsidP="00357D6E">
      <w:pPr>
        <w:pStyle w:val="BodyText"/>
        <w:ind w:firstLine="289"/>
        <w:rPr>
          <w:rFonts w:cs="Arial"/>
          <w:color w:val="000000"/>
        </w:rPr>
      </w:pPr>
      <w:r>
        <w:rPr>
          <w:rFonts w:cs="Arial"/>
          <w:color w:val="000000"/>
        </w:rPr>
        <w:t xml:space="preserve">In order to validate the </w:t>
      </w:r>
      <w:proofErr w:type="spellStart"/>
      <w:r>
        <w:rPr>
          <w:rFonts w:cs="Arial"/>
          <w:color w:val="000000"/>
        </w:rPr>
        <w:t>synchronisation</w:t>
      </w:r>
      <w:proofErr w:type="spellEnd"/>
      <w:r>
        <w:rPr>
          <w:rFonts w:cs="Arial"/>
          <w:color w:val="000000"/>
        </w:rPr>
        <w:t xml:space="preserve"> between </w:t>
      </w:r>
      <w:proofErr w:type="spellStart"/>
      <w:r>
        <w:rPr>
          <w:rFonts w:cs="Arial"/>
          <w:color w:val="000000"/>
        </w:rPr>
        <w:t>RiserSure’s</w:t>
      </w:r>
      <w:proofErr w:type="spellEnd"/>
      <w:r>
        <w:rPr>
          <w:rFonts w:cs="Arial"/>
          <w:color w:val="000000"/>
        </w:rPr>
        <w:t xml:space="preserve"> scann</w:t>
      </w:r>
      <w:r w:rsidR="006C158C">
        <w:rPr>
          <w:rFonts w:cs="Arial"/>
          <w:color w:val="000000"/>
        </w:rPr>
        <w:t>er and detector</w:t>
      </w:r>
      <w:r>
        <w:rPr>
          <w:rFonts w:cs="Arial"/>
          <w:color w:val="000000"/>
        </w:rPr>
        <w:t xml:space="preserve"> a </w:t>
      </w:r>
      <w:r w:rsidR="004140F0">
        <w:rPr>
          <w:rFonts w:cs="Arial"/>
          <w:color w:val="000000"/>
        </w:rPr>
        <w:t xml:space="preserve">basic </w:t>
      </w:r>
      <w:r>
        <w:rPr>
          <w:rFonts w:cs="Arial"/>
          <w:color w:val="000000"/>
        </w:rPr>
        <w:t xml:space="preserve">image quality indicator (IQI) was created during the trial </w:t>
      </w:r>
      <w:r w:rsidR="004140F0">
        <w:rPr>
          <w:rFonts w:cs="Arial"/>
          <w:color w:val="000000"/>
        </w:rPr>
        <w:t xml:space="preserve">comprising a </w:t>
      </w:r>
      <w:r w:rsidR="004140F0" w:rsidRPr="004140F0">
        <w:rPr>
          <w:rFonts w:cs="Arial"/>
          <w:color w:val="000000"/>
        </w:rPr>
        <w:t xml:space="preserve">punched </w:t>
      </w:r>
      <w:proofErr w:type="gramStart"/>
      <w:r w:rsidR="004140F0" w:rsidRPr="004140F0">
        <w:rPr>
          <w:rFonts w:cs="Arial"/>
          <w:color w:val="000000"/>
        </w:rPr>
        <w:t>hole</w:t>
      </w:r>
      <w:proofErr w:type="gramEnd"/>
      <w:r w:rsidR="004140F0" w:rsidRPr="004140F0">
        <w:rPr>
          <w:rFonts w:cs="Arial"/>
          <w:color w:val="000000"/>
        </w:rPr>
        <w:t xml:space="preserve"> lead plate </w:t>
      </w:r>
      <w:r w:rsidR="00B96775">
        <w:rPr>
          <w:rFonts w:cs="Arial"/>
          <w:color w:val="000000"/>
        </w:rPr>
        <w:t xml:space="preserve">containing five 5mm holes </w:t>
      </w:r>
      <w:r>
        <w:rPr>
          <w:rFonts w:cs="Arial"/>
          <w:color w:val="000000"/>
        </w:rPr>
        <w:t xml:space="preserve">for application to the surface of the riser. </w:t>
      </w:r>
      <w:r w:rsidRPr="00357D6E">
        <w:rPr>
          <w:rFonts w:cs="Arial"/>
          <w:color w:val="000000"/>
        </w:rPr>
        <w:t xml:space="preserve">Measurements of the IQI’s side length and width were </w:t>
      </w:r>
      <w:r w:rsidRPr="00357D6E">
        <w:rPr>
          <w:rFonts w:cs="Arial"/>
          <w:color w:val="000000"/>
        </w:rPr>
        <w:t>taken from the radiographs</w:t>
      </w:r>
      <w:r>
        <w:rPr>
          <w:rFonts w:cs="Arial"/>
          <w:color w:val="000000"/>
        </w:rPr>
        <w:t xml:space="preserve"> in order to optimize the detector exposure time versus </w:t>
      </w:r>
      <w:r w:rsidR="00D5077B">
        <w:rPr>
          <w:rFonts w:cs="Arial"/>
          <w:color w:val="000000"/>
        </w:rPr>
        <w:t>scanner rotation.</w:t>
      </w:r>
    </w:p>
    <w:p w:rsidR="002F7159" w:rsidRDefault="00B96775" w:rsidP="00D5077B">
      <w:pPr>
        <w:pStyle w:val="BodyText"/>
        <w:ind w:firstLine="289"/>
      </w:pPr>
      <w:r>
        <w:t>Since there were no known flaws in the riser used in the shallow sea trial</w:t>
      </w:r>
      <w:r w:rsidR="00101C36">
        <w:t>,</w:t>
      </w:r>
      <w:r>
        <w:t xml:space="preserve"> t</w:t>
      </w:r>
      <w:r w:rsidRPr="00D5077B">
        <w:t xml:space="preserve">he </w:t>
      </w:r>
      <w:r>
        <w:t>IQI</w:t>
      </w:r>
      <w:r w:rsidR="00D5077B" w:rsidRPr="00D5077B">
        <w:t xml:space="preserve"> was also used to provide a measure of the </w:t>
      </w:r>
      <w:r>
        <w:t xml:space="preserve">image </w:t>
      </w:r>
      <w:r w:rsidR="00D5077B" w:rsidRPr="00D5077B">
        <w:t xml:space="preserve">quality </w:t>
      </w:r>
      <w:r>
        <w:t>for th</w:t>
      </w:r>
      <w:r w:rsidR="00F81760">
        <w:t>e acquired radiographic images.</w:t>
      </w:r>
    </w:p>
    <w:p w:rsidR="00996F30" w:rsidRDefault="00D5077B" w:rsidP="00D5077B">
      <w:pPr>
        <w:pStyle w:val="BodyText"/>
        <w:ind w:firstLine="289"/>
      </w:pPr>
      <w:r>
        <w:t xml:space="preserve"> </w:t>
      </w:r>
      <w:r w:rsidR="003F7E86">
        <w:t xml:space="preserve">Fig. </w:t>
      </w:r>
      <w:r w:rsidR="006C158C">
        <w:t>9</w:t>
      </w:r>
      <w:r w:rsidR="003161DA">
        <w:t xml:space="preserve"> shows</w:t>
      </w:r>
      <w:r w:rsidRPr="00D5077B">
        <w:t xml:space="preserve"> </w:t>
      </w:r>
      <w:r w:rsidR="003161DA">
        <w:t xml:space="preserve">a </w:t>
      </w:r>
      <w:r w:rsidRPr="00D5077B">
        <w:t>radiograph</w:t>
      </w:r>
      <w:r w:rsidR="003161DA">
        <w:t>ic image</w:t>
      </w:r>
      <w:r w:rsidRPr="00D5077B">
        <w:t xml:space="preserve"> </w:t>
      </w:r>
      <w:r w:rsidR="000814BB">
        <w:t xml:space="preserve">for a 360º scan </w:t>
      </w:r>
      <w:r w:rsidR="00B96775">
        <w:t>of the riser</w:t>
      </w:r>
      <w:r w:rsidR="006C158C">
        <w:t xml:space="preserve"> which</w:t>
      </w:r>
      <w:r w:rsidR="003161DA">
        <w:t xml:space="preserve"> </w:t>
      </w:r>
      <w:r w:rsidRPr="00D5077B">
        <w:t xml:space="preserve">resulted in two </w:t>
      </w:r>
      <w:r w:rsidR="002F7159">
        <w:t>impressions</w:t>
      </w:r>
      <w:r w:rsidRPr="00D5077B">
        <w:t xml:space="preserve"> of the IQI</w:t>
      </w:r>
      <w:r w:rsidR="003161DA">
        <w:t xml:space="preserve"> in the acquired image</w:t>
      </w:r>
      <w:r w:rsidRPr="00D5077B">
        <w:t xml:space="preserve">. </w:t>
      </w:r>
      <w:r w:rsidR="007604A9">
        <w:t>The vertical axis of the image corresponds to the detector array length (250mm). It can be observed that o</w:t>
      </w:r>
      <w:r w:rsidRPr="00D5077B">
        <w:t xml:space="preserve">ne </w:t>
      </w:r>
      <w:r w:rsidR="002F7159">
        <w:t>impression</w:t>
      </w:r>
      <w:r w:rsidR="007604A9">
        <w:t xml:space="preserve"> of the IQI</w:t>
      </w:r>
      <w:r w:rsidR="002F7159">
        <w:t xml:space="preserve"> is </w:t>
      </w:r>
      <w:r w:rsidRPr="00D5077B">
        <w:t>relatively in proportion</w:t>
      </w:r>
      <w:r w:rsidR="006C158C">
        <w:t xml:space="preserve"> at</w:t>
      </w:r>
      <w:r w:rsidRPr="00D5077B">
        <w:t xml:space="preserve"> low magnification when the detector passes the IQI side</w:t>
      </w:r>
      <w:r w:rsidR="002F7159">
        <w:t xml:space="preserve"> (right of image)</w:t>
      </w:r>
      <w:r w:rsidRPr="00D5077B">
        <w:t xml:space="preserve">, and the other </w:t>
      </w:r>
      <w:r w:rsidR="002F7159">
        <w:t xml:space="preserve">impression (left of image) shows </w:t>
      </w:r>
      <w:r w:rsidRPr="00D5077B">
        <w:t>a highly magnified b</w:t>
      </w:r>
      <w:r w:rsidR="000F65F6">
        <w:t>ut distorted version where the G</w:t>
      </w:r>
      <w:r w:rsidRPr="00D5077B">
        <w:t>amma source passes the IQI side. This is due to the fact that the radiograph is ac</w:t>
      </w:r>
      <w:r>
        <w:t>quired by the DWDI</w:t>
      </w:r>
      <w:r w:rsidRPr="00D5077B">
        <w:t xml:space="preserve"> technique, and the scanner and detector can only be synchronised to accurately image a single distance from </w:t>
      </w:r>
      <w:r>
        <w:t xml:space="preserve">the </w:t>
      </w:r>
      <w:r w:rsidRPr="00D5077B">
        <w:t>riser at any one time.</w:t>
      </w:r>
      <w:r w:rsidR="003F7E86">
        <w:t xml:space="preserve"> </w:t>
      </w:r>
      <w:r w:rsidR="00E014EF">
        <w:t>Using a source activity of 20.8 Ci t</w:t>
      </w:r>
      <w:r w:rsidR="003F7E86">
        <w:t xml:space="preserve">he </w:t>
      </w:r>
      <w:r w:rsidR="00E014EF">
        <w:t xml:space="preserve">radiographic </w:t>
      </w:r>
      <w:r w:rsidR="003F7E86">
        <w:t xml:space="preserve">image was acquired in just under </w:t>
      </w:r>
      <w:r w:rsidR="00E014EF">
        <w:t xml:space="preserve">15 minutes. </w:t>
      </w:r>
    </w:p>
    <w:p w:rsidR="000814BB" w:rsidRDefault="006D627F" w:rsidP="008F1008">
      <w:pPr>
        <w:pStyle w:val="BodyText"/>
        <w:ind w:firstLine="0"/>
      </w:pPr>
      <w:r>
        <w:rPr>
          <w:noProof/>
          <w:lang w:val="en-GB" w:eastAsia="en-GB"/>
        </w:rPr>
        <w:drawing>
          <wp:inline distT="0" distB="0" distL="0" distR="0" wp14:anchorId="3D828F51" wp14:editId="54C0F044">
            <wp:extent cx="32004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104900"/>
                    </a:xfrm>
                    <a:prstGeom prst="rect">
                      <a:avLst/>
                    </a:prstGeom>
                    <a:noFill/>
                    <a:ln>
                      <a:noFill/>
                    </a:ln>
                  </pic:spPr>
                </pic:pic>
              </a:graphicData>
            </a:graphic>
          </wp:inline>
        </w:drawing>
      </w:r>
    </w:p>
    <w:p w:rsidR="000814BB" w:rsidRPr="00D5077B" w:rsidRDefault="008F1008" w:rsidP="00897D35">
      <w:pPr>
        <w:pStyle w:val="BodyText"/>
        <w:ind w:firstLine="0"/>
      </w:pPr>
      <w:r>
        <w:rPr>
          <w:noProof/>
          <w:sz w:val="16"/>
          <w:szCs w:val="16"/>
          <w:lang w:val="en-GB" w:eastAsia="en-GB"/>
        </w:rPr>
        <w:t xml:space="preserve">Fig. </w:t>
      </w:r>
      <w:r w:rsidR="006926E3">
        <w:rPr>
          <w:noProof/>
          <w:sz w:val="16"/>
          <w:szCs w:val="16"/>
          <w:lang w:val="en-GB" w:eastAsia="en-GB"/>
        </w:rPr>
        <w:t>9</w:t>
      </w:r>
      <w:r>
        <w:rPr>
          <w:noProof/>
          <w:sz w:val="16"/>
          <w:szCs w:val="16"/>
          <w:lang w:val="en-GB" w:eastAsia="en-GB"/>
        </w:rPr>
        <w:t xml:space="preserve">. </w:t>
      </w:r>
      <w:r w:rsidR="003161DA">
        <w:rPr>
          <w:noProof/>
          <w:sz w:val="16"/>
          <w:szCs w:val="16"/>
          <w:lang w:val="en-GB" w:eastAsia="en-GB"/>
        </w:rPr>
        <w:t>Radiographic image showing 360º scan.</w:t>
      </w:r>
    </w:p>
    <w:p w:rsidR="003161DA" w:rsidRDefault="00240EBD" w:rsidP="00240EBD">
      <w:pPr>
        <w:pStyle w:val="BodyText"/>
        <w:ind w:firstLine="289"/>
      </w:pPr>
      <w:r w:rsidRPr="00240EBD">
        <w:t xml:space="preserve">The results achieved during trials </w:t>
      </w:r>
      <w:r w:rsidR="008C28C1" w:rsidRPr="008C28C1">
        <w:t>revealed the riser’s internal structure</w:t>
      </w:r>
      <w:r w:rsidR="00101C36">
        <w:t>,</w:t>
      </w:r>
      <w:r w:rsidR="008C28C1" w:rsidRPr="00240EBD">
        <w:t xml:space="preserve"> </w:t>
      </w:r>
      <w:r w:rsidR="00101C36">
        <w:t>proving</w:t>
      </w:r>
      <w:r w:rsidRPr="00240EBD">
        <w:t xml:space="preserve"> the robotic inspection system’s suitability to carry out radiographic inspection of the flexible riser </w:t>
      </w:r>
      <w:r w:rsidR="00101C36">
        <w:t>and providing</w:t>
      </w:r>
      <w:r w:rsidR="00101C36" w:rsidRPr="00240EBD">
        <w:t xml:space="preserve"> </w:t>
      </w:r>
      <w:r w:rsidRPr="00240EBD">
        <w:t xml:space="preserve">reliable images of high accuracy and resolution. </w:t>
      </w:r>
      <w:r w:rsidR="003F7E86">
        <w:t xml:space="preserve">Fig. </w:t>
      </w:r>
      <w:r w:rsidR="006C158C">
        <w:t>10</w:t>
      </w:r>
      <w:r w:rsidR="003161DA">
        <w:t xml:space="preserve"> shows a digitally magnified image of </w:t>
      </w:r>
      <w:r w:rsidR="002F7159">
        <w:t xml:space="preserve">the right </w:t>
      </w:r>
      <w:r w:rsidR="0098062C">
        <w:t xml:space="preserve">half </w:t>
      </w:r>
      <w:r w:rsidR="003161DA">
        <w:t xml:space="preserve">the radiographic image </w:t>
      </w:r>
      <w:r w:rsidR="0042367A">
        <w:t xml:space="preserve">previously </w:t>
      </w:r>
      <w:r w:rsidR="003161DA">
        <w:t xml:space="preserve">shown in </w:t>
      </w:r>
      <w:r w:rsidR="003F7E86">
        <w:t xml:space="preserve">Fig. </w:t>
      </w:r>
      <w:r w:rsidR="006C158C">
        <w:t>9</w:t>
      </w:r>
      <w:r w:rsidR="00101C36">
        <w:t>,</w:t>
      </w:r>
      <w:r w:rsidR="006926E3">
        <w:t xml:space="preserve"> </w:t>
      </w:r>
      <w:r w:rsidR="003161DA">
        <w:t xml:space="preserve">and </w:t>
      </w:r>
      <w:r w:rsidR="00C3304D">
        <w:t>represents</w:t>
      </w:r>
      <w:r w:rsidR="003161DA">
        <w:t xml:space="preserve"> a scan area</w:t>
      </w:r>
      <w:r w:rsidR="00C3304D">
        <w:t xml:space="preserve"> of</w:t>
      </w:r>
      <w:r w:rsidR="003161DA">
        <w:t xml:space="preserve"> 180º. </w:t>
      </w:r>
      <w:r w:rsidR="004533B5">
        <w:t>When viewed on a high resolution monitor in a dark room a</w:t>
      </w:r>
      <w:r w:rsidR="003161DA">
        <w:t xml:space="preserve">ll </w:t>
      </w:r>
      <w:r w:rsidR="003161DA" w:rsidRPr="003161DA">
        <w:t xml:space="preserve">5 holes </w:t>
      </w:r>
      <w:r w:rsidR="008B6E2B">
        <w:t>punched</w:t>
      </w:r>
      <w:r w:rsidR="003161DA">
        <w:t xml:space="preserve"> in the IQI are</w:t>
      </w:r>
      <w:r w:rsidR="006C158C">
        <w:t xml:space="preserve"> clearly</w:t>
      </w:r>
      <w:r w:rsidR="003161DA">
        <w:t xml:space="preserve"> visible</w:t>
      </w:r>
      <w:r w:rsidR="004533B5">
        <w:t xml:space="preserve"> in the radiographic image.</w:t>
      </w:r>
    </w:p>
    <w:p w:rsidR="00B96775" w:rsidRDefault="006D627F" w:rsidP="00B96775">
      <w:pPr>
        <w:pStyle w:val="BodyText"/>
        <w:ind w:firstLine="0"/>
      </w:pPr>
      <w:r>
        <w:rPr>
          <w:noProof/>
          <w:lang w:val="en-GB" w:eastAsia="en-GB"/>
        </w:rPr>
        <w:drawing>
          <wp:inline distT="0" distB="0" distL="0" distR="0" wp14:anchorId="08CE3261" wp14:editId="696F6643">
            <wp:extent cx="3200400" cy="219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190750"/>
                    </a:xfrm>
                    <a:prstGeom prst="rect">
                      <a:avLst/>
                    </a:prstGeom>
                    <a:noFill/>
                    <a:ln>
                      <a:noFill/>
                    </a:ln>
                  </pic:spPr>
                </pic:pic>
              </a:graphicData>
            </a:graphic>
          </wp:inline>
        </w:drawing>
      </w:r>
    </w:p>
    <w:p w:rsidR="00B96775" w:rsidRPr="003161DA" w:rsidRDefault="00B96775" w:rsidP="00B96775">
      <w:pPr>
        <w:pStyle w:val="BodyText"/>
        <w:ind w:firstLine="0"/>
        <w:jc w:val="center"/>
      </w:pPr>
      <w:r>
        <w:rPr>
          <w:noProof/>
          <w:sz w:val="16"/>
          <w:szCs w:val="16"/>
          <w:lang w:val="en-GB" w:eastAsia="en-GB"/>
        </w:rPr>
        <w:t xml:space="preserve">Fig. 10. </w:t>
      </w:r>
      <w:r w:rsidRPr="003161DA">
        <w:rPr>
          <w:noProof/>
          <w:sz w:val="16"/>
          <w:szCs w:val="16"/>
          <w:lang w:val="en-GB" w:eastAsia="en-GB"/>
        </w:rPr>
        <w:t>Digitally magn</w:t>
      </w:r>
      <w:r>
        <w:rPr>
          <w:noProof/>
          <w:sz w:val="16"/>
          <w:szCs w:val="16"/>
          <w:lang w:val="en-GB" w:eastAsia="en-GB"/>
        </w:rPr>
        <w:t>ified radiographic image representing</w:t>
      </w:r>
      <w:r w:rsidRPr="003161DA">
        <w:rPr>
          <w:noProof/>
          <w:sz w:val="16"/>
          <w:szCs w:val="16"/>
          <w:lang w:val="en-GB" w:eastAsia="en-GB"/>
        </w:rPr>
        <w:t xml:space="preserve"> </w:t>
      </w:r>
      <w:r>
        <w:rPr>
          <w:noProof/>
          <w:sz w:val="16"/>
          <w:szCs w:val="16"/>
          <w:lang w:val="en-GB" w:eastAsia="en-GB"/>
        </w:rPr>
        <w:t xml:space="preserve">a </w:t>
      </w:r>
      <w:r w:rsidRPr="003161DA">
        <w:rPr>
          <w:noProof/>
          <w:sz w:val="16"/>
          <w:szCs w:val="16"/>
          <w:lang w:val="en-GB" w:eastAsia="en-GB"/>
        </w:rPr>
        <w:t>180</w:t>
      </w:r>
      <w:r w:rsidRPr="003161DA">
        <w:rPr>
          <w:sz w:val="16"/>
          <w:szCs w:val="16"/>
        </w:rPr>
        <w:t>º scan</w:t>
      </w:r>
      <w:r w:rsidR="00807C95">
        <w:rPr>
          <w:sz w:val="16"/>
          <w:szCs w:val="16"/>
        </w:rPr>
        <w:t>.</w:t>
      </w:r>
    </w:p>
    <w:p w:rsidR="00240EBD" w:rsidRDefault="00240EBD" w:rsidP="00240EBD">
      <w:pPr>
        <w:pStyle w:val="BodyText"/>
        <w:ind w:firstLine="289"/>
      </w:pPr>
      <w:r w:rsidRPr="00240EBD">
        <w:t xml:space="preserve">The effective operation and performance capabilities of the assembled robotic system under water conditions were also verified during the trial testing. Further </w:t>
      </w:r>
      <w:r w:rsidR="00101C36" w:rsidRPr="00240EBD">
        <w:t>improvements</w:t>
      </w:r>
      <w:r w:rsidRPr="00240EBD">
        <w:t xml:space="preserve"> in the robotic system are under development </w:t>
      </w:r>
      <w:r w:rsidR="00101C36">
        <w:t>as a result of</w:t>
      </w:r>
      <w:r w:rsidRPr="00240EBD">
        <w:t xml:space="preserve"> the trials. </w:t>
      </w:r>
      <w:r w:rsidRPr="00240EBD">
        <w:lastRenderedPageBreak/>
        <w:t xml:space="preserve">The system is being made more ruggedized to withstand the aggressive operational environment specifically during inspection in the splash zone. The design needs </w:t>
      </w:r>
      <w:r w:rsidR="002F7159">
        <w:t xml:space="preserve">further </w:t>
      </w:r>
      <w:r w:rsidRPr="00240EBD">
        <w:t xml:space="preserve">improvement to accommodate the riser </w:t>
      </w:r>
      <w:r w:rsidR="002F7159">
        <w:t xml:space="preserve">vertical </w:t>
      </w:r>
      <w:r w:rsidRPr="00240EBD">
        <w:t xml:space="preserve">curvature </w:t>
      </w:r>
      <w:r w:rsidR="00101C36">
        <w:t>which w</w:t>
      </w:r>
      <w:r w:rsidR="002F7159">
        <w:t>as</w:t>
      </w:r>
      <w:r w:rsidRPr="00240EBD">
        <w:t xml:space="preserve"> assumed to be straight in the prototype design. Cable management is one of the important aspects in the new development.</w:t>
      </w:r>
    </w:p>
    <w:p w:rsidR="00AD19C5" w:rsidRDefault="00AD19C5" w:rsidP="00AD19C5">
      <w:pPr>
        <w:pStyle w:val="Heading1"/>
      </w:pPr>
      <w:r>
        <w:t>Conclusions</w:t>
      </w:r>
    </w:p>
    <w:p w:rsidR="00AD19C5" w:rsidRDefault="00AD19C5" w:rsidP="00AD19C5">
      <w:pPr>
        <w:pStyle w:val="BodyText"/>
        <w:ind w:firstLine="289"/>
      </w:pPr>
      <w:r>
        <w:t xml:space="preserve">The RiserSure consortium is the first to report underwater </w:t>
      </w:r>
      <w:r w:rsidR="00EF679F">
        <w:t>DR</w:t>
      </w:r>
      <w:r>
        <w:t xml:space="preserve"> for inspect</w:t>
      </w:r>
      <w:r w:rsidR="004821B6">
        <w:t>i</w:t>
      </w:r>
      <w:r>
        <w:t>on of flexible risers u</w:t>
      </w:r>
      <w:r w:rsidR="00F81760">
        <w:t>sing a linear digital detector.</w:t>
      </w:r>
      <w:r>
        <w:t xml:space="preserve"> </w:t>
      </w:r>
      <w:r w:rsidR="00B7007D">
        <w:t>The active detection area in a linear detector is a single line array. This means that the detector ensemble</w:t>
      </w:r>
      <w:r>
        <w:t xml:space="preserve"> could be easily accommodated in a cylindrical vessel which is inherently stronger and smaller compared to </w:t>
      </w:r>
      <w:r w:rsidR="00B7007D">
        <w:t xml:space="preserve">a </w:t>
      </w:r>
      <w:r>
        <w:t xml:space="preserve">flat walled container housing </w:t>
      </w:r>
      <w:r w:rsidR="006E7054">
        <w:t xml:space="preserve">which </w:t>
      </w:r>
      <w:r>
        <w:t xml:space="preserve">would be </w:t>
      </w:r>
      <w:r w:rsidR="006E7054">
        <w:t xml:space="preserve">required </w:t>
      </w:r>
      <w:r>
        <w:t xml:space="preserve">if using a flat </w:t>
      </w:r>
      <w:r w:rsidR="00B7007D">
        <w:t xml:space="preserve">panel </w:t>
      </w:r>
      <w:r>
        <w:t xml:space="preserve">digital detector. Deploying a linear detector </w:t>
      </w:r>
      <w:r w:rsidR="004533B5">
        <w:t xml:space="preserve">underwater </w:t>
      </w:r>
      <w:r>
        <w:t xml:space="preserve">is not without its challenges. Image quality is dependent on the accuracy of the mechanics. However, </w:t>
      </w:r>
      <w:r w:rsidR="004533B5">
        <w:t xml:space="preserve">the first shallow sea trial </w:t>
      </w:r>
      <w:r>
        <w:t>results show that sufficient stability and precision using the robotic scanner has been achieved.</w:t>
      </w:r>
    </w:p>
    <w:p w:rsidR="00AD19C5" w:rsidRDefault="00AD19C5" w:rsidP="00240EBD">
      <w:pPr>
        <w:pStyle w:val="BodyText"/>
        <w:ind w:firstLine="289"/>
      </w:pPr>
      <w:r>
        <w:t>The shallow seawater trials were successful in proving that the RiserSure concept works effectively</w:t>
      </w:r>
      <w:r w:rsidR="006E7054">
        <w:t>,</w:t>
      </w:r>
      <w:r>
        <w:t xml:space="preserve"> and this has informed the next step in the system’s development whereby it will undergo an improvement cycle to ensure that it is ruggedised for offshore use and deployment from an FPSO.</w:t>
      </w:r>
    </w:p>
    <w:p w:rsidR="00E43017" w:rsidRDefault="00E43017" w:rsidP="00E43017">
      <w:pPr>
        <w:pStyle w:val="Heading5"/>
        <w:rPr>
          <w:rFonts w:eastAsia="MS Mincho"/>
        </w:rPr>
      </w:pPr>
      <w:r>
        <w:rPr>
          <w:rFonts w:eastAsia="MS Mincho"/>
        </w:rPr>
        <w:t>Acknowledgment</w:t>
      </w:r>
    </w:p>
    <w:p w:rsidR="00E43017" w:rsidRDefault="00E43017" w:rsidP="00E43017">
      <w:pPr>
        <w:pStyle w:val="BodyText"/>
      </w:pPr>
      <w:r w:rsidRPr="00E9068E">
        <w:t xml:space="preserve">The RiserSure Project is collaboration between the following </w:t>
      </w:r>
      <w:proofErr w:type="spellStart"/>
      <w:r w:rsidRPr="00E9068E">
        <w:t>organisations</w:t>
      </w:r>
      <w:proofErr w:type="spellEnd"/>
      <w:r w:rsidRPr="00E9068E">
        <w:t xml:space="preserve">: </w:t>
      </w:r>
      <w:proofErr w:type="spellStart"/>
      <w:r w:rsidRPr="00E9068E">
        <w:t>InnoTechUK</w:t>
      </w:r>
      <w:proofErr w:type="spellEnd"/>
      <w:r w:rsidRPr="00E9068E">
        <w:t xml:space="preserve"> Innovative Technology &amp; Sciences Ltd., IKnowHow SA, </w:t>
      </w:r>
      <w:proofErr w:type="gramStart"/>
      <w:r w:rsidRPr="00E9068E">
        <w:t>MISTRAS</w:t>
      </w:r>
      <w:proofErr w:type="gramEnd"/>
      <w:r w:rsidRPr="00E9068E">
        <w:t xml:space="preserve">, London South Bank University, TWI Ltd. This project is managed and </w:t>
      </w:r>
      <w:proofErr w:type="spellStart"/>
      <w:r w:rsidRPr="00E9068E">
        <w:t>co-ordina</w:t>
      </w:r>
      <w:r>
        <w:t>ted</w:t>
      </w:r>
      <w:proofErr w:type="spellEnd"/>
      <w:r>
        <w:t xml:space="preserve"> by </w:t>
      </w:r>
      <w:proofErr w:type="spellStart"/>
      <w:r>
        <w:t>InnoTechUK</w:t>
      </w:r>
      <w:proofErr w:type="spellEnd"/>
      <w:r>
        <w:t>, and is part</w:t>
      </w:r>
      <w:r w:rsidRPr="00E9068E">
        <w:t xml:space="preserve"> funded by </w:t>
      </w:r>
      <w:r w:rsidRPr="00E43017">
        <w:t xml:space="preserve">the European Union’s Horizon 2020 research and innovation program </w:t>
      </w:r>
      <w:r>
        <w:t>under grant agreement No 730753</w:t>
      </w:r>
      <w:r w:rsidRPr="00E9068E">
        <w:t>. Website</w:t>
      </w:r>
      <w:r>
        <w:t>:</w:t>
      </w:r>
      <w:r w:rsidRPr="00E9068E">
        <w:t xml:space="preserve"> www.risersure.eu. The authors </w:t>
      </w:r>
      <w:r w:rsidRPr="00E9068E">
        <w:t>wish to express the</w:t>
      </w:r>
      <w:r>
        <w:t>ir</w:t>
      </w:r>
      <w:r w:rsidRPr="00E9068E">
        <w:t xml:space="preserve"> gratitude to </w:t>
      </w:r>
      <w:proofErr w:type="spellStart"/>
      <w:r w:rsidRPr="00E9068E">
        <w:t>Shawcor</w:t>
      </w:r>
      <w:proofErr w:type="spellEnd"/>
      <w:r w:rsidRPr="00E9068E">
        <w:t xml:space="preserve"> Ltd</w:t>
      </w:r>
      <w:r>
        <w:t>.</w:t>
      </w:r>
      <w:r w:rsidRPr="00E9068E">
        <w:t xml:space="preserve"> for </w:t>
      </w:r>
      <w:r>
        <w:t>manufacture</w:t>
      </w:r>
      <w:r w:rsidRPr="00E9068E">
        <w:t xml:space="preserve"> of the</w:t>
      </w:r>
      <w:r>
        <w:t xml:space="preserve"> underlying</w:t>
      </w:r>
      <w:r w:rsidR="009F1752">
        <w:t xml:space="preserve"> detector technology, </w:t>
      </w:r>
      <w:proofErr w:type="spellStart"/>
      <w:r w:rsidRPr="00E9068E">
        <w:t>SXSubsea</w:t>
      </w:r>
      <w:proofErr w:type="spellEnd"/>
      <w:r w:rsidRPr="00E9068E">
        <w:t xml:space="preserve"> Ltd for supply of the Nautilus Gamma source container</w:t>
      </w:r>
      <w:r w:rsidR="00DD525B">
        <w:t>,</w:t>
      </w:r>
      <w:r w:rsidRPr="00E9068E">
        <w:t xml:space="preserve"> and </w:t>
      </w:r>
      <w:r w:rsidR="009F1752">
        <w:t>together with The Under</w:t>
      </w:r>
      <w:r w:rsidR="00DD525B">
        <w:t xml:space="preserve">water Centre, Fort William, </w:t>
      </w:r>
      <w:proofErr w:type="gramStart"/>
      <w:r w:rsidR="001430BF">
        <w:t>the</w:t>
      </w:r>
      <w:proofErr w:type="gramEnd"/>
      <w:r w:rsidRPr="00E9068E">
        <w:t xml:space="preserve"> support </w:t>
      </w:r>
      <w:r w:rsidR="00DD525B">
        <w:t xml:space="preserve">given </w:t>
      </w:r>
      <w:r w:rsidRPr="00E9068E">
        <w:t>during the shallow sea trials.</w:t>
      </w:r>
    </w:p>
    <w:p w:rsidR="008A55B5" w:rsidRDefault="008A55B5">
      <w:pPr>
        <w:pStyle w:val="Heading5"/>
        <w:rPr>
          <w:rFonts w:eastAsia="MS Mincho"/>
        </w:rPr>
      </w:pPr>
      <w:r>
        <w:rPr>
          <w:rFonts w:eastAsia="MS Mincho"/>
        </w:rPr>
        <w:t>References</w:t>
      </w:r>
    </w:p>
    <w:p w:rsidR="00402958" w:rsidRPr="009F6041" w:rsidRDefault="002E0BF3" w:rsidP="00402958">
      <w:pPr>
        <w:pStyle w:val="references"/>
        <w:rPr>
          <w:rFonts w:eastAsia="MS Mincho"/>
        </w:rPr>
      </w:pPr>
      <w:r>
        <w:rPr>
          <w:rFonts w:eastAsia="MS Mincho"/>
        </w:rPr>
        <w:t xml:space="preserve">J. </w:t>
      </w:r>
      <w:r w:rsidR="00402958" w:rsidRPr="009F6041">
        <w:rPr>
          <w:rFonts w:eastAsia="MS Mincho"/>
        </w:rPr>
        <w:t xml:space="preserve">Remery, </w:t>
      </w:r>
      <w:r>
        <w:rPr>
          <w:rFonts w:eastAsia="MS Mincho"/>
        </w:rPr>
        <w:t xml:space="preserve">C. </w:t>
      </w:r>
      <w:r w:rsidR="00402958" w:rsidRPr="009F6041">
        <w:rPr>
          <w:rFonts w:eastAsia="MS Mincho"/>
        </w:rPr>
        <w:t xml:space="preserve">Silva, </w:t>
      </w:r>
      <w:r>
        <w:rPr>
          <w:rFonts w:eastAsia="MS Mincho"/>
        </w:rPr>
        <w:t xml:space="preserve">O. </w:t>
      </w:r>
      <w:r w:rsidR="00402958" w:rsidRPr="009F6041">
        <w:rPr>
          <w:rFonts w:eastAsia="MS Mincho"/>
        </w:rPr>
        <w:t>Mesnage, ‘</w:t>
      </w:r>
      <w:r w:rsidR="00B0277A">
        <w:rPr>
          <w:rFonts w:eastAsia="MS Mincho"/>
        </w:rPr>
        <w:t>”</w:t>
      </w:r>
      <w:r w:rsidR="00402958" w:rsidRPr="009F6041">
        <w:rPr>
          <w:rFonts w:eastAsia="MS Mincho"/>
        </w:rPr>
        <w:t>The free standing flexible riser: A novel riser system for an optimised installation process</w:t>
      </w:r>
      <w:r w:rsidR="00B0277A">
        <w:rPr>
          <w:rFonts w:eastAsia="MS Mincho"/>
        </w:rPr>
        <w:t>”</w:t>
      </w:r>
      <w:r w:rsidR="00402958" w:rsidRPr="009F6041">
        <w:rPr>
          <w:rFonts w:eastAsia="MS Mincho"/>
        </w:rPr>
        <w:t>, Offshore Technology Conference 2008, Houston</w:t>
      </w:r>
    </w:p>
    <w:p w:rsidR="00402958" w:rsidRPr="00967170" w:rsidRDefault="002E0BF3" w:rsidP="00967170">
      <w:pPr>
        <w:pStyle w:val="references"/>
        <w:rPr>
          <w:rFonts w:eastAsia="MS Mincho"/>
        </w:rPr>
      </w:pPr>
      <w:r>
        <w:rPr>
          <w:rFonts w:eastAsia="MS Mincho"/>
        </w:rPr>
        <w:t xml:space="preserve">G. Gardner, P. </w:t>
      </w:r>
      <w:r w:rsidR="00402958" w:rsidRPr="009F6041">
        <w:rPr>
          <w:rFonts w:eastAsia="MS Mincho"/>
        </w:rPr>
        <w:t xml:space="preserve">Viana, </w:t>
      </w:r>
      <w:r w:rsidR="00B0277A">
        <w:rPr>
          <w:rFonts w:eastAsia="MS Mincho"/>
        </w:rPr>
        <w:t>“</w:t>
      </w:r>
      <w:r w:rsidR="00402958" w:rsidRPr="009F6041">
        <w:rPr>
          <w:rFonts w:eastAsia="MS Mincho"/>
        </w:rPr>
        <w:t>Flexible Riser Re-us</w:t>
      </w:r>
      <w:r w:rsidR="00967170">
        <w:rPr>
          <w:rFonts w:eastAsia="MS Mincho"/>
        </w:rPr>
        <w:t>e and Life Extension</w:t>
      </w:r>
      <w:r w:rsidR="00B0277A">
        <w:rPr>
          <w:rFonts w:eastAsia="MS Mincho"/>
        </w:rPr>
        <w:t>”</w:t>
      </w:r>
      <w:r w:rsidR="00967170">
        <w:rPr>
          <w:rFonts w:eastAsia="MS Mincho"/>
        </w:rPr>
        <w:t>, AOG 2016</w:t>
      </w:r>
    </w:p>
    <w:p w:rsidR="00402958" w:rsidRPr="009F6041" w:rsidRDefault="00402958" w:rsidP="00402958">
      <w:pPr>
        <w:pStyle w:val="references"/>
        <w:rPr>
          <w:rFonts w:eastAsia="MS Mincho"/>
        </w:rPr>
      </w:pPr>
      <w:r w:rsidRPr="009F6041">
        <w:rPr>
          <w:rFonts w:eastAsia="MS Mincho"/>
        </w:rPr>
        <w:t>Courtesy: National Oilwell Varco Rig Systems</w:t>
      </w:r>
    </w:p>
    <w:p w:rsidR="00E776E5" w:rsidRDefault="00E776E5" w:rsidP="00402958">
      <w:pPr>
        <w:pStyle w:val="references"/>
        <w:rPr>
          <w:rFonts w:eastAsia="MS Mincho"/>
        </w:rPr>
      </w:pPr>
      <w:r>
        <w:t xml:space="preserve">API RP 17B, </w:t>
      </w:r>
      <w:r w:rsidR="00B0277A">
        <w:t>“</w:t>
      </w:r>
      <w:r>
        <w:t>Recommended Pratice for Flexible Pipe</w:t>
      </w:r>
      <w:r w:rsidR="00B0277A">
        <w:t>”,</w:t>
      </w:r>
      <w:r>
        <w:t xml:space="preserve"> 4</w:t>
      </w:r>
      <w:r w:rsidRPr="00741C00">
        <w:rPr>
          <w:vertAlign w:val="superscript"/>
        </w:rPr>
        <w:t>th</w:t>
      </w:r>
      <w:r>
        <w:t xml:space="preserve"> Ed.</w:t>
      </w:r>
    </w:p>
    <w:p w:rsidR="007624A0" w:rsidRPr="00AD70F0" w:rsidRDefault="007624A0" w:rsidP="007624A0">
      <w:pPr>
        <w:pStyle w:val="references"/>
      </w:pPr>
      <w:r w:rsidRPr="00AD70F0">
        <w:t>P. O</w:t>
      </w:r>
      <w:r w:rsidR="00F81760">
        <w:t>’Brien, E. Meldrum, C. Overton,</w:t>
      </w:r>
      <w:r w:rsidRPr="00AD70F0">
        <w:t xml:space="preserve"> J. Picksley, K. Anderson, I. MacLeod, “Outcomes from the SureFlex Joint Industry Project – An International Initiative on Flexible Pipe Integrity Assurance”, Offshore Technology Conference, 2011</w:t>
      </w:r>
    </w:p>
    <w:p w:rsidR="00E776E5" w:rsidRPr="005D4406" w:rsidRDefault="00E776E5" w:rsidP="005D4406">
      <w:pPr>
        <w:pStyle w:val="references"/>
        <w:rPr>
          <w:rFonts w:eastAsia="MS Mincho"/>
        </w:rPr>
      </w:pPr>
      <w:r>
        <w:t xml:space="preserve">4 Subsea, </w:t>
      </w:r>
      <w:r w:rsidR="00B0277A">
        <w:t>“</w:t>
      </w:r>
      <w:r>
        <w:t>Un-bonded Flexible Risers – Recent Field Experience and Actions for Increased Robustness</w:t>
      </w:r>
      <w:r w:rsidR="00B0277A">
        <w:t>”</w:t>
      </w:r>
      <w:r>
        <w:t>, 2012</w:t>
      </w:r>
    </w:p>
    <w:p w:rsidR="00E776E5" w:rsidRPr="00CD4609" w:rsidRDefault="00E776E5" w:rsidP="00CD4609">
      <w:pPr>
        <w:pStyle w:val="references"/>
        <w:rPr>
          <w:rFonts w:eastAsia="MS Mincho"/>
        </w:rPr>
      </w:pPr>
      <w:r>
        <w:t>Directive 2013/30/EU on safety of offshore oil and gas operations, June 2013, Official Journal of the European Union</w:t>
      </w:r>
    </w:p>
    <w:p w:rsidR="00E776E5" w:rsidRPr="00CD4609" w:rsidRDefault="00CD4609" w:rsidP="00CD4609">
      <w:pPr>
        <w:pStyle w:val="references"/>
        <w:rPr>
          <w:rFonts w:eastAsia="MS Mincho"/>
        </w:rPr>
      </w:pPr>
      <w:r>
        <w:t xml:space="preserve">C. </w:t>
      </w:r>
      <w:r w:rsidR="00E776E5" w:rsidRPr="00137453">
        <w:t xml:space="preserve">Marinho, </w:t>
      </w:r>
      <w:r>
        <w:t xml:space="preserve">C. </w:t>
      </w:r>
      <w:r w:rsidR="00E776E5" w:rsidRPr="00137453">
        <w:t xml:space="preserve">Camerini, </w:t>
      </w:r>
      <w:r>
        <w:t xml:space="preserve">C. </w:t>
      </w:r>
      <w:r w:rsidR="00E776E5" w:rsidRPr="00137453">
        <w:t xml:space="preserve">Maia, </w:t>
      </w:r>
      <w:r>
        <w:t xml:space="preserve">R </w:t>
      </w:r>
      <w:r w:rsidR="00E776E5" w:rsidRPr="00137453">
        <w:t xml:space="preserve">Tadeu, and </w:t>
      </w:r>
      <w:r>
        <w:t xml:space="preserve">H </w:t>
      </w:r>
      <w:r w:rsidR="00E776E5" w:rsidRPr="00137453">
        <w:t xml:space="preserve">Rocha H, </w:t>
      </w:r>
      <w:r w:rsidR="00B0277A">
        <w:t>“</w:t>
      </w:r>
      <w:r w:rsidR="00E776E5" w:rsidRPr="00137453">
        <w:t>Gamma Ray System Operated by Robots for Underwater Pipeline Inspection</w:t>
      </w:r>
      <w:r w:rsidR="00B0277A">
        <w:t>”</w:t>
      </w:r>
      <w:r w:rsidR="00E776E5" w:rsidRPr="00137453">
        <w:t>, ECNDT 2006, Berlin, Sept 2006</w:t>
      </w:r>
    </w:p>
    <w:p w:rsidR="00DB69A7" w:rsidRDefault="00CD4609" w:rsidP="00A72686">
      <w:pPr>
        <w:pStyle w:val="references"/>
      </w:pPr>
      <w:r w:rsidRPr="00CD4609">
        <w:rPr>
          <w:rFonts w:eastAsia="MS Mincho"/>
        </w:rPr>
        <w:t>J</w:t>
      </w:r>
      <w:r w:rsidR="002E0BF3">
        <w:rPr>
          <w:rFonts w:eastAsia="MS Mincho"/>
        </w:rPr>
        <w:t>.</w:t>
      </w:r>
      <w:r w:rsidRPr="00CD4609">
        <w:rPr>
          <w:rFonts w:eastAsia="MS Mincho"/>
        </w:rPr>
        <w:t xml:space="preserve"> R</w:t>
      </w:r>
      <w:r w:rsidR="002E0BF3">
        <w:rPr>
          <w:rFonts w:eastAsia="MS Mincho"/>
        </w:rPr>
        <w:t xml:space="preserve">. McNab, </w:t>
      </w:r>
      <w:r w:rsidRPr="00CD4609">
        <w:rPr>
          <w:rFonts w:eastAsia="MS Mincho"/>
        </w:rPr>
        <w:t>B</w:t>
      </w:r>
      <w:r w:rsidR="002E0BF3">
        <w:rPr>
          <w:rFonts w:eastAsia="MS Mincho"/>
        </w:rPr>
        <w:t>.</w:t>
      </w:r>
      <w:r w:rsidRPr="00CD4609">
        <w:rPr>
          <w:rFonts w:eastAsia="MS Mincho"/>
        </w:rPr>
        <w:t xml:space="preserve"> Steel</w:t>
      </w:r>
      <w:r>
        <w:rPr>
          <w:rFonts w:eastAsia="MS Mincho"/>
        </w:rPr>
        <w:t xml:space="preserve">, </w:t>
      </w:r>
      <w:r w:rsidR="00A72686">
        <w:rPr>
          <w:rFonts w:eastAsia="MS Mincho"/>
        </w:rPr>
        <w:t>“</w:t>
      </w:r>
      <w:r w:rsidRPr="00CD4609">
        <w:rPr>
          <w:rFonts w:eastAsia="MS Mincho"/>
        </w:rPr>
        <w:t>Computed radiography deployed by a s</w:t>
      </w:r>
      <w:r>
        <w:rPr>
          <w:rFonts w:eastAsia="MS Mincho"/>
        </w:rPr>
        <w:t xml:space="preserve">ubsea remotely operated vehicle”, </w:t>
      </w:r>
      <w:r w:rsidR="00A72686" w:rsidRPr="00A72686">
        <w:rPr>
          <w:rFonts w:eastAsia="MS Mincho"/>
        </w:rPr>
        <w:t>March 2008,</w:t>
      </w:r>
      <w:r w:rsidR="00F81760">
        <w:rPr>
          <w:rFonts w:eastAsia="MS Mincho"/>
        </w:rPr>
        <w:t xml:space="preserve"> Insight Journal,</w:t>
      </w:r>
      <w:r w:rsidR="00A72686">
        <w:rPr>
          <w:rFonts w:eastAsia="MS Mincho"/>
        </w:rPr>
        <w:t xml:space="preserve"> Vol. 50(3), pp. </w:t>
      </w:r>
      <w:r w:rsidR="00A72686" w:rsidRPr="00A72686">
        <w:rPr>
          <w:rFonts w:eastAsia="MS Mincho"/>
        </w:rPr>
        <w:t>138-145</w:t>
      </w:r>
    </w:p>
    <w:p w:rsidR="00CD4609" w:rsidRDefault="00CD4609" w:rsidP="00CD4609">
      <w:pPr>
        <w:pStyle w:val="references"/>
        <w:rPr>
          <w:rFonts w:eastAsia="MS Mincho"/>
        </w:rPr>
      </w:pPr>
      <w:r w:rsidRPr="002523BD">
        <w:rPr>
          <w:rFonts w:eastAsia="MS Mincho"/>
        </w:rPr>
        <w:t>P.I.</w:t>
      </w:r>
      <w:r w:rsidR="00F81760">
        <w:rPr>
          <w:rFonts w:eastAsia="MS Mincho"/>
        </w:rPr>
        <w:t xml:space="preserve"> Nicholson,</w:t>
      </w:r>
      <w:r w:rsidRPr="002523BD">
        <w:rPr>
          <w:rFonts w:eastAsia="MS Mincho"/>
        </w:rPr>
        <w:t xml:space="preserve"> “Development of an underwater rad</w:t>
      </w:r>
      <w:r>
        <w:rPr>
          <w:rFonts w:eastAsia="MS Mincho"/>
        </w:rPr>
        <w:t xml:space="preserve">iography system for the in-situ </w:t>
      </w:r>
      <w:r w:rsidRPr="002523BD">
        <w:rPr>
          <w:rFonts w:eastAsia="MS Mincho"/>
        </w:rPr>
        <w:t>inspection of flexible risers”, Proceedings: 7th Intern</w:t>
      </w:r>
      <w:r>
        <w:rPr>
          <w:rFonts w:eastAsia="MS Mincho"/>
        </w:rPr>
        <w:t xml:space="preserve">ational QRM Conference, Quality </w:t>
      </w:r>
      <w:r w:rsidRPr="002523BD">
        <w:rPr>
          <w:rFonts w:eastAsia="MS Mincho"/>
        </w:rPr>
        <w:t>Reliability and Maintenance, Coxmoor Publishing Company</w:t>
      </w:r>
      <w:r>
        <w:rPr>
          <w:rFonts w:eastAsia="MS Mincho"/>
        </w:rPr>
        <w:t xml:space="preserve">, 2010, p112-123, ISBN: </w:t>
      </w:r>
      <w:r w:rsidRPr="002523BD">
        <w:rPr>
          <w:rFonts w:eastAsia="MS Mincho"/>
        </w:rPr>
        <w:t>978-1-9-1892-34-5</w:t>
      </w:r>
    </w:p>
    <w:p w:rsidR="00DB69A7" w:rsidRPr="00106253" w:rsidRDefault="00A72686" w:rsidP="00A72686">
      <w:pPr>
        <w:pStyle w:val="references"/>
        <w:rPr>
          <w:rFonts w:eastAsia="MS Mincho"/>
        </w:rPr>
      </w:pPr>
      <w:r w:rsidRPr="00106253">
        <w:rPr>
          <w:rFonts w:eastAsia="MS Mincho"/>
        </w:rPr>
        <w:t>L</w:t>
      </w:r>
      <w:r w:rsidR="00F81760">
        <w:rPr>
          <w:rFonts w:eastAsia="MS Mincho"/>
        </w:rPr>
        <w:t>.</w:t>
      </w:r>
      <w:r w:rsidR="002E0BF3">
        <w:rPr>
          <w:rFonts w:eastAsia="MS Mincho"/>
        </w:rPr>
        <w:t xml:space="preserve"> Tomasz,</w:t>
      </w:r>
      <w:r w:rsidRPr="00106253">
        <w:rPr>
          <w:rFonts w:eastAsia="MS Mincho"/>
        </w:rPr>
        <w:t xml:space="preserve"> "Pipe crawling underwater X-ray machines find leaks before they happen", Anti-Corrosion Methods and Materials, Vol. 61 Issue: 3, </w:t>
      </w:r>
      <w:r w:rsidR="002E0BF3">
        <w:rPr>
          <w:rFonts w:eastAsia="MS Mincho"/>
        </w:rPr>
        <w:t xml:space="preserve">2014, </w:t>
      </w:r>
      <w:r w:rsidRPr="00106253">
        <w:rPr>
          <w:rFonts w:eastAsia="MS Mincho"/>
        </w:rPr>
        <w:t>https://doi.org/10.1108/ACMM.12861caa.012</w:t>
      </w:r>
    </w:p>
    <w:p w:rsidR="00DB69A7" w:rsidRPr="00106253" w:rsidRDefault="00DB69A7" w:rsidP="00CD4609">
      <w:pPr>
        <w:pStyle w:val="references"/>
        <w:rPr>
          <w:rFonts w:eastAsia="MS Mincho"/>
        </w:rPr>
      </w:pPr>
      <w:r w:rsidRPr="00137453">
        <w:rPr>
          <w:rFonts w:eastAsia="MS Mincho"/>
        </w:rPr>
        <w:t xml:space="preserve">BSI. </w:t>
      </w:r>
      <w:r w:rsidR="00B0277A">
        <w:rPr>
          <w:rFonts w:eastAsia="MS Mincho"/>
        </w:rPr>
        <w:t>“</w:t>
      </w:r>
      <w:r w:rsidRPr="00137453">
        <w:rPr>
          <w:rFonts w:eastAsia="MS Mincho"/>
        </w:rPr>
        <w:t>Non-destructive testing of welds – Radiographic testing of welded joints</w:t>
      </w:r>
      <w:r w:rsidR="00B0277A">
        <w:rPr>
          <w:rFonts w:eastAsia="MS Mincho"/>
        </w:rPr>
        <w:t>”</w:t>
      </w:r>
      <w:r w:rsidRPr="00137453">
        <w:rPr>
          <w:rFonts w:eastAsia="MS Mincho"/>
        </w:rPr>
        <w:t>, BS EN 1435:1997</w:t>
      </w:r>
      <w:r w:rsidR="00CD4609">
        <w:rPr>
          <w:rFonts w:eastAsia="MS Mincho"/>
        </w:rPr>
        <w:t>, 2004, ISBN: 0-580-28913-</w:t>
      </w:r>
      <w:r w:rsidR="00CD4609" w:rsidRPr="00CD4609">
        <w:rPr>
          <w:rFonts w:eastAsia="MS Mincho"/>
        </w:rPr>
        <w:t>3</w:t>
      </w:r>
    </w:p>
    <w:p w:rsidR="005C5DC4" w:rsidRPr="00137453" w:rsidRDefault="00DB69A7" w:rsidP="00137453">
      <w:pPr>
        <w:tabs>
          <w:tab w:val="left" w:pos="2880"/>
        </w:tabs>
        <w:jc w:val="left"/>
        <w:rPr>
          <w:sz w:val="16"/>
          <w:szCs w:val="16"/>
        </w:rPr>
        <w:sectPr w:rsidR="005C5DC4" w:rsidRPr="00137453" w:rsidSect="004445B3">
          <w:type w:val="continuous"/>
          <w:pgSz w:w="11909" w:h="16834" w:code="9"/>
          <w:pgMar w:top="1080" w:right="734" w:bottom="2434" w:left="734" w:header="720" w:footer="720" w:gutter="0"/>
          <w:cols w:num="2" w:space="360"/>
          <w:docGrid w:linePitch="360"/>
        </w:sectPr>
      </w:pPr>
      <w:r w:rsidRPr="009F6041" w:rsidDel="00DB69A7">
        <w:rPr>
          <w:rFonts w:eastAsia="MS Mincho"/>
        </w:rPr>
        <w:t xml:space="preserve"> </w:t>
      </w:r>
    </w:p>
    <w:p w:rsidR="00402958" w:rsidRPr="00137453" w:rsidRDefault="00402958" w:rsidP="001E3F08">
      <w:pPr>
        <w:jc w:val="left"/>
        <w:rPr>
          <w:sz w:val="16"/>
          <w:szCs w:val="16"/>
        </w:rPr>
      </w:pPr>
    </w:p>
    <w:sectPr w:rsidR="00402958" w:rsidRPr="00137453" w:rsidSect="00240EBD">
      <w:type w:val="continuous"/>
      <w:pgSz w:w="11909" w:h="16834" w:code="9"/>
      <w:pgMar w:top="1080" w:right="734" w:bottom="2434" w:left="734"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45307664"/>
    <w:multiLevelType w:val="hybridMultilevel"/>
    <w:tmpl w:val="83BEB8E4"/>
    <w:lvl w:ilvl="0" w:tplc="E6ACD70C">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53FF2134"/>
    <w:multiLevelType w:val="hybridMultilevel"/>
    <w:tmpl w:val="4B5460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8"/>
  </w:num>
  <w:num w:numId="3">
    <w:abstractNumId w:val="1"/>
  </w:num>
  <w:num w:numId="4">
    <w:abstractNumId w:val="4"/>
  </w:num>
  <w:num w:numId="5">
    <w:abstractNumId w:val="4"/>
  </w:num>
  <w:num w:numId="6">
    <w:abstractNumId w:val="4"/>
  </w:num>
  <w:num w:numId="7">
    <w:abstractNumId w:val="4"/>
  </w:num>
  <w:num w:numId="8">
    <w:abstractNumId w:val="6"/>
  </w:num>
  <w:num w:numId="9">
    <w:abstractNumId w:val="9"/>
  </w:num>
  <w:num w:numId="10">
    <w:abstractNumId w:val="3"/>
  </w:num>
  <w:num w:numId="11">
    <w:abstractNumId w:val="0"/>
  </w:num>
  <w:num w:numId="12">
    <w:abstractNumId w:val="10"/>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0B09"/>
    <w:rsid w:val="00002F9D"/>
    <w:rsid w:val="0004390D"/>
    <w:rsid w:val="00053E24"/>
    <w:rsid w:val="000814BB"/>
    <w:rsid w:val="00087B5A"/>
    <w:rsid w:val="000B4641"/>
    <w:rsid w:val="000C17AC"/>
    <w:rsid w:val="000F433F"/>
    <w:rsid w:val="000F65F6"/>
    <w:rsid w:val="001003DE"/>
    <w:rsid w:val="00101C36"/>
    <w:rsid w:val="00106253"/>
    <w:rsid w:val="0010711E"/>
    <w:rsid w:val="00107C04"/>
    <w:rsid w:val="00107E94"/>
    <w:rsid w:val="0011456D"/>
    <w:rsid w:val="0012248D"/>
    <w:rsid w:val="00127EDD"/>
    <w:rsid w:val="00134830"/>
    <w:rsid w:val="00134D1E"/>
    <w:rsid w:val="00137453"/>
    <w:rsid w:val="00141539"/>
    <w:rsid w:val="001430BF"/>
    <w:rsid w:val="0015606E"/>
    <w:rsid w:val="00162761"/>
    <w:rsid w:val="001744FA"/>
    <w:rsid w:val="00187682"/>
    <w:rsid w:val="001902CA"/>
    <w:rsid w:val="00193912"/>
    <w:rsid w:val="00194001"/>
    <w:rsid w:val="001C2F45"/>
    <w:rsid w:val="001E3F08"/>
    <w:rsid w:val="001F3C92"/>
    <w:rsid w:val="00200F30"/>
    <w:rsid w:val="002152A4"/>
    <w:rsid w:val="002214E5"/>
    <w:rsid w:val="00236FB9"/>
    <w:rsid w:val="002408CE"/>
    <w:rsid w:val="00240EBD"/>
    <w:rsid w:val="002414CC"/>
    <w:rsid w:val="00241E9C"/>
    <w:rsid w:val="00243D8A"/>
    <w:rsid w:val="00247A4B"/>
    <w:rsid w:val="00251569"/>
    <w:rsid w:val="002523BD"/>
    <w:rsid w:val="00254216"/>
    <w:rsid w:val="00276735"/>
    <w:rsid w:val="002864A3"/>
    <w:rsid w:val="002A5A48"/>
    <w:rsid w:val="002B0B6B"/>
    <w:rsid w:val="002B3B81"/>
    <w:rsid w:val="002B5D04"/>
    <w:rsid w:val="002C56AF"/>
    <w:rsid w:val="002E0BF3"/>
    <w:rsid w:val="002F7159"/>
    <w:rsid w:val="003161DA"/>
    <w:rsid w:val="00331835"/>
    <w:rsid w:val="00346E76"/>
    <w:rsid w:val="00357D6E"/>
    <w:rsid w:val="003600C5"/>
    <w:rsid w:val="00376C29"/>
    <w:rsid w:val="00382760"/>
    <w:rsid w:val="0039307D"/>
    <w:rsid w:val="003A47B5"/>
    <w:rsid w:val="003A59A6"/>
    <w:rsid w:val="003B7FEC"/>
    <w:rsid w:val="003C3964"/>
    <w:rsid w:val="003C3AED"/>
    <w:rsid w:val="003D24C6"/>
    <w:rsid w:val="003D4481"/>
    <w:rsid w:val="003D47D4"/>
    <w:rsid w:val="003F4E42"/>
    <w:rsid w:val="003F7E86"/>
    <w:rsid w:val="004002E2"/>
    <w:rsid w:val="00402958"/>
    <w:rsid w:val="004059FE"/>
    <w:rsid w:val="00406A5D"/>
    <w:rsid w:val="004140F0"/>
    <w:rsid w:val="0042367A"/>
    <w:rsid w:val="004445B3"/>
    <w:rsid w:val="004533B5"/>
    <w:rsid w:val="00476269"/>
    <w:rsid w:val="004821B6"/>
    <w:rsid w:val="0048340D"/>
    <w:rsid w:val="004835D7"/>
    <w:rsid w:val="004A65A0"/>
    <w:rsid w:val="004B54A9"/>
    <w:rsid w:val="004B652B"/>
    <w:rsid w:val="004C73E5"/>
    <w:rsid w:val="004D7D31"/>
    <w:rsid w:val="005016BF"/>
    <w:rsid w:val="00520360"/>
    <w:rsid w:val="00547CDD"/>
    <w:rsid w:val="00555C06"/>
    <w:rsid w:val="00556617"/>
    <w:rsid w:val="005663D2"/>
    <w:rsid w:val="00573266"/>
    <w:rsid w:val="005930EE"/>
    <w:rsid w:val="005B520E"/>
    <w:rsid w:val="005B535B"/>
    <w:rsid w:val="005C451A"/>
    <w:rsid w:val="005C5DC4"/>
    <w:rsid w:val="005D4406"/>
    <w:rsid w:val="005F687A"/>
    <w:rsid w:val="006005B2"/>
    <w:rsid w:val="006064B7"/>
    <w:rsid w:val="006108A4"/>
    <w:rsid w:val="00625780"/>
    <w:rsid w:val="00634268"/>
    <w:rsid w:val="00641AC9"/>
    <w:rsid w:val="006452DE"/>
    <w:rsid w:val="00645C39"/>
    <w:rsid w:val="006509B0"/>
    <w:rsid w:val="006644F1"/>
    <w:rsid w:val="006650EA"/>
    <w:rsid w:val="00671225"/>
    <w:rsid w:val="00676F78"/>
    <w:rsid w:val="0068218B"/>
    <w:rsid w:val="006926E3"/>
    <w:rsid w:val="00695755"/>
    <w:rsid w:val="00695A8E"/>
    <w:rsid w:val="006A1A8F"/>
    <w:rsid w:val="006C158C"/>
    <w:rsid w:val="006C4648"/>
    <w:rsid w:val="006D359E"/>
    <w:rsid w:val="006D627F"/>
    <w:rsid w:val="006E7054"/>
    <w:rsid w:val="006F426E"/>
    <w:rsid w:val="00705DA6"/>
    <w:rsid w:val="0072064C"/>
    <w:rsid w:val="00726C34"/>
    <w:rsid w:val="007442B3"/>
    <w:rsid w:val="00747259"/>
    <w:rsid w:val="007526D6"/>
    <w:rsid w:val="00753F7B"/>
    <w:rsid w:val="00754060"/>
    <w:rsid w:val="00756145"/>
    <w:rsid w:val="00757893"/>
    <w:rsid w:val="007604A9"/>
    <w:rsid w:val="007624A0"/>
    <w:rsid w:val="00775E7E"/>
    <w:rsid w:val="00776288"/>
    <w:rsid w:val="0078398E"/>
    <w:rsid w:val="007876DE"/>
    <w:rsid w:val="00787C5A"/>
    <w:rsid w:val="007919DE"/>
    <w:rsid w:val="007941A3"/>
    <w:rsid w:val="00797CE4"/>
    <w:rsid w:val="007A5A9A"/>
    <w:rsid w:val="007B5064"/>
    <w:rsid w:val="007B5EA0"/>
    <w:rsid w:val="007C0308"/>
    <w:rsid w:val="007C382C"/>
    <w:rsid w:val="007D5572"/>
    <w:rsid w:val="007F0FC6"/>
    <w:rsid w:val="008014D2"/>
    <w:rsid w:val="008054BC"/>
    <w:rsid w:val="00807C95"/>
    <w:rsid w:val="00815A01"/>
    <w:rsid w:val="00831DCC"/>
    <w:rsid w:val="00872CDC"/>
    <w:rsid w:val="00896F1A"/>
    <w:rsid w:val="00897A0C"/>
    <w:rsid w:val="00897D35"/>
    <w:rsid w:val="008A23EF"/>
    <w:rsid w:val="008A55B5"/>
    <w:rsid w:val="008A75C8"/>
    <w:rsid w:val="008B6E2B"/>
    <w:rsid w:val="008C28C1"/>
    <w:rsid w:val="008D5123"/>
    <w:rsid w:val="008F1008"/>
    <w:rsid w:val="008F12AB"/>
    <w:rsid w:val="008F3FD3"/>
    <w:rsid w:val="00906E99"/>
    <w:rsid w:val="009450F7"/>
    <w:rsid w:val="00967170"/>
    <w:rsid w:val="0097015F"/>
    <w:rsid w:val="009719E9"/>
    <w:rsid w:val="0097508D"/>
    <w:rsid w:val="0098062C"/>
    <w:rsid w:val="009856D6"/>
    <w:rsid w:val="00996F30"/>
    <w:rsid w:val="00996F33"/>
    <w:rsid w:val="009A491F"/>
    <w:rsid w:val="009C7126"/>
    <w:rsid w:val="009C76A4"/>
    <w:rsid w:val="009F035A"/>
    <w:rsid w:val="009F0FE0"/>
    <w:rsid w:val="009F1752"/>
    <w:rsid w:val="009F3BD5"/>
    <w:rsid w:val="009F6041"/>
    <w:rsid w:val="00A24391"/>
    <w:rsid w:val="00A510F7"/>
    <w:rsid w:val="00A63E80"/>
    <w:rsid w:val="00A66AF5"/>
    <w:rsid w:val="00A721D0"/>
    <w:rsid w:val="00A72686"/>
    <w:rsid w:val="00AC6519"/>
    <w:rsid w:val="00AC779F"/>
    <w:rsid w:val="00AD19C5"/>
    <w:rsid w:val="00AD70F0"/>
    <w:rsid w:val="00AE1C4D"/>
    <w:rsid w:val="00B0277A"/>
    <w:rsid w:val="00B057D7"/>
    <w:rsid w:val="00B13217"/>
    <w:rsid w:val="00B15282"/>
    <w:rsid w:val="00B31723"/>
    <w:rsid w:val="00B40BAD"/>
    <w:rsid w:val="00B450F0"/>
    <w:rsid w:val="00B45FF5"/>
    <w:rsid w:val="00B7007D"/>
    <w:rsid w:val="00B948D6"/>
    <w:rsid w:val="00B96775"/>
    <w:rsid w:val="00BC1F02"/>
    <w:rsid w:val="00BD13EE"/>
    <w:rsid w:val="00BE0D4B"/>
    <w:rsid w:val="00BE57E4"/>
    <w:rsid w:val="00BF70B9"/>
    <w:rsid w:val="00C055C1"/>
    <w:rsid w:val="00C066D8"/>
    <w:rsid w:val="00C07C55"/>
    <w:rsid w:val="00C159EC"/>
    <w:rsid w:val="00C3304D"/>
    <w:rsid w:val="00C54723"/>
    <w:rsid w:val="00C86C41"/>
    <w:rsid w:val="00C90B2D"/>
    <w:rsid w:val="00C93FDA"/>
    <w:rsid w:val="00C9459B"/>
    <w:rsid w:val="00C9623E"/>
    <w:rsid w:val="00CA1677"/>
    <w:rsid w:val="00CA479C"/>
    <w:rsid w:val="00CB1404"/>
    <w:rsid w:val="00CB66E6"/>
    <w:rsid w:val="00CC3E82"/>
    <w:rsid w:val="00CD3455"/>
    <w:rsid w:val="00CD4609"/>
    <w:rsid w:val="00CE1C6D"/>
    <w:rsid w:val="00CE433D"/>
    <w:rsid w:val="00CE4931"/>
    <w:rsid w:val="00D01C34"/>
    <w:rsid w:val="00D0246D"/>
    <w:rsid w:val="00D073F0"/>
    <w:rsid w:val="00D17367"/>
    <w:rsid w:val="00D37E05"/>
    <w:rsid w:val="00D5077B"/>
    <w:rsid w:val="00D74C58"/>
    <w:rsid w:val="00D87832"/>
    <w:rsid w:val="00D9156D"/>
    <w:rsid w:val="00D93589"/>
    <w:rsid w:val="00DB69A7"/>
    <w:rsid w:val="00DB79AD"/>
    <w:rsid w:val="00DC5BC7"/>
    <w:rsid w:val="00DD525B"/>
    <w:rsid w:val="00DD6E73"/>
    <w:rsid w:val="00E00B0F"/>
    <w:rsid w:val="00E014EF"/>
    <w:rsid w:val="00E04C7C"/>
    <w:rsid w:val="00E244E8"/>
    <w:rsid w:val="00E43017"/>
    <w:rsid w:val="00E46873"/>
    <w:rsid w:val="00E503A2"/>
    <w:rsid w:val="00E664FB"/>
    <w:rsid w:val="00E75D84"/>
    <w:rsid w:val="00E776E5"/>
    <w:rsid w:val="00E8722D"/>
    <w:rsid w:val="00E9068E"/>
    <w:rsid w:val="00E91219"/>
    <w:rsid w:val="00E92CA3"/>
    <w:rsid w:val="00EA506F"/>
    <w:rsid w:val="00EA641D"/>
    <w:rsid w:val="00EB334F"/>
    <w:rsid w:val="00EC3918"/>
    <w:rsid w:val="00EE4362"/>
    <w:rsid w:val="00EF1459"/>
    <w:rsid w:val="00EF18D7"/>
    <w:rsid w:val="00EF1E8A"/>
    <w:rsid w:val="00EF3A1A"/>
    <w:rsid w:val="00EF679F"/>
    <w:rsid w:val="00F0748F"/>
    <w:rsid w:val="00F075C3"/>
    <w:rsid w:val="00F1414E"/>
    <w:rsid w:val="00F26E29"/>
    <w:rsid w:val="00F4110F"/>
    <w:rsid w:val="00F43F39"/>
    <w:rsid w:val="00F81760"/>
    <w:rsid w:val="00F83793"/>
    <w:rsid w:val="00FA1130"/>
    <w:rsid w:val="00FB4EAB"/>
    <w:rsid w:val="00FC50DC"/>
    <w:rsid w:val="00FC5BCF"/>
    <w:rsid w:val="00FC6EDE"/>
    <w:rsid w:val="00FE3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B8614E4C-668F-40EF-8576-C9C3ACC9E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table" w:styleId="TableGrid">
    <w:name w:val="Table Grid"/>
    <w:basedOn w:val="TableNormal"/>
    <w:uiPriority w:val="59"/>
    <w:rsid w:val="00E92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035A"/>
    <w:rPr>
      <w:rFonts w:ascii="Segoe UI" w:hAnsi="Segoe UI" w:cs="Segoe UI"/>
      <w:sz w:val="18"/>
      <w:szCs w:val="18"/>
    </w:rPr>
  </w:style>
  <w:style w:type="character" w:customStyle="1" w:styleId="BalloonTextChar">
    <w:name w:val="Balloon Text Char"/>
    <w:link w:val="BalloonText"/>
    <w:uiPriority w:val="99"/>
    <w:semiHidden/>
    <w:rsid w:val="009F035A"/>
    <w:rPr>
      <w:rFonts w:ascii="Segoe UI" w:hAnsi="Segoe UI" w:cs="Segoe UI"/>
      <w:sz w:val="18"/>
      <w:szCs w:val="18"/>
      <w:lang w:val="en-US" w:eastAsia="en-US"/>
    </w:rPr>
  </w:style>
  <w:style w:type="character" w:styleId="CommentReference">
    <w:name w:val="annotation reference"/>
    <w:uiPriority w:val="99"/>
    <w:semiHidden/>
    <w:unhideWhenUsed/>
    <w:rsid w:val="004821B6"/>
    <w:rPr>
      <w:sz w:val="16"/>
      <w:szCs w:val="16"/>
    </w:rPr>
  </w:style>
  <w:style w:type="paragraph" w:styleId="CommentText">
    <w:name w:val="annotation text"/>
    <w:basedOn w:val="Normal"/>
    <w:link w:val="CommentTextChar"/>
    <w:uiPriority w:val="99"/>
    <w:semiHidden/>
    <w:unhideWhenUsed/>
    <w:rsid w:val="004821B6"/>
  </w:style>
  <w:style w:type="character" w:customStyle="1" w:styleId="CommentTextChar">
    <w:name w:val="Comment Text Char"/>
    <w:link w:val="CommentText"/>
    <w:uiPriority w:val="99"/>
    <w:semiHidden/>
    <w:rsid w:val="004821B6"/>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4821B6"/>
    <w:rPr>
      <w:b/>
      <w:bCs/>
    </w:rPr>
  </w:style>
  <w:style w:type="character" w:customStyle="1" w:styleId="CommentSubjectChar">
    <w:name w:val="Comment Subject Char"/>
    <w:link w:val="CommentSubject"/>
    <w:uiPriority w:val="99"/>
    <w:semiHidden/>
    <w:rsid w:val="004821B6"/>
    <w:rPr>
      <w:rFonts w:ascii="Times New Roman" w:hAnsi="Times New Roman"/>
      <w:b/>
      <w:bCs/>
      <w:lang w:val="en-US" w:eastAsia="en-US"/>
    </w:rPr>
  </w:style>
  <w:style w:type="paragraph" w:styleId="EndnoteText">
    <w:name w:val="endnote text"/>
    <w:basedOn w:val="Normal"/>
    <w:link w:val="EndnoteTextChar"/>
    <w:uiPriority w:val="99"/>
    <w:semiHidden/>
    <w:unhideWhenUsed/>
    <w:rsid w:val="00E776E5"/>
    <w:pPr>
      <w:jc w:val="left"/>
    </w:pPr>
    <w:rPr>
      <w:rFonts w:ascii="Arial" w:eastAsia="Calibri" w:hAnsi="Arial"/>
      <w:lang w:val="en-GB"/>
    </w:rPr>
  </w:style>
  <w:style w:type="character" w:customStyle="1" w:styleId="EndnoteTextChar">
    <w:name w:val="Endnote Text Char"/>
    <w:link w:val="EndnoteText"/>
    <w:uiPriority w:val="99"/>
    <w:semiHidden/>
    <w:rsid w:val="00E776E5"/>
    <w:rPr>
      <w:rFonts w:ascii="Arial" w:eastAsia="Calibri" w:hAnsi="Arial"/>
      <w:lang w:eastAsia="en-US"/>
    </w:rPr>
  </w:style>
  <w:style w:type="paragraph" w:styleId="ListParagraph">
    <w:name w:val="List Paragraph"/>
    <w:basedOn w:val="Normal"/>
    <w:uiPriority w:val="34"/>
    <w:qFormat/>
    <w:rsid w:val="00E776E5"/>
    <w:pPr>
      <w:ind w:left="720"/>
    </w:pPr>
  </w:style>
  <w:style w:type="paragraph" w:styleId="Revision">
    <w:name w:val="Revision"/>
    <w:hidden/>
    <w:uiPriority w:val="99"/>
    <w:semiHidden/>
    <w:rsid w:val="00555C06"/>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336B235A</Template>
  <TotalTime>222</TotalTime>
  <Pages>7</Pages>
  <Words>4757</Words>
  <Characters>27118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Aman Kaur</cp:lastModifiedBy>
  <cp:revision>12</cp:revision>
  <cp:lastPrinted>2018-05-24T16:42:00Z</cp:lastPrinted>
  <dcterms:created xsi:type="dcterms:W3CDTF">2018-07-02T12:07:00Z</dcterms:created>
  <dcterms:modified xsi:type="dcterms:W3CDTF">2018-08-13T10:49:00Z</dcterms:modified>
</cp:coreProperties>
</file>