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150" w:rsidRPr="00DA7D33" w:rsidRDefault="008E2150" w:rsidP="008E2150">
      <w:pPr>
        <w:jc w:val="center"/>
        <w:rPr>
          <w:rFonts w:ascii="Times New Roman" w:hAnsi="Times New Roman" w:cs="Times New Roman"/>
          <w:b/>
          <w:sz w:val="28"/>
          <w:szCs w:val="28"/>
          <w:lang w:val="en-US"/>
        </w:rPr>
      </w:pPr>
      <w:r>
        <w:rPr>
          <w:rFonts w:ascii="Times New Roman" w:hAnsi="Times New Roman" w:cs="Times New Roman"/>
          <w:b/>
          <w:sz w:val="28"/>
          <w:szCs w:val="28"/>
          <w:lang w:val="en-US"/>
        </w:rPr>
        <w:t>NUMERICAL STUDY</w:t>
      </w:r>
      <w:r w:rsidRPr="00DA7D33">
        <w:rPr>
          <w:rFonts w:ascii="Times New Roman" w:hAnsi="Times New Roman" w:cs="Times New Roman"/>
          <w:b/>
          <w:sz w:val="28"/>
          <w:szCs w:val="28"/>
          <w:lang w:val="en-US"/>
        </w:rPr>
        <w:t xml:space="preserve"> OF </w:t>
      </w:r>
      <w:r>
        <w:rPr>
          <w:rFonts w:ascii="Times New Roman" w:hAnsi="Times New Roman" w:cs="Times New Roman"/>
          <w:b/>
          <w:sz w:val="28"/>
          <w:szCs w:val="28"/>
          <w:lang w:val="en-US"/>
        </w:rPr>
        <w:t>AIRFLOW AND TEMPERATURE DISTRIBUTION IN A LOADED COLD STORE</w:t>
      </w:r>
    </w:p>
    <w:p w:rsidR="004531E3" w:rsidRDefault="004531E3" w:rsidP="004531E3">
      <w:pPr>
        <w:spacing w:after="0" w:line="240" w:lineRule="auto"/>
        <w:jc w:val="center"/>
        <w:rPr>
          <w:rFonts w:ascii="Times New Roman" w:hAnsi="Times New Roman"/>
          <w:sz w:val="20"/>
          <w:szCs w:val="20"/>
          <w:vertAlign w:val="superscript"/>
          <w:lang w:val="en-US"/>
        </w:rPr>
      </w:pPr>
      <w:r>
        <w:rPr>
          <w:rFonts w:ascii="Times New Roman" w:hAnsi="Times New Roman"/>
          <w:sz w:val="20"/>
          <w:szCs w:val="20"/>
          <w:lang w:val="en-US"/>
        </w:rPr>
        <w:t xml:space="preserve">Pierre </w:t>
      </w:r>
      <w:proofErr w:type="spellStart"/>
      <w:r>
        <w:rPr>
          <w:rFonts w:ascii="Times New Roman" w:hAnsi="Times New Roman"/>
          <w:sz w:val="20"/>
          <w:szCs w:val="20"/>
          <w:lang w:val="en-US"/>
        </w:rPr>
        <w:t>Coldrey</w:t>
      </w:r>
      <w:r>
        <w:rPr>
          <w:rFonts w:ascii="Times New Roman" w:hAnsi="Times New Roman"/>
          <w:sz w:val="20"/>
          <w:szCs w:val="20"/>
          <w:vertAlign w:val="superscript"/>
          <w:lang w:val="en-US"/>
        </w:rPr>
        <w:t>a</w:t>
      </w:r>
      <w:proofErr w:type="spellEnd"/>
      <w:r>
        <w:rPr>
          <w:rFonts w:ascii="Times New Roman" w:hAnsi="Times New Roman"/>
          <w:sz w:val="20"/>
          <w:szCs w:val="20"/>
          <w:lang w:val="en-US"/>
        </w:rPr>
        <w:t xml:space="preserve">,  Jean </w:t>
      </w:r>
      <w:proofErr w:type="spellStart"/>
      <w:r>
        <w:rPr>
          <w:rFonts w:ascii="Times New Roman" w:hAnsi="Times New Roman"/>
          <w:sz w:val="20"/>
          <w:szCs w:val="20"/>
          <w:lang w:val="en-US"/>
        </w:rPr>
        <w:t>Moureh</w:t>
      </w:r>
      <w:r>
        <w:rPr>
          <w:rFonts w:ascii="Times New Roman" w:hAnsi="Times New Roman"/>
          <w:sz w:val="20"/>
          <w:szCs w:val="20"/>
          <w:vertAlign w:val="superscript"/>
          <w:lang w:val="en-US"/>
        </w:rPr>
        <w:t>a</w:t>
      </w:r>
      <w:proofErr w:type="spellEnd"/>
      <w:r>
        <w:rPr>
          <w:rFonts w:ascii="Times New Roman" w:hAnsi="Times New Roman"/>
          <w:sz w:val="20"/>
          <w:szCs w:val="20"/>
          <w:lang w:val="en-US"/>
        </w:rPr>
        <w:t xml:space="preserve">, Graciela </w:t>
      </w:r>
      <w:proofErr w:type="spellStart"/>
      <w:r>
        <w:rPr>
          <w:rFonts w:ascii="Times New Roman" w:hAnsi="Times New Roman"/>
          <w:sz w:val="20"/>
          <w:szCs w:val="20"/>
          <w:lang w:val="en-US"/>
        </w:rPr>
        <w:t>Alvarez</w:t>
      </w:r>
      <w:r>
        <w:rPr>
          <w:rFonts w:ascii="Times New Roman" w:hAnsi="Times New Roman"/>
          <w:sz w:val="20"/>
          <w:szCs w:val="20"/>
          <w:vertAlign w:val="superscript"/>
          <w:lang w:val="en-US"/>
        </w:rPr>
        <w:t>a</w:t>
      </w:r>
      <w:proofErr w:type="spellEnd"/>
      <w:r>
        <w:rPr>
          <w:rFonts w:ascii="Times New Roman" w:hAnsi="Times New Roman"/>
          <w:sz w:val="20"/>
          <w:szCs w:val="20"/>
          <w:lang w:val="en-US"/>
        </w:rPr>
        <w:t xml:space="preserve">, Denis </w:t>
      </w:r>
      <w:proofErr w:type="spellStart"/>
      <w:r>
        <w:rPr>
          <w:rFonts w:ascii="Times New Roman" w:hAnsi="Times New Roman"/>
          <w:sz w:val="20"/>
          <w:szCs w:val="20"/>
          <w:lang w:val="en-US"/>
        </w:rPr>
        <w:t>Leducq</w:t>
      </w:r>
      <w:r>
        <w:rPr>
          <w:rFonts w:ascii="Times New Roman" w:hAnsi="Times New Roman"/>
          <w:sz w:val="20"/>
          <w:szCs w:val="20"/>
          <w:vertAlign w:val="superscript"/>
          <w:lang w:val="en-US"/>
        </w:rPr>
        <w:t>a</w:t>
      </w:r>
      <w:proofErr w:type="spellEnd"/>
      <w:r>
        <w:rPr>
          <w:rFonts w:ascii="Times New Roman" w:hAnsi="Times New Roman"/>
          <w:sz w:val="20"/>
          <w:szCs w:val="20"/>
          <w:lang w:val="en-US"/>
        </w:rPr>
        <w:t xml:space="preserve">, Alain </w:t>
      </w:r>
      <w:proofErr w:type="spellStart"/>
      <w:r>
        <w:rPr>
          <w:rFonts w:ascii="Times New Roman" w:hAnsi="Times New Roman"/>
          <w:sz w:val="20"/>
          <w:szCs w:val="20"/>
          <w:lang w:val="en-US"/>
        </w:rPr>
        <w:t>Foster</w:t>
      </w:r>
      <w:r>
        <w:rPr>
          <w:rFonts w:ascii="Times New Roman" w:hAnsi="Times New Roman"/>
          <w:sz w:val="20"/>
          <w:szCs w:val="20"/>
          <w:vertAlign w:val="superscript"/>
          <w:lang w:val="en-US"/>
        </w:rPr>
        <w:t>b</w:t>
      </w:r>
      <w:proofErr w:type="spellEnd"/>
      <w:r>
        <w:rPr>
          <w:rFonts w:ascii="Times New Roman" w:hAnsi="Times New Roman"/>
          <w:sz w:val="20"/>
          <w:szCs w:val="20"/>
          <w:lang w:val="en-US"/>
        </w:rPr>
        <w:t xml:space="preserve">, Mohammed </w:t>
      </w:r>
      <w:proofErr w:type="spellStart"/>
      <w:r>
        <w:rPr>
          <w:rFonts w:ascii="Times New Roman" w:hAnsi="Times New Roman"/>
          <w:sz w:val="20"/>
          <w:szCs w:val="20"/>
          <w:lang w:val="en-US"/>
        </w:rPr>
        <w:t>Youbi-Idrissi</w:t>
      </w:r>
      <w:r>
        <w:rPr>
          <w:rFonts w:ascii="Times New Roman" w:hAnsi="Times New Roman"/>
          <w:sz w:val="20"/>
          <w:szCs w:val="20"/>
          <w:vertAlign w:val="superscript"/>
          <w:lang w:val="en-US"/>
        </w:rPr>
        <w:t>c</w:t>
      </w:r>
      <w:proofErr w:type="spellEnd"/>
      <w:r>
        <w:rPr>
          <w:rFonts w:ascii="Times New Roman" w:hAnsi="Times New Roman"/>
          <w:sz w:val="20"/>
          <w:szCs w:val="20"/>
          <w:lang w:val="en-US"/>
        </w:rPr>
        <w:t xml:space="preserve">, Alain </w:t>
      </w:r>
      <w:proofErr w:type="spellStart"/>
      <w:r>
        <w:rPr>
          <w:rFonts w:ascii="Times New Roman" w:hAnsi="Times New Roman"/>
          <w:sz w:val="20"/>
          <w:szCs w:val="20"/>
          <w:lang w:val="en-US"/>
        </w:rPr>
        <w:t>Damas</w:t>
      </w:r>
      <w:r>
        <w:rPr>
          <w:rFonts w:ascii="Times New Roman" w:hAnsi="Times New Roman"/>
          <w:sz w:val="20"/>
          <w:szCs w:val="20"/>
          <w:vertAlign w:val="superscript"/>
          <w:lang w:val="en-US"/>
        </w:rPr>
        <w:t>c</w:t>
      </w:r>
      <w:proofErr w:type="spellEnd"/>
      <w:r>
        <w:rPr>
          <w:rFonts w:ascii="Times New Roman" w:hAnsi="Times New Roman"/>
          <w:sz w:val="20"/>
          <w:szCs w:val="20"/>
          <w:lang w:val="en-US"/>
        </w:rPr>
        <w:t xml:space="preserve">, Judith </w:t>
      </w:r>
      <w:proofErr w:type="spellStart"/>
      <w:r>
        <w:rPr>
          <w:rFonts w:ascii="Times New Roman" w:hAnsi="Times New Roman"/>
          <w:sz w:val="20"/>
          <w:szCs w:val="20"/>
          <w:lang w:val="en-US"/>
        </w:rPr>
        <w:t>Evans</w:t>
      </w:r>
      <w:r>
        <w:rPr>
          <w:rFonts w:ascii="Times New Roman" w:hAnsi="Times New Roman"/>
          <w:sz w:val="20"/>
          <w:szCs w:val="20"/>
          <w:vertAlign w:val="superscript"/>
          <w:lang w:val="en-US"/>
        </w:rPr>
        <w:t>b</w:t>
      </w:r>
      <w:proofErr w:type="spellEnd"/>
    </w:p>
    <w:p w:rsidR="004531E3" w:rsidRDefault="004531E3" w:rsidP="004531E3">
      <w:pPr>
        <w:spacing w:after="0" w:line="240" w:lineRule="auto"/>
        <w:rPr>
          <w:rFonts w:ascii="Times New Roman" w:hAnsi="Times New Roman"/>
          <w:sz w:val="20"/>
          <w:szCs w:val="20"/>
          <w:vertAlign w:val="superscript"/>
          <w:lang w:val="en-US"/>
        </w:rPr>
      </w:pPr>
    </w:p>
    <w:p w:rsidR="004531E3" w:rsidRDefault="004531E3" w:rsidP="004531E3">
      <w:pPr>
        <w:spacing w:after="0" w:line="240" w:lineRule="auto"/>
        <w:jc w:val="center"/>
        <w:rPr>
          <w:rStyle w:val="xbe"/>
          <w:rFonts w:cs="Times New Roman"/>
          <w:sz w:val="18"/>
          <w:szCs w:val="18"/>
        </w:rPr>
      </w:pPr>
      <w:proofErr w:type="spellStart"/>
      <w:proofErr w:type="gramStart"/>
      <w:r>
        <w:rPr>
          <w:rFonts w:ascii="Times New Roman" w:hAnsi="Times New Roman" w:cs="Times New Roman"/>
          <w:sz w:val="18"/>
          <w:szCs w:val="18"/>
          <w:vertAlign w:val="superscript"/>
        </w:rPr>
        <w:t>a</w:t>
      </w:r>
      <w:proofErr w:type="spellEnd"/>
      <w:proofErr w:type="gramEnd"/>
      <w:r>
        <w:rPr>
          <w:rFonts w:ascii="Times New Roman" w:hAnsi="Times New Roman" w:cs="Times New Roman"/>
          <w:sz w:val="18"/>
          <w:szCs w:val="18"/>
          <w:vertAlign w:val="superscript"/>
        </w:rPr>
        <w:t xml:space="preserve"> </w:t>
      </w:r>
      <w:r>
        <w:rPr>
          <w:rFonts w:ascii="Times New Roman" w:hAnsi="Times New Roman" w:cs="Times New Roman"/>
          <w:sz w:val="18"/>
          <w:szCs w:val="18"/>
        </w:rPr>
        <w:t>IRSTEA</w:t>
      </w:r>
      <w:r>
        <w:rPr>
          <w:rStyle w:val="xbe"/>
          <w:rFonts w:ascii="Times New Roman" w:hAnsi="Times New Roman" w:cs="Times New Roman"/>
          <w:sz w:val="18"/>
          <w:szCs w:val="18"/>
        </w:rPr>
        <w:t xml:space="preserve">, 1 rue Pierre-Gilles de Gennes, CS 10030; 92761 Antony Cedex, </w:t>
      </w:r>
    </w:p>
    <w:p w:rsidR="004531E3" w:rsidRDefault="004531E3" w:rsidP="004531E3">
      <w:pPr>
        <w:spacing w:after="0" w:line="240" w:lineRule="auto"/>
        <w:jc w:val="center"/>
        <w:rPr>
          <w:lang w:val="en-US"/>
        </w:rPr>
      </w:pPr>
      <w:proofErr w:type="gramStart"/>
      <w:r>
        <w:rPr>
          <w:rFonts w:ascii="Times New Roman" w:hAnsi="Times New Roman" w:cs="Times New Roman"/>
          <w:sz w:val="18"/>
          <w:szCs w:val="18"/>
          <w:vertAlign w:val="superscript"/>
          <w:lang w:val="en-US"/>
        </w:rPr>
        <w:t>b</w:t>
      </w:r>
      <w:proofErr w:type="gramEnd"/>
      <w:r>
        <w:rPr>
          <w:rFonts w:ascii="Times New Roman" w:hAnsi="Times New Roman" w:cs="Times New Roman"/>
          <w:sz w:val="18"/>
          <w:szCs w:val="18"/>
          <w:vertAlign w:val="superscript"/>
          <w:lang w:val="en-US"/>
        </w:rPr>
        <w:t xml:space="preserve"> </w:t>
      </w:r>
      <w:r>
        <w:rPr>
          <w:rFonts w:ascii="Times New Roman" w:hAnsi="Times New Roman" w:cs="Times New Roman"/>
          <w:iCs/>
          <w:sz w:val="18"/>
          <w:szCs w:val="18"/>
          <w:lang w:val="en-US"/>
        </w:rPr>
        <w:t>London South Bank University; 103, Borough Road</w:t>
      </w:r>
      <w:r>
        <w:rPr>
          <w:rFonts w:ascii="Times New Roman" w:hAnsi="Times New Roman" w:cs="Times New Roman"/>
          <w:sz w:val="18"/>
          <w:szCs w:val="18"/>
          <w:lang w:val="en-US"/>
        </w:rPr>
        <w:t>; SE10AA London</w:t>
      </w:r>
    </w:p>
    <w:p w:rsidR="004531E3" w:rsidRDefault="004531E3" w:rsidP="004531E3">
      <w:pPr>
        <w:spacing w:after="0" w:line="240" w:lineRule="auto"/>
        <w:jc w:val="center"/>
        <w:rPr>
          <w:rStyle w:val="xbe"/>
        </w:rPr>
      </w:pPr>
      <w:proofErr w:type="gramStart"/>
      <w:r>
        <w:rPr>
          <w:rFonts w:ascii="Times New Roman" w:hAnsi="Times New Roman" w:cs="Times New Roman"/>
          <w:sz w:val="18"/>
          <w:szCs w:val="18"/>
          <w:vertAlign w:val="superscript"/>
        </w:rPr>
        <w:t>c</w:t>
      </w:r>
      <w:proofErr w:type="gramEnd"/>
      <w:r>
        <w:rPr>
          <w:rFonts w:ascii="Times New Roman" w:hAnsi="Times New Roman" w:cs="Times New Roman"/>
          <w:sz w:val="18"/>
          <w:szCs w:val="18"/>
          <w:vertAlign w:val="superscript"/>
        </w:rPr>
        <w:t xml:space="preserve"> </w:t>
      </w:r>
      <w:r>
        <w:rPr>
          <w:rFonts w:ascii="Times New Roman" w:hAnsi="Times New Roman" w:cs="Times New Roman"/>
          <w:sz w:val="18"/>
          <w:szCs w:val="18"/>
        </w:rPr>
        <w:t xml:space="preserve">Chemin de la porte des Loges, 78354 Les Loges en </w:t>
      </w:r>
      <w:proofErr w:type="spellStart"/>
      <w:r>
        <w:rPr>
          <w:rFonts w:ascii="Times New Roman" w:hAnsi="Times New Roman" w:cs="Times New Roman"/>
          <w:sz w:val="18"/>
          <w:szCs w:val="18"/>
        </w:rPr>
        <w:t>Josas</w:t>
      </w:r>
      <w:proofErr w:type="spellEnd"/>
    </w:p>
    <w:p w:rsidR="008E2150" w:rsidRPr="00DA7D33" w:rsidRDefault="008E2150" w:rsidP="008E2150">
      <w:pPr>
        <w:rPr>
          <w:rFonts w:ascii="Times New Roman" w:hAnsi="Times New Roman" w:cs="Times New Roman"/>
          <w:b/>
          <w:sz w:val="20"/>
          <w:szCs w:val="20"/>
        </w:rPr>
      </w:pPr>
    </w:p>
    <w:p w:rsidR="008E2150" w:rsidRPr="00DA7D33" w:rsidRDefault="008E2150" w:rsidP="008E2150">
      <w:pPr>
        <w:spacing w:line="240" w:lineRule="auto"/>
        <w:rPr>
          <w:rFonts w:ascii="Times New Roman" w:hAnsi="Times New Roman" w:cs="Times New Roman"/>
          <w:b/>
          <w:sz w:val="20"/>
          <w:szCs w:val="20"/>
        </w:rPr>
        <w:sectPr w:rsidR="008E2150" w:rsidRPr="00DA7D33">
          <w:pgSz w:w="11906" w:h="16838"/>
          <w:pgMar w:top="1417" w:right="1417" w:bottom="1417" w:left="1417" w:header="708" w:footer="708" w:gutter="0"/>
          <w:cols w:space="708"/>
          <w:docGrid w:linePitch="360"/>
        </w:sectPr>
      </w:pPr>
      <w:bookmarkStart w:id="0" w:name="_GoBack"/>
      <w:bookmarkEnd w:id="0"/>
    </w:p>
    <w:p w:rsidR="008E2150" w:rsidRPr="008E2150" w:rsidRDefault="008E2150" w:rsidP="008E2150">
      <w:pPr>
        <w:spacing w:line="240" w:lineRule="auto"/>
        <w:rPr>
          <w:rFonts w:ascii="Times New Roman" w:hAnsi="Times New Roman" w:cs="Times New Roman"/>
          <w:b/>
          <w:sz w:val="20"/>
          <w:szCs w:val="20"/>
          <w:lang w:val="en-US"/>
        </w:rPr>
      </w:pPr>
      <w:r w:rsidRPr="008E2150">
        <w:rPr>
          <w:rFonts w:ascii="Times New Roman" w:hAnsi="Times New Roman" w:cs="Times New Roman"/>
          <w:b/>
          <w:sz w:val="20"/>
          <w:szCs w:val="20"/>
          <w:lang w:val="en-US"/>
        </w:rPr>
        <w:lastRenderedPageBreak/>
        <w:t>KEYWORDS</w:t>
      </w:r>
    </w:p>
    <w:p w:rsidR="008E2150" w:rsidRPr="00DA7D33" w:rsidRDefault="008E2150" w:rsidP="008E2150">
      <w:pPr>
        <w:spacing w:line="240" w:lineRule="auto"/>
        <w:jc w:val="both"/>
        <w:rPr>
          <w:rFonts w:ascii="Times New Roman" w:hAnsi="Times New Roman" w:cs="Times New Roman"/>
          <w:sz w:val="20"/>
          <w:szCs w:val="20"/>
          <w:lang w:val="en-US"/>
        </w:rPr>
      </w:pPr>
      <w:r w:rsidRPr="00DA7D33">
        <w:rPr>
          <w:rFonts w:ascii="Times New Roman" w:hAnsi="Times New Roman" w:cs="Times New Roman"/>
          <w:sz w:val="20"/>
          <w:szCs w:val="20"/>
          <w:lang w:val="en-US"/>
        </w:rPr>
        <w:t>Airflow, Cold store, Cold distribution, Ventilation, Numerical modelling, Computational fluid dyna</w:t>
      </w:r>
      <w:r>
        <w:rPr>
          <w:rFonts w:ascii="Times New Roman" w:hAnsi="Times New Roman" w:cs="Times New Roman"/>
          <w:sz w:val="20"/>
          <w:szCs w:val="20"/>
          <w:lang w:val="en-US"/>
        </w:rPr>
        <w:t>mics</w:t>
      </w:r>
      <w:r w:rsidRPr="00DA7D33">
        <w:rPr>
          <w:rFonts w:ascii="Times New Roman" w:hAnsi="Times New Roman" w:cs="Times New Roman"/>
          <w:sz w:val="20"/>
          <w:szCs w:val="20"/>
          <w:lang w:val="en-US"/>
        </w:rPr>
        <w:t xml:space="preserve"> </w:t>
      </w:r>
    </w:p>
    <w:p w:rsidR="008E2150" w:rsidRPr="00A55722" w:rsidRDefault="008E2150" w:rsidP="008E2150">
      <w:pPr>
        <w:spacing w:line="240" w:lineRule="auto"/>
        <w:rPr>
          <w:rFonts w:ascii="Times New Roman" w:hAnsi="Times New Roman" w:cs="Times New Roman"/>
          <w:b/>
          <w:sz w:val="20"/>
          <w:szCs w:val="20"/>
          <w:lang w:val="en-US"/>
        </w:rPr>
      </w:pPr>
      <w:r w:rsidRPr="00A55722">
        <w:rPr>
          <w:rFonts w:ascii="Times New Roman" w:hAnsi="Times New Roman" w:cs="Times New Roman"/>
          <w:b/>
          <w:sz w:val="20"/>
          <w:szCs w:val="20"/>
          <w:lang w:val="en-US"/>
        </w:rPr>
        <w:t>ABSTRACT</w:t>
      </w:r>
    </w:p>
    <w:p w:rsidR="008E2150" w:rsidRPr="00030D87" w:rsidRDefault="008E2150" w:rsidP="008E2150">
      <w:pPr>
        <w:ind w:firstLine="708"/>
        <w:jc w:val="both"/>
        <w:rPr>
          <w:rFonts w:ascii="Times New Roman" w:eastAsiaTheme="minorEastAsia" w:hAnsi="Times New Roman" w:cs="Times New Roman"/>
          <w:sz w:val="20"/>
          <w:szCs w:val="20"/>
          <w:lang w:val="en-US"/>
        </w:rPr>
      </w:pPr>
      <w:r w:rsidRPr="00030D87">
        <w:rPr>
          <w:rFonts w:ascii="Times New Roman" w:hAnsi="Times New Roman" w:cs="Times New Roman"/>
          <w:sz w:val="20"/>
          <w:szCs w:val="20"/>
          <w:lang w:val="en-US"/>
        </w:rPr>
        <w:t>The aim of this study is to analyze the effects of ventilation and cooling power distribution on air temperature and products temperature levels in a cold store by mean</w:t>
      </w:r>
      <w:r w:rsidR="00491603">
        <w:rPr>
          <w:rFonts w:ascii="Times New Roman" w:hAnsi="Times New Roman" w:cs="Times New Roman"/>
          <w:sz w:val="20"/>
          <w:szCs w:val="20"/>
          <w:lang w:val="en-US"/>
        </w:rPr>
        <w:t>s</w:t>
      </w:r>
      <w:r w:rsidRPr="00030D87">
        <w:rPr>
          <w:rFonts w:ascii="Times New Roman" w:hAnsi="Times New Roman" w:cs="Times New Roman"/>
          <w:sz w:val="20"/>
          <w:szCs w:val="20"/>
          <w:lang w:val="en-US"/>
        </w:rPr>
        <w:t xml:space="preserve"> of computational fluid dynamics. The refrigerated space under study has a set of six fans and six heat exchangers (HEs) with different mass flow rates and blowing velocities arranged back to back at the middle of the domain. For this purpose, three cases have been simulated with different operating conditions involving various combinations between HEs and fans, while maintaining the same cooling power in the warehouse. In the author’s knowledge, very few articles have been written on airflow in loaded enclosures ventilated by several heat exchangers.</w:t>
      </w:r>
    </w:p>
    <w:p w:rsidR="008E2150" w:rsidRDefault="008E2150" w:rsidP="008E2150">
      <w:pPr>
        <w:spacing w:line="240" w:lineRule="auto"/>
        <w:jc w:val="both"/>
        <w:rPr>
          <w:rFonts w:ascii="Times New Roman" w:hAnsi="Times New Roman" w:cs="Times New Roman"/>
          <w:sz w:val="20"/>
          <w:szCs w:val="20"/>
          <w:lang w:val="en-US"/>
        </w:rPr>
      </w:pPr>
    </w:p>
    <w:p w:rsidR="008E2150" w:rsidRDefault="008E2150" w:rsidP="008E2150">
      <w:pPr>
        <w:spacing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NOMENCLATURE</w:t>
      </w:r>
    </w:p>
    <w:p w:rsidR="008E2150" w:rsidRDefault="008E2150" w:rsidP="008E2150">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w:t>
      </w:r>
      <w:r w:rsidR="00686815">
        <w:rPr>
          <w:rFonts w:ascii="Times New Roman" w:hAnsi="Times New Roman" w:cs="Times New Roman"/>
          <w:sz w:val="20"/>
          <w:szCs w:val="20"/>
          <w:lang w:val="en-US"/>
        </w:rPr>
        <w:t>...................</w:t>
      </w:r>
      <w:r>
        <w:rPr>
          <w:rFonts w:ascii="Times New Roman" w:hAnsi="Times New Roman" w:cs="Times New Roman"/>
          <w:sz w:val="20"/>
          <w:szCs w:val="20"/>
          <w:lang w:val="en-US"/>
        </w:rPr>
        <w:t>Power kW</w:t>
      </w:r>
    </w:p>
    <w:p w:rsidR="008E2150" w:rsidRDefault="008E2150" w:rsidP="008E2150">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00686815">
        <w:rPr>
          <w:rFonts w:ascii="Times New Roman" w:hAnsi="Times New Roman" w:cs="Times New Roman"/>
          <w:sz w:val="20"/>
          <w:szCs w:val="20"/>
          <w:lang w:val="en-US"/>
        </w:rPr>
        <w:t>....................</w:t>
      </w:r>
      <w:r>
        <w:rPr>
          <w:rFonts w:ascii="Times New Roman" w:hAnsi="Times New Roman" w:cs="Times New Roman"/>
          <w:sz w:val="20"/>
          <w:szCs w:val="20"/>
          <w:lang w:val="en-US"/>
        </w:rPr>
        <w:t>Temperature °C</w:t>
      </w:r>
    </w:p>
    <w:p w:rsidR="008E2150" w:rsidRPr="00CF6AD1" w:rsidRDefault="00E02088" w:rsidP="008E2150">
      <w:pPr>
        <w:spacing w:line="240" w:lineRule="auto"/>
        <w:jc w:val="both"/>
        <w:rPr>
          <w:rFonts w:ascii="Times New Roman" w:hAnsi="Times New Roman" w:cs="Times New Roman"/>
          <w:sz w:val="20"/>
          <w:szCs w:val="20"/>
          <w:lang w:val="en-US"/>
        </w:rPr>
      </w:pPr>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y</m:t>
            </m:r>
          </m:e>
          <m:sup>
            <m:r>
              <w:rPr>
                <w:rFonts w:ascii="Cambria Math" w:hAnsi="Cambria Math" w:cs="Times New Roman"/>
                <w:sz w:val="20"/>
                <w:szCs w:val="20"/>
                <w:lang w:val="en-US"/>
              </w:rPr>
              <m:t>+</m:t>
            </m:r>
          </m:sup>
        </m:sSup>
        <m:r>
          <w:rPr>
            <w:rFonts w:ascii="Cambria Math" w:eastAsiaTheme="minorEastAsia" w:hAnsi="Cambria Math" w:cs="Times New Roman"/>
            <w:sz w:val="20"/>
            <w:szCs w:val="20"/>
            <w:lang w:val="en-US"/>
          </w:rPr>
          <m:t>=y</m:t>
        </m:r>
        <m:rad>
          <m:radPr>
            <m:degHide m:val="1"/>
            <m:ctrlPr>
              <w:rPr>
                <w:rFonts w:ascii="Cambria Math" w:eastAsiaTheme="minorEastAsia" w:hAnsi="Cambria Math" w:cs="Times New Roman"/>
                <w:i/>
                <w:sz w:val="20"/>
                <w:szCs w:val="20"/>
                <w:lang w:val="en-US"/>
              </w:rPr>
            </m:ctrlPr>
          </m:radPr>
          <m:deg/>
          <m:e>
            <m:r>
              <w:rPr>
                <w:rFonts w:ascii="Cambria Math" w:eastAsiaTheme="minorEastAsia" w:hAnsi="Cambria Math" w:cs="Times New Roman"/>
                <w:sz w:val="20"/>
                <w:szCs w:val="20"/>
                <w:lang w:val="en-US"/>
              </w:rPr>
              <m:t>υ</m:t>
            </m:r>
            <m:sSub>
              <m:sSubPr>
                <m:ctrlPr>
                  <w:rPr>
                    <w:rFonts w:ascii="Cambria Math" w:eastAsiaTheme="minorEastAsia" w:hAnsi="Cambria Math" w:cs="Times New Roman"/>
                    <w:i/>
                    <w:sz w:val="20"/>
                    <w:szCs w:val="20"/>
                    <w:lang w:val="en-US"/>
                  </w:rPr>
                </m:ctrlPr>
              </m:sSubPr>
              <m:e>
                <m:d>
                  <m:dPr>
                    <m:ctrlPr>
                      <w:rPr>
                        <w:rFonts w:ascii="Cambria Math" w:eastAsiaTheme="minorEastAsia" w:hAnsi="Cambria Math" w:cs="Times New Roman"/>
                        <w:i/>
                        <w:sz w:val="20"/>
                        <w:szCs w:val="20"/>
                        <w:lang w:val="en-US"/>
                      </w:rPr>
                    </m:ctrlPr>
                  </m:dPr>
                  <m:e>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∂u</m:t>
                        </m:r>
                      </m:num>
                      <m:den>
                        <m:r>
                          <w:rPr>
                            <w:rFonts w:ascii="Cambria Math" w:eastAsiaTheme="minorEastAsia" w:hAnsi="Cambria Math" w:cs="Times New Roman"/>
                            <w:sz w:val="20"/>
                            <w:szCs w:val="20"/>
                            <w:lang w:val="en-US"/>
                          </w:rPr>
                          <m:t>∂y</m:t>
                        </m:r>
                      </m:den>
                    </m:f>
                  </m:e>
                </m:d>
              </m:e>
              <m:sub>
                <m:r>
                  <w:rPr>
                    <w:rFonts w:ascii="Cambria Math" w:eastAsiaTheme="minorEastAsia" w:hAnsi="Cambria Math" w:cs="Times New Roman"/>
                    <w:sz w:val="20"/>
                    <w:szCs w:val="20"/>
                    <w:lang w:val="en-US"/>
                  </w:rPr>
                  <m:t>y=0</m:t>
                </m:r>
              </m:sub>
            </m:sSub>
          </m:e>
        </m:rad>
      </m:oMath>
      <w:r w:rsidR="008E2150">
        <w:rPr>
          <w:rFonts w:ascii="Times New Roman" w:eastAsiaTheme="minorEastAsia" w:hAnsi="Times New Roman" w:cs="Times New Roman"/>
          <w:sz w:val="20"/>
          <w:szCs w:val="20"/>
          <w:lang w:val="en-US"/>
        </w:rPr>
        <w:t>…..Dimensionless wall unit</w:t>
      </w:r>
    </w:p>
    <w:p w:rsidR="008E2150" w:rsidRDefault="008E2150" w:rsidP="008E2150">
      <w:pPr>
        <w:spacing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SUBSCRIPTS</w:t>
      </w:r>
    </w:p>
    <w:p w:rsidR="008E2150" w:rsidRPr="00D61924" w:rsidRDefault="008E2150" w:rsidP="008E2150">
      <w:pPr>
        <w:spacing w:after="120" w:line="240" w:lineRule="auto"/>
        <w:jc w:val="both"/>
        <w:rPr>
          <w:rFonts w:ascii="Times New Roman" w:hAnsi="Times New Roman" w:cs="Times New Roman"/>
          <w:sz w:val="20"/>
          <w:szCs w:val="20"/>
          <w:lang w:val="en-US"/>
        </w:rPr>
      </w:pPr>
      <w:r>
        <w:rPr>
          <w:rFonts w:ascii="Times New Roman" w:hAnsi="Times New Roman" w:cs="Times New Roman"/>
          <w:i/>
          <w:sz w:val="20"/>
          <w:szCs w:val="20"/>
          <w:lang w:val="en-US"/>
        </w:rPr>
        <w:t xml:space="preserve">max   </w:t>
      </w:r>
      <w:r>
        <w:rPr>
          <w:rFonts w:ascii="Times New Roman" w:hAnsi="Times New Roman" w:cs="Times New Roman"/>
          <w:sz w:val="20"/>
          <w:szCs w:val="20"/>
          <w:lang w:val="en-US"/>
        </w:rPr>
        <w:t>Maximum</w:t>
      </w:r>
    </w:p>
    <w:p w:rsidR="008E2150" w:rsidRPr="00D61924" w:rsidRDefault="008E2150" w:rsidP="008E2150">
      <w:pPr>
        <w:spacing w:after="120" w:line="240" w:lineRule="auto"/>
        <w:jc w:val="both"/>
        <w:rPr>
          <w:rFonts w:ascii="Times New Roman" w:hAnsi="Times New Roman" w:cs="Times New Roman"/>
          <w:sz w:val="20"/>
          <w:szCs w:val="20"/>
          <w:lang w:val="en-US"/>
        </w:rPr>
      </w:pPr>
      <w:r>
        <w:rPr>
          <w:rFonts w:ascii="Times New Roman" w:hAnsi="Times New Roman" w:cs="Times New Roman"/>
          <w:i/>
          <w:sz w:val="20"/>
          <w:szCs w:val="20"/>
          <w:lang w:val="en-US"/>
        </w:rPr>
        <w:t xml:space="preserve">min    </w:t>
      </w:r>
      <w:r>
        <w:rPr>
          <w:rFonts w:ascii="Times New Roman" w:hAnsi="Times New Roman" w:cs="Times New Roman"/>
          <w:sz w:val="20"/>
          <w:szCs w:val="20"/>
          <w:lang w:val="en-US"/>
        </w:rPr>
        <w:t>Minimum</w:t>
      </w:r>
    </w:p>
    <w:p w:rsidR="008E2150" w:rsidRPr="00D61924" w:rsidRDefault="008E2150" w:rsidP="008E2150">
      <w:pPr>
        <w:spacing w:after="120" w:line="24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 xml:space="preserve">in       </w:t>
      </w:r>
      <w:r w:rsidRPr="00D61924">
        <w:rPr>
          <w:rFonts w:ascii="Times New Roman" w:hAnsi="Times New Roman" w:cs="Times New Roman"/>
          <w:sz w:val="20"/>
          <w:szCs w:val="20"/>
          <w:lang w:val="en-US"/>
        </w:rPr>
        <w:t>Inlet of the HE</w:t>
      </w:r>
    </w:p>
    <w:p w:rsidR="008E2150" w:rsidRPr="00D61924" w:rsidRDefault="008E2150" w:rsidP="008E2150">
      <w:pPr>
        <w:spacing w:after="120" w:line="240" w:lineRule="auto"/>
        <w:jc w:val="both"/>
        <w:rPr>
          <w:rFonts w:ascii="Times New Roman" w:hAnsi="Times New Roman" w:cs="Times New Roman"/>
          <w:sz w:val="20"/>
          <w:szCs w:val="20"/>
          <w:lang w:val="en-US"/>
        </w:rPr>
      </w:pPr>
      <w:r>
        <w:rPr>
          <w:rFonts w:ascii="Times New Roman" w:hAnsi="Times New Roman" w:cs="Times New Roman"/>
          <w:i/>
          <w:sz w:val="20"/>
          <w:szCs w:val="20"/>
          <w:lang w:val="en-US"/>
        </w:rPr>
        <w:t xml:space="preserve">out     </w:t>
      </w:r>
      <w:r w:rsidRPr="00D61924">
        <w:rPr>
          <w:rFonts w:ascii="Times New Roman" w:hAnsi="Times New Roman" w:cs="Times New Roman"/>
          <w:sz w:val="20"/>
          <w:szCs w:val="20"/>
          <w:lang w:val="en-US"/>
        </w:rPr>
        <w:t>Outlet of the HE</w:t>
      </w:r>
    </w:p>
    <w:p w:rsidR="008E2150" w:rsidRPr="00CF6AD1" w:rsidRDefault="008E2150" w:rsidP="008E2150">
      <w:pPr>
        <w:spacing w:after="120" w:line="240" w:lineRule="auto"/>
        <w:jc w:val="both"/>
        <w:rPr>
          <w:rFonts w:ascii="Times New Roman" w:hAnsi="Times New Roman" w:cs="Times New Roman"/>
          <w:sz w:val="20"/>
          <w:szCs w:val="20"/>
          <w:lang w:val="en-US"/>
        </w:rPr>
      </w:pPr>
      <w:proofErr w:type="spellStart"/>
      <w:r>
        <w:rPr>
          <w:rFonts w:ascii="Times New Roman" w:hAnsi="Times New Roman" w:cs="Times New Roman"/>
          <w:i/>
          <w:sz w:val="20"/>
          <w:szCs w:val="20"/>
          <w:lang w:val="en-US"/>
        </w:rPr>
        <w:t>ave</w:t>
      </w:r>
      <w:proofErr w:type="spellEnd"/>
      <w:r>
        <w:rPr>
          <w:rFonts w:ascii="Times New Roman" w:hAnsi="Times New Roman" w:cs="Times New Roman"/>
          <w:i/>
          <w:sz w:val="20"/>
          <w:szCs w:val="20"/>
          <w:lang w:val="en-US"/>
        </w:rPr>
        <w:t xml:space="preserve">     </w:t>
      </w:r>
      <w:r w:rsidRPr="00CF6AD1">
        <w:rPr>
          <w:rFonts w:ascii="Times New Roman" w:hAnsi="Times New Roman" w:cs="Times New Roman"/>
          <w:sz w:val="20"/>
          <w:szCs w:val="20"/>
          <w:lang w:val="en-US"/>
        </w:rPr>
        <w:t>Average</w:t>
      </w:r>
    </w:p>
    <w:p w:rsidR="008E2150" w:rsidRDefault="008E2150" w:rsidP="008E2150">
      <w:pPr>
        <w:spacing w:after="120" w:line="240" w:lineRule="auto"/>
        <w:jc w:val="both"/>
        <w:rPr>
          <w:rFonts w:ascii="Times New Roman" w:hAnsi="Times New Roman" w:cs="Times New Roman"/>
          <w:i/>
          <w:sz w:val="20"/>
          <w:szCs w:val="20"/>
          <w:lang w:val="en-US"/>
        </w:rPr>
      </w:pPr>
    </w:p>
    <w:p w:rsidR="00E50C19" w:rsidRDefault="00E50C19" w:rsidP="008E2150">
      <w:pPr>
        <w:spacing w:after="120" w:line="240" w:lineRule="auto"/>
        <w:jc w:val="both"/>
        <w:rPr>
          <w:rFonts w:ascii="Times New Roman" w:hAnsi="Times New Roman" w:cs="Times New Roman"/>
          <w:i/>
          <w:sz w:val="20"/>
          <w:szCs w:val="20"/>
          <w:lang w:val="en-US"/>
        </w:rPr>
      </w:pPr>
    </w:p>
    <w:p w:rsidR="008E2150" w:rsidRPr="00FD0A73" w:rsidRDefault="008E2150" w:rsidP="008E2150">
      <w:pPr>
        <w:spacing w:line="240" w:lineRule="auto"/>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INTRODUCTION</w:t>
      </w:r>
    </w:p>
    <w:p w:rsidR="008E2150" w:rsidRDefault="008E2150" w:rsidP="007C6FD5">
      <w:pPr>
        <w:spacing w:after="0" w:line="240" w:lineRule="auto"/>
        <w:ind w:firstLine="708"/>
        <w:jc w:val="both"/>
        <w:rPr>
          <w:rFonts w:ascii="Times New Roman" w:hAnsi="Times New Roman" w:cs="Times New Roman"/>
          <w:sz w:val="20"/>
          <w:szCs w:val="20"/>
          <w:lang w:val="en-US"/>
        </w:rPr>
      </w:pPr>
      <w:r w:rsidRPr="00A52308">
        <w:rPr>
          <w:rFonts w:ascii="Times New Roman" w:hAnsi="Times New Roman" w:cs="Times New Roman"/>
          <w:sz w:val="20"/>
          <w:szCs w:val="20"/>
          <w:lang w:val="en-US"/>
        </w:rPr>
        <w:t xml:space="preserve">In refrigerated enclosures, the conservation of the organoleptic and sanitary quality of foodstuffs is directly governed by the temperature field which depends of the airflow patterns inside the cool store. Hence, the analysis of the airflow is very meaningful from the point of view of the sanitary quality. The main industrial issue is to </w:t>
      </w:r>
      <w:r>
        <w:rPr>
          <w:rFonts w:ascii="Times New Roman" w:hAnsi="Times New Roman" w:cs="Times New Roman"/>
          <w:sz w:val="20"/>
          <w:szCs w:val="20"/>
          <w:lang w:val="en-US"/>
        </w:rPr>
        <w:t xml:space="preserve">increase the temperature homogeneity of products at appropriate levels </w:t>
      </w:r>
      <w:r w:rsidRPr="00A52308">
        <w:rPr>
          <w:rFonts w:ascii="Times New Roman" w:hAnsi="Times New Roman" w:cs="Times New Roman"/>
          <w:sz w:val="20"/>
          <w:szCs w:val="20"/>
          <w:lang w:val="en-US"/>
        </w:rPr>
        <w:t>inside the refrigerated</w:t>
      </w:r>
      <w:r>
        <w:rPr>
          <w:rFonts w:ascii="Times New Roman" w:hAnsi="Times New Roman" w:cs="Times New Roman"/>
          <w:sz w:val="20"/>
          <w:szCs w:val="20"/>
          <w:lang w:val="en-US"/>
        </w:rPr>
        <w:t xml:space="preserve"> warehouse</w:t>
      </w:r>
      <w:r w:rsidRPr="00A52308">
        <w:rPr>
          <w:rFonts w:ascii="Times New Roman" w:hAnsi="Times New Roman" w:cs="Times New Roman"/>
          <w:sz w:val="20"/>
          <w:szCs w:val="20"/>
          <w:lang w:val="en-US"/>
        </w:rPr>
        <w:t>. With the increasing availability and power of computers, Computational Fluid Dynamics (CFD) became a very convenient tool to investigate the air a</w:t>
      </w:r>
      <w:r>
        <w:rPr>
          <w:rFonts w:ascii="Times New Roman" w:hAnsi="Times New Roman" w:cs="Times New Roman"/>
          <w:sz w:val="20"/>
          <w:szCs w:val="20"/>
          <w:lang w:val="en-US"/>
        </w:rPr>
        <w:t>nd thermal distribution in a co</w:t>
      </w:r>
      <w:r w:rsidRPr="00A52308">
        <w:rPr>
          <w:rFonts w:ascii="Times New Roman" w:hAnsi="Times New Roman" w:cs="Times New Roman"/>
          <w:sz w:val="20"/>
          <w:szCs w:val="20"/>
          <w:lang w:val="en-US"/>
        </w:rPr>
        <w:t>l</w:t>
      </w:r>
      <w:r>
        <w:rPr>
          <w:rFonts w:ascii="Times New Roman" w:hAnsi="Times New Roman" w:cs="Times New Roman"/>
          <w:sz w:val="20"/>
          <w:szCs w:val="20"/>
          <w:lang w:val="en-US"/>
        </w:rPr>
        <w:t>d</w:t>
      </w:r>
      <w:r w:rsidRPr="00A52308">
        <w:rPr>
          <w:rFonts w:ascii="Times New Roman" w:hAnsi="Times New Roman" w:cs="Times New Roman"/>
          <w:sz w:val="20"/>
          <w:szCs w:val="20"/>
          <w:lang w:val="en-US"/>
        </w:rPr>
        <w:t xml:space="preserve"> store.</w:t>
      </w:r>
    </w:p>
    <w:p w:rsidR="00124F03" w:rsidRDefault="008E2150" w:rsidP="007C6FD5">
      <w:pPr>
        <w:spacing w:after="0" w:line="240" w:lineRule="auto"/>
        <w:jc w:val="both"/>
        <w:rPr>
          <w:lang w:val="en-US"/>
        </w:rPr>
      </w:pPr>
      <w:r w:rsidRPr="008F2721">
        <w:rPr>
          <w:rFonts w:ascii="Times New Roman" w:hAnsi="Times New Roman" w:cs="Times New Roman"/>
          <w:sz w:val="20"/>
          <w:szCs w:val="20"/>
          <w:lang w:val="en-US"/>
        </w:rPr>
        <w:t xml:space="preserve">Many studies have been performed to characterize numerically and/or experimentally the influence of enclosure’s geometry and stacking </w:t>
      </w:r>
      <w:r w:rsidR="00124F03">
        <w:rPr>
          <w:rFonts w:ascii="Times New Roman" w:hAnsi="Times New Roman" w:cs="Times New Roman"/>
          <w:sz w:val="20"/>
          <w:szCs w:val="20"/>
          <w:lang w:val="en-US"/>
        </w:rPr>
        <w:t>arrangement</w:t>
      </w:r>
      <w:r w:rsidRPr="008F2721">
        <w:rPr>
          <w:rFonts w:ascii="Times New Roman" w:hAnsi="Times New Roman" w:cs="Times New Roman"/>
          <w:sz w:val="20"/>
          <w:szCs w:val="20"/>
          <w:lang w:val="en-US"/>
        </w:rPr>
        <w:t xml:space="preserve"> </w:t>
      </w:r>
      <w:r w:rsidR="008F2721" w:rsidRPr="008F2721">
        <w:rPr>
          <w:rFonts w:ascii="Times New Roman" w:hAnsi="Times New Roman" w:cs="Times New Roman"/>
          <w:sz w:val="20"/>
          <w:szCs w:val="20"/>
          <w:lang w:val="en-US"/>
        </w:rPr>
        <w:t xml:space="preserve">of </w:t>
      </w:r>
      <w:r w:rsidRPr="008F2721">
        <w:rPr>
          <w:rFonts w:ascii="Times New Roman" w:hAnsi="Times New Roman" w:cs="Times New Roman"/>
          <w:sz w:val="20"/>
          <w:szCs w:val="20"/>
          <w:lang w:val="en-US"/>
        </w:rPr>
        <w:t xml:space="preserve">HEs inlet temperature and of HEs location on airflow and temperature distribution in rather small cold stores (&lt; </w:t>
      </w:r>
      <w:proofErr w:type="gramStart"/>
      <w:r w:rsidRPr="008F2721">
        <w:rPr>
          <w:rFonts w:ascii="Times New Roman" w:hAnsi="Times New Roman" w:cs="Times New Roman"/>
          <w:sz w:val="20"/>
          <w:szCs w:val="20"/>
          <w:lang w:val="en-US"/>
        </w:rPr>
        <w:t xml:space="preserve">100 </w:t>
      </w:r>
      <w:proofErr w:type="gramEnd"/>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m</m:t>
            </m:r>
          </m:e>
          <m:sup>
            <m:r>
              <w:rPr>
                <w:rFonts w:ascii="Cambria Math" w:hAnsi="Cambria Math" w:cs="Times New Roman"/>
                <w:sz w:val="20"/>
                <w:szCs w:val="20"/>
                <w:lang w:val="en-US"/>
              </w:rPr>
              <m:t>3</m:t>
            </m:r>
          </m:sup>
        </m:sSup>
      </m:oMath>
      <w:r w:rsidRPr="008F2721">
        <w:rPr>
          <w:rFonts w:ascii="Times New Roman" w:eastAsiaTheme="minorEastAsia" w:hAnsi="Times New Roman" w:cs="Times New Roman"/>
          <w:sz w:val="20"/>
          <w:szCs w:val="20"/>
          <w:lang w:val="en-US"/>
        </w:rPr>
        <w:t>)</w:t>
      </w:r>
      <w:r w:rsidR="00124F03">
        <w:rPr>
          <w:rFonts w:ascii="Times New Roman" w:eastAsiaTheme="minorEastAsia" w:hAnsi="Times New Roman" w:cs="Times New Roman"/>
          <w:sz w:val="20"/>
          <w:szCs w:val="20"/>
          <w:lang w:val="en-US"/>
        </w:rPr>
        <w:t xml:space="preserve"> </w:t>
      </w:r>
      <w:r w:rsidR="00124F03" w:rsidRPr="008F2721">
        <w:rPr>
          <w:rFonts w:ascii="Times New Roman" w:hAnsi="Times New Roman" w:cs="Times New Roman"/>
          <w:sz w:val="20"/>
          <w:szCs w:val="20"/>
          <w:lang w:val="en-US"/>
        </w:rPr>
        <w:t xml:space="preserve">(M.T. </w:t>
      </w:r>
      <w:proofErr w:type="spellStart"/>
      <w:r w:rsidR="00124F03" w:rsidRPr="008F2721">
        <w:rPr>
          <w:rFonts w:ascii="Times New Roman" w:hAnsi="Times New Roman" w:cs="Times New Roman"/>
          <w:sz w:val="20"/>
          <w:szCs w:val="20"/>
          <w:lang w:val="en-US"/>
        </w:rPr>
        <w:t>Karimipana</w:t>
      </w:r>
      <w:proofErr w:type="spellEnd"/>
      <w:r w:rsidR="00124F03" w:rsidRPr="008F2721">
        <w:rPr>
          <w:rFonts w:ascii="Times New Roman" w:hAnsi="Times New Roman" w:cs="Times New Roman"/>
          <w:sz w:val="20"/>
          <w:szCs w:val="20"/>
          <w:lang w:val="en-US"/>
        </w:rPr>
        <w:t xml:space="preserve">, 1999; Jing </w:t>
      </w:r>
      <w:proofErr w:type="spellStart"/>
      <w:r w:rsidR="00124F03" w:rsidRPr="008F2721">
        <w:rPr>
          <w:rFonts w:ascii="Times New Roman" w:hAnsi="Times New Roman" w:cs="Times New Roman"/>
          <w:sz w:val="20"/>
          <w:szCs w:val="20"/>
          <w:lang w:val="en-US"/>
        </w:rPr>
        <w:t>Xie</w:t>
      </w:r>
      <w:proofErr w:type="spellEnd"/>
      <w:r w:rsidR="00124F03" w:rsidRPr="008F2721">
        <w:rPr>
          <w:rFonts w:ascii="Times New Roman" w:hAnsi="Times New Roman" w:cs="Times New Roman"/>
          <w:sz w:val="20"/>
          <w:szCs w:val="20"/>
          <w:lang w:val="en-US"/>
        </w:rPr>
        <w:t xml:space="preserve"> and al., 2006; </w:t>
      </w:r>
      <w:proofErr w:type="spellStart"/>
      <w:r w:rsidR="00124F03" w:rsidRPr="008F2721">
        <w:rPr>
          <w:rFonts w:ascii="Times New Roman" w:hAnsi="Times New Roman" w:cs="Times New Roman"/>
          <w:sz w:val="20"/>
          <w:szCs w:val="20"/>
          <w:lang w:val="en-US"/>
        </w:rPr>
        <w:t>Mitoubkieta</w:t>
      </w:r>
      <w:proofErr w:type="spellEnd"/>
      <w:r w:rsidR="00124F03" w:rsidRPr="008F2721">
        <w:rPr>
          <w:rFonts w:ascii="Times New Roman" w:hAnsi="Times New Roman" w:cs="Times New Roman"/>
          <w:sz w:val="20"/>
          <w:szCs w:val="20"/>
          <w:lang w:val="en-US"/>
        </w:rPr>
        <w:t xml:space="preserve"> </w:t>
      </w:r>
      <w:proofErr w:type="spellStart"/>
      <w:r w:rsidR="00124F03" w:rsidRPr="008F2721">
        <w:rPr>
          <w:rFonts w:ascii="Times New Roman" w:hAnsi="Times New Roman" w:cs="Times New Roman"/>
          <w:sz w:val="20"/>
          <w:szCs w:val="20"/>
          <w:lang w:val="en-US"/>
        </w:rPr>
        <w:t>Tapsoba</w:t>
      </w:r>
      <w:proofErr w:type="spellEnd"/>
      <w:r w:rsidR="00124F03" w:rsidRPr="008F2721">
        <w:rPr>
          <w:rFonts w:ascii="Times New Roman" w:hAnsi="Times New Roman" w:cs="Times New Roman"/>
          <w:sz w:val="20"/>
          <w:szCs w:val="20"/>
          <w:lang w:val="en-US"/>
        </w:rPr>
        <w:t xml:space="preserve"> </w:t>
      </w:r>
      <w:r w:rsidR="00124F03">
        <w:rPr>
          <w:rFonts w:ascii="Times New Roman" w:hAnsi="Times New Roman" w:cs="Times New Roman"/>
          <w:sz w:val="20"/>
          <w:szCs w:val="20"/>
          <w:lang w:val="en-US"/>
        </w:rPr>
        <w:t>and al.</w:t>
      </w:r>
      <w:r w:rsidR="00124F03" w:rsidRPr="008F2721">
        <w:rPr>
          <w:rFonts w:ascii="Times New Roman" w:hAnsi="Times New Roman" w:cs="Times New Roman"/>
          <w:sz w:val="20"/>
          <w:szCs w:val="20"/>
          <w:lang w:val="en-US"/>
        </w:rPr>
        <w:t xml:space="preserve"> 2007; M.K. </w:t>
      </w:r>
      <w:proofErr w:type="spellStart"/>
      <w:r w:rsidR="00124F03" w:rsidRPr="008F2721">
        <w:rPr>
          <w:rFonts w:ascii="Times New Roman" w:hAnsi="Times New Roman" w:cs="Times New Roman"/>
          <w:sz w:val="20"/>
          <w:szCs w:val="20"/>
          <w:lang w:val="en-US"/>
        </w:rPr>
        <w:t>Chourasia</w:t>
      </w:r>
      <w:proofErr w:type="spellEnd"/>
      <w:r w:rsidR="00124F03" w:rsidRPr="008F2721">
        <w:rPr>
          <w:rFonts w:ascii="Times New Roman" w:hAnsi="Times New Roman" w:cs="Times New Roman"/>
          <w:sz w:val="20"/>
          <w:szCs w:val="20"/>
          <w:lang w:val="en-US"/>
        </w:rPr>
        <w:t xml:space="preserve"> T.K. </w:t>
      </w:r>
      <w:proofErr w:type="spellStart"/>
      <w:r w:rsidR="00124F03" w:rsidRPr="008F2721">
        <w:rPr>
          <w:rFonts w:ascii="Times New Roman" w:hAnsi="Times New Roman" w:cs="Times New Roman"/>
          <w:sz w:val="20"/>
          <w:szCs w:val="20"/>
          <w:lang w:val="en-US"/>
        </w:rPr>
        <w:t>Goswami</w:t>
      </w:r>
      <w:proofErr w:type="spellEnd"/>
      <w:r w:rsidR="00124F03" w:rsidRPr="008F2721">
        <w:rPr>
          <w:rFonts w:ascii="Times New Roman" w:hAnsi="Times New Roman" w:cs="Times New Roman"/>
          <w:sz w:val="20"/>
          <w:szCs w:val="20"/>
          <w:lang w:val="en-US"/>
        </w:rPr>
        <w:t xml:space="preserve">, </w:t>
      </w:r>
      <w:r w:rsidR="00124F03" w:rsidRPr="00124F03">
        <w:rPr>
          <w:rFonts w:ascii="Times New Roman" w:hAnsi="Times New Roman" w:cs="Times New Roman"/>
          <w:sz w:val="20"/>
          <w:szCs w:val="20"/>
          <w:lang w:val="en-US"/>
        </w:rPr>
        <w:t>2007</w:t>
      </w:r>
      <w:r w:rsidR="00124F03">
        <w:rPr>
          <w:rFonts w:ascii="Times New Roman" w:hAnsi="Times New Roman" w:cs="Times New Roman"/>
          <w:sz w:val="20"/>
          <w:szCs w:val="20"/>
          <w:lang w:val="en-US"/>
        </w:rPr>
        <w:t xml:space="preserve">; </w:t>
      </w:r>
      <w:proofErr w:type="spellStart"/>
      <w:r w:rsidR="00124F03" w:rsidRPr="00124F03">
        <w:rPr>
          <w:rFonts w:ascii="Times New Roman" w:eastAsia="Times New Roman" w:hAnsi="Times New Roman" w:cs="Times New Roman"/>
          <w:sz w:val="20"/>
          <w:szCs w:val="20"/>
          <w:lang w:val="en-US" w:eastAsia="fr-FR"/>
        </w:rPr>
        <w:t>Hsin</w:t>
      </w:r>
      <w:proofErr w:type="spellEnd"/>
      <w:r w:rsidR="00124F03" w:rsidRPr="008F2721">
        <w:rPr>
          <w:rFonts w:ascii="Times New Roman" w:eastAsia="Times New Roman" w:hAnsi="Times New Roman" w:cs="Times New Roman"/>
          <w:sz w:val="20"/>
          <w:szCs w:val="20"/>
          <w:lang w:val="en-US" w:eastAsia="fr-FR"/>
        </w:rPr>
        <w:t xml:space="preserve"> Yu, 2006;</w:t>
      </w:r>
      <w:r w:rsidR="00124F03" w:rsidRPr="00E85B8A">
        <w:rPr>
          <w:sz w:val="20"/>
          <w:szCs w:val="20"/>
          <w:lang w:val="en-US"/>
        </w:rPr>
        <w:t xml:space="preserve"> </w:t>
      </w:r>
      <w:proofErr w:type="spellStart"/>
      <w:r w:rsidR="00124F03">
        <w:rPr>
          <w:rFonts w:ascii="Times New Roman" w:eastAsia="Times New Roman" w:hAnsi="Times New Roman" w:cs="Times New Roman"/>
          <w:sz w:val="20"/>
          <w:szCs w:val="20"/>
          <w:lang w:val="en-US" w:eastAsia="fr-FR"/>
        </w:rPr>
        <w:t>Brajesh</w:t>
      </w:r>
      <w:proofErr w:type="spellEnd"/>
      <w:r w:rsidR="00124F03">
        <w:rPr>
          <w:rFonts w:ascii="Times New Roman" w:eastAsia="Times New Roman" w:hAnsi="Times New Roman" w:cs="Times New Roman"/>
          <w:sz w:val="20"/>
          <w:szCs w:val="20"/>
          <w:lang w:val="en-US" w:eastAsia="fr-FR"/>
        </w:rPr>
        <w:t xml:space="preserve"> </w:t>
      </w:r>
      <w:proofErr w:type="spellStart"/>
      <w:r w:rsidR="00124F03">
        <w:rPr>
          <w:rFonts w:ascii="Times New Roman" w:eastAsia="Times New Roman" w:hAnsi="Times New Roman" w:cs="Times New Roman"/>
          <w:sz w:val="20"/>
          <w:szCs w:val="20"/>
          <w:lang w:val="en-US" w:eastAsia="fr-FR"/>
        </w:rPr>
        <w:t>Tripathi</w:t>
      </w:r>
      <w:proofErr w:type="spellEnd"/>
      <w:r w:rsidR="00124F03">
        <w:rPr>
          <w:rFonts w:ascii="Times New Roman" w:eastAsia="Times New Roman" w:hAnsi="Times New Roman" w:cs="Times New Roman"/>
          <w:sz w:val="20"/>
          <w:szCs w:val="20"/>
          <w:lang w:val="en-US" w:eastAsia="fr-FR"/>
        </w:rPr>
        <w:t xml:space="preserve"> </w:t>
      </w:r>
      <w:r w:rsidR="00124F03" w:rsidRPr="008F2721">
        <w:rPr>
          <w:rFonts w:ascii="Times New Roman" w:eastAsia="Times New Roman" w:hAnsi="Times New Roman" w:cs="Times New Roman"/>
          <w:sz w:val="20"/>
          <w:szCs w:val="20"/>
          <w:lang w:val="en-US" w:eastAsia="fr-FR"/>
        </w:rPr>
        <w:t xml:space="preserve">S.G. </w:t>
      </w:r>
      <w:proofErr w:type="spellStart"/>
      <w:r w:rsidR="00124F03" w:rsidRPr="008F2721">
        <w:rPr>
          <w:rFonts w:ascii="Times New Roman" w:eastAsia="Times New Roman" w:hAnsi="Times New Roman" w:cs="Times New Roman"/>
          <w:sz w:val="20"/>
          <w:szCs w:val="20"/>
          <w:lang w:val="en-US" w:eastAsia="fr-FR"/>
        </w:rPr>
        <w:t>Moulic</w:t>
      </w:r>
      <w:proofErr w:type="spellEnd"/>
      <w:r w:rsidR="00124F03" w:rsidRPr="008F2721">
        <w:rPr>
          <w:rFonts w:ascii="Times New Roman" w:eastAsia="Times New Roman" w:hAnsi="Times New Roman" w:cs="Times New Roman"/>
          <w:sz w:val="20"/>
          <w:szCs w:val="20"/>
          <w:lang w:val="en-US" w:eastAsia="fr-FR"/>
        </w:rPr>
        <w:t xml:space="preserve">, 2007; </w:t>
      </w:r>
      <w:proofErr w:type="spellStart"/>
      <w:r w:rsidR="00124F03" w:rsidRPr="008F2721">
        <w:rPr>
          <w:rFonts w:ascii="Times New Roman" w:eastAsia="Times New Roman" w:hAnsi="Times New Roman" w:cs="Times New Roman"/>
          <w:sz w:val="20"/>
          <w:szCs w:val="20"/>
          <w:lang w:val="en-US" w:eastAsia="fr-FR"/>
        </w:rPr>
        <w:t>Hsin</w:t>
      </w:r>
      <w:proofErr w:type="spellEnd"/>
      <w:r w:rsidR="00124F03" w:rsidRPr="008F2721">
        <w:rPr>
          <w:rFonts w:ascii="Times New Roman" w:eastAsia="Times New Roman" w:hAnsi="Times New Roman" w:cs="Times New Roman"/>
          <w:sz w:val="20"/>
          <w:szCs w:val="20"/>
          <w:lang w:val="en-US" w:eastAsia="fr-FR"/>
        </w:rPr>
        <w:t xml:space="preserve"> Yu and al., 2007</w:t>
      </w:r>
      <w:r w:rsidR="00124F03">
        <w:rPr>
          <w:rFonts w:ascii="Times New Roman" w:eastAsia="Times New Roman" w:hAnsi="Times New Roman" w:cs="Times New Roman"/>
          <w:sz w:val="20"/>
          <w:szCs w:val="20"/>
          <w:lang w:val="en-US" w:eastAsia="fr-FR"/>
        </w:rPr>
        <w:t>;</w:t>
      </w:r>
      <w:r w:rsidR="00124F03" w:rsidRPr="008F2721">
        <w:rPr>
          <w:rFonts w:ascii="Times New Roman" w:hAnsi="Times New Roman" w:cs="Times New Roman"/>
          <w:sz w:val="20"/>
          <w:szCs w:val="20"/>
          <w:lang w:val="en-US"/>
        </w:rPr>
        <w:t xml:space="preserve"> B.  </w:t>
      </w:r>
      <w:proofErr w:type="spellStart"/>
      <w:proofErr w:type="gramStart"/>
      <w:r w:rsidR="00124F03" w:rsidRPr="008F2721">
        <w:rPr>
          <w:rFonts w:ascii="Times New Roman" w:hAnsi="Times New Roman" w:cs="Times New Roman"/>
          <w:sz w:val="20"/>
          <w:szCs w:val="20"/>
          <w:lang w:val="en-US"/>
        </w:rPr>
        <w:t>Bjerg</w:t>
      </w:r>
      <w:proofErr w:type="spellEnd"/>
      <w:r w:rsidR="00124F03" w:rsidRPr="008F2721">
        <w:rPr>
          <w:rFonts w:ascii="Times New Roman" w:hAnsi="Times New Roman" w:cs="Times New Roman"/>
          <w:sz w:val="20"/>
          <w:szCs w:val="20"/>
          <w:lang w:val="en-US"/>
        </w:rPr>
        <w:t xml:space="preserve"> and al., 2002; Son H. Ho and al., 2010)</w:t>
      </w:r>
      <w:r w:rsidR="00124F03">
        <w:rPr>
          <w:lang w:val="en-US"/>
        </w:rPr>
        <w:t>.</w:t>
      </w:r>
      <w:proofErr w:type="gramEnd"/>
      <w:r w:rsidR="00124F03">
        <w:rPr>
          <w:lang w:val="en-US"/>
        </w:rPr>
        <w:t xml:space="preserve"> </w:t>
      </w:r>
      <w:r w:rsidRPr="008F2721">
        <w:rPr>
          <w:rFonts w:ascii="Times New Roman" w:hAnsi="Times New Roman" w:cs="Times New Roman"/>
          <w:sz w:val="20"/>
          <w:szCs w:val="20"/>
          <w:lang w:val="en-US"/>
        </w:rPr>
        <w:t>However, this paper focuses the particular case of a large cold store (57 </w:t>
      </w:r>
      <w:proofErr w:type="gramStart"/>
      <w:r w:rsidRPr="008F2721">
        <w:rPr>
          <w:rFonts w:ascii="Times New Roman" w:hAnsi="Times New Roman" w:cs="Times New Roman"/>
          <w:sz w:val="20"/>
          <w:szCs w:val="20"/>
          <w:lang w:val="en-US"/>
        </w:rPr>
        <w:t xml:space="preserve">344 </w:t>
      </w:r>
      <w:proofErr w:type="gramEnd"/>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m</m:t>
            </m:r>
          </m:e>
          <m:sup>
            <m:r>
              <w:rPr>
                <w:rFonts w:ascii="Cambria Math" w:hAnsi="Cambria Math" w:cs="Times New Roman"/>
                <w:sz w:val="20"/>
                <w:szCs w:val="20"/>
                <w:lang w:val="en-US"/>
              </w:rPr>
              <m:t>3</m:t>
            </m:r>
          </m:sup>
        </m:sSup>
      </m:oMath>
      <w:r w:rsidRPr="008F2721">
        <w:rPr>
          <w:rFonts w:ascii="Times New Roman" w:hAnsi="Times New Roman" w:cs="Times New Roman"/>
          <w:sz w:val="20"/>
          <w:szCs w:val="20"/>
          <w:lang w:val="en-US"/>
        </w:rPr>
        <w:t>) refrigerated by different types of</w:t>
      </w:r>
      <w:r w:rsidR="00124F03">
        <w:rPr>
          <w:rFonts w:ascii="Times New Roman" w:hAnsi="Times New Roman" w:cs="Times New Roman"/>
          <w:sz w:val="20"/>
          <w:szCs w:val="20"/>
          <w:lang w:val="en-US"/>
        </w:rPr>
        <w:t xml:space="preserve"> HEs</w:t>
      </w:r>
      <w:r w:rsidRPr="008F2721">
        <w:rPr>
          <w:rFonts w:ascii="Times New Roman" w:hAnsi="Times New Roman" w:cs="Times New Roman"/>
          <w:sz w:val="20"/>
          <w:szCs w:val="20"/>
          <w:lang w:val="en-US"/>
        </w:rPr>
        <w:t xml:space="preserve"> and ventilated by several fans. To the author’s knowledge, very few articles concerning 3D CFD simulations on a large warehouse refrigerated by several heat exchangers </w:t>
      </w:r>
      <w:r w:rsidR="00124F03">
        <w:rPr>
          <w:rFonts w:ascii="Times New Roman" w:hAnsi="Times New Roman" w:cs="Times New Roman"/>
          <w:sz w:val="20"/>
          <w:szCs w:val="20"/>
          <w:lang w:val="en-US"/>
        </w:rPr>
        <w:t>with different mass flow rates and inlet temperatures</w:t>
      </w:r>
      <w:r w:rsidRPr="008F2721">
        <w:rPr>
          <w:rFonts w:ascii="Times New Roman" w:hAnsi="Times New Roman" w:cs="Times New Roman"/>
          <w:sz w:val="20"/>
          <w:szCs w:val="20"/>
          <w:lang w:val="en-US"/>
        </w:rPr>
        <w:t xml:space="preserve"> have been performed. </w:t>
      </w:r>
    </w:p>
    <w:p w:rsidR="008E2150" w:rsidRPr="00124F03" w:rsidRDefault="00E50C19" w:rsidP="007C6FD5">
      <w:pPr>
        <w:spacing w:after="0" w:line="240" w:lineRule="auto"/>
        <w:ind w:firstLine="708"/>
        <w:jc w:val="both"/>
        <w:rPr>
          <w:lang w:val="en-US"/>
        </w:rPr>
      </w:pPr>
      <w:r>
        <w:rPr>
          <w:rFonts w:ascii="Times New Roman" w:hAnsi="Times New Roman" w:cs="Times New Roman"/>
          <w:sz w:val="20"/>
          <w:szCs w:val="20"/>
          <w:lang w:val="en-US"/>
        </w:rPr>
        <w:t>Many article deal with the influence of e</w:t>
      </w:r>
      <w:r w:rsidR="008E2150">
        <w:rPr>
          <w:rFonts w:ascii="Times New Roman" w:hAnsi="Times New Roman" w:cs="Times New Roman"/>
          <w:sz w:val="20"/>
          <w:szCs w:val="20"/>
          <w:lang w:val="en-US"/>
        </w:rPr>
        <w:t xml:space="preserve">nclosure geometry </w:t>
      </w:r>
      <w:r>
        <w:rPr>
          <w:rFonts w:ascii="Times New Roman" w:hAnsi="Times New Roman" w:cs="Times New Roman"/>
          <w:sz w:val="20"/>
          <w:szCs w:val="20"/>
          <w:lang w:val="en-US"/>
        </w:rPr>
        <w:t>on</w:t>
      </w:r>
      <w:r w:rsidR="008E2150">
        <w:rPr>
          <w:rFonts w:ascii="Times New Roman" w:hAnsi="Times New Roman" w:cs="Times New Roman"/>
          <w:sz w:val="20"/>
          <w:szCs w:val="20"/>
          <w:lang w:val="en-US"/>
        </w:rPr>
        <w:t xml:space="preserve"> air flow patterns. </w:t>
      </w:r>
      <w:r w:rsidR="005C7003" w:rsidRPr="008F2721">
        <w:rPr>
          <w:rFonts w:ascii="Times New Roman" w:hAnsi="Times New Roman" w:cs="Times New Roman"/>
          <w:sz w:val="20"/>
          <w:szCs w:val="20"/>
          <w:lang w:val="en-US"/>
        </w:rPr>
        <w:t>M</w:t>
      </w:r>
      <w:r w:rsidR="005C7003">
        <w:rPr>
          <w:rFonts w:ascii="Times New Roman" w:hAnsi="Times New Roman" w:cs="Times New Roman"/>
          <w:sz w:val="20"/>
          <w:szCs w:val="20"/>
          <w:lang w:val="en-US"/>
        </w:rPr>
        <w:t>.</w:t>
      </w:r>
      <w:r w:rsidR="005C7003" w:rsidRPr="008F2721">
        <w:rPr>
          <w:rFonts w:ascii="Times New Roman" w:hAnsi="Times New Roman" w:cs="Times New Roman"/>
          <w:sz w:val="20"/>
          <w:szCs w:val="20"/>
          <w:lang w:val="en-US"/>
        </w:rPr>
        <w:t xml:space="preserve"> </w:t>
      </w:r>
      <w:proofErr w:type="spellStart"/>
      <w:r w:rsidR="005C7003" w:rsidRPr="008F2721">
        <w:rPr>
          <w:rFonts w:ascii="Times New Roman" w:hAnsi="Times New Roman" w:cs="Times New Roman"/>
          <w:sz w:val="20"/>
          <w:szCs w:val="20"/>
          <w:lang w:val="en-US"/>
        </w:rPr>
        <w:t>Tapsoba</w:t>
      </w:r>
      <w:proofErr w:type="spellEnd"/>
      <w:r w:rsidR="005C7003" w:rsidRPr="008F2721">
        <w:rPr>
          <w:rFonts w:ascii="Times New Roman" w:hAnsi="Times New Roman" w:cs="Times New Roman"/>
          <w:sz w:val="20"/>
          <w:szCs w:val="20"/>
          <w:lang w:val="en-US"/>
        </w:rPr>
        <w:t xml:space="preserve"> </w:t>
      </w:r>
      <w:r w:rsidR="005C7003">
        <w:rPr>
          <w:rFonts w:ascii="Times New Roman" w:hAnsi="Times New Roman" w:cs="Times New Roman"/>
          <w:sz w:val="20"/>
          <w:szCs w:val="20"/>
          <w:lang w:val="en-US"/>
        </w:rPr>
        <w:t>and al.</w:t>
      </w:r>
      <w:r w:rsidR="005C7003" w:rsidRPr="008F2721">
        <w:rPr>
          <w:rFonts w:ascii="Times New Roman" w:hAnsi="Times New Roman" w:cs="Times New Roman"/>
          <w:sz w:val="20"/>
          <w:szCs w:val="20"/>
          <w:lang w:val="en-US"/>
        </w:rPr>
        <w:t xml:space="preserve"> </w:t>
      </w:r>
      <w:r w:rsidR="005C7003">
        <w:rPr>
          <w:rFonts w:ascii="Times New Roman" w:hAnsi="Times New Roman" w:cs="Times New Roman"/>
          <w:sz w:val="20"/>
          <w:szCs w:val="20"/>
          <w:lang w:val="en-US"/>
        </w:rPr>
        <w:t>(</w:t>
      </w:r>
      <w:r w:rsidR="005C7003" w:rsidRPr="008F2721">
        <w:rPr>
          <w:rFonts w:ascii="Times New Roman" w:hAnsi="Times New Roman" w:cs="Times New Roman"/>
          <w:sz w:val="20"/>
          <w:szCs w:val="20"/>
          <w:lang w:val="en-US"/>
        </w:rPr>
        <w:t>2007</w:t>
      </w:r>
      <w:r w:rsidR="005C7003">
        <w:rPr>
          <w:rFonts w:ascii="Times New Roman" w:hAnsi="Times New Roman" w:cs="Times New Roman"/>
          <w:sz w:val="20"/>
          <w:szCs w:val="20"/>
          <w:lang w:val="en-US"/>
        </w:rPr>
        <w:t xml:space="preserve">) </w:t>
      </w:r>
      <w:r w:rsidR="008E2150">
        <w:rPr>
          <w:rFonts w:ascii="Times New Roman" w:hAnsi="Times New Roman" w:cs="Times New Roman"/>
          <w:sz w:val="20"/>
          <w:szCs w:val="20"/>
          <w:lang w:val="en-US"/>
        </w:rPr>
        <w:t xml:space="preserve">show that the presence of product in a typical refrigerated truck configuration modifies strongly the flow patterns even if the velocity levels are similar with the empty enclosure. It leads to a reduction of the jet penetration and a diminution of recirculation especially at the rear part of the enclosure. </w:t>
      </w:r>
      <w:r w:rsidR="005C7003" w:rsidRPr="008F2721">
        <w:rPr>
          <w:rFonts w:ascii="Times New Roman" w:hAnsi="Times New Roman" w:cs="Times New Roman"/>
          <w:sz w:val="20"/>
          <w:szCs w:val="20"/>
          <w:lang w:val="en-US"/>
        </w:rPr>
        <w:t xml:space="preserve">Jing </w:t>
      </w:r>
      <w:proofErr w:type="spellStart"/>
      <w:r w:rsidR="005C7003" w:rsidRPr="008F2721">
        <w:rPr>
          <w:rFonts w:ascii="Times New Roman" w:hAnsi="Times New Roman" w:cs="Times New Roman"/>
          <w:sz w:val="20"/>
          <w:szCs w:val="20"/>
          <w:lang w:val="en-US"/>
        </w:rPr>
        <w:t>Xie</w:t>
      </w:r>
      <w:proofErr w:type="spellEnd"/>
      <w:r w:rsidR="005C7003" w:rsidRPr="008F2721">
        <w:rPr>
          <w:rFonts w:ascii="Times New Roman" w:hAnsi="Times New Roman" w:cs="Times New Roman"/>
          <w:sz w:val="20"/>
          <w:szCs w:val="20"/>
          <w:lang w:val="en-US"/>
        </w:rPr>
        <w:t xml:space="preserve"> and al., </w:t>
      </w:r>
      <w:r w:rsidR="005C7003">
        <w:rPr>
          <w:rFonts w:ascii="Times New Roman" w:hAnsi="Times New Roman" w:cs="Times New Roman"/>
          <w:sz w:val="20"/>
          <w:szCs w:val="20"/>
          <w:lang w:val="en-US"/>
        </w:rPr>
        <w:t>(</w:t>
      </w:r>
      <w:r w:rsidR="005C7003" w:rsidRPr="008F2721">
        <w:rPr>
          <w:rFonts w:ascii="Times New Roman" w:hAnsi="Times New Roman" w:cs="Times New Roman"/>
          <w:sz w:val="20"/>
          <w:szCs w:val="20"/>
          <w:lang w:val="en-US"/>
        </w:rPr>
        <w:t>2006</w:t>
      </w:r>
      <w:r w:rsidR="005C7003">
        <w:rPr>
          <w:rFonts w:ascii="Times New Roman" w:hAnsi="Times New Roman" w:cs="Times New Roman"/>
          <w:sz w:val="20"/>
          <w:szCs w:val="20"/>
          <w:lang w:val="en-US"/>
        </w:rPr>
        <w:t>) demonstrate</w:t>
      </w:r>
      <w:r w:rsidR="008E2150">
        <w:rPr>
          <w:rFonts w:ascii="Times New Roman" w:hAnsi="Times New Roman" w:cs="Times New Roman"/>
          <w:sz w:val="20"/>
          <w:szCs w:val="20"/>
          <w:lang w:val="en-US"/>
        </w:rPr>
        <w:t xml:space="preserve"> that design parameters as corner’s smoothness or presence of stacked foodstuff strongly affect the flow field and temperature field. Smoothness of the corners affect adverse pressure gradient favorable to the reverse flow in the </w:t>
      </w:r>
      <w:r w:rsidR="008E2150">
        <w:rPr>
          <w:rFonts w:ascii="Times New Roman" w:hAnsi="Times New Roman" w:cs="Times New Roman"/>
          <w:sz w:val="20"/>
          <w:szCs w:val="20"/>
          <w:lang w:val="en-US"/>
        </w:rPr>
        <w:lastRenderedPageBreak/>
        <w:t>enclosure. The more round these corners are the less adverse pressure gradient there is and the more homogeneous the temperature is distributed. Eventually, presence of a loading in the middle of the room increases greatly the number of eddy and breaks the flow field homogeneity.</w:t>
      </w:r>
      <w:r>
        <w:rPr>
          <w:rFonts w:ascii="Times New Roman" w:hAnsi="Times New Roman" w:cs="Times New Roman"/>
          <w:sz w:val="20"/>
          <w:szCs w:val="20"/>
          <w:lang w:val="en-US"/>
        </w:rPr>
        <w:t xml:space="preserve"> This will be the case in this paper because we have only modelled a large loaded warehouse filled with 25 pallets rows.</w:t>
      </w:r>
    </w:p>
    <w:p w:rsidR="008E2150" w:rsidRDefault="008E2150" w:rsidP="007C6FD5">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Another parameter affecting the air-jet trajectory is the inlet temperature of the HEs. In most CFD modelling, HEs are considered as non-isothermal jets. The influence of inlet temperature on the airflow can be characterized by the dimensionless </w:t>
      </w:r>
      <w:proofErr w:type="spellStart"/>
      <w:r>
        <w:rPr>
          <w:rFonts w:ascii="Times New Roman" w:hAnsi="Times New Roman" w:cs="Times New Roman"/>
          <w:sz w:val="20"/>
          <w:szCs w:val="20"/>
          <w:lang w:val="en-US"/>
        </w:rPr>
        <w:t>Archimed</w:t>
      </w:r>
      <w:proofErr w:type="spellEnd"/>
      <w:r>
        <w:rPr>
          <w:rFonts w:ascii="Times New Roman" w:hAnsi="Times New Roman" w:cs="Times New Roman"/>
          <w:sz w:val="20"/>
          <w:szCs w:val="20"/>
          <w:lang w:val="en-US"/>
        </w:rPr>
        <w:t xml:space="preserve"> number (</w:t>
      </w:r>
      <w:proofErr w:type="spellStart"/>
      <w:r>
        <w:rPr>
          <w:rFonts w:ascii="Times New Roman" w:hAnsi="Times New Roman" w:cs="Times New Roman"/>
          <w:sz w:val="20"/>
          <w:szCs w:val="20"/>
          <w:lang w:val="en-US"/>
        </w:rPr>
        <w:t>Ar</w:t>
      </w:r>
      <w:proofErr w:type="spellEnd"/>
      <w:r>
        <w:rPr>
          <w:rFonts w:ascii="Times New Roman" w:hAnsi="Times New Roman" w:cs="Times New Roman"/>
          <w:sz w:val="20"/>
          <w:szCs w:val="20"/>
          <w:lang w:val="en-US"/>
        </w:rPr>
        <w:t>) comparing buoyancy forces with inertial forces. (</w:t>
      </w:r>
      <w:proofErr w:type="spellStart"/>
      <w:r w:rsidR="005C7003" w:rsidRPr="005C7003">
        <w:rPr>
          <w:rFonts w:ascii="Times New Roman" w:hAnsi="Times New Roman" w:cs="Times New Roman"/>
          <w:sz w:val="20"/>
          <w:szCs w:val="20"/>
          <w:lang w:val="en-US"/>
        </w:rPr>
        <w:t>Hsin</w:t>
      </w:r>
      <w:proofErr w:type="spellEnd"/>
      <w:r w:rsidR="005C7003" w:rsidRPr="005C7003">
        <w:rPr>
          <w:rFonts w:ascii="Times New Roman" w:hAnsi="Times New Roman" w:cs="Times New Roman"/>
          <w:sz w:val="20"/>
          <w:szCs w:val="20"/>
          <w:lang w:val="en-US"/>
        </w:rPr>
        <w:t xml:space="preserve"> Yu, 2006; </w:t>
      </w:r>
      <w:proofErr w:type="spellStart"/>
      <w:r w:rsidR="005C7003" w:rsidRPr="005C7003">
        <w:rPr>
          <w:rFonts w:ascii="Times New Roman" w:hAnsi="Times New Roman" w:cs="Times New Roman"/>
          <w:sz w:val="20"/>
          <w:szCs w:val="20"/>
          <w:lang w:val="en-US"/>
        </w:rPr>
        <w:t>Brajesh</w:t>
      </w:r>
      <w:proofErr w:type="spellEnd"/>
      <w:r w:rsidR="005C7003" w:rsidRPr="005C7003">
        <w:rPr>
          <w:rFonts w:ascii="Times New Roman" w:hAnsi="Times New Roman" w:cs="Times New Roman"/>
          <w:sz w:val="20"/>
          <w:szCs w:val="20"/>
          <w:lang w:val="en-US"/>
        </w:rPr>
        <w:t xml:space="preserve"> </w:t>
      </w:r>
      <w:proofErr w:type="spellStart"/>
      <w:r w:rsidR="005C7003" w:rsidRPr="005C7003">
        <w:rPr>
          <w:rFonts w:ascii="Times New Roman" w:hAnsi="Times New Roman" w:cs="Times New Roman"/>
          <w:sz w:val="20"/>
          <w:szCs w:val="20"/>
          <w:lang w:val="en-US"/>
        </w:rPr>
        <w:t>Tripathi</w:t>
      </w:r>
      <w:proofErr w:type="spellEnd"/>
      <w:r w:rsidR="005C7003" w:rsidRPr="005C7003">
        <w:rPr>
          <w:rFonts w:ascii="Times New Roman" w:hAnsi="Times New Roman" w:cs="Times New Roman"/>
          <w:sz w:val="20"/>
          <w:szCs w:val="20"/>
          <w:lang w:val="en-US"/>
        </w:rPr>
        <w:t xml:space="preserve"> S.G. </w:t>
      </w:r>
      <w:proofErr w:type="spellStart"/>
      <w:r w:rsidR="005C7003" w:rsidRPr="005C7003">
        <w:rPr>
          <w:rFonts w:ascii="Times New Roman" w:hAnsi="Times New Roman" w:cs="Times New Roman"/>
          <w:sz w:val="20"/>
          <w:szCs w:val="20"/>
          <w:lang w:val="en-US"/>
        </w:rPr>
        <w:t>Moulic</w:t>
      </w:r>
      <w:proofErr w:type="spellEnd"/>
      <w:r w:rsidR="005C7003" w:rsidRPr="005C7003">
        <w:rPr>
          <w:rFonts w:ascii="Times New Roman" w:hAnsi="Times New Roman" w:cs="Times New Roman"/>
          <w:sz w:val="20"/>
          <w:szCs w:val="20"/>
          <w:lang w:val="en-US"/>
        </w:rPr>
        <w:t xml:space="preserve">, 2007; </w:t>
      </w:r>
      <w:proofErr w:type="spellStart"/>
      <w:r w:rsidR="005C7003" w:rsidRPr="005C7003">
        <w:rPr>
          <w:rFonts w:ascii="Times New Roman" w:hAnsi="Times New Roman" w:cs="Times New Roman"/>
          <w:sz w:val="20"/>
          <w:szCs w:val="20"/>
          <w:lang w:val="en-US"/>
        </w:rPr>
        <w:t>Hsin</w:t>
      </w:r>
      <w:proofErr w:type="spellEnd"/>
      <w:r w:rsidR="005C7003" w:rsidRPr="005C7003">
        <w:rPr>
          <w:rFonts w:ascii="Times New Roman" w:hAnsi="Times New Roman" w:cs="Times New Roman"/>
          <w:sz w:val="20"/>
          <w:szCs w:val="20"/>
          <w:lang w:val="en-US"/>
        </w:rPr>
        <w:t xml:space="preserve"> Yu and al., 2007</w:t>
      </w:r>
      <w:r>
        <w:rPr>
          <w:rFonts w:ascii="Times New Roman" w:hAnsi="Times New Roman" w:cs="Times New Roman"/>
          <w:sz w:val="20"/>
          <w:szCs w:val="20"/>
          <w:lang w:val="en-US"/>
        </w:rPr>
        <w:t xml:space="preserve">) have numerically and experimentally determined several critical values of </w:t>
      </w:r>
      <w:proofErr w:type="spellStart"/>
      <w:r>
        <w:rPr>
          <w:rFonts w:ascii="Times New Roman" w:hAnsi="Times New Roman" w:cs="Times New Roman"/>
          <w:sz w:val="20"/>
          <w:szCs w:val="20"/>
          <w:lang w:val="en-US"/>
        </w:rPr>
        <w:t>Ar</w:t>
      </w:r>
      <w:proofErr w:type="spellEnd"/>
      <w:r>
        <w:rPr>
          <w:rFonts w:ascii="Times New Roman" w:hAnsi="Times New Roman" w:cs="Times New Roman"/>
          <w:sz w:val="20"/>
          <w:szCs w:val="20"/>
          <w:lang w:val="en-US"/>
        </w:rPr>
        <w:t xml:space="preserve"> corresponding to different forms of airflow patterns for a jet in an enclosure. Typically, if </w:t>
      </w:r>
      <w:proofErr w:type="spellStart"/>
      <w:r>
        <w:rPr>
          <w:rFonts w:ascii="Times New Roman" w:hAnsi="Times New Roman" w:cs="Times New Roman"/>
          <w:sz w:val="20"/>
          <w:szCs w:val="20"/>
          <w:lang w:val="en-US"/>
        </w:rPr>
        <w:t>Ar</w:t>
      </w:r>
      <w:proofErr w:type="spellEnd"/>
      <w:r>
        <w:rPr>
          <w:rFonts w:ascii="Times New Roman" w:hAnsi="Times New Roman" w:cs="Times New Roman"/>
          <w:sz w:val="20"/>
          <w:szCs w:val="20"/>
          <w:lang w:val="en-US"/>
        </w:rPr>
        <w:t xml:space="preserve">&lt;0.005 the air flow pattern is fully rotary and if </w:t>
      </w:r>
      <w:proofErr w:type="spellStart"/>
      <w:r>
        <w:rPr>
          <w:rFonts w:ascii="Times New Roman" w:hAnsi="Times New Roman" w:cs="Times New Roman"/>
          <w:sz w:val="20"/>
          <w:szCs w:val="20"/>
          <w:lang w:val="en-US"/>
        </w:rPr>
        <w:t>Ar</w:t>
      </w:r>
      <w:proofErr w:type="spellEnd"/>
      <w:r>
        <w:rPr>
          <w:rFonts w:ascii="Times New Roman" w:hAnsi="Times New Roman" w:cs="Times New Roman"/>
          <w:sz w:val="20"/>
          <w:szCs w:val="20"/>
          <w:lang w:val="en-US"/>
        </w:rPr>
        <w:t>&gt;0.018 the jet fal</w:t>
      </w:r>
      <w:r w:rsidR="00124F03">
        <w:rPr>
          <w:rFonts w:ascii="Times New Roman" w:hAnsi="Times New Roman" w:cs="Times New Roman"/>
          <w:sz w:val="20"/>
          <w:szCs w:val="20"/>
          <w:lang w:val="en-US"/>
        </w:rPr>
        <w:t>ls immediately at the entry (</w:t>
      </w:r>
      <w:proofErr w:type="spellStart"/>
      <w:r w:rsidR="00124F03" w:rsidRPr="005C7003">
        <w:rPr>
          <w:rFonts w:ascii="Times New Roman" w:hAnsi="Times New Roman" w:cs="Times New Roman"/>
          <w:sz w:val="20"/>
          <w:szCs w:val="20"/>
          <w:lang w:val="en-US"/>
        </w:rPr>
        <w:t>Brajesh</w:t>
      </w:r>
      <w:proofErr w:type="spellEnd"/>
      <w:r w:rsidR="00124F03" w:rsidRPr="005C7003">
        <w:rPr>
          <w:rFonts w:ascii="Times New Roman" w:hAnsi="Times New Roman" w:cs="Times New Roman"/>
          <w:sz w:val="20"/>
          <w:szCs w:val="20"/>
          <w:lang w:val="en-US"/>
        </w:rPr>
        <w:t xml:space="preserve"> </w:t>
      </w:r>
      <w:proofErr w:type="spellStart"/>
      <w:r w:rsidR="00124F03" w:rsidRPr="005C7003">
        <w:rPr>
          <w:rFonts w:ascii="Times New Roman" w:hAnsi="Times New Roman" w:cs="Times New Roman"/>
          <w:sz w:val="20"/>
          <w:szCs w:val="20"/>
          <w:lang w:val="en-US"/>
        </w:rPr>
        <w:t>Tripathi</w:t>
      </w:r>
      <w:proofErr w:type="spellEnd"/>
      <w:r w:rsidR="00124F03" w:rsidRPr="005C7003">
        <w:rPr>
          <w:rFonts w:ascii="Times New Roman" w:hAnsi="Times New Roman" w:cs="Times New Roman"/>
          <w:sz w:val="20"/>
          <w:szCs w:val="20"/>
          <w:lang w:val="en-US"/>
        </w:rPr>
        <w:t xml:space="preserve"> S.G. </w:t>
      </w:r>
      <w:proofErr w:type="spellStart"/>
      <w:r w:rsidR="00124F03" w:rsidRPr="005C7003">
        <w:rPr>
          <w:rFonts w:ascii="Times New Roman" w:hAnsi="Times New Roman" w:cs="Times New Roman"/>
          <w:sz w:val="20"/>
          <w:szCs w:val="20"/>
          <w:lang w:val="en-US"/>
        </w:rPr>
        <w:t>Moulic</w:t>
      </w:r>
      <w:proofErr w:type="spellEnd"/>
      <w:r w:rsidR="00124F03" w:rsidRPr="005C7003">
        <w:rPr>
          <w:rFonts w:ascii="Times New Roman" w:hAnsi="Times New Roman" w:cs="Times New Roman"/>
          <w:sz w:val="20"/>
          <w:szCs w:val="20"/>
          <w:lang w:val="en-US"/>
        </w:rPr>
        <w:t>, 2007</w:t>
      </w:r>
      <w:r w:rsidR="00124F03">
        <w:rPr>
          <w:rFonts w:ascii="Times New Roman" w:hAnsi="Times New Roman" w:cs="Times New Roman"/>
          <w:sz w:val="20"/>
          <w:szCs w:val="20"/>
          <w:lang w:val="en-US"/>
        </w:rPr>
        <w:t xml:space="preserve">; </w:t>
      </w:r>
      <w:proofErr w:type="spellStart"/>
      <w:r w:rsidR="00124F03">
        <w:rPr>
          <w:rFonts w:ascii="Times New Roman" w:hAnsi="Times New Roman" w:cs="Times New Roman"/>
          <w:sz w:val="20"/>
          <w:szCs w:val="20"/>
          <w:lang w:val="en-US"/>
        </w:rPr>
        <w:t>Hsin</w:t>
      </w:r>
      <w:proofErr w:type="spellEnd"/>
      <w:r w:rsidR="00124F03">
        <w:rPr>
          <w:rFonts w:ascii="Times New Roman" w:hAnsi="Times New Roman" w:cs="Times New Roman"/>
          <w:sz w:val="20"/>
          <w:szCs w:val="20"/>
          <w:lang w:val="en-US"/>
        </w:rPr>
        <w:t xml:space="preserve"> Yu, 2006). </w:t>
      </w:r>
      <w:proofErr w:type="spellStart"/>
      <w:r w:rsidR="00124F03">
        <w:rPr>
          <w:rFonts w:ascii="Times New Roman" w:hAnsi="Times New Roman" w:cs="Times New Roman"/>
          <w:sz w:val="20"/>
          <w:szCs w:val="20"/>
          <w:lang w:val="en-US"/>
        </w:rPr>
        <w:t>Hsin</w:t>
      </w:r>
      <w:proofErr w:type="spellEnd"/>
      <w:r w:rsidR="00124F03">
        <w:rPr>
          <w:rFonts w:ascii="Times New Roman" w:hAnsi="Times New Roman" w:cs="Times New Roman"/>
          <w:sz w:val="20"/>
          <w:szCs w:val="20"/>
          <w:lang w:val="en-US"/>
        </w:rPr>
        <w:t xml:space="preserve"> Yu</w:t>
      </w:r>
      <w:r>
        <w:rPr>
          <w:rFonts w:ascii="Times New Roman" w:hAnsi="Times New Roman" w:cs="Times New Roman"/>
          <w:sz w:val="20"/>
          <w:szCs w:val="20"/>
          <w:lang w:val="en-US"/>
        </w:rPr>
        <w:t xml:space="preserve"> managed to predict analytically the trajectory of a horizontally diffused wall jet, in the primary flow region, depending </w:t>
      </w:r>
      <w:r w:rsidR="00491603">
        <w:rPr>
          <w:rFonts w:ascii="Times New Roman" w:hAnsi="Times New Roman" w:cs="Times New Roman"/>
          <w:sz w:val="20"/>
          <w:szCs w:val="20"/>
          <w:lang w:val="en-US"/>
        </w:rPr>
        <w:t>of</w:t>
      </w:r>
      <w:r>
        <w:rPr>
          <w:rFonts w:ascii="Times New Roman" w:hAnsi="Times New Roman" w:cs="Times New Roman"/>
          <w:sz w:val="20"/>
          <w:szCs w:val="20"/>
          <w:lang w:val="en-US"/>
        </w:rPr>
        <w:t xml:space="preserve"> the </w:t>
      </w:r>
      <w:proofErr w:type="spellStart"/>
      <w:r>
        <w:rPr>
          <w:rFonts w:ascii="Times New Roman" w:hAnsi="Times New Roman" w:cs="Times New Roman"/>
          <w:sz w:val="20"/>
          <w:szCs w:val="20"/>
          <w:lang w:val="en-US"/>
        </w:rPr>
        <w:t>Archimed</w:t>
      </w:r>
      <w:proofErr w:type="spellEnd"/>
      <w:r>
        <w:rPr>
          <w:rFonts w:ascii="Times New Roman" w:hAnsi="Times New Roman" w:cs="Times New Roman"/>
          <w:sz w:val="20"/>
          <w:szCs w:val="20"/>
          <w:lang w:val="en-US"/>
        </w:rPr>
        <w:t xml:space="preserve"> number. Yu emphasizes that at high </w:t>
      </w:r>
      <w:proofErr w:type="spellStart"/>
      <w:r>
        <w:rPr>
          <w:rFonts w:ascii="Times New Roman" w:hAnsi="Times New Roman" w:cs="Times New Roman"/>
          <w:sz w:val="20"/>
          <w:szCs w:val="20"/>
          <w:lang w:val="en-US"/>
        </w:rPr>
        <w:t>Ar</w:t>
      </w:r>
      <w:proofErr w:type="spellEnd"/>
      <w:r>
        <w:rPr>
          <w:rFonts w:ascii="Times New Roman" w:hAnsi="Times New Roman" w:cs="Times New Roman"/>
          <w:sz w:val="20"/>
          <w:szCs w:val="20"/>
          <w:lang w:val="en-US"/>
        </w:rPr>
        <w:t>, air-jet trajectory becomes analytically unpredictable because of the predominance of buoyancy forces over inertial forces and because of the apparition of a secondary recirculation making the trajectory simulation more complex.</w:t>
      </w:r>
      <w:r w:rsidR="00E50C19">
        <w:rPr>
          <w:rFonts w:ascii="Times New Roman" w:hAnsi="Times New Roman" w:cs="Times New Roman"/>
          <w:sz w:val="20"/>
          <w:szCs w:val="20"/>
          <w:lang w:val="en-US"/>
        </w:rPr>
        <w:t xml:space="preserve"> In this paper it is difficult to calculate an overall </w:t>
      </w:r>
      <w:proofErr w:type="spellStart"/>
      <w:r w:rsidR="00E50C19">
        <w:rPr>
          <w:rFonts w:ascii="Times New Roman" w:hAnsi="Times New Roman" w:cs="Times New Roman"/>
          <w:sz w:val="20"/>
          <w:szCs w:val="20"/>
          <w:lang w:val="en-US"/>
        </w:rPr>
        <w:t>Archimed</w:t>
      </w:r>
      <w:proofErr w:type="spellEnd"/>
      <w:r w:rsidR="00E50C19">
        <w:rPr>
          <w:rFonts w:ascii="Times New Roman" w:hAnsi="Times New Roman" w:cs="Times New Roman"/>
          <w:sz w:val="20"/>
          <w:szCs w:val="20"/>
          <w:lang w:val="en-US"/>
        </w:rPr>
        <w:t xml:space="preserve"> number because of the different blowing temperature of the HEs. Moreover, the interactions between the fans and the HEs help the cold jets not to fall directly at the entry even if the local </w:t>
      </w:r>
      <w:proofErr w:type="spellStart"/>
      <w:r w:rsidR="00E50C19">
        <w:rPr>
          <w:rFonts w:ascii="Times New Roman" w:hAnsi="Times New Roman" w:cs="Times New Roman"/>
          <w:sz w:val="20"/>
          <w:szCs w:val="20"/>
          <w:lang w:val="en-US"/>
        </w:rPr>
        <w:t>Archimed</w:t>
      </w:r>
      <w:proofErr w:type="spellEnd"/>
      <w:r w:rsidR="00E50C19">
        <w:rPr>
          <w:rFonts w:ascii="Times New Roman" w:hAnsi="Times New Roman" w:cs="Times New Roman"/>
          <w:sz w:val="20"/>
          <w:szCs w:val="20"/>
          <w:lang w:val="en-US"/>
        </w:rPr>
        <w:t xml:space="preserve"> number is above 0.018.</w:t>
      </w:r>
    </w:p>
    <w:p w:rsidR="008E2150" w:rsidRDefault="008E2150" w:rsidP="007C6FD5">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Unsteady simulations were perfo</w:t>
      </w:r>
      <w:r w:rsidR="00E50C19">
        <w:rPr>
          <w:rFonts w:ascii="Times New Roman" w:hAnsi="Times New Roman" w:cs="Times New Roman"/>
          <w:sz w:val="20"/>
          <w:szCs w:val="20"/>
          <w:lang w:val="en-US"/>
        </w:rPr>
        <w:t>rmed in loaded small enclosures</w:t>
      </w:r>
      <w:r>
        <w:rPr>
          <w:rFonts w:ascii="Times New Roman" w:hAnsi="Times New Roman" w:cs="Times New Roman"/>
          <w:sz w:val="20"/>
          <w:szCs w:val="20"/>
          <w:lang w:val="en-US"/>
        </w:rPr>
        <w:t xml:space="preserve"> where stacked products are modelled as porous medium</w:t>
      </w:r>
      <w:r w:rsidR="00E50C19">
        <w:rPr>
          <w:rFonts w:ascii="Times New Roman" w:hAnsi="Times New Roman" w:cs="Times New Roman"/>
          <w:sz w:val="20"/>
          <w:szCs w:val="20"/>
          <w:lang w:val="en-US"/>
        </w:rPr>
        <w:t xml:space="preserve"> (</w:t>
      </w:r>
      <w:r w:rsidR="00E50C19" w:rsidRPr="005C7003">
        <w:rPr>
          <w:rFonts w:ascii="Times New Roman" w:hAnsi="Times New Roman" w:cs="Times New Roman"/>
          <w:sz w:val="20"/>
          <w:szCs w:val="20"/>
          <w:lang w:val="en-US"/>
        </w:rPr>
        <w:t xml:space="preserve">M.K. </w:t>
      </w:r>
      <w:proofErr w:type="spellStart"/>
      <w:r w:rsidR="00E50C19" w:rsidRPr="005C7003">
        <w:rPr>
          <w:rFonts w:ascii="Times New Roman" w:hAnsi="Times New Roman" w:cs="Times New Roman"/>
          <w:sz w:val="20"/>
          <w:szCs w:val="20"/>
          <w:lang w:val="en-US"/>
        </w:rPr>
        <w:t>Chourasia</w:t>
      </w:r>
      <w:proofErr w:type="spellEnd"/>
      <w:r w:rsidR="00E50C19" w:rsidRPr="005C7003">
        <w:rPr>
          <w:rFonts w:ascii="Times New Roman" w:hAnsi="Times New Roman" w:cs="Times New Roman"/>
          <w:sz w:val="20"/>
          <w:szCs w:val="20"/>
          <w:lang w:val="en-US"/>
        </w:rPr>
        <w:t xml:space="preserve"> T.K. </w:t>
      </w:r>
      <w:proofErr w:type="spellStart"/>
      <w:r w:rsidR="00E50C19" w:rsidRPr="005C7003">
        <w:rPr>
          <w:rFonts w:ascii="Times New Roman" w:hAnsi="Times New Roman" w:cs="Times New Roman"/>
          <w:sz w:val="20"/>
          <w:szCs w:val="20"/>
          <w:lang w:val="en-US"/>
        </w:rPr>
        <w:t>Goswami</w:t>
      </w:r>
      <w:proofErr w:type="spellEnd"/>
      <w:r w:rsidR="00E50C19">
        <w:rPr>
          <w:rFonts w:ascii="Times New Roman" w:hAnsi="Times New Roman" w:cs="Times New Roman"/>
          <w:sz w:val="20"/>
          <w:szCs w:val="20"/>
          <w:lang w:val="en-US"/>
        </w:rPr>
        <w:t xml:space="preserve">, 2006; </w:t>
      </w:r>
      <w:r w:rsidR="00E50C19" w:rsidRPr="005C7003">
        <w:rPr>
          <w:rFonts w:ascii="Times New Roman" w:hAnsi="Times New Roman" w:cs="Times New Roman"/>
          <w:sz w:val="20"/>
          <w:szCs w:val="20"/>
          <w:lang w:val="en-US"/>
        </w:rPr>
        <w:t xml:space="preserve">M.K. </w:t>
      </w:r>
      <w:proofErr w:type="spellStart"/>
      <w:r w:rsidR="00E50C19" w:rsidRPr="005C7003">
        <w:rPr>
          <w:rFonts w:ascii="Times New Roman" w:hAnsi="Times New Roman" w:cs="Times New Roman"/>
          <w:sz w:val="20"/>
          <w:szCs w:val="20"/>
          <w:lang w:val="en-US"/>
        </w:rPr>
        <w:t>Chourasia</w:t>
      </w:r>
      <w:proofErr w:type="spellEnd"/>
      <w:r w:rsidR="00E50C19" w:rsidRPr="005C7003">
        <w:rPr>
          <w:rFonts w:ascii="Times New Roman" w:hAnsi="Times New Roman" w:cs="Times New Roman"/>
          <w:sz w:val="20"/>
          <w:szCs w:val="20"/>
          <w:lang w:val="en-US"/>
        </w:rPr>
        <w:t xml:space="preserve"> T.K. </w:t>
      </w:r>
      <w:proofErr w:type="spellStart"/>
      <w:r w:rsidR="00E50C19" w:rsidRPr="005C7003">
        <w:rPr>
          <w:rFonts w:ascii="Times New Roman" w:hAnsi="Times New Roman" w:cs="Times New Roman"/>
          <w:sz w:val="20"/>
          <w:szCs w:val="20"/>
          <w:lang w:val="en-US"/>
        </w:rPr>
        <w:t>Goswami</w:t>
      </w:r>
      <w:proofErr w:type="spellEnd"/>
      <w:r w:rsidR="00E50C19">
        <w:rPr>
          <w:rFonts w:ascii="Times New Roman" w:hAnsi="Times New Roman" w:cs="Times New Roman"/>
          <w:sz w:val="20"/>
          <w:szCs w:val="20"/>
          <w:lang w:val="en-US"/>
        </w:rPr>
        <w:t>, 2007)</w:t>
      </w:r>
      <w:r>
        <w:rPr>
          <w:rFonts w:ascii="Times New Roman" w:hAnsi="Times New Roman" w:cs="Times New Roman"/>
          <w:sz w:val="20"/>
          <w:szCs w:val="20"/>
          <w:lang w:val="en-US"/>
        </w:rPr>
        <w:t xml:space="preserve">. These calculation allow the investigation of the </w:t>
      </w:r>
      <w:r w:rsidRPr="008E2150">
        <w:rPr>
          <w:rFonts w:ascii="Times New Roman" w:hAnsi="Times New Roman" w:cs="Times New Roman"/>
          <w:sz w:val="20"/>
          <w:szCs w:val="20"/>
          <w:lang w:val="en-US"/>
        </w:rPr>
        <w:t xml:space="preserve">rate of metabolic heat generation, porosity of the bulk medium, </w:t>
      </w:r>
      <w:r>
        <w:rPr>
          <w:rFonts w:ascii="Times New Roman" w:hAnsi="Times New Roman" w:cs="Times New Roman"/>
          <w:sz w:val="20"/>
          <w:szCs w:val="20"/>
          <w:lang w:val="en-US"/>
        </w:rPr>
        <w:t xml:space="preserve">resistance of the </w:t>
      </w:r>
      <w:r w:rsidRPr="008E2150">
        <w:rPr>
          <w:rFonts w:ascii="Times New Roman" w:hAnsi="Times New Roman" w:cs="Times New Roman"/>
          <w:sz w:val="20"/>
          <w:szCs w:val="20"/>
          <w:lang w:val="en-US"/>
        </w:rPr>
        <w:t>product skin preventing moisture loss</w:t>
      </w:r>
      <w:r>
        <w:rPr>
          <w:rFonts w:ascii="Times New Roman" w:hAnsi="Times New Roman" w:cs="Times New Roman"/>
          <w:sz w:val="20"/>
          <w:szCs w:val="20"/>
          <w:lang w:val="en-US"/>
        </w:rPr>
        <w:t xml:space="preserve"> and cool down time. It has been demonstrated that the higher the porosity of the medium, </w:t>
      </w:r>
      <w:r w:rsidR="005C7003">
        <w:rPr>
          <w:rFonts w:ascii="Times New Roman" w:hAnsi="Times New Roman" w:cs="Times New Roman"/>
          <w:sz w:val="20"/>
          <w:szCs w:val="20"/>
          <w:lang w:val="en-US"/>
        </w:rPr>
        <w:t xml:space="preserve">the lower the cool down time is. </w:t>
      </w:r>
      <w:r>
        <w:rPr>
          <w:rFonts w:ascii="Times New Roman" w:hAnsi="Times New Roman" w:cs="Times New Roman"/>
          <w:sz w:val="20"/>
          <w:szCs w:val="20"/>
          <w:lang w:val="en-US"/>
        </w:rPr>
        <w:t>But even for a porosity of 0.5, cool down time is</w:t>
      </w:r>
      <w:r w:rsidR="005C7003">
        <w:rPr>
          <w:rFonts w:ascii="Times New Roman" w:hAnsi="Times New Roman" w:cs="Times New Roman"/>
          <w:sz w:val="20"/>
          <w:szCs w:val="20"/>
          <w:lang w:val="en-US"/>
        </w:rPr>
        <w:t xml:space="preserve"> about</w:t>
      </w:r>
      <w:r>
        <w:rPr>
          <w:rFonts w:ascii="Times New Roman" w:hAnsi="Times New Roman" w:cs="Times New Roman"/>
          <w:sz w:val="20"/>
          <w:szCs w:val="20"/>
          <w:lang w:val="en-US"/>
        </w:rPr>
        <w:t xml:space="preserve"> 50h (</w:t>
      </w:r>
      <w:r w:rsidR="005C7003" w:rsidRPr="005C7003">
        <w:rPr>
          <w:rFonts w:ascii="Times New Roman" w:hAnsi="Times New Roman" w:cs="Times New Roman"/>
          <w:sz w:val="20"/>
          <w:szCs w:val="20"/>
          <w:lang w:val="en-US"/>
        </w:rPr>
        <w:t>M.</w:t>
      </w:r>
      <w:r w:rsidR="005C7003">
        <w:rPr>
          <w:rFonts w:ascii="Times New Roman" w:hAnsi="Times New Roman" w:cs="Times New Roman"/>
          <w:sz w:val="20"/>
          <w:szCs w:val="20"/>
          <w:lang w:val="en-US"/>
        </w:rPr>
        <w:t xml:space="preserve">K. </w:t>
      </w:r>
      <w:proofErr w:type="spellStart"/>
      <w:r w:rsidR="005C7003">
        <w:rPr>
          <w:rFonts w:ascii="Times New Roman" w:hAnsi="Times New Roman" w:cs="Times New Roman"/>
          <w:sz w:val="20"/>
          <w:szCs w:val="20"/>
          <w:lang w:val="en-US"/>
        </w:rPr>
        <w:t>Chourasia</w:t>
      </w:r>
      <w:proofErr w:type="spellEnd"/>
      <w:r w:rsidR="005C7003">
        <w:rPr>
          <w:rFonts w:ascii="Times New Roman" w:hAnsi="Times New Roman" w:cs="Times New Roman"/>
          <w:sz w:val="20"/>
          <w:szCs w:val="20"/>
          <w:lang w:val="en-US"/>
        </w:rPr>
        <w:t xml:space="preserve"> T.K. </w:t>
      </w:r>
      <w:proofErr w:type="spellStart"/>
      <w:r w:rsidR="005C7003">
        <w:rPr>
          <w:rFonts w:ascii="Times New Roman" w:hAnsi="Times New Roman" w:cs="Times New Roman"/>
          <w:sz w:val="20"/>
          <w:szCs w:val="20"/>
          <w:lang w:val="en-US"/>
        </w:rPr>
        <w:t>Goswami</w:t>
      </w:r>
      <w:proofErr w:type="spellEnd"/>
      <w:r w:rsidR="005C7003">
        <w:rPr>
          <w:rFonts w:ascii="Times New Roman" w:hAnsi="Times New Roman" w:cs="Times New Roman"/>
          <w:sz w:val="20"/>
          <w:szCs w:val="20"/>
          <w:lang w:val="en-US"/>
        </w:rPr>
        <w:t>, 2006</w:t>
      </w:r>
      <w:r>
        <w:rPr>
          <w:rFonts w:ascii="Times New Roman" w:hAnsi="Times New Roman" w:cs="Times New Roman"/>
          <w:sz w:val="20"/>
          <w:szCs w:val="20"/>
          <w:lang w:val="en-US"/>
        </w:rPr>
        <w:t>). Such calculation can be performed in a small 2D enclosure</w:t>
      </w:r>
      <w:r w:rsidR="00E50C19">
        <w:rPr>
          <w:rFonts w:ascii="Times New Roman" w:hAnsi="Times New Roman" w:cs="Times New Roman"/>
          <w:sz w:val="20"/>
          <w:szCs w:val="20"/>
          <w:lang w:val="en-US"/>
        </w:rPr>
        <w:t xml:space="preserve"> (grid size &lt; 500 000 cells)</w:t>
      </w:r>
      <w:r>
        <w:rPr>
          <w:rFonts w:ascii="Times New Roman" w:hAnsi="Times New Roman" w:cs="Times New Roman"/>
          <w:sz w:val="20"/>
          <w:szCs w:val="20"/>
          <w:lang w:val="en-US"/>
        </w:rPr>
        <w:t xml:space="preserve"> but not in a large 3D refrigerated warehouse</w:t>
      </w:r>
      <w:r w:rsidR="00E50C19">
        <w:rPr>
          <w:rFonts w:ascii="Times New Roman" w:hAnsi="Times New Roman" w:cs="Times New Roman"/>
          <w:sz w:val="20"/>
          <w:szCs w:val="20"/>
          <w:lang w:val="en-US"/>
        </w:rPr>
        <w:t xml:space="preserve"> (grid size &gt; 10 000 000 cells) </w:t>
      </w:r>
      <w:r>
        <w:rPr>
          <w:rFonts w:ascii="Times New Roman" w:hAnsi="Times New Roman" w:cs="Times New Roman"/>
          <w:sz w:val="20"/>
          <w:szCs w:val="20"/>
          <w:lang w:val="en-US"/>
        </w:rPr>
        <w:t xml:space="preserve">due to too important </w:t>
      </w:r>
      <w:r w:rsidRPr="008E2150">
        <w:rPr>
          <w:rFonts w:ascii="Times New Roman" w:hAnsi="Times New Roman" w:cs="Times New Roman"/>
          <w:sz w:val="20"/>
          <w:szCs w:val="20"/>
          <w:lang w:val="en-US"/>
        </w:rPr>
        <w:t>computational</w:t>
      </w:r>
      <w:r>
        <w:rPr>
          <w:rFonts w:ascii="Times New Roman" w:hAnsi="Times New Roman" w:cs="Times New Roman"/>
          <w:sz w:val="20"/>
          <w:szCs w:val="20"/>
          <w:lang w:val="en-US"/>
        </w:rPr>
        <w:t xml:space="preserve"> time and computational resources it would take. Thus, this CFD study will be made in stationary regime.</w:t>
      </w:r>
    </w:p>
    <w:p w:rsidR="008E2150" w:rsidRPr="00E85B8A" w:rsidRDefault="008E2150" w:rsidP="00E50C19">
      <w:pPr>
        <w:spacing w:after="0" w:line="240" w:lineRule="auto"/>
        <w:ind w:firstLine="708"/>
        <w:jc w:val="both"/>
        <w:rPr>
          <w:rFonts w:ascii="Times New Roman" w:eastAsia="Times New Roman" w:hAnsi="Times New Roman" w:cs="Times New Roman"/>
          <w:sz w:val="20"/>
          <w:szCs w:val="20"/>
          <w:lang w:val="en-US" w:eastAsia="fr-FR"/>
        </w:rPr>
      </w:pPr>
      <w:r w:rsidRPr="00A52308">
        <w:rPr>
          <w:rFonts w:ascii="Times New Roman" w:hAnsi="Times New Roman" w:cs="Times New Roman"/>
          <w:sz w:val="20"/>
          <w:szCs w:val="20"/>
          <w:lang w:val="en-US"/>
        </w:rPr>
        <w:t>In order to take into account turbulence effects impacting the airflow, one must properly choose the turbulence model.</w:t>
      </w:r>
      <w:r>
        <w:rPr>
          <w:rFonts w:ascii="Times New Roman" w:hAnsi="Times New Roman" w:cs="Times New Roman"/>
          <w:sz w:val="20"/>
          <w:szCs w:val="20"/>
          <w:lang w:val="en-US"/>
        </w:rPr>
        <w:t xml:space="preserve"> Many authors find very different results when comparing turbulence </w:t>
      </w:r>
      <w:r>
        <w:rPr>
          <w:rFonts w:ascii="Times New Roman" w:hAnsi="Times New Roman" w:cs="Times New Roman"/>
          <w:sz w:val="20"/>
          <w:szCs w:val="20"/>
          <w:lang w:val="en-US"/>
        </w:rPr>
        <w:lastRenderedPageBreak/>
        <w:t>models on the non-isothermal jets in confined enclosure (</w:t>
      </w:r>
      <w:r w:rsidR="005C7003" w:rsidRPr="005C7003">
        <w:rPr>
          <w:rFonts w:ascii="Times New Roman" w:hAnsi="Times New Roman" w:cs="Times New Roman"/>
          <w:sz w:val="20"/>
          <w:szCs w:val="20"/>
          <w:lang w:val="en-US"/>
        </w:rPr>
        <w:t>E</w:t>
      </w:r>
      <w:r w:rsidR="00765B9C">
        <w:rPr>
          <w:rFonts w:ascii="Times New Roman" w:hAnsi="Times New Roman" w:cs="Times New Roman"/>
          <w:sz w:val="20"/>
          <w:szCs w:val="20"/>
          <w:lang w:val="en-US"/>
        </w:rPr>
        <w:t>. Pula</w:t>
      </w:r>
      <w:r w:rsidR="005C7003">
        <w:rPr>
          <w:rFonts w:ascii="Times New Roman" w:hAnsi="Times New Roman" w:cs="Times New Roman"/>
          <w:sz w:val="20"/>
          <w:szCs w:val="20"/>
          <w:lang w:val="en-US"/>
        </w:rPr>
        <w:t xml:space="preserve"> H.A.</w:t>
      </w:r>
      <w:r w:rsidR="005C7003" w:rsidRPr="005C7003">
        <w:rPr>
          <w:rFonts w:ascii="Times New Roman" w:hAnsi="Times New Roman" w:cs="Times New Roman"/>
          <w:sz w:val="20"/>
          <w:szCs w:val="20"/>
          <w:lang w:val="en-US"/>
        </w:rPr>
        <w:t xml:space="preserve"> </w:t>
      </w:r>
      <w:proofErr w:type="spellStart"/>
      <w:r w:rsidR="005C7003" w:rsidRPr="005C7003">
        <w:rPr>
          <w:rFonts w:ascii="Times New Roman" w:hAnsi="Times New Roman" w:cs="Times New Roman"/>
          <w:sz w:val="20"/>
          <w:szCs w:val="20"/>
          <w:lang w:val="en-US"/>
        </w:rPr>
        <w:t>Ersan</w:t>
      </w:r>
      <w:proofErr w:type="spellEnd"/>
      <w:r w:rsidR="00765B9C">
        <w:rPr>
          <w:rFonts w:ascii="Times New Roman" w:hAnsi="Times New Roman" w:cs="Times New Roman"/>
          <w:sz w:val="20"/>
          <w:szCs w:val="20"/>
          <w:lang w:val="en-US"/>
        </w:rPr>
        <w:t xml:space="preserve">, 2015; </w:t>
      </w:r>
      <w:r w:rsidR="00765B9C" w:rsidRPr="00E85B8A">
        <w:rPr>
          <w:rFonts w:ascii="Times New Roman" w:eastAsia="Times New Roman" w:hAnsi="Times New Roman" w:cs="Times New Roman"/>
          <w:sz w:val="20"/>
          <w:szCs w:val="20"/>
          <w:lang w:val="en-US" w:eastAsia="fr-FR"/>
        </w:rPr>
        <w:t xml:space="preserve">F. </w:t>
      </w:r>
      <w:proofErr w:type="spellStart"/>
      <w:r w:rsidR="00765B9C" w:rsidRPr="00E85B8A">
        <w:rPr>
          <w:rFonts w:ascii="Times New Roman" w:eastAsia="Times New Roman" w:hAnsi="Times New Roman" w:cs="Times New Roman"/>
          <w:sz w:val="20"/>
          <w:szCs w:val="20"/>
          <w:lang w:val="en-US" w:eastAsia="fr-FR"/>
        </w:rPr>
        <w:t>Kuznik</w:t>
      </w:r>
      <w:proofErr w:type="spellEnd"/>
      <w:r w:rsidR="00765B9C" w:rsidRPr="00E85B8A">
        <w:rPr>
          <w:rFonts w:ascii="Times New Roman" w:eastAsia="Times New Roman" w:hAnsi="Times New Roman" w:cs="Times New Roman"/>
          <w:sz w:val="20"/>
          <w:szCs w:val="20"/>
          <w:lang w:val="en-US" w:eastAsia="fr-FR"/>
        </w:rPr>
        <w:t xml:space="preserve"> and al., 2007</w:t>
      </w:r>
      <w:r>
        <w:rPr>
          <w:rFonts w:ascii="Times New Roman" w:hAnsi="Times New Roman" w:cs="Times New Roman"/>
          <w:sz w:val="20"/>
          <w:szCs w:val="20"/>
          <w:lang w:val="en-US"/>
        </w:rPr>
        <w:t xml:space="preserve">). </w:t>
      </w:r>
      <w:r w:rsidR="00765B9C">
        <w:rPr>
          <w:rFonts w:ascii="Times New Roman" w:hAnsi="Times New Roman" w:cs="Times New Roman"/>
          <w:sz w:val="20"/>
          <w:szCs w:val="20"/>
          <w:lang w:val="en-US"/>
        </w:rPr>
        <w:t>H.A.</w:t>
      </w:r>
      <w:r w:rsidR="00765B9C" w:rsidRPr="005C7003">
        <w:rPr>
          <w:rFonts w:ascii="Times New Roman" w:hAnsi="Times New Roman" w:cs="Times New Roman"/>
          <w:sz w:val="20"/>
          <w:szCs w:val="20"/>
          <w:lang w:val="en-US"/>
        </w:rPr>
        <w:t xml:space="preserve"> </w:t>
      </w:r>
      <w:proofErr w:type="spellStart"/>
      <w:r w:rsidR="00765B9C" w:rsidRPr="005C7003">
        <w:rPr>
          <w:rFonts w:ascii="Times New Roman" w:hAnsi="Times New Roman" w:cs="Times New Roman"/>
          <w:sz w:val="20"/>
          <w:szCs w:val="20"/>
          <w:lang w:val="en-US"/>
        </w:rPr>
        <w:t>Ersan</w:t>
      </w:r>
      <w:proofErr w:type="spellEnd"/>
      <w:r w:rsidR="00765B9C">
        <w:rPr>
          <w:rFonts w:ascii="Times New Roman" w:hAnsi="Times New Roman" w:cs="Times New Roman"/>
          <w:sz w:val="20"/>
          <w:szCs w:val="20"/>
          <w:lang w:val="en-US"/>
        </w:rPr>
        <w:t xml:space="preserve"> </w:t>
      </w:r>
      <w:r>
        <w:rPr>
          <w:rFonts w:ascii="Times New Roman" w:hAnsi="Times New Roman" w:cs="Times New Roman"/>
          <w:sz w:val="20"/>
          <w:szCs w:val="20"/>
          <w:lang w:val="en-US"/>
        </w:rPr>
        <w:t>compare</w:t>
      </w:r>
      <w:r w:rsidR="00765B9C">
        <w:rPr>
          <w:rFonts w:ascii="Times New Roman" w:hAnsi="Times New Roman" w:cs="Times New Roman"/>
          <w:sz w:val="20"/>
          <w:szCs w:val="20"/>
          <w:lang w:val="en-US"/>
        </w:rPr>
        <w:t>s</w:t>
      </w:r>
      <w:r>
        <w:rPr>
          <w:rFonts w:ascii="Times New Roman" w:hAnsi="Times New Roman" w:cs="Times New Roman"/>
          <w:sz w:val="20"/>
          <w:szCs w:val="20"/>
          <w:lang w:val="en-US"/>
        </w:rPr>
        <w:t xml:space="preserve"> three two-equations turbulence models on a 2D non-isothermal jet confined in an enclosure with inlet and outlet located face to face. If RNG </w:t>
      </w:r>
      <w:r w:rsidRPr="00A52308">
        <w:rPr>
          <w:rFonts w:ascii="Times New Roman" w:hAnsi="Times New Roman" w:cs="Times New Roman"/>
          <w:sz w:val="20"/>
          <w:szCs w:val="20"/>
          <w:lang w:val="en-US"/>
        </w:rPr>
        <w:t>k-ԑ</w:t>
      </w:r>
      <w:r w:rsidRPr="00A52308">
        <w:rPr>
          <w:rFonts w:ascii="Times New Roman" w:hAnsi="Times New Roman" w:cs="Times New Roman"/>
          <w:lang w:val="en-US"/>
        </w:rPr>
        <w:t xml:space="preserve"> </w:t>
      </w:r>
      <w:r w:rsidRPr="00A52308">
        <w:rPr>
          <w:rFonts w:ascii="Times New Roman" w:hAnsi="Times New Roman" w:cs="Times New Roman"/>
          <w:sz w:val="20"/>
          <w:szCs w:val="20"/>
          <w:lang w:val="en-US"/>
        </w:rPr>
        <w:t xml:space="preserve">model </w:t>
      </w:r>
      <w:r>
        <w:rPr>
          <w:rFonts w:ascii="Times New Roman" w:hAnsi="Times New Roman" w:cs="Times New Roman"/>
          <w:sz w:val="20"/>
          <w:szCs w:val="20"/>
          <w:lang w:val="en-US"/>
        </w:rPr>
        <w:t xml:space="preserve">fits well with the experimental data, predicting a clockwise recirculation, </w:t>
      </w:r>
      <w:proofErr w:type="spellStart"/>
      <w:r>
        <w:rPr>
          <w:rFonts w:ascii="Times New Roman" w:hAnsi="Times New Roman" w:cs="Times New Roman"/>
          <w:sz w:val="20"/>
          <w:szCs w:val="20"/>
          <w:lang w:val="en-US"/>
        </w:rPr>
        <w:t>std</w:t>
      </w:r>
      <w:proofErr w:type="spellEnd"/>
      <w:r>
        <w:rPr>
          <w:rFonts w:ascii="Times New Roman" w:hAnsi="Times New Roman" w:cs="Times New Roman"/>
          <w:sz w:val="20"/>
          <w:szCs w:val="20"/>
          <w:lang w:val="en-US"/>
        </w:rPr>
        <w:t xml:space="preserve"> </w:t>
      </w:r>
      <w:r w:rsidRPr="00A52308">
        <w:rPr>
          <w:rFonts w:ascii="Times New Roman" w:hAnsi="Times New Roman" w:cs="Times New Roman"/>
          <w:sz w:val="20"/>
          <w:szCs w:val="20"/>
          <w:lang w:val="en-US"/>
        </w:rPr>
        <w:t>k-</w:t>
      </w:r>
      <w:r>
        <w:rPr>
          <w:rFonts w:ascii="Times New Roman" w:hAnsi="Times New Roman" w:cs="Times New Roman"/>
          <w:sz w:val="20"/>
          <w:szCs w:val="20"/>
          <w:lang w:val="en-US"/>
        </w:rPr>
        <w:t xml:space="preserve">ω and SST </w:t>
      </w:r>
      <w:r w:rsidRPr="00A52308">
        <w:rPr>
          <w:rFonts w:ascii="Times New Roman" w:hAnsi="Times New Roman" w:cs="Times New Roman"/>
          <w:sz w:val="20"/>
          <w:szCs w:val="20"/>
          <w:lang w:val="en-US"/>
        </w:rPr>
        <w:t>k-</w:t>
      </w:r>
      <w:r>
        <w:rPr>
          <w:rFonts w:ascii="Times New Roman" w:hAnsi="Times New Roman" w:cs="Times New Roman"/>
          <w:sz w:val="20"/>
          <w:szCs w:val="20"/>
          <w:lang w:val="en-US"/>
        </w:rPr>
        <w:t>ω fail to predict the correct behavior. Instead, they predict the fall of the jet at</w:t>
      </w:r>
      <w:r w:rsidR="00765B9C">
        <w:rPr>
          <w:rFonts w:ascii="Times New Roman" w:hAnsi="Times New Roman" w:cs="Times New Roman"/>
          <w:sz w:val="20"/>
          <w:szCs w:val="20"/>
          <w:lang w:val="en-US"/>
        </w:rPr>
        <w:t xml:space="preserve"> directly at the entry and the formation of a </w:t>
      </w:r>
      <w:r>
        <w:rPr>
          <w:rFonts w:ascii="Times New Roman" w:hAnsi="Times New Roman" w:cs="Times New Roman"/>
          <w:sz w:val="20"/>
          <w:szCs w:val="20"/>
          <w:lang w:val="en-US"/>
        </w:rPr>
        <w:t xml:space="preserve">counter clockwise recirculation in the enclosure. More discrepancy is found on the velocity profiles for the cold confined wall jet modelled with </w:t>
      </w:r>
      <w:r w:rsidRPr="00A52308">
        <w:rPr>
          <w:rFonts w:ascii="Times New Roman" w:hAnsi="Times New Roman" w:cs="Times New Roman"/>
          <w:sz w:val="20"/>
          <w:szCs w:val="20"/>
          <w:lang w:val="en-US"/>
        </w:rPr>
        <w:t>k-</w:t>
      </w:r>
      <w:r>
        <w:rPr>
          <w:rFonts w:ascii="Times New Roman" w:hAnsi="Times New Roman" w:cs="Times New Roman"/>
          <w:sz w:val="20"/>
          <w:szCs w:val="20"/>
          <w:lang w:val="en-US"/>
        </w:rPr>
        <w:t>ԑ model</w:t>
      </w:r>
      <w:r w:rsidR="00124F03" w:rsidRPr="00124F03">
        <w:rPr>
          <w:rFonts w:ascii="Times New Roman" w:eastAsia="Times New Roman" w:hAnsi="Times New Roman" w:cs="Times New Roman"/>
          <w:sz w:val="20"/>
          <w:szCs w:val="20"/>
          <w:lang w:val="en-US" w:eastAsia="fr-FR"/>
        </w:rPr>
        <w:t xml:space="preserve"> </w:t>
      </w:r>
      <w:r w:rsidR="00124F03">
        <w:rPr>
          <w:rFonts w:ascii="Times New Roman" w:eastAsia="Times New Roman" w:hAnsi="Times New Roman" w:cs="Times New Roman"/>
          <w:sz w:val="20"/>
          <w:szCs w:val="20"/>
          <w:lang w:val="en-US" w:eastAsia="fr-FR"/>
        </w:rPr>
        <w:t>(</w:t>
      </w:r>
      <w:r w:rsidR="00124F03" w:rsidRPr="00E85B8A">
        <w:rPr>
          <w:rFonts w:ascii="Times New Roman" w:eastAsia="Times New Roman" w:hAnsi="Times New Roman" w:cs="Times New Roman"/>
          <w:sz w:val="20"/>
          <w:szCs w:val="20"/>
          <w:lang w:val="en-US" w:eastAsia="fr-FR"/>
        </w:rPr>
        <w:t xml:space="preserve">F. </w:t>
      </w:r>
      <w:proofErr w:type="spellStart"/>
      <w:r w:rsidR="00124F03" w:rsidRPr="00E85B8A">
        <w:rPr>
          <w:rFonts w:ascii="Times New Roman" w:eastAsia="Times New Roman" w:hAnsi="Times New Roman" w:cs="Times New Roman"/>
          <w:sz w:val="20"/>
          <w:szCs w:val="20"/>
          <w:lang w:val="en-US" w:eastAsia="fr-FR"/>
        </w:rPr>
        <w:t>Kuznik</w:t>
      </w:r>
      <w:proofErr w:type="spellEnd"/>
      <w:r w:rsidR="00124F03" w:rsidRPr="00E85B8A">
        <w:rPr>
          <w:rFonts w:ascii="Times New Roman" w:eastAsia="Times New Roman" w:hAnsi="Times New Roman" w:cs="Times New Roman"/>
          <w:sz w:val="20"/>
          <w:szCs w:val="20"/>
          <w:lang w:val="en-US" w:eastAsia="fr-FR"/>
        </w:rPr>
        <w:t xml:space="preserve"> and al., 2007</w:t>
      </w:r>
      <w:r w:rsidR="00124F03">
        <w:rPr>
          <w:rFonts w:ascii="Times New Roman" w:eastAsia="Times New Roman" w:hAnsi="Times New Roman" w:cs="Times New Roman"/>
          <w:sz w:val="20"/>
          <w:szCs w:val="20"/>
          <w:lang w:val="en-US" w:eastAsia="fr-FR"/>
        </w:rPr>
        <w:t>)</w:t>
      </w:r>
      <w:r>
        <w:rPr>
          <w:rFonts w:ascii="Times New Roman" w:hAnsi="Times New Roman" w:cs="Times New Roman"/>
          <w:sz w:val="20"/>
          <w:szCs w:val="20"/>
          <w:lang w:val="en-US"/>
        </w:rPr>
        <w:t>. Near the inlet the velocity and temperature profiles are in good agreement but the numerical model</w:t>
      </w:r>
      <w:r w:rsidRPr="008E2150">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is less </w:t>
      </w:r>
      <w:r w:rsidRPr="008E2150">
        <w:rPr>
          <w:rFonts w:ascii="Times New Roman" w:hAnsi="Times New Roman" w:cs="Times New Roman"/>
          <w:sz w:val="20"/>
          <w:szCs w:val="20"/>
          <w:lang w:val="en-US"/>
        </w:rPr>
        <w:t>reliab</w:t>
      </w:r>
      <w:r>
        <w:rPr>
          <w:rFonts w:ascii="Times New Roman" w:hAnsi="Times New Roman" w:cs="Times New Roman"/>
          <w:sz w:val="20"/>
          <w:szCs w:val="20"/>
          <w:lang w:val="en-US"/>
        </w:rPr>
        <w:t xml:space="preserve">le as the </w:t>
      </w:r>
      <w:r w:rsidRPr="008E2150">
        <w:rPr>
          <w:rFonts w:ascii="Times New Roman" w:hAnsi="Times New Roman" w:cs="Times New Roman"/>
          <w:sz w:val="20"/>
          <w:szCs w:val="20"/>
          <w:lang w:val="en-US"/>
        </w:rPr>
        <w:t>profile is far from the air inlet</w:t>
      </w:r>
      <w:r>
        <w:rPr>
          <w:rFonts w:ascii="Times New Roman" w:hAnsi="Times New Roman" w:cs="Times New Roman"/>
          <w:sz w:val="20"/>
          <w:szCs w:val="20"/>
          <w:lang w:val="en-US"/>
        </w:rPr>
        <w:t xml:space="preserve"> overestimating the maximal velocity and miss-predicting the location of this maximum.</w:t>
      </w:r>
      <w:r w:rsidRPr="00A52308">
        <w:rPr>
          <w:rFonts w:ascii="Times New Roman" w:hAnsi="Times New Roman" w:cs="Times New Roman"/>
          <w:sz w:val="20"/>
          <w:szCs w:val="20"/>
          <w:lang w:val="en-US"/>
        </w:rPr>
        <w:t xml:space="preserve"> </w:t>
      </w:r>
      <w:r>
        <w:rPr>
          <w:rFonts w:ascii="Times New Roman" w:hAnsi="Times New Roman" w:cs="Times New Roman"/>
          <w:sz w:val="20"/>
          <w:szCs w:val="20"/>
          <w:lang w:val="en-US"/>
        </w:rPr>
        <w:t>The author note that these discrepancies only occur for the cold wall jet, otherwise the turbulence model correctly predicts velocity and temperature profiles for the hot and the isother</w:t>
      </w:r>
      <w:r w:rsidR="00765B9C">
        <w:rPr>
          <w:rFonts w:ascii="Times New Roman" w:hAnsi="Times New Roman" w:cs="Times New Roman"/>
          <w:sz w:val="20"/>
          <w:szCs w:val="20"/>
          <w:lang w:val="en-US"/>
        </w:rPr>
        <w:t xml:space="preserve">mal jet. This last remark echo </w:t>
      </w:r>
      <w:proofErr w:type="spellStart"/>
      <w:r w:rsidR="00765B9C">
        <w:rPr>
          <w:rFonts w:ascii="Times New Roman" w:hAnsi="Times New Roman" w:cs="Times New Roman"/>
          <w:sz w:val="20"/>
          <w:szCs w:val="20"/>
          <w:lang w:val="en-US"/>
        </w:rPr>
        <w:t>Hsin</w:t>
      </w:r>
      <w:proofErr w:type="spellEnd"/>
      <w:r w:rsidR="00765B9C">
        <w:rPr>
          <w:rFonts w:ascii="Times New Roman" w:hAnsi="Times New Roman" w:cs="Times New Roman"/>
          <w:sz w:val="20"/>
          <w:szCs w:val="20"/>
          <w:lang w:val="en-US"/>
        </w:rPr>
        <w:t xml:space="preserve"> </w:t>
      </w:r>
      <w:proofErr w:type="gramStart"/>
      <w:r w:rsidR="00765B9C">
        <w:rPr>
          <w:rFonts w:ascii="Times New Roman" w:hAnsi="Times New Roman" w:cs="Times New Roman"/>
          <w:sz w:val="20"/>
          <w:szCs w:val="20"/>
          <w:lang w:val="en-US"/>
        </w:rPr>
        <w:t>Yu  (</w:t>
      </w:r>
      <w:proofErr w:type="gramEnd"/>
      <w:r w:rsidR="00765B9C">
        <w:rPr>
          <w:rFonts w:ascii="Times New Roman" w:hAnsi="Times New Roman" w:cs="Times New Roman"/>
          <w:sz w:val="20"/>
          <w:szCs w:val="20"/>
          <w:lang w:val="en-US"/>
        </w:rPr>
        <w:t>2006</w:t>
      </w:r>
      <w:r>
        <w:rPr>
          <w:rFonts w:ascii="Times New Roman" w:hAnsi="Times New Roman" w:cs="Times New Roman"/>
          <w:sz w:val="20"/>
          <w:szCs w:val="20"/>
          <w:lang w:val="en-US"/>
        </w:rPr>
        <w:t>) on the difficulty to predict the air-jet trajectory for cold wall jets in confined enclosure far from the inlet region.</w:t>
      </w:r>
    </w:p>
    <w:p w:rsidR="008E2150" w:rsidRDefault="008E2150" w:rsidP="007C6FD5">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Many studies use the first order closure standard </w:t>
      </w:r>
      <w:r w:rsidRPr="00A52308">
        <w:rPr>
          <w:rFonts w:ascii="Times New Roman" w:hAnsi="Times New Roman" w:cs="Times New Roman"/>
          <w:sz w:val="20"/>
          <w:szCs w:val="20"/>
          <w:lang w:val="en-US"/>
        </w:rPr>
        <w:t>k-ԑ</w:t>
      </w:r>
      <w:r w:rsidRPr="00A52308">
        <w:rPr>
          <w:rFonts w:ascii="Times New Roman" w:hAnsi="Times New Roman" w:cs="Times New Roman"/>
          <w:lang w:val="en-US"/>
        </w:rPr>
        <w:t xml:space="preserve"> </w:t>
      </w:r>
      <w:r w:rsidRPr="00A52308">
        <w:rPr>
          <w:rFonts w:ascii="Times New Roman" w:hAnsi="Times New Roman" w:cs="Times New Roman"/>
          <w:sz w:val="20"/>
          <w:szCs w:val="20"/>
          <w:lang w:val="en-US"/>
        </w:rPr>
        <w:t>model</w:t>
      </w:r>
      <w:r>
        <w:rPr>
          <w:rFonts w:ascii="Times New Roman" w:hAnsi="Times New Roman" w:cs="Times New Roman"/>
          <w:sz w:val="20"/>
          <w:szCs w:val="20"/>
          <w:lang w:val="en-US"/>
        </w:rPr>
        <w:t xml:space="preserve"> described by </w:t>
      </w:r>
      <w:r w:rsidRPr="00765B9C">
        <w:rPr>
          <w:rFonts w:ascii="Times New Roman" w:hAnsi="Times New Roman" w:cs="Times New Roman"/>
          <w:sz w:val="20"/>
          <w:szCs w:val="20"/>
          <w:lang w:val="en-US"/>
        </w:rPr>
        <w:t xml:space="preserve">Launder and Spalding (1974), </w:t>
      </w:r>
      <w:r>
        <w:rPr>
          <w:rFonts w:ascii="Times New Roman" w:hAnsi="Times New Roman" w:cs="Times New Roman"/>
          <w:sz w:val="20"/>
          <w:szCs w:val="20"/>
          <w:lang w:val="en-US"/>
        </w:rPr>
        <w:t>since it is easy to program and has a large field of application. However, particular effects appear in confined enclosure as high streamlines curvature effects and secondary recirculation. For these complex flows, different authors (</w:t>
      </w:r>
      <w:r w:rsidR="00765B9C" w:rsidRPr="00FD0A73">
        <w:rPr>
          <w:rFonts w:ascii="Times New Roman" w:hAnsi="Times New Roman" w:cs="Times New Roman"/>
          <w:sz w:val="20"/>
          <w:szCs w:val="20"/>
          <w:lang w:val="en-US"/>
        </w:rPr>
        <w:t>M.L. Hoang</w:t>
      </w:r>
      <w:r w:rsidR="00765B9C">
        <w:rPr>
          <w:rFonts w:ascii="Times New Roman" w:hAnsi="Times New Roman" w:cs="Times New Roman"/>
          <w:sz w:val="20"/>
          <w:szCs w:val="20"/>
          <w:lang w:val="en-US"/>
        </w:rPr>
        <w:t xml:space="preserve"> and al., 2000;</w:t>
      </w:r>
      <w:r>
        <w:rPr>
          <w:rFonts w:ascii="Times New Roman" w:hAnsi="Times New Roman" w:cs="Times New Roman"/>
          <w:sz w:val="20"/>
          <w:szCs w:val="20"/>
          <w:lang w:val="en-US"/>
        </w:rPr>
        <w:t xml:space="preserve"> </w:t>
      </w:r>
      <w:r w:rsidR="00765B9C" w:rsidRPr="00FD0A73">
        <w:rPr>
          <w:rFonts w:ascii="Times New Roman" w:hAnsi="Times New Roman" w:cs="Times New Roman"/>
          <w:sz w:val="20"/>
          <w:szCs w:val="20"/>
          <w:lang w:val="en-US"/>
        </w:rPr>
        <w:t xml:space="preserve">J. </w:t>
      </w:r>
      <w:proofErr w:type="spellStart"/>
      <w:r w:rsidR="00765B9C" w:rsidRPr="00FD0A73">
        <w:rPr>
          <w:rFonts w:ascii="Times New Roman" w:hAnsi="Times New Roman" w:cs="Times New Roman"/>
          <w:sz w:val="20"/>
          <w:szCs w:val="20"/>
          <w:lang w:val="en-US"/>
        </w:rPr>
        <w:t>Moureh</w:t>
      </w:r>
      <w:proofErr w:type="spellEnd"/>
      <w:r w:rsidR="00765B9C" w:rsidRPr="00FD0A73">
        <w:rPr>
          <w:rFonts w:ascii="Times New Roman" w:hAnsi="Times New Roman" w:cs="Times New Roman"/>
          <w:sz w:val="20"/>
          <w:szCs w:val="20"/>
          <w:lang w:val="en-US"/>
        </w:rPr>
        <w:t>, D. Flick</w:t>
      </w:r>
      <w:r w:rsidR="00765B9C">
        <w:rPr>
          <w:rFonts w:ascii="Times New Roman" w:hAnsi="Times New Roman" w:cs="Times New Roman"/>
          <w:sz w:val="20"/>
          <w:szCs w:val="20"/>
          <w:lang w:val="en-US"/>
        </w:rPr>
        <w:t xml:space="preserve">, 2003; </w:t>
      </w:r>
      <w:r w:rsidR="00765B9C" w:rsidRPr="00FD0A73">
        <w:rPr>
          <w:rFonts w:ascii="Times New Roman" w:hAnsi="Times New Roman" w:cs="Times New Roman"/>
          <w:sz w:val="20"/>
          <w:szCs w:val="20"/>
          <w:lang w:val="en-US"/>
        </w:rPr>
        <w:t xml:space="preserve">M. </w:t>
      </w:r>
      <w:proofErr w:type="spellStart"/>
      <w:r w:rsidR="00765B9C" w:rsidRPr="00FD0A73">
        <w:rPr>
          <w:rFonts w:ascii="Times New Roman" w:hAnsi="Times New Roman" w:cs="Times New Roman"/>
          <w:sz w:val="20"/>
          <w:szCs w:val="20"/>
          <w:lang w:val="en-US"/>
        </w:rPr>
        <w:t>Tapsoba</w:t>
      </w:r>
      <w:proofErr w:type="spellEnd"/>
      <w:r w:rsidR="00765B9C">
        <w:rPr>
          <w:rFonts w:ascii="Times New Roman" w:hAnsi="Times New Roman" w:cs="Times New Roman"/>
          <w:sz w:val="20"/>
          <w:szCs w:val="20"/>
          <w:lang w:val="en-US"/>
        </w:rPr>
        <w:t xml:space="preserve"> and al., 2007</w:t>
      </w:r>
      <w:r>
        <w:rPr>
          <w:rFonts w:ascii="Times New Roman" w:hAnsi="Times New Roman" w:cs="Times New Roman"/>
          <w:sz w:val="20"/>
          <w:szCs w:val="20"/>
          <w:lang w:val="en-US"/>
        </w:rPr>
        <w:t>) agree on the superiority of second order closure models as RSM to predict airflow patterns</w:t>
      </w:r>
      <w:r w:rsidRPr="00A52308">
        <w:rPr>
          <w:rFonts w:ascii="Times New Roman" w:hAnsi="Times New Roman" w:cs="Times New Roman"/>
          <w:sz w:val="20"/>
          <w:szCs w:val="20"/>
          <w:lang w:val="en-US"/>
        </w:rPr>
        <w:t>.</w:t>
      </w:r>
    </w:p>
    <w:p w:rsidR="008E2150" w:rsidRPr="008E2150" w:rsidRDefault="008E2150" w:rsidP="007C6FD5">
      <w:pPr>
        <w:spacing w:after="0" w:line="240" w:lineRule="auto"/>
        <w:ind w:firstLine="708"/>
        <w:jc w:val="both"/>
        <w:rPr>
          <w:rFonts w:ascii="Times New Roman" w:hAnsi="Times New Roman" w:cs="Times New Roman"/>
          <w:sz w:val="20"/>
          <w:szCs w:val="20"/>
          <w:lang w:val="en-US"/>
        </w:rPr>
      </w:pPr>
      <w:r w:rsidRPr="008E2150">
        <w:rPr>
          <w:rFonts w:ascii="Times New Roman" w:hAnsi="Times New Roman" w:cs="Times New Roman"/>
          <w:sz w:val="20"/>
          <w:szCs w:val="20"/>
          <w:lang w:val="en-US"/>
        </w:rPr>
        <w:t>In 2000, M.L. Hoang and al. used computational fluid dynamics (CFD) to investigate the airflow pattern in an operational cold store for the long-term stor</w:t>
      </w:r>
      <w:r w:rsidR="00124F03">
        <w:rPr>
          <w:rFonts w:ascii="Times New Roman" w:hAnsi="Times New Roman" w:cs="Times New Roman"/>
          <w:sz w:val="20"/>
          <w:szCs w:val="20"/>
          <w:lang w:val="en-US"/>
        </w:rPr>
        <w:t>age of fruits and vegetables</w:t>
      </w:r>
      <w:r w:rsidRPr="008E2150">
        <w:rPr>
          <w:rFonts w:ascii="Times New Roman" w:hAnsi="Times New Roman" w:cs="Times New Roman"/>
          <w:sz w:val="20"/>
          <w:szCs w:val="20"/>
          <w:lang w:val="en-US"/>
        </w:rPr>
        <w:t>. The cold store is rather small (2.5m x 2.7m x 4.5m) and ventilated by only one heat exchanger. 3D numerical simulations were performed for the empty cold store and the loaded cold store filled with 4 wooden pallet boxes. Validation was made by a comparison of the calculated time-averaged velocity magnitudes with the measured mean velocities. An important averaged difference of 40% between calculations and measured velocities has been found for k-ԑ model in the empty cold store. Model predictions for the loaded cold store were better with an absolute difference between measurement and numerical results of 26% for k-ԑ model. RNG model gave less precise prediction with an absolute difference of 28.5%. The authors hope that enhanced turbulence models such as Reynold Stress models (RSM) could contribute to improve the numerical p</w:t>
      </w:r>
      <w:r>
        <w:rPr>
          <w:rFonts w:ascii="Times New Roman" w:hAnsi="Times New Roman" w:cs="Times New Roman"/>
          <w:sz w:val="20"/>
          <w:szCs w:val="20"/>
          <w:lang w:val="en-US"/>
        </w:rPr>
        <w:t>redictions.</w:t>
      </w:r>
    </w:p>
    <w:p w:rsidR="008E2150" w:rsidRPr="008E2150" w:rsidRDefault="008E2150" w:rsidP="007C6FD5">
      <w:pPr>
        <w:spacing w:after="0" w:line="240" w:lineRule="auto"/>
        <w:ind w:firstLine="708"/>
        <w:jc w:val="both"/>
        <w:rPr>
          <w:rFonts w:ascii="Times New Roman" w:hAnsi="Times New Roman" w:cs="Times New Roman"/>
          <w:sz w:val="20"/>
          <w:szCs w:val="20"/>
          <w:lang w:val="en-US"/>
        </w:rPr>
      </w:pPr>
      <w:proofErr w:type="spellStart"/>
      <w:r w:rsidRPr="008E2150">
        <w:rPr>
          <w:rFonts w:ascii="Times New Roman" w:hAnsi="Times New Roman" w:cs="Times New Roman"/>
          <w:sz w:val="20"/>
          <w:szCs w:val="20"/>
          <w:lang w:val="en-US"/>
        </w:rPr>
        <w:lastRenderedPageBreak/>
        <w:t>J.Moureh</w:t>
      </w:r>
      <w:proofErr w:type="spellEnd"/>
      <w:r w:rsidRPr="008E2150">
        <w:rPr>
          <w:rFonts w:ascii="Times New Roman" w:hAnsi="Times New Roman" w:cs="Times New Roman"/>
          <w:sz w:val="20"/>
          <w:szCs w:val="20"/>
          <w:lang w:val="en-US"/>
        </w:rPr>
        <w:t xml:space="preserve"> and </w:t>
      </w:r>
      <w:proofErr w:type="spellStart"/>
      <w:r w:rsidRPr="008E2150">
        <w:rPr>
          <w:rFonts w:ascii="Times New Roman" w:hAnsi="Times New Roman" w:cs="Times New Roman"/>
          <w:sz w:val="20"/>
          <w:szCs w:val="20"/>
          <w:lang w:val="en-US"/>
        </w:rPr>
        <w:t>D.Flick</w:t>
      </w:r>
      <w:proofErr w:type="spellEnd"/>
      <w:r w:rsidRPr="008E2150">
        <w:rPr>
          <w:rFonts w:ascii="Times New Roman" w:hAnsi="Times New Roman" w:cs="Times New Roman"/>
          <w:sz w:val="20"/>
          <w:szCs w:val="20"/>
          <w:lang w:val="en-US"/>
        </w:rPr>
        <w:t xml:space="preserve"> study the wall air-jet characteristics and the airflow patterns within a slot </w:t>
      </w:r>
      <w:r w:rsidR="00124F03">
        <w:rPr>
          <w:rFonts w:ascii="Times New Roman" w:hAnsi="Times New Roman" w:cs="Times New Roman"/>
          <w:sz w:val="20"/>
          <w:szCs w:val="20"/>
          <w:lang w:val="en-US"/>
        </w:rPr>
        <w:t>ventilated enclosure in 2003</w:t>
      </w:r>
      <w:r w:rsidRPr="008E2150">
        <w:rPr>
          <w:rFonts w:ascii="Times New Roman" w:hAnsi="Times New Roman" w:cs="Times New Roman"/>
          <w:sz w:val="20"/>
          <w:szCs w:val="20"/>
          <w:lang w:val="en-US"/>
        </w:rPr>
        <w:t xml:space="preserve">. Three turbulence models were compared: SKE, RNG and the second order closing model RSM. The latest is a second order closure model is generally more precise on the modelling of flows with strong anisotropic behavior, high streamline curvature and flow separation. Only the RSM allows predicting the complexity of airflow leading to the jet separation from the ceiling and the </w:t>
      </w:r>
      <w:r w:rsidR="00124F03">
        <w:rPr>
          <w:rFonts w:ascii="Times New Roman" w:hAnsi="Times New Roman" w:cs="Times New Roman"/>
          <w:sz w:val="20"/>
          <w:szCs w:val="20"/>
          <w:lang w:val="en-US"/>
        </w:rPr>
        <w:t>creating of two contra-</w:t>
      </w:r>
      <w:proofErr w:type="spellStart"/>
      <w:r w:rsidR="00E50C19">
        <w:rPr>
          <w:rFonts w:ascii="Times New Roman" w:hAnsi="Times New Roman" w:cs="Times New Roman"/>
          <w:sz w:val="20"/>
          <w:szCs w:val="20"/>
          <w:lang w:val="en-US"/>
        </w:rPr>
        <w:t>rotative</w:t>
      </w:r>
      <w:proofErr w:type="spellEnd"/>
      <w:r w:rsidR="00E50C19">
        <w:rPr>
          <w:rFonts w:ascii="Times New Roman" w:hAnsi="Times New Roman" w:cs="Times New Roman"/>
          <w:sz w:val="20"/>
          <w:szCs w:val="20"/>
          <w:lang w:val="en-US"/>
        </w:rPr>
        <w:t xml:space="preserve"> </w:t>
      </w:r>
      <w:proofErr w:type="spellStart"/>
      <w:r w:rsidRPr="008E2150">
        <w:rPr>
          <w:rFonts w:ascii="Times New Roman" w:hAnsi="Times New Roman" w:cs="Times New Roman"/>
          <w:sz w:val="20"/>
          <w:szCs w:val="20"/>
          <w:lang w:val="en-US"/>
        </w:rPr>
        <w:t>recirculations</w:t>
      </w:r>
      <w:proofErr w:type="spellEnd"/>
      <w:r w:rsidRPr="008E2150">
        <w:rPr>
          <w:rFonts w:ascii="Times New Roman" w:hAnsi="Times New Roman" w:cs="Times New Roman"/>
          <w:sz w:val="20"/>
          <w:szCs w:val="20"/>
          <w:lang w:val="en-US"/>
        </w:rPr>
        <w:t xml:space="preserve"> in accordance to experimental da</w:t>
      </w:r>
      <w:r w:rsidR="00491603">
        <w:rPr>
          <w:rFonts w:ascii="Times New Roman" w:hAnsi="Times New Roman" w:cs="Times New Roman"/>
          <w:sz w:val="20"/>
          <w:szCs w:val="20"/>
          <w:lang w:val="en-US"/>
        </w:rPr>
        <w:t>ta obtained on a scale model. On</w:t>
      </w:r>
      <w:r w:rsidRPr="008E2150">
        <w:rPr>
          <w:rFonts w:ascii="Times New Roman" w:hAnsi="Times New Roman" w:cs="Times New Roman"/>
          <w:sz w:val="20"/>
          <w:szCs w:val="20"/>
          <w:lang w:val="en-US"/>
        </w:rPr>
        <w:t xml:space="preserve"> the contrary, the other models fail to predict the jet separation which, in turn, leads to one recirculation within the whole enclosure. This clearly underlines the superiority of RSM for internal flows including adverse pressure gradient, turbulence aniso</w:t>
      </w:r>
      <w:r>
        <w:rPr>
          <w:rFonts w:ascii="Times New Roman" w:hAnsi="Times New Roman" w:cs="Times New Roman"/>
          <w:sz w:val="20"/>
          <w:szCs w:val="20"/>
          <w:lang w:val="en-US"/>
        </w:rPr>
        <w:t>tropy and streamline curvature.</w:t>
      </w:r>
    </w:p>
    <w:p w:rsidR="008E2150" w:rsidRDefault="008E2150" w:rsidP="007C6FD5">
      <w:pPr>
        <w:spacing w:after="0" w:line="240" w:lineRule="auto"/>
        <w:ind w:firstLine="708"/>
        <w:jc w:val="both"/>
        <w:rPr>
          <w:rFonts w:ascii="Times New Roman" w:hAnsi="Times New Roman" w:cs="Times New Roman"/>
          <w:sz w:val="20"/>
          <w:szCs w:val="20"/>
          <w:lang w:val="en-US"/>
        </w:rPr>
      </w:pPr>
      <w:r w:rsidRPr="008E2150">
        <w:rPr>
          <w:rFonts w:ascii="Times New Roman" w:hAnsi="Times New Roman" w:cs="Times New Roman"/>
          <w:sz w:val="20"/>
          <w:szCs w:val="20"/>
          <w:lang w:val="en-US"/>
        </w:rPr>
        <w:t xml:space="preserve">In 2007, M. </w:t>
      </w:r>
      <w:proofErr w:type="spellStart"/>
      <w:r w:rsidRPr="008E2150">
        <w:rPr>
          <w:rFonts w:ascii="Times New Roman" w:hAnsi="Times New Roman" w:cs="Times New Roman"/>
          <w:sz w:val="20"/>
          <w:szCs w:val="20"/>
          <w:lang w:val="en-US"/>
        </w:rPr>
        <w:t>Tapsoba</w:t>
      </w:r>
      <w:proofErr w:type="spellEnd"/>
      <w:r w:rsidRPr="008E2150">
        <w:rPr>
          <w:rFonts w:ascii="Times New Roman" w:hAnsi="Times New Roman" w:cs="Times New Roman"/>
          <w:sz w:val="20"/>
          <w:szCs w:val="20"/>
          <w:lang w:val="en-US"/>
        </w:rPr>
        <w:t xml:space="preserve"> and al. performed experiment on a reduced scale model and CFD simulations to study an enclosure loaded with slotted b</w:t>
      </w:r>
      <w:r w:rsidR="00124F03">
        <w:rPr>
          <w:rFonts w:ascii="Times New Roman" w:hAnsi="Times New Roman" w:cs="Times New Roman"/>
          <w:sz w:val="20"/>
          <w:szCs w:val="20"/>
          <w:lang w:val="en-US"/>
        </w:rPr>
        <w:t>ox supplied by a ceiling-jet</w:t>
      </w:r>
      <w:r w:rsidRPr="008E2150">
        <w:rPr>
          <w:rFonts w:ascii="Times New Roman" w:hAnsi="Times New Roman" w:cs="Times New Roman"/>
          <w:sz w:val="20"/>
          <w:szCs w:val="20"/>
          <w:lang w:val="en-US"/>
        </w:rPr>
        <w:t xml:space="preserve">. They compared experimental measurements on velocities with predictions given by two turbulence models: RSM and k-ԑ. The results on velocity field were very similar in high velocity zones. However, RSM gave better predictions on the adherence point of </w:t>
      </w:r>
      <w:proofErr w:type="spellStart"/>
      <w:r w:rsidRPr="008E2150">
        <w:rPr>
          <w:rFonts w:ascii="Times New Roman" w:hAnsi="Times New Roman" w:cs="Times New Roman"/>
          <w:sz w:val="20"/>
          <w:szCs w:val="20"/>
          <w:lang w:val="en-US"/>
        </w:rPr>
        <w:t>Couanda</w:t>
      </w:r>
      <w:proofErr w:type="spellEnd"/>
      <w:r w:rsidRPr="008E2150">
        <w:rPr>
          <w:rFonts w:ascii="Times New Roman" w:hAnsi="Times New Roman" w:cs="Times New Roman"/>
          <w:sz w:val="20"/>
          <w:szCs w:val="20"/>
          <w:lang w:val="en-US"/>
        </w:rPr>
        <w:t xml:space="preserve"> effect as well as on the penetration distance and the deflection of the jet. The authors think that this clearly indicates that k-ԑ model lacks sensitivity with respect to the adverse pressure gradient located at the rear part of the enclosure.</w:t>
      </w:r>
    </w:p>
    <w:p w:rsidR="008E2150" w:rsidRPr="008E2150" w:rsidRDefault="008E2150" w:rsidP="007C6FD5">
      <w:pPr>
        <w:spacing w:after="0" w:line="240" w:lineRule="auto"/>
        <w:ind w:firstLine="708"/>
        <w:jc w:val="both"/>
        <w:rPr>
          <w:lang w:val="en-US"/>
        </w:rPr>
      </w:pPr>
      <w:r w:rsidRPr="00A52308">
        <w:rPr>
          <w:rFonts w:ascii="Times New Roman" w:hAnsi="Times New Roman" w:cs="Times New Roman"/>
          <w:sz w:val="20"/>
          <w:szCs w:val="20"/>
          <w:lang w:val="en-US"/>
        </w:rPr>
        <w:t xml:space="preserve">According to the previous articles, RSM seems to be the best model for the prediction of </w:t>
      </w:r>
      <w:r w:rsidR="00765B9C">
        <w:rPr>
          <w:rFonts w:ascii="Times New Roman" w:hAnsi="Times New Roman" w:cs="Times New Roman"/>
          <w:sz w:val="20"/>
          <w:szCs w:val="20"/>
          <w:lang w:val="en-US"/>
        </w:rPr>
        <w:t xml:space="preserve">turbulent </w:t>
      </w:r>
      <w:r w:rsidRPr="00A52308">
        <w:rPr>
          <w:rFonts w:ascii="Times New Roman" w:hAnsi="Times New Roman" w:cs="Times New Roman"/>
          <w:sz w:val="20"/>
          <w:szCs w:val="20"/>
          <w:lang w:val="en-US"/>
        </w:rPr>
        <w:t>flow patterns inside enclosures. Thus, we choose RSM for the turbulence modelling in all our computations.</w:t>
      </w:r>
      <w:r w:rsidRPr="008E2150">
        <w:rPr>
          <w:lang w:val="en-US"/>
        </w:rPr>
        <w:t xml:space="preserve"> </w:t>
      </w:r>
    </w:p>
    <w:p w:rsidR="008E2150" w:rsidRDefault="008E2150" w:rsidP="008E2150">
      <w:pPr>
        <w:spacing w:after="0" w:line="240" w:lineRule="auto"/>
        <w:jc w:val="both"/>
        <w:rPr>
          <w:rFonts w:ascii="Times New Roman" w:hAnsi="Times New Roman" w:cs="Times New Roman"/>
          <w:sz w:val="20"/>
          <w:szCs w:val="20"/>
          <w:lang w:val="en-US"/>
        </w:rPr>
      </w:pPr>
    </w:p>
    <w:p w:rsidR="008E2150" w:rsidRPr="005D6CD1" w:rsidRDefault="008E2150" w:rsidP="008E2150">
      <w:pPr>
        <w:spacing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WAREHOUSE GEOMETRY</w:t>
      </w:r>
    </w:p>
    <w:p w:rsidR="008E2150" w:rsidRDefault="008E2150" w:rsidP="008E2150">
      <w:pPr>
        <w:spacing w:line="240" w:lineRule="auto"/>
        <w:jc w:val="both"/>
        <w:rPr>
          <w:rFonts w:ascii="Times New Roman" w:hAnsi="Times New Roman" w:cs="Times New Roman"/>
          <w:sz w:val="20"/>
          <w:szCs w:val="20"/>
          <w:lang w:val="en-US"/>
        </w:rPr>
      </w:pPr>
      <w:r w:rsidRPr="00A52308">
        <w:rPr>
          <w:rFonts w:ascii="Times New Roman" w:hAnsi="Times New Roman" w:cs="Times New Roman"/>
          <w:sz w:val="20"/>
          <w:szCs w:val="20"/>
          <w:lang w:val="en-US"/>
        </w:rPr>
        <w:t xml:space="preserve">Warehouse’s geometry involves 6 heat exchangers, 6 fans, 50 rows of stacked products and one door for a total volume of </w:t>
      </w:r>
      <m:oMath>
        <m:sSup>
          <m:sSupPr>
            <m:ctrlPr>
              <w:rPr>
                <w:rFonts w:ascii="Cambria Math" w:hAnsi="Cambria Math" w:cs="Times New Roman"/>
                <w:i/>
                <w:sz w:val="20"/>
                <w:szCs w:val="20"/>
              </w:rPr>
            </m:ctrlPr>
          </m:sSupPr>
          <m:e>
            <m:r>
              <w:rPr>
                <w:rFonts w:ascii="Cambria Math" w:hAnsi="Cambria Math" w:cs="Times New Roman"/>
                <w:sz w:val="20"/>
                <w:szCs w:val="20"/>
                <w:lang w:val="en-US"/>
              </w:rPr>
              <m:t xml:space="preserve">57,165 </m:t>
            </m:r>
            <m:r>
              <w:rPr>
                <w:rFonts w:ascii="Cambria Math" w:hAnsi="Cambria Math" w:cs="Times New Roman"/>
                <w:sz w:val="20"/>
                <w:szCs w:val="20"/>
              </w:rPr>
              <m:t>m</m:t>
            </m:r>
          </m:e>
          <m:sup>
            <m:r>
              <w:rPr>
                <w:rFonts w:ascii="Cambria Math" w:hAnsi="Cambria Math" w:cs="Times New Roman"/>
                <w:sz w:val="20"/>
                <w:szCs w:val="20"/>
                <w:lang w:val="en-US"/>
              </w:rPr>
              <m:t>3</m:t>
            </m:r>
          </m:sup>
        </m:sSup>
      </m:oMath>
      <w:r w:rsidRPr="00A52308">
        <w:rPr>
          <w:rFonts w:ascii="Times New Roman" w:hAnsi="Times New Roman" w:cs="Times New Roman"/>
          <w:sz w:val="20"/>
          <w:szCs w:val="20"/>
          <w:lang w:val="en-US"/>
        </w:rPr>
        <w:t xml:space="preserve"> (64m x 56m x 16m) and a maximal capacity of 3 900 pallets</w:t>
      </w:r>
      <w:r>
        <w:rPr>
          <w:rFonts w:ascii="Times New Roman" w:hAnsi="Times New Roman" w:cs="Times New Roman"/>
          <w:sz w:val="20"/>
          <w:szCs w:val="20"/>
          <w:lang w:val="en-US"/>
        </w:rPr>
        <w:t>.</w:t>
      </w:r>
      <w:r w:rsidRPr="00A52308">
        <w:rPr>
          <w:rFonts w:ascii="Times New Roman" w:hAnsi="Times New Roman" w:cs="Times New Roman"/>
          <w:sz w:val="20"/>
          <w:szCs w:val="20"/>
          <w:lang w:val="en-US"/>
        </w:rPr>
        <w:t xml:space="preserve"> Due to the presence of a symmetry plane in the warehouse, we only model half the cold store to save computational time. Thus, the new geometry is twice as small: </w:t>
      </w:r>
      <m:oMath>
        <m:sSup>
          <m:sSupPr>
            <m:ctrlPr>
              <w:rPr>
                <w:rFonts w:ascii="Cambria Math" w:hAnsi="Cambria Math" w:cs="Times New Roman"/>
                <w:i/>
                <w:sz w:val="20"/>
                <w:szCs w:val="20"/>
              </w:rPr>
            </m:ctrlPr>
          </m:sSupPr>
          <m:e>
            <m:r>
              <w:rPr>
                <w:rFonts w:ascii="Cambria Math" w:hAnsi="Cambria Math" w:cs="Times New Roman"/>
                <w:sz w:val="20"/>
                <w:szCs w:val="20"/>
                <w:lang w:val="en-US"/>
              </w:rPr>
              <m:t xml:space="preserve">28, 582 </m:t>
            </m:r>
            <m:r>
              <w:rPr>
                <w:rFonts w:ascii="Cambria Math" w:hAnsi="Cambria Math" w:cs="Times New Roman"/>
                <w:sz w:val="20"/>
                <w:szCs w:val="20"/>
              </w:rPr>
              <m:t>m</m:t>
            </m:r>
          </m:e>
          <m:sup>
            <m:r>
              <w:rPr>
                <w:rFonts w:ascii="Cambria Math" w:hAnsi="Cambria Math" w:cs="Times New Roman"/>
                <w:sz w:val="20"/>
                <w:szCs w:val="20"/>
                <w:lang w:val="en-US"/>
              </w:rPr>
              <m:t>3</m:t>
            </m:r>
          </m:sup>
        </m:sSup>
      </m:oMath>
      <w:r w:rsidRPr="00A52308">
        <w:rPr>
          <w:rFonts w:ascii="Times New Roman" w:hAnsi="Times New Roman" w:cs="Times New Roman"/>
          <w:sz w:val="20"/>
          <w:szCs w:val="20"/>
          <w:lang w:val="en-US"/>
        </w:rPr>
        <w:t xml:space="preserve">  (32m x 56m x 16m), involves 3 heat exchangers, 3 fans, 25 rows of stacked products and half a door. Fig.1 shows a top view sketch</w:t>
      </w:r>
      <w:r w:rsidRPr="00A52308">
        <w:rPr>
          <w:rFonts w:ascii="Times New Roman" w:hAnsi="Times New Roman" w:cs="Times New Roman"/>
          <w:lang w:val="en-US"/>
        </w:rPr>
        <w:t xml:space="preserve"> </w:t>
      </w:r>
      <w:r w:rsidRPr="00A52308">
        <w:rPr>
          <w:rFonts w:ascii="Times New Roman" w:hAnsi="Times New Roman" w:cs="Times New Roman"/>
          <w:sz w:val="20"/>
          <w:szCs w:val="20"/>
          <w:lang w:val="en-US"/>
        </w:rPr>
        <w:t>of the warehouse and a 3D modelling of the half the geometry that is used as computational domain. Moreover, two sectional views are presented Fig.2 to indicate the main geometrical characteristic of the cold store.</w:t>
      </w:r>
      <w:r w:rsidRPr="00AE15F9">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Note that </w:t>
      </w:r>
      <w:r w:rsidR="00897105">
        <w:rPr>
          <w:rFonts w:ascii="Times New Roman" w:hAnsi="Times New Roman" w:cs="Times New Roman"/>
          <w:sz w:val="20"/>
          <w:szCs w:val="20"/>
          <w:lang w:val="en-US"/>
        </w:rPr>
        <w:t>heat is extracted from the warehouse</w:t>
      </w:r>
      <w:r w:rsidRPr="00A52308">
        <w:rPr>
          <w:rFonts w:ascii="Times New Roman" w:hAnsi="Times New Roman" w:cs="Times New Roman"/>
          <w:sz w:val="20"/>
          <w:szCs w:val="20"/>
          <w:lang w:val="en-US"/>
        </w:rPr>
        <w:t xml:space="preserve"> by two types of heat exchangers (type 1 and 2)</w:t>
      </w:r>
      <w:proofErr w:type="gramStart"/>
      <w:r w:rsidRPr="00A52308">
        <w:rPr>
          <w:rFonts w:ascii="Times New Roman" w:hAnsi="Times New Roman" w:cs="Times New Roman"/>
          <w:sz w:val="20"/>
          <w:szCs w:val="20"/>
          <w:lang w:val="en-US"/>
        </w:rPr>
        <w:t>,</w:t>
      </w:r>
      <w:proofErr w:type="gramEnd"/>
      <w:r w:rsidRPr="00A52308">
        <w:rPr>
          <w:rFonts w:ascii="Times New Roman" w:hAnsi="Times New Roman" w:cs="Times New Roman"/>
          <w:sz w:val="20"/>
          <w:szCs w:val="20"/>
          <w:lang w:val="en-US"/>
        </w:rPr>
        <w:t xml:space="preserve"> their different characteristics</w:t>
      </w:r>
      <w:r>
        <w:rPr>
          <w:rFonts w:ascii="Times New Roman" w:hAnsi="Times New Roman" w:cs="Times New Roman"/>
          <w:sz w:val="20"/>
          <w:szCs w:val="20"/>
          <w:lang w:val="en-US"/>
        </w:rPr>
        <w:t xml:space="preserve"> are</w:t>
      </w:r>
      <w:r w:rsidRPr="00A52308">
        <w:rPr>
          <w:rFonts w:ascii="Times New Roman" w:hAnsi="Times New Roman" w:cs="Times New Roman"/>
          <w:sz w:val="20"/>
          <w:szCs w:val="20"/>
          <w:lang w:val="en-US"/>
        </w:rPr>
        <w:t xml:space="preserve"> listed in the boundary condition part.</w:t>
      </w:r>
    </w:p>
    <w:p w:rsidR="00E50C19" w:rsidRDefault="00E50C19" w:rsidP="008E2150">
      <w:pPr>
        <w:spacing w:line="240" w:lineRule="auto"/>
        <w:jc w:val="both"/>
        <w:rPr>
          <w:rFonts w:ascii="Times New Roman" w:hAnsi="Times New Roman" w:cs="Times New Roman"/>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tblGrid>
      <w:tr w:rsidR="008E2150" w:rsidTr="004C06A2">
        <w:tc>
          <w:tcPr>
            <w:tcW w:w="4322" w:type="dxa"/>
          </w:tcPr>
          <w:p w:rsidR="008E2150" w:rsidRDefault="008E2150" w:rsidP="004C06A2">
            <w:pPr>
              <w:rPr>
                <w:rFonts w:ascii="Times New Roman" w:hAnsi="Times New Roman" w:cs="Times New Roman"/>
                <w:sz w:val="20"/>
                <w:szCs w:val="20"/>
                <w:lang w:val="en-US"/>
              </w:rPr>
            </w:pPr>
            <w:r>
              <w:rPr>
                <w:rFonts w:ascii="Arial" w:hAnsi="Arial" w:cs="Arial"/>
                <w:noProof/>
                <w:lang w:eastAsia="fr-FR"/>
              </w:rPr>
              <w:drawing>
                <wp:inline distT="0" distB="0" distL="0" distR="0" wp14:anchorId="41F1EB42" wp14:editId="78DB147F">
                  <wp:extent cx="2674187" cy="1570007"/>
                  <wp:effectExtent l="0" t="0" r="0" b="0"/>
                  <wp:docPr id="37" name="Image 37" descr="C:\Users\mesure.gpan\Desktop\Sans titre geoo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sure.gpan\Desktop\Sans titre geoooo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0723" cy="1579715"/>
                          </a:xfrm>
                          <a:prstGeom prst="rect">
                            <a:avLst/>
                          </a:prstGeom>
                          <a:noFill/>
                          <a:ln>
                            <a:noFill/>
                          </a:ln>
                        </pic:spPr>
                      </pic:pic>
                    </a:graphicData>
                  </a:graphic>
                </wp:inline>
              </w:drawing>
            </w:r>
          </w:p>
          <w:p w:rsidR="008E2150" w:rsidRDefault="008E2150" w:rsidP="004C06A2">
            <w:pPr>
              <w:jc w:val="center"/>
              <w:rPr>
                <w:rFonts w:ascii="Times New Roman" w:hAnsi="Times New Roman" w:cs="Times New Roman"/>
                <w:sz w:val="20"/>
                <w:szCs w:val="20"/>
                <w:lang w:val="en-US"/>
              </w:rPr>
            </w:pPr>
            <w:r>
              <w:rPr>
                <w:rFonts w:ascii="Arial" w:hAnsi="Arial" w:cs="Arial"/>
                <w:noProof/>
                <w:lang w:eastAsia="fr-FR"/>
              </w:rPr>
              <w:drawing>
                <wp:inline distT="0" distB="0" distL="0" distR="0" wp14:anchorId="428B902F" wp14:editId="7F272D0B">
                  <wp:extent cx="2012229" cy="474453"/>
                  <wp:effectExtent l="0" t="0" r="7620" b="1905"/>
                  <wp:docPr id="2" name="Image 2" descr="C:\Users\mesure.gpan\Desktop\ImageFoodsim\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ure.gpan\Desktop\ImageFoodsim\Legen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7124" cy="480323"/>
                          </a:xfrm>
                          <a:prstGeom prst="rect">
                            <a:avLst/>
                          </a:prstGeom>
                          <a:noFill/>
                          <a:ln>
                            <a:noFill/>
                          </a:ln>
                        </pic:spPr>
                      </pic:pic>
                    </a:graphicData>
                  </a:graphic>
                </wp:inline>
              </w:drawing>
            </w:r>
          </w:p>
        </w:tc>
      </w:tr>
      <w:tr w:rsidR="008E2150" w:rsidTr="004C06A2">
        <w:tc>
          <w:tcPr>
            <w:tcW w:w="4322" w:type="dxa"/>
          </w:tcPr>
          <w:p w:rsidR="008E2150" w:rsidRDefault="008E2150" w:rsidP="004C06A2">
            <w:pPr>
              <w:rPr>
                <w:rFonts w:ascii="Times New Roman" w:hAnsi="Times New Roman" w:cs="Times New Roman"/>
                <w:sz w:val="20"/>
                <w:szCs w:val="20"/>
                <w:lang w:val="en-US"/>
              </w:rPr>
            </w:pPr>
            <w:r>
              <w:rPr>
                <w:rFonts w:ascii="Arial" w:hAnsi="Arial" w:cs="Arial"/>
                <w:noProof/>
                <w:lang w:eastAsia="fr-FR"/>
              </w:rPr>
              <w:drawing>
                <wp:inline distT="0" distB="0" distL="0" distR="0" wp14:anchorId="2DDC0EC1" wp14:editId="6E2EBBE1">
                  <wp:extent cx="2579298" cy="1846053"/>
                  <wp:effectExtent l="0" t="0" r="0" b="1905"/>
                  <wp:docPr id="11" name="Image 11" descr="C:\Users\mesure.gpan\Desktop\ImageFoodsim\Ge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sure.gpan\Desktop\ImageFoodsim\Geoo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6496" cy="1851205"/>
                          </a:xfrm>
                          <a:prstGeom prst="rect">
                            <a:avLst/>
                          </a:prstGeom>
                          <a:noFill/>
                          <a:ln>
                            <a:noFill/>
                          </a:ln>
                        </pic:spPr>
                      </pic:pic>
                    </a:graphicData>
                  </a:graphic>
                </wp:inline>
              </w:drawing>
            </w:r>
          </w:p>
        </w:tc>
      </w:tr>
      <w:tr w:rsidR="008E2150" w:rsidRPr="00DE6EE9" w:rsidTr="004C06A2">
        <w:tc>
          <w:tcPr>
            <w:tcW w:w="4322" w:type="dxa"/>
          </w:tcPr>
          <w:p w:rsidR="008E2150" w:rsidRPr="00273C2E" w:rsidRDefault="008E2150" w:rsidP="004C06A2">
            <w:pPr>
              <w:jc w:val="center"/>
              <w:rPr>
                <w:rFonts w:ascii="Times New Roman" w:hAnsi="Times New Roman" w:cs="Times New Roman"/>
                <w:sz w:val="20"/>
                <w:szCs w:val="20"/>
                <w:lang w:val="en-US"/>
              </w:rPr>
            </w:pPr>
            <w:r w:rsidRPr="00273C2E">
              <w:rPr>
                <w:rFonts w:ascii="Times New Roman" w:hAnsi="Times New Roman" w:cs="Times New Roman"/>
                <w:sz w:val="20"/>
                <w:szCs w:val="20"/>
                <w:lang w:val="en-US"/>
              </w:rPr>
              <w:t>Fig.1. Geometry modelling of the cold store.</w:t>
            </w:r>
            <w:r>
              <w:rPr>
                <w:rFonts w:ascii="Times New Roman" w:hAnsi="Times New Roman" w:cs="Times New Roman"/>
                <w:sz w:val="20"/>
                <w:szCs w:val="20"/>
                <w:lang w:val="en-US"/>
              </w:rPr>
              <w:t xml:space="preserve"> Sketch of the</w:t>
            </w:r>
            <w:r w:rsidRPr="00273C2E">
              <w:rPr>
                <w:rFonts w:ascii="Times New Roman" w:hAnsi="Times New Roman" w:cs="Times New Roman"/>
                <w:sz w:val="20"/>
                <w:szCs w:val="20"/>
                <w:lang w:val="en-US"/>
              </w:rPr>
              <w:t xml:space="preserve"> </w:t>
            </w:r>
            <w:r>
              <w:rPr>
                <w:rFonts w:ascii="Times New Roman" w:hAnsi="Times New Roman" w:cs="Times New Roman"/>
                <w:sz w:val="20"/>
                <w:szCs w:val="20"/>
                <w:lang w:val="en-US"/>
              </w:rPr>
              <w:t>w</w:t>
            </w:r>
            <w:r w:rsidRPr="00273C2E">
              <w:rPr>
                <w:rFonts w:ascii="Times New Roman" w:hAnsi="Times New Roman" w:cs="Times New Roman"/>
                <w:sz w:val="20"/>
                <w:szCs w:val="20"/>
                <w:lang w:val="en-US"/>
              </w:rPr>
              <w:t>hole geometry</w:t>
            </w:r>
            <w:r>
              <w:rPr>
                <w:rFonts w:ascii="Times New Roman" w:hAnsi="Times New Roman" w:cs="Times New Roman"/>
                <w:sz w:val="20"/>
                <w:szCs w:val="20"/>
                <w:lang w:val="en-US"/>
              </w:rPr>
              <w:t>, top view</w:t>
            </w:r>
            <w:r w:rsidRPr="00273C2E">
              <w:rPr>
                <w:rFonts w:ascii="Times New Roman" w:hAnsi="Times New Roman" w:cs="Times New Roman"/>
                <w:sz w:val="20"/>
                <w:szCs w:val="20"/>
                <w:lang w:val="en-US"/>
              </w:rPr>
              <w:t xml:space="preserve"> (</w:t>
            </w:r>
            <w:r>
              <w:rPr>
                <w:rFonts w:ascii="Times New Roman" w:hAnsi="Times New Roman" w:cs="Times New Roman"/>
                <w:sz w:val="20"/>
                <w:szCs w:val="20"/>
                <w:lang w:val="en-US"/>
              </w:rPr>
              <w:t>top</w:t>
            </w:r>
            <w:r w:rsidRPr="00273C2E">
              <w:rPr>
                <w:rFonts w:ascii="Times New Roman" w:hAnsi="Times New Roman" w:cs="Times New Roman"/>
                <w:sz w:val="20"/>
                <w:szCs w:val="20"/>
                <w:lang w:val="en-US"/>
              </w:rPr>
              <w:t xml:space="preserve">). </w:t>
            </w:r>
            <w:r>
              <w:rPr>
                <w:rFonts w:ascii="Times New Roman" w:hAnsi="Times New Roman" w:cs="Times New Roman"/>
                <w:sz w:val="20"/>
                <w:szCs w:val="20"/>
                <w:lang w:val="en-US"/>
              </w:rPr>
              <w:t>3D modelling of h</w:t>
            </w:r>
            <w:r w:rsidRPr="00273C2E">
              <w:rPr>
                <w:rFonts w:ascii="Times New Roman" w:hAnsi="Times New Roman" w:cs="Times New Roman"/>
                <w:sz w:val="20"/>
                <w:szCs w:val="20"/>
                <w:lang w:val="en-US"/>
              </w:rPr>
              <w:t>alf geometry</w:t>
            </w:r>
            <w:r>
              <w:rPr>
                <w:rFonts w:ascii="Times New Roman" w:hAnsi="Times New Roman" w:cs="Times New Roman"/>
                <w:sz w:val="20"/>
                <w:szCs w:val="20"/>
                <w:lang w:val="en-US"/>
              </w:rPr>
              <w:t>, isometric view</w:t>
            </w:r>
            <w:r w:rsidRPr="00273C2E">
              <w:rPr>
                <w:rFonts w:ascii="Times New Roman" w:hAnsi="Times New Roman" w:cs="Times New Roman"/>
                <w:sz w:val="20"/>
                <w:szCs w:val="20"/>
                <w:lang w:val="en-US"/>
              </w:rPr>
              <w:t xml:space="preserve"> (</w:t>
            </w:r>
            <w:r>
              <w:rPr>
                <w:rFonts w:ascii="Times New Roman" w:hAnsi="Times New Roman" w:cs="Times New Roman"/>
                <w:sz w:val="20"/>
                <w:szCs w:val="20"/>
                <w:lang w:val="en-US"/>
              </w:rPr>
              <w:t>bottom</w:t>
            </w:r>
            <w:r w:rsidRPr="00273C2E">
              <w:rPr>
                <w:rFonts w:ascii="Times New Roman" w:hAnsi="Times New Roman" w:cs="Times New Roman"/>
                <w:sz w:val="20"/>
                <w:szCs w:val="20"/>
                <w:lang w:val="en-US"/>
              </w:rPr>
              <w:t>)</w:t>
            </w:r>
            <w:r>
              <w:rPr>
                <w:rFonts w:ascii="Times New Roman" w:hAnsi="Times New Roman" w:cs="Times New Roman"/>
                <w:noProof/>
                <w:sz w:val="20"/>
                <w:szCs w:val="20"/>
                <w:lang w:val="en-US" w:eastAsia="fr-FR"/>
              </w:rPr>
              <w:t>.</w:t>
            </w:r>
          </w:p>
        </w:tc>
      </w:tr>
    </w:tbl>
    <w:p w:rsidR="008E2150" w:rsidRDefault="008E2150" w:rsidP="008E2150">
      <w:pPr>
        <w:spacing w:line="240" w:lineRule="auto"/>
        <w:rPr>
          <w:rFonts w:ascii="Times New Roman" w:hAnsi="Times New Roman" w:cs="Times New Roman"/>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tblGrid>
      <w:tr w:rsidR="008E2150" w:rsidTr="004C06A2">
        <w:tc>
          <w:tcPr>
            <w:tcW w:w="4322" w:type="dxa"/>
          </w:tcPr>
          <w:p w:rsidR="008E2150" w:rsidRDefault="005F79F4" w:rsidP="004C06A2">
            <w:pPr>
              <w:rPr>
                <w:rFonts w:ascii="Times New Roman" w:hAnsi="Times New Roman" w:cs="Times New Roman"/>
                <w:sz w:val="20"/>
                <w:szCs w:val="20"/>
                <w:lang w:val="en-US"/>
              </w:rPr>
            </w:pPr>
            <w:r>
              <w:rPr>
                <w:rFonts w:ascii="Times New Roman" w:hAnsi="Times New Roman" w:cs="Times New Roman"/>
                <w:noProof/>
                <w:sz w:val="20"/>
                <w:szCs w:val="20"/>
                <w:lang w:eastAsia="fr-FR"/>
              </w:rPr>
              <w:drawing>
                <wp:inline distT="0" distB="0" distL="0" distR="0">
                  <wp:extent cx="2743200" cy="1447138"/>
                  <wp:effectExtent l="0" t="0" r="0" b="1270"/>
                  <wp:docPr id="17" name="Image 17" descr="C:\Users\mesure.gpan\Desktop\Sans titre ge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sure.gpan\Desktop\Sans titre geom.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299" b="34042"/>
                          <a:stretch/>
                        </pic:blipFill>
                        <pic:spPr bwMode="auto">
                          <a:xfrm>
                            <a:off x="0" y="0"/>
                            <a:ext cx="2743200" cy="14471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150" w:rsidTr="004C06A2">
        <w:tc>
          <w:tcPr>
            <w:tcW w:w="4322" w:type="dxa"/>
          </w:tcPr>
          <w:p w:rsidR="008E2150" w:rsidRDefault="008E2150" w:rsidP="004C06A2">
            <w:pPr>
              <w:rPr>
                <w:rFonts w:ascii="Times New Roman" w:hAnsi="Times New Roman" w:cs="Times New Roman"/>
                <w:sz w:val="20"/>
                <w:szCs w:val="20"/>
                <w:lang w:val="en-US"/>
              </w:rPr>
            </w:pPr>
            <w:r>
              <w:rPr>
                <w:i/>
                <w:noProof/>
                <w:lang w:eastAsia="fr-FR"/>
              </w:rPr>
              <w:drawing>
                <wp:inline distT="0" distB="0" distL="0" distR="0" wp14:anchorId="03AB4F4A" wp14:editId="5E0D85D3">
                  <wp:extent cx="2743204" cy="1362974"/>
                  <wp:effectExtent l="0" t="0" r="0" b="8890"/>
                  <wp:docPr id="16" name="Image 16" descr="C:\Users\mesure.gpan\Desktop\Sans titre geo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sure.gpan\Desktop\Sans titre geom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607" cy="1367149"/>
                          </a:xfrm>
                          <a:prstGeom prst="rect">
                            <a:avLst/>
                          </a:prstGeom>
                          <a:noFill/>
                          <a:ln>
                            <a:noFill/>
                          </a:ln>
                        </pic:spPr>
                      </pic:pic>
                    </a:graphicData>
                  </a:graphic>
                </wp:inline>
              </w:drawing>
            </w:r>
          </w:p>
        </w:tc>
      </w:tr>
      <w:tr w:rsidR="008E2150" w:rsidTr="004C06A2">
        <w:tc>
          <w:tcPr>
            <w:tcW w:w="4322" w:type="dxa"/>
          </w:tcPr>
          <w:p w:rsidR="008E2150" w:rsidRPr="00FD0A73" w:rsidRDefault="008E2150" w:rsidP="004C06A2">
            <w:pPr>
              <w:jc w:val="center"/>
              <w:rPr>
                <w:rFonts w:ascii="Times New Roman" w:hAnsi="Times New Roman" w:cs="Times New Roman"/>
                <w:sz w:val="20"/>
                <w:szCs w:val="20"/>
                <w:lang w:val="en-US"/>
              </w:rPr>
            </w:pPr>
            <w:r w:rsidRPr="00FD0A73">
              <w:rPr>
                <w:rFonts w:ascii="Times New Roman" w:hAnsi="Times New Roman" w:cs="Times New Roman"/>
                <w:sz w:val="20"/>
                <w:szCs w:val="20"/>
                <w:lang w:val="en-US"/>
              </w:rPr>
              <w:t xml:space="preserve">Fig.2. Cross sections showing </w:t>
            </w:r>
            <w:r>
              <w:rPr>
                <w:rFonts w:ascii="Times New Roman" w:hAnsi="Times New Roman" w:cs="Times New Roman"/>
                <w:sz w:val="20"/>
                <w:szCs w:val="20"/>
                <w:lang w:val="en-US"/>
              </w:rPr>
              <w:t>the main dimensions of the warehouse</w:t>
            </w:r>
            <w:r w:rsidRPr="00FD0A73">
              <w:rPr>
                <w:rFonts w:ascii="Times New Roman" w:hAnsi="Times New Roman" w:cs="Times New Roman"/>
                <w:sz w:val="20"/>
                <w:szCs w:val="20"/>
                <w:lang w:val="en-US"/>
              </w:rPr>
              <w:t xml:space="preserve">. ZY </w:t>
            </w:r>
            <w:r>
              <w:rPr>
                <w:rFonts w:ascii="Times New Roman" w:hAnsi="Times New Roman" w:cs="Times New Roman"/>
                <w:sz w:val="20"/>
                <w:szCs w:val="20"/>
                <w:lang w:val="en-US"/>
              </w:rPr>
              <w:t>plane (top); XZ plane (bottom).</w:t>
            </w:r>
          </w:p>
          <w:p w:rsidR="008E2150" w:rsidRDefault="008E2150" w:rsidP="004C06A2">
            <w:pPr>
              <w:rPr>
                <w:rFonts w:ascii="Times New Roman" w:hAnsi="Times New Roman" w:cs="Times New Roman"/>
                <w:sz w:val="20"/>
                <w:szCs w:val="20"/>
                <w:lang w:val="en-US"/>
              </w:rPr>
            </w:pPr>
          </w:p>
        </w:tc>
      </w:tr>
    </w:tbl>
    <w:p w:rsidR="008E2150" w:rsidRPr="00A52308" w:rsidRDefault="008E2150" w:rsidP="008E2150">
      <w:pPr>
        <w:jc w:val="both"/>
        <w:rPr>
          <w:rFonts w:ascii="Times New Roman" w:hAnsi="Times New Roman" w:cs="Times New Roman"/>
          <w:sz w:val="20"/>
          <w:szCs w:val="20"/>
          <w:lang w:val="en-US"/>
        </w:rPr>
      </w:pPr>
      <w:r w:rsidRPr="00A52308">
        <w:rPr>
          <w:rFonts w:ascii="Times New Roman" w:hAnsi="Times New Roman" w:cs="Times New Roman"/>
          <w:sz w:val="20"/>
          <w:szCs w:val="20"/>
          <w:lang w:val="en-US"/>
        </w:rPr>
        <w:t>The relevant lengths L1 through L16 are given in the following value</w:t>
      </w:r>
      <w:r w:rsidR="009860E3">
        <w:rPr>
          <w:rFonts w:ascii="Times New Roman" w:hAnsi="Times New Roman" w:cs="Times New Roman"/>
          <w:sz w:val="20"/>
          <w:szCs w:val="20"/>
          <w:lang w:val="en-US"/>
        </w:rPr>
        <w:t xml:space="preserve">s: L1=0.98m, L2=12.5m, </w:t>
      </w:r>
      <w:r w:rsidR="009860E3">
        <w:rPr>
          <w:rFonts w:ascii="Times New Roman" w:hAnsi="Times New Roman" w:cs="Times New Roman"/>
          <w:sz w:val="20"/>
          <w:szCs w:val="20"/>
          <w:lang w:val="en-US"/>
        </w:rPr>
        <w:lastRenderedPageBreak/>
        <w:t xml:space="preserve">L3=2.5m, </w:t>
      </w:r>
      <w:r w:rsidRPr="00A52308">
        <w:rPr>
          <w:rFonts w:ascii="Times New Roman" w:hAnsi="Times New Roman" w:cs="Times New Roman"/>
          <w:sz w:val="20"/>
          <w:szCs w:val="20"/>
          <w:lang w:val="en-US"/>
        </w:rPr>
        <w:t>L4=</w:t>
      </w:r>
      <w:r w:rsidR="009860E3">
        <w:rPr>
          <w:rFonts w:ascii="Times New Roman" w:hAnsi="Times New Roman" w:cs="Times New Roman"/>
          <w:sz w:val="20"/>
          <w:szCs w:val="20"/>
          <w:lang w:val="en-US"/>
        </w:rPr>
        <w:t>L4’=</w:t>
      </w:r>
      <w:r w:rsidRPr="00A52308">
        <w:rPr>
          <w:rFonts w:ascii="Times New Roman" w:hAnsi="Times New Roman" w:cs="Times New Roman"/>
          <w:sz w:val="20"/>
          <w:szCs w:val="20"/>
          <w:lang w:val="en-US"/>
        </w:rPr>
        <w:t>2.0m, L5=0.6m, L6=0.1m, L7=1.4m, L8=4.6m, L9=14.0m, L10=4.0m, L11=3.5m, L12=5.0m, L13=6.0m, L14=1.0m, L15=7.0m, L16=30.0m. Eventually, velocity field will be displayed on the blowing plane of the jets presented Fig.3.</w:t>
      </w:r>
    </w:p>
    <w:p w:rsidR="008E2150" w:rsidRDefault="008E2150" w:rsidP="008E2150">
      <w:pPr>
        <w:rPr>
          <w:rFonts w:ascii="Times New Roman" w:hAnsi="Times New Roman" w:cs="Times New Roman"/>
          <w:snapToGrid w:val="0"/>
          <w:color w:val="000000"/>
          <w:w w:val="1"/>
          <w:sz w:val="2"/>
          <w:szCs w:val="2"/>
          <w:bdr w:val="none" w:sz="0" w:space="0" w:color="auto" w:frame="1"/>
          <w:shd w:val="clear" w:color="auto" w:fill="000000"/>
          <w:lang w:val="en-US" w:eastAsia="x-none" w:bidi="x-none"/>
        </w:rPr>
      </w:pPr>
    </w:p>
    <w:p w:rsidR="008E2150" w:rsidRDefault="008E2150" w:rsidP="008E2150">
      <w:pPr>
        <w:jc w:val="center"/>
        <w:rPr>
          <w:b/>
          <w:lang w:val="en-US"/>
        </w:rPr>
      </w:pPr>
      <w:r>
        <w:rPr>
          <w:b/>
          <w:noProof/>
          <w:lang w:eastAsia="fr-FR"/>
        </w:rPr>
        <w:drawing>
          <wp:inline distT="0" distB="0" distL="0" distR="0" wp14:anchorId="7049AA70" wp14:editId="551C6C51">
            <wp:extent cx="2626309" cy="1587260"/>
            <wp:effectExtent l="0" t="0" r="3175" b="0"/>
            <wp:docPr id="18" name="Image 18" descr="C:\Users\mesure.gpan\Desktop\ImageFoodsim\P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sure.gpan\Desktop\ImageFoodsim\PD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607" cy="1586836"/>
                    </a:xfrm>
                    <a:prstGeom prst="rect">
                      <a:avLst/>
                    </a:prstGeom>
                    <a:noFill/>
                    <a:ln>
                      <a:noFill/>
                    </a:ln>
                  </pic:spPr>
                </pic:pic>
              </a:graphicData>
            </a:graphic>
          </wp:inline>
        </w:drawing>
      </w:r>
      <w:r>
        <w:rPr>
          <w:b/>
          <w:noProof/>
          <w:lang w:val="en-US" w:eastAsia="fr-FR"/>
        </w:rPr>
        <w:t xml:space="preserve"> </w:t>
      </w:r>
    </w:p>
    <w:p w:rsidR="008E2150" w:rsidRDefault="008E2150" w:rsidP="008E2150">
      <w:pPr>
        <w:jc w:val="center"/>
        <w:rPr>
          <w:rFonts w:ascii="Times New Roman" w:hAnsi="Times New Roman" w:cs="Times New Roman"/>
          <w:sz w:val="20"/>
          <w:szCs w:val="20"/>
          <w:lang w:val="en-US"/>
        </w:rPr>
      </w:pPr>
      <w:r w:rsidRPr="00FD0A73">
        <w:rPr>
          <w:rFonts w:ascii="Times New Roman" w:hAnsi="Times New Roman" w:cs="Times New Roman"/>
          <w:sz w:val="20"/>
          <w:szCs w:val="20"/>
          <w:lang w:val="en-US"/>
        </w:rPr>
        <w:t>Fig.3. Location of the blowing plane of the loaded cold store (</w:t>
      </w:r>
      <m:oMath>
        <m:r>
          <m:rPr>
            <m:sty m:val="p"/>
          </m:rPr>
          <w:rPr>
            <w:rFonts w:ascii="Cambria Math" w:hAnsi="Cambria Math" w:cs="Times New Roman"/>
            <w:sz w:val="20"/>
            <w:szCs w:val="20"/>
            <w:lang w:val="en-US"/>
          </w:rPr>
          <m:t>z=14.5m</m:t>
        </m:r>
      </m:oMath>
      <w:r w:rsidRPr="00FD0A73">
        <w:rPr>
          <w:rFonts w:ascii="Times New Roman" w:hAnsi="Times New Roman" w:cs="Times New Roman"/>
          <w:sz w:val="20"/>
          <w:szCs w:val="20"/>
          <w:lang w:val="en-US"/>
        </w:rPr>
        <w:t>)</w:t>
      </w:r>
    </w:p>
    <w:p w:rsidR="008E2150" w:rsidRDefault="008E2150" w:rsidP="008E2150">
      <w:pPr>
        <w:rPr>
          <w:rFonts w:ascii="Times New Roman" w:hAnsi="Times New Roman" w:cs="Times New Roman"/>
          <w:b/>
          <w:sz w:val="20"/>
          <w:szCs w:val="20"/>
          <w:lang w:val="en-US"/>
        </w:rPr>
      </w:pPr>
      <w:r>
        <w:rPr>
          <w:rFonts w:ascii="Times New Roman" w:hAnsi="Times New Roman" w:cs="Times New Roman"/>
          <w:b/>
          <w:sz w:val="20"/>
          <w:szCs w:val="20"/>
          <w:lang w:val="en-US"/>
        </w:rPr>
        <w:t>MESHING,</w:t>
      </w:r>
      <w:r w:rsidRPr="00A55722">
        <w:rPr>
          <w:rFonts w:ascii="Times New Roman" w:hAnsi="Times New Roman" w:cs="Times New Roman"/>
          <w:b/>
          <w:sz w:val="20"/>
          <w:szCs w:val="20"/>
          <w:lang w:val="en-US"/>
        </w:rPr>
        <w:t xml:space="preserve"> </w:t>
      </w:r>
      <w:r>
        <w:rPr>
          <w:rFonts w:ascii="Times New Roman" w:hAnsi="Times New Roman" w:cs="Times New Roman"/>
          <w:b/>
          <w:sz w:val="20"/>
          <w:szCs w:val="20"/>
          <w:lang w:val="en-US"/>
        </w:rPr>
        <w:t>NUMERICAL SIMULATIONS AND BOU</w:t>
      </w:r>
      <w:r w:rsidR="00491603">
        <w:rPr>
          <w:rFonts w:ascii="Times New Roman" w:hAnsi="Times New Roman" w:cs="Times New Roman"/>
          <w:b/>
          <w:sz w:val="20"/>
          <w:szCs w:val="20"/>
          <w:lang w:val="en-US"/>
        </w:rPr>
        <w:t>N</w:t>
      </w:r>
      <w:r>
        <w:rPr>
          <w:rFonts w:ascii="Times New Roman" w:hAnsi="Times New Roman" w:cs="Times New Roman"/>
          <w:b/>
          <w:sz w:val="20"/>
          <w:szCs w:val="20"/>
          <w:lang w:val="en-US"/>
        </w:rPr>
        <w:t>DARY CONDITIONS</w:t>
      </w:r>
    </w:p>
    <w:p w:rsidR="008E2150" w:rsidRPr="00643868" w:rsidRDefault="008E2150" w:rsidP="008E2150">
      <w:pPr>
        <w:rPr>
          <w:rFonts w:ascii="Times New Roman" w:hAnsi="Times New Roman" w:cs="Times New Roman"/>
          <w:b/>
          <w:sz w:val="20"/>
          <w:szCs w:val="20"/>
          <w:lang w:val="en-US"/>
        </w:rPr>
      </w:pPr>
      <w:r>
        <w:rPr>
          <w:rFonts w:ascii="Times New Roman" w:hAnsi="Times New Roman" w:cs="Times New Roman"/>
          <w:b/>
          <w:sz w:val="20"/>
          <w:szCs w:val="20"/>
          <w:lang w:val="en-US"/>
        </w:rPr>
        <w:t>Meshing</w:t>
      </w:r>
    </w:p>
    <w:p w:rsidR="008E2150" w:rsidRPr="00643868" w:rsidRDefault="008E2150" w:rsidP="008E2150">
      <w:pPr>
        <w:spacing w:after="0" w:line="240" w:lineRule="auto"/>
        <w:jc w:val="both"/>
        <w:rPr>
          <w:rFonts w:ascii="Times New Roman" w:hAnsi="Times New Roman" w:cs="Times New Roman"/>
          <w:sz w:val="20"/>
          <w:szCs w:val="20"/>
          <w:lang w:val="en-US"/>
        </w:rPr>
      </w:pPr>
      <w:r w:rsidRPr="00A52308">
        <w:rPr>
          <w:rFonts w:ascii="Times New Roman" w:hAnsi="Times New Roman" w:cs="Times New Roman"/>
          <w:sz w:val="20"/>
          <w:szCs w:val="20"/>
          <w:lang w:val="en-US"/>
        </w:rPr>
        <w:t xml:space="preserve">Meshing was realized on ICEM, a mesh generator specialized in hexahedral meshes. The same mesh, composed of 13 806 606 cells, has been used for every simulations. Wall’s refinement is used for the good implementation of wall functions in the flow computation. </w:t>
      </w:r>
      <w:r w:rsidRPr="00643868">
        <w:rPr>
          <w:rFonts w:ascii="Times New Roman" w:hAnsi="Times New Roman" w:cs="Times New Roman"/>
          <w:sz w:val="20"/>
          <w:szCs w:val="20"/>
          <w:lang w:val="en-US"/>
        </w:rPr>
        <w:t xml:space="preserve">These wall functions generally model flow behavior at near wall region by use of a logarithmic law between the mean velocity and the dimensionless wall distance. That is the case of FLUENT Standard Wall Function which is the most widely used wall function for industrial flows. In this study, Standard Wall Function will be used in every simulation. For RSM, the log-law between the mean velocity and the dimensionless wall distance </w:t>
      </w:r>
      <w:r>
        <w:rPr>
          <w:rFonts w:ascii="Times New Roman" w:hAnsi="Times New Roman" w:cs="Times New Roman"/>
          <w:sz w:val="20"/>
          <w:szCs w:val="20"/>
          <w:lang w:val="en-US"/>
        </w:rPr>
        <w:t xml:space="preserve">is valid in regions where 30&lt; </w:t>
      </w:r>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y</m:t>
            </m:r>
          </m:e>
          <m:sup>
            <m:r>
              <w:rPr>
                <w:rFonts w:ascii="Cambria Math" w:hAnsi="Cambria Math" w:cs="Times New Roman"/>
                <w:sz w:val="20"/>
                <w:szCs w:val="20"/>
                <w:lang w:val="en-US"/>
              </w:rPr>
              <m:t>+</m:t>
            </m:r>
          </m:sup>
        </m:sSup>
      </m:oMath>
      <w:r>
        <w:rPr>
          <w:rFonts w:ascii="Times New Roman" w:eastAsiaTheme="minorEastAsia" w:hAnsi="Times New Roman" w:cs="Times New Roman"/>
          <w:sz w:val="20"/>
          <w:szCs w:val="20"/>
          <w:lang w:val="en-US"/>
        </w:rPr>
        <w:t xml:space="preserve"> </w:t>
      </w:r>
      <w:r w:rsidRPr="00643868">
        <w:rPr>
          <w:rFonts w:ascii="Times New Roman" w:hAnsi="Times New Roman" w:cs="Times New Roman"/>
          <w:sz w:val="20"/>
          <w:szCs w:val="20"/>
          <w:lang w:val="en-US"/>
        </w:rPr>
        <w:t>&lt;300</w:t>
      </w:r>
      <w:proofErr w:type="gramStart"/>
      <w:r w:rsidRPr="00643868">
        <w:rPr>
          <w:rFonts w:ascii="Times New Roman" w:hAnsi="Times New Roman" w:cs="Times New Roman"/>
          <w:sz w:val="20"/>
          <w:szCs w:val="20"/>
          <w:lang w:val="en-US"/>
        </w:rPr>
        <w:t>,  with</w:t>
      </w:r>
      <w:proofErr w:type="gramEnd"/>
      <w:r w:rsidRPr="00643868">
        <w:rPr>
          <w:rFonts w:ascii="Times New Roman" w:hAnsi="Times New Roman" w:cs="Times New Roman"/>
          <w:sz w:val="20"/>
          <w:szCs w:val="20"/>
          <w:lang w:val="en-US"/>
        </w:rPr>
        <w:t xml:space="preserve"> </w:t>
      </w:r>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y</m:t>
            </m:r>
          </m:e>
          <m:sup>
            <m:r>
              <w:rPr>
                <w:rFonts w:ascii="Cambria Math" w:hAnsi="Cambria Math" w:cs="Times New Roman"/>
                <w:sz w:val="20"/>
                <w:szCs w:val="20"/>
                <w:lang w:val="en-US"/>
              </w:rPr>
              <m:t>+</m:t>
            </m:r>
          </m:sup>
        </m:sSup>
      </m:oMath>
      <w:r>
        <w:rPr>
          <w:rFonts w:ascii="Times New Roman" w:eastAsiaTheme="minorEastAsia" w:hAnsi="Times New Roman" w:cs="Times New Roman"/>
          <w:sz w:val="20"/>
          <w:szCs w:val="20"/>
          <w:lang w:val="en-US"/>
        </w:rPr>
        <w:t xml:space="preserve"> </w:t>
      </w:r>
      <w:r w:rsidRPr="00643868">
        <w:rPr>
          <w:rFonts w:ascii="Times New Roman" w:hAnsi="Times New Roman" w:cs="Times New Roman"/>
          <w:sz w:val="20"/>
          <w:szCs w:val="20"/>
          <w:lang w:val="en-US"/>
        </w:rPr>
        <w:t>the dimensionless wall distanc</w:t>
      </w:r>
      <w:r>
        <w:rPr>
          <w:rFonts w:ascii="Times New Roman" w:hAnsi="Times New Roman" w:cs="Times New Roman"/>
          <w:sz w:val="20"/>
          <w:szCs w:val="20"/>
          <w:lang w:val="en-US"/>
        </w:rPr>
        <w:t xml:space="preserve">e. For all configurations, </w:t>
      </w:r>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y</m:t>
            </m:r>
          </m:e>
          <m:sup>
            <m:r>
              <w:rPr>
                <w:rFonts w:ascii="Cambria Math" w:hAnsi="Cambria Math" w:cs="Times New Roman"/>
                <w:sz w:val="20"/>
                <w:szCs w:val="20"/>
                <w:lang w:val="en-US"/>
              </w:rPr>
              <m:t>+</m:t>
            </m:r>
          </m:sup>
        </m:sSup>
        <m:r>
          <w:rPr>
            <w:rFonts w:ascii="Cambria Math" w:hAnsi="Cambria Math" w:cs="Times New Roman"/>
            <w:sz w:val="20"/>
            <w:szCs w:val="20"/>
            <w:lang w:val="en-US"/>
          </w:rPr>
          <m:t xml:space="preserve"> </m:t>
        </m:r>
      </m:oMath>
      <w:r>
        <w:rPr>
          <w:rFonts w:ascii="Times New Roman" w:hAnsi="Times New Roman" w:cs="Times New Roman"/>
          <w:sz w:val="20"/>
          <w:szCs w:val="20"/>
          <w:lang w:val="en-US"/>
        </w:rPr>
        <w:t>&lt;300 on the ceiling, except for</w:t>
      </w:r>
      <w:r w:rsidRPr="00643868">
        <w:rPr>
          <w:rFonts w:ascii="Times New Roman" w:hAnsi="Times New Roman" w:cs="Times New Roman"/>
          <w:sz w:val="20"/>
          <w:szCs w:val="20"/>
          <w:lang w:val="en-US"/>
        </w:rPr>
        <w:t xml:space="preserve"> some cells in the rea</w:t>
      </w:r>
      <w:r>
        <w:rPr>
          <w:rFonts w:ascii="Times New Roman" w:hAnsi="Times New Roman" w:cs="Times New Roman"/>
          <w:sz w:val="20"/>
          <w:szCs w:val="20"/>
          <w:lang w:val="en-US"/>
        </w:rPr>
        <w:t xml:space="preserve">r part of the ceiling where </w:t>
      </w:r>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y</m:t>
            </m:r>
          </m:e>
          <m:sup>
            <m:r>
              <w:rPr>
                <w:rFonts w:ascii="Cambria Math" w:hAnsi="Cambria Math" w:cs="Times New Roman"/>
                <w:sz w:val="20"/>
                <w:szCs w:val="20"/>
                <w:lang w:val="en-US"/>
              </w:rPr>
              <m:t>+</m:t>
            </m:r>
          </m:sup>
        </m:sSup>
        <m:r>
          <w:rPr>
            <w:rFonts w:ascii="Cambria Math" w:hAnsi="Cambria Math" w:cs="Times New Roman"/>
            <w:sz w:val="20"/>
            <w:szCs w:val="20"/>
            <w:lang w:val="en-US"/>
          </w:rPr>
          <m:t xml:space="preserve"> </m:t>
        </m:r>
      </m:oMath>
      <w:r w:rsidRPr="00643868">
        <w:rPr>
          <w:rFonts w:ascii="Times New Roman" w:hAnsi="Times New Roman" w:cs="Times New Roman"/>
          <w:sz w:val="20"/>
          <w:szCs w:val="20"/>
          <w:lang w:val="en-US"/>
        </w:rPr>
        <w:t>&lt;30 due to small wall shear stress. In this case, FLUENT applies the laminar stress-strain relationship which is a proportionality equation between the wall distance and the mean velocity of the fluid.</w:t>
      </w:r>
    </w:p>
    <w:p w:rsidR="008E2150" w:rsidRDefault="008E2150" w:rsidP="008E2150">
      <w:pPr>
        <w:spacing w:after="0" w:line="240" w:lineRule="auto"/>
        <w:jc w:val="both"/>
        <w:rPr>
          <w:rFonts w:ascii="Times New Roman" w:hAnsi="Times New Roman" w:cs="Times New Roman"/>
          <w:sz w:val="20"/>
          <w:szCs w:val="20"/>
          <w:lang w:val="en-US"/>
        </w:rPr>
      </w:pPr>
      <w:r w:rsidRPr="00643868">
        <w:rPr>
          <w:rFonts w:ascii="Times New Roman" w:hAnsi="Times New Roman" w:cs="Times New Roman"/>
          <w:sz w:val="20"/>
          <w:szCs w:val="20"/>
          <w:lang w:val="en-US"/>
        </w:rPr>
        <w:t>Refined zones correspond to first layer size of 1</w:t>
      </w:r>
      <w:r w:rsidR="00491603">
        <w:rPr>
          <w:rFonts w:ascii="Times New Roman" w:hAnsi="Times New Roman" w:cs="Times New Roman"/>
          <w:sz w:val="20"/>
          <w:szCs w:val="20"/>
          <w:lang w:val="en-US"/>
        </w:rPr>
        <w:t xml:space="preserve"> </w:t>
      </w:r>
      <w:r w:rsidRPr="00643868">
        <w:rPr>
          <w:rFonts w:ascii="Times New Roman" w:hAnsi="Times New Roman" w:cs="Times New Roman"/>
          <w:sz w:val="20"/>
          <w:szCs w:val="20"/>
          <w:lang w:val="en-US"/>
        </w:rPr>
        <w:t xml:space="preserve">cm. Non-refined zones have a first cell size of 13 cm which is the maximum length cell of all the configurations performed. Due to the small space between the bottom of the pallets and the floor (10 cm), we slightly refined the mesh near the floor in order to have at least 3 layers between the floor and the pallet. We refined the ceiling, the top of the </w:t>
      </w:r>
      <w:r w:rsidRPr="00643868">
        <w:rPr>
          <w:rFonts w:ascii="Times New Roman" w:hAnsi="Times New Roman" w:cs="Times New Roman"/>
          <w:sz w:val="20"/>
          <w:szCs w:val="20"/>
          <w:lang w:val="en-US"/>
        </w:rPr>
        <w:lastRenderedPageBreak/>
        <w:t>highest pallets and the vertical walls of the pallet</w:t>
      </w:r>
      <w:r>
        <w:rPr>
          <w:rFonts w:ascii="Times New Roman" w:hAnsi="Times New Roman" w:cs="Times New Roman"/>
          <w:sz w:val="20"/>
          <w:szCs w:val="20"/>
          <w:lang w:val="en-US"/>
        </w:rPr>
        <w:t>s close to the air inlets. Fig.4</w:t>
      </w:r>
      <w:r w:rsidRPr="00643868">
        <w:rPr>
          <w:rFonts w:ascii="Times New Roman" w:hAnsi="Times New Roman" w:cs="Times New Roman"/>
          <w:sz w:val="20"/>
          <w:szCs w:val="20"/>
          <w:lang w:val="en-US"/>
        </w:rPr>
        <w:t xml:space="preserve"> shows a transversal section of the mesh and the mesh refinement at the top of the pallets.</w:t>
      </w:r>
    </w:p>
    <w:p w:rsidR="008E2150" w:rsidRDefault="008E2150" w:rsidP="008E2150">
      <w:pPr>
        <w:spacing w:after="0" w:line="240" w:lineRule="auto"/>
        <w:jc w:val="both"/>
        <w:rPr>
          <w:rFonts w:ascii="Times New Roman" w:hAnsi="Times New Roman" w:cs="Times New Roman"/>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tblGrid>
      <w:tr w:rsidR="008E2150" w:rsidTr="004C06A2">
        <w:tc>
          <w:tcPr>
            <w:tcW w:w="4398" w:type="dxa"/>
          </w:tcPr>
          <w:p w:rsidR="008E2150" w:rsidRDefault="008E2150" w:rsidP="004C06A2">
            <w:pPr>
              <w:jc w:val="both"/>
              <w:rPr>
                <w:rFonts w:ascii="Times New Roman" w:hAnsi="Times New Roman" w:cs="Times New Roman"/>
                <w:sz w:val="20"/>
                <w:szCs w:val="20"/>
                <w:lang w:val="en-US"/>
              </w:rPr>
            </w:pPr>
            <w:r>
              <w:rPr>
                <w:noProof/>
                <w:lang w:eastAsia="fr-FR"/>
              </w:rPr>
              <w:drawing>
                <wp:inline distT="0" distB="0" distL="0" distR="0" wp14:anchorId="6673ED39" wp14:editId="086089D7">
                  <wp:extent cx="2751824" cy="1759789"/>
                  <wp:effectExtent l="0" t="0" r="0" b="0"/>
                  <wp:docPr id="22" name="Image 22" descr="meshP2Lo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descr="meshP2LowAr"/>
                          <pic:cNvPicPr>
                            <a:picLocks noChangeAspect="1" noChangeArrowheads="1"/>
                          </pic:cNvPicPr>
                        </pic:nvPicPr>
                        <pic:blipFill>
                          <a:blip r:embed="rId12" cstate="print">
                            <a:extLst>
                              <a:ext uri="{28A0092B-C50C-407E-A947-70E740481C1C}">
                                <a14:useLocalDpi xmlns:a14="http://schemas.microsoft.com/office/drawing/2010/main" val="0"/>
                              </a:ext>
                            </a:extLst>
                          </a:blip>
                          <a:srcRect b="19299"/>
                          <a:stretch>
                            <a:fillRect/>
                          </a:stretch>
                        </pic:blipFill>
                        <pic:spPr bwMode="auto">
                          <a:xfrm>
                            <a:off x="0" y="0"/>
                            <a:ext cx="2751162" cy="1759366"/>
                          </a:xfrm>
                          <a:prstGeom prst="rect">
                            <a:avLst/>
                          </a:prstGeom>
                          <a:noFill/>
                          <a:ln>
                            <a:noFill/>
                          </a:ln>
                        </pic:spPr>
                      </pic:pic>
                    </a:graphicData>
                  </a:graphic>
                </wp:inline>
              </w:drawing>
            </w:r>
          </w:p>
        </w:tc>
      </w:tr>
      <w:tr w:rsidR="008E2150" w:rsidTr="004C06A2">
        <w:tc>
          <w:tcPr>
            <w:tcW w:w="4398" w:type="dxa"/>
          </w:tcPr>
          <w:p w:rsidR="008E2150" w:rsidRDefault="008E2150" w:rsidP="004C06A2">
            <w:pPr>
              <w:jc w:val="both"/>
              <w:rPr>
                <w:rFonts w:ascii="Times New Roman" w:hAnsi="Times New Roman" w:cs="Times New Roman"/>
                <w:sz w:val="20"/>
                <w:szCs w:val="20"/>
                <w:lang w:val="en-US"/>
              </w:rPr>
            </w:pPr>
            <w:r>
              <w:rPr>
                <w:noProof/>
                <w:lang w:eastAsia="fr-FR"/>
              </w:rPr>
              <w:drawing>
                <wp:inline distT="0" distB="0" distL="0" distR="0" wp14:anchorId="096C70AB" wp14:editId="202AFA62">
                  <wp:extent cx="2682815" cy="1820173"/>
                  <wp:effectExtent l="0" t="0" r="3810" b="8890"/>
                  <wp:docPr id="1" name="Image 1" descr="meshP2LowAr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meshP2LowArClose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1638" cy="1819374"/>
                          </a:xfrm>
                          <a:prstGeom prst="rect">
                            <a:avLst/>
                          </a:prstGeom>
                          <a:noFill/>
                          <a:ln>
                            <a:noFill/>
                          </a:ln>
                        </pic:spPr>
                      </pic:pic>
                    </a:graphicData>
                  </a:graphic>
                </wp:inline>
              </w:drawing>
            </w:r>
          </w:p>
        </w:tc>
      </w:tr>
      <w:tr w:rsidR="008E2150" w:rsidTr="004C06A2">
        <w:tc>
          <w:tcPr>
            <w:tcW w:w="4398" w:type="dxa"/>
          </w:tcPr>
          <w:p w:rsidR="008E2150" w:rsidRDefault="008E2150" w:rsidP="004C06A2">
            <w:pPr>
              <w:jc w:val="center"/>
              <w:rPr>
                <w:rFonts w:ascii="Times New Roman" w:hAnsi="Times New Roman" w:cs="Times New Roman"/>
                <w:sz w:val="20"/>
                <w:szCs w:val="20"/>
                <w:lang w:val="en-US"/>
              </w:rPr>
            </w:pPr>
            <w:r>
              <w:rPr>
                <w:rFonts w:ascii="Times New Roman" w:hAnsi="Times New Roman" w:cs="Times New Roman"/>
                <w:sz w:val="20"/>
                <w:szCs w:val="20"/>
                <w:lang w:val="en-US"/>
              </w:rPr>
              <w:t>Fig.4</w:t>
            </w:r>
            <w:r w:rsidRPr="00643868">
              <w:rPr>
                <w:rFonts w:ascii="Times New Roman" w:hAnsi="Times New Roman" w:cs="Times New Roman"/>
                <w:sz w:val="20"/>
                <w:szCs w:val="20"/>
                <w:lang w:val="en-US"/>
              </w:rPr>
              <w:t>. Transversal section of the mesh. Overall lateral view (</w:t>
            </w:r>
            <w:r>
              <w:rPr>
                <w:rFonts w:ascii="Times New Roman" w:hAnsi="Times New Roman" w:cs="Times New Roman"/>
                <w:sz w:val="20"/>
                <w:szCs w:val="20"/>
                <w:lang w:val="en-US"/>
              </w:rPr>
              <w:t>top</w:t>
            </w:r>
            <w:r w:rsidRPr="00643868">
              <w:rPr>
                <w:rFonts w:ascii="Times New Roman" w:hAnsi="Times New Roman" w:cs="Times New Roman"/>
                <w:sz w:val="20"/>
                <w:szCs w:val="20"/>
                <w:lang w:val="en-US"/>
              </w:rPr>
              <w:t>), pallets close up (</w:t>
            </w:r>
            <w:r>
              <w:rPr>
                <w:rFonts w:ascii="Times New Roman" w:hAnsi="Times New Roman" w:cs="Times New Roman"/>
                <w:sz w:val="20"/>
                <w:szCs w:val="20"/>
                <w:lang w:val="en-US"/>
              </w:rPr>
              <w:t>bottom</w:t>
            </w:r>
            <w:r w:rsidRPr="00643868">
              <w:rPr>
                <w:rFonts w:ascii="Times New Roman" w:hAnsi="Times New Roman" w:cs="Times New Roman"/>
                <w:sz w:val="20"/>
                <w:szCs w:val="20"/>
                <w:lang w:val="en-US"/>
              </w:rPr>
              <w:t>). Pallets colored in yellow.</w:t>
            </w:r>
          </w:p>
          <w:p w:rsidR="008E2150" w:rsidRDefault="008E2150" w:rsidP="004C06A2">
            <w:pPr>
              <w:jc w:val="center"/>
              <w:rPr>
                <w:rFonts w:ascii="Times New Roman" w:hAnsi="Times New Roman" w:cs="Times New Roman"/>
                <w:sz w:val="20"/>
                <w:szCs w:val="20"/>
                <w:lang w:val="en-US"/>
              </w:rPr>
            </w:pPr>
          </w:p>
        </w:tc>
      </w:tr>
    </w:tbl>
    <w:p w:rsidR="008E2150" w:rsidRDefault="008E2150" w:rsidP="008E2150">
      <w:pPr>
        <w:rPr>
          <w:rFonts w:ascii="Times New Roman" w:eastAsiaTheme="minorEastAsia" w:hAnsi="Times New Roman" w:cs="Times New Roman"/>
          <w:b/>
          <w:sz w:val="20"/>
          <w:szCs w:val="20"/>
          <w:lang w:val="en-US"/>
        </w:rPr>
      </w:pPr>
      <w:r>
        <w:rPr>
          <w:rFonts w:ascii="Times New Roman" w:eastAsiaTheme="minorEastAsia" w:hAnsi="Times New Roman" w:cs="Times New Roman"/>
          <w:b/>
          <w:sz w:val="20"/>
          <w:szCs w:val="20"/>
          <w:lang w:val="en-US"/>
        </w:rPr>
        <w:t>Numerical simulation</w:t>
      </w:r>
    </w:p>
    <w:p w:rsidR="008E2150" w:rsidRDefault="008E2150" w:rsidP="008E2150">
      <w:pPr>
        <w:jc w:val="both"/>
        <w:rPr>
          <w:rFonts w:ascii="Times New Roman" w:eastAsiaTheme="minorEastAsia" w:hAnsi="Times New Roman" w:cs="Times New Roman"/>
          <w:sz w:val="20"/>
          <w:szCs w:val="20"/>
          <w:lang w:val="en-US"/>
        </w:rPr>
      </w:pPr>
      <w:r w:rsidRPr="00643868">
        <w:rPr>
          <w:rFonts w:ascii="Times New Roman" w:eastAsiaTheme="minorEastAsia" w:hAnsi="Times New Roman" w:cs="Times New Roman"/>
          <w:sz w:val="20"/>
          <w:szCs w:val="20"/>
          <w:lang w:val="en-US"/>
        </w:rPr>
        <w:t xml:space="preserve">Simulations were performed with the finite volume method CFD code ANSYS Fluent 17.2 on a 64 bits Windows7 computer with a 3.70 GHz Intel® Xeon® </w:t>
      </w:r>
      <w:r>
        <w:rPr>
          <w:rFonts w:ascii="Times New Roman" w:eastAsiaTheme="minorEastAsia" w:hAnsi="Times New Roman" w:cs="Times New Roman"/>
          <w:sz w:val="20"/>
          <w:szCs w:val="20"/>
          <w:lang w:val="en-US"/>
        </w:rPr>
        <w:t xml:space="preserve">CPU E5-1630 v4 and 192 Go (RAM). </w:t>
      </w:r>
      <w:r w:rsidRPr="00643868">
        <w:rPr>
          <w:rFonts w:ascii="Times New Roman" w:eastAsiaTheme="minorEastAsia" w:hAnsi="Times New Roman" w:cs="Times New Roman"/>
          <w:sz w:val="20"/>
          <w:szCs w:val="20"/>
          <w:lang w:val="en-US"/>
        </w:rPr>
        <w:t>Calculations were first launch</w:t>
      </w:r>
      <w:r>
        <w:rPr>
          <w:rFonts w:ascii="Times New Roman" w:eastAsiaTheme="minorEastAsia" w:hAnsi="Times New Roman" w:cs="Times New Roman"/>
          <w:sz w:val="20"/>
          <w:szCs w:val="20"/>
          <w:lang w:val="en-US"/>
        </w:rPr>
        <w:t>ed</w:t>
      </w:r>
      <w:r w:rsidRPr="00643868">
        <w:rPr>
          <w:rFonts w:ascii="Times New Roman" w:eastAsiaTheme="minorEastAsia" w:hAnsi="Times New Roman" w:cs="Times New Roman"/>
          <w:sz w:val="20"/>
          <w:szCs w:val="20"/>
          <w:lang w:val="en-US"/>
        </w:rPr>
        <w:t xml:space="preserve"> in stationary mode with pressure-velocity coupling scheme “COUPLED”. First, we decreased the under-relaxation factors for few hundred iterations. Then, default under-relaxation factors were applied for few hundred iterations more. Eventually, pseudo transient mode is activated for few hundred iterations to improve heat balance. A total of one thousand iterations </w:t>
      </w:r>
      <w:r>
        <w:rPr>
          <w:rFonts w:ascii="Times New Roman" w:eastAsiaTheme="minorEastAsia" w:hAnsi="Times New Roman" w:cs="Times New Roman"/>
          <w:sz w:val="20"/>
          <w:szCs w:val="20"/>
          <w:lang w:val="en-US"/>
        </w:rPr>
        <w:t>is</w:t>
      </w:r>
      <w:r w:rsidRPr="00643868">
        <w:rPr>
          <w:rFonts w:ascii="Times New Roman" w:eastAsiaTheme="minorEastAsia" w:hAnsi="Times New Roman" w:cs="Times New Roman"/>
          <w:sz w:val="20"/>
          <w:szCs w:val="20"/>
          <w:lang w:val="en-US"/>
        </w:rPr>
        <w:t xml:space="preserve"> needed to satisfy convergence criteria.</w:t>
      </w:r>
    </w:p>
    <w:p w:rsidR="008E2150" w:rsidRDefault="008E2150" w:rsidP="008E2150">
      <w:pPr>
        <w:jc w:val="both"/>
        <w:rPr>
          <w:rFonts w:ascii="Times New Roman" w:hAnsi="Times New Roman" w:cs="Times New Roman"/>
          <w:sz w:val="20"/>
          <w:szCs w:val="20"/>
          <w:lang w:val="en-US"/>
        </w:rPr>
      </w:pPr>
      <w:r>
        <w:rPr>
          <w:rFonts w:ascii="Times New Roman" w:hAnsi="Times New Roman" w:cs="Times New Roman"/>
          <w:sz w:val="20"/>
          <w:szCs w:val="20"/>
          <w:lang w:val="en-US"/>
        </w:rPr>
        <w:t>In order to analyze the effects of cold distribution and ventilation on air temperature and product temperature levels in a cold store, three cases have been simulated:</w:t>
      </w:r>
    </w:p>
    <w:p w:rsidR="008E2150" w:rsidRPr="00CC61E9" w:rsidRDefault="008E2150" w:rsidP="008E2150">
      <w:pPr>
        <w:pStyle w:val="Paragraphedeliste"/>
        <w:numPr>
          <w:ilvl w:val="0"/>
          <w:numId w:val="1"/>
        </w:numPr>
        <w:jc w:val="both"/>
        <w:rPr>
          <w:rFonts w:ascii="Times New Roman" w:eastAsiaTheme="minorEastAsia" w:hAnsi="Times New Roman" w:cs="Times New Roman"/>
          <w:sz w:val="20"/>
          <w:szCs w:val="20"/>
          <w:lang w:val="en-US"/>
        </w:rPr>
      </w:pPr>
      <w:r>
        <w:rPr>
          <w:rFonts w:ascii="Times New Roman" w:hAnsi="Times New Roman" w:cs="Times New Roman"/>
          <w:sz w:val="20"/>
          <w:szCs w:val="20"/>
          <w:lang w:val="en-US"/>
        </w:rPr>
        <w:t xml:space="preserve">The first one </w:t>
      </w:r>
      <w:r w:rsidRPr="00CC61E9">
        <w:rPr>
          <w:rFonts w:ascii="Times New Roman" w:hAnsi="Times New Roman" w:cs="Times New Roman"/>
          <w:sz w:val="20"/>
          <w:szCs w:val="20"/>
          <w:lang w:val="en-US"/>
        </w:rPr>
        <w:t xml:space="preserve">(reference case) one with six HEs and six fans working, </w:t>
      </w:r>
    </w:p>
    <w:p w:rsidR="008E2150" w:rsidRPr="00CC61E9" w:rsidRDefault="008E2150" w:rsidP="008E2150">
      <w:pPr>
        <w:pStyle w:val="Paragraphedeliste"/>
        <w:numPr>
          <w:ilvl w:val="0"/>
          <w:numId w:val="1"/>
        </w:numPr>
        <w:jc w:val="both"/>
        <w:rPr>
          <w:rFonts w:ascii="Times New Roman" w:eastAsiaTheme="minorEastAsia" w:hAnsi="Times New Roman" w:cs="Times New Roman"/>
          <w:sz w:val="20"/>
          <w:szCs w:val="20"/>
          <w:lang w:val="en-US"/>
        </w:rPr>
      </w:pPr>
      <w:r>
        <w:rPr>
          <w:rFonts w:ascii="Times New Roman" w:hAnsi="Times New Roman" w:cs="Times New Roman"/>
          <w:sz w:val="20"/>
          <w:szCs w:val="20"/>
          <w:lang w:val="en-US"/>
        </w:rPr>
        <w:lastRenderedPageBreak/>
        <w:t xml:space="preserve">The second </w:t>
      </w:r>
      <w:r w:rsidRPr="00CC61E9">
        <w:rPr>
          <w:rFonts w:ascii="Times New Roman" w:hAnsi="Times New Roman" w:cs="Times New Roman"/>
          <w:sz w:val="20"/>
          <w:szCs w:val="20"/>
          <w:lang w:val="en-US"/>
        </w:rPr>
        <w:t xml:space="preserve">one with only four HEs and six fans working and </w:t>
      </w:r>
    </w:p>
    <w:p w:rsidR="008E2150" w:rsidRPr="00030D87" w:rsidRDefault="008E2150" w:rsidP="008E2150">
      <w:pPr>
        <w:pStyle w:val="Paragraphedeliste"/>
        <w:numPr>
          <w:ilvl w:val="0"/>
          <w:numId w:val="1"/>
        </w:numPr>
        <w:jc w:val="both"/>
        <w:rPr>
          <w:rFonts w:ascii="Times New Roman" w:eastAsiaTheme="minorEastAsia" w:hAnsi="Times New Roman" w:cs="Times New Roman"/>
          <w:sz w:val="20"/>
          <w:szCs w:val="20"/>
          <w:lang w:val="en-US"/>
        </w:rPr>
      </w:pPr>
      <w:r w:rsidRPr="00030D87">
        <w:rPr>
          <w:rFonts w:ascii="Times New Roman" w:hAnsi="Times New Roman" w:cs="Times New Roman"/>
          <w:sz w:val="20"/>
          <w:szCs w:val="20"/>
          <w:lang w:val="en-US"/>
        </w:rPr>
        <w:t>The last one with six HEs and no fans working.</w:t>
      </w:r>
    </w:p>
    <w:p w:rsidR="008E2150" w:rsidRPr="00030D87" w:rsidRDefault="008E2150" w:rsidP="008E2150">
      <w:pPr>
        <w:jc w:val="both"/>
        <w:rPr>
          <w:rFonts w:ascii="Times New Roman" w:eastAsiaTheme="minorEastAsia" w:hAnsi="Times New Roman" w:cs="Times New Roman"/>
          <w:sz w:val="20"/>
          <w:szCs w:val="20"/>
          <w:lang w:val="en-US"/>
        </w:rPr>
      </w:pPr>
      <w:r w:rsidRPr="00030D87">
        <w:rPr>
          <w:rFonts w:ascii="Times New Roman" w:hAnsi="Times New Roman" w:cs="Times New Roman"/>
          <w:sz w:val="20"/>
          <w:szCs w:val="20"/>
          <w:lang w:val="en-US"/>
        </w:rPr>
        <w:t xml:space="preserve"> It is important to note that, in every case, the overall cooling power distributed in the warehouse is the same: P = 68 kW. </w:t>
      </w:r>
      <w:r w:rsidRPr="00030D87">
        <w:rPr>
          <w:rFonts w:ascii="Times New Roman" w:eastAsiaTheme="minorEastAsia" w:hAnsi="Times New Roman" w:cs="Times New Roman"/>
          <w:sz w:val="20"/>
          <w:szCs w:val="20"/>
          <w:lang w:val="en-US"/>
        </w:rPr>
        <w:t>In order to check the numerical solution, global energy balance was performed by applying the first law of thermodynamics. For the steady state problems under study, the rate of heat gained from the walls, the ceiling, the floor and the door should equal the rate of equivalent heat extracted from the HEs. This relationship can be expressed as:</w:t>
      </w:r>
    </w:p>
    <w:p w:rsidR="008E2150" w:rsidRPr="00135052" w:rsidRDefault="00E02088" w:rsidP="008E2150">
      <w:pPr>
        <w:spacing w:line="360" w:lineRule="auto"/>
        <w:rPr>
          <w:rFonts w:eastAsiaTheme="minorEastAsia"/>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floor</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walls</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ceilin</m:t>
              </m:r>
              <m:r>
                <w:rPr>
                  <w:rFonts w:ascii="Cambria Math" w:hAnsi="Cambria Math"/>
                  <w:sz w:val="20"/>
                  <w:szCs w:val="20"/>
                  <w:lang w:val="en-US"/>
                </w:rPr>
                <m:t>g</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door</m:t>
              </m:r>
            </m:sub>
          </m:sSub>
          <m:r>
            <w:rPr>
              <w:rFonts w:ascii="Cambria Math" w:hAnsi="Cambria Math"/>
              <w:sz w:val="20"/>
              <w:szCs w:val="20"/>
              <w:lang w:val="en-US"/>
            </w:rPr>
            <m:t xml:space="preserve">= </m:t>
          </m:r>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HE</m:t>
              </m:r>
            </m:sub>
          </m:sSub>
        </m:oMath>
      </m:oMathPara>
    </w:p>
    <w:p w:rsidR="008E2150" w:rsidRPr="00A55722" w:rsidRDefault="008E2150" w:rsidP="008E2150">
      <w:pPr>
        <w:spacing w:line="240" w:lineRule="auto"/>
        <w:jc w:val="both"/>
        <w:rPr>
          <w:rFonts w:ascii="Times New Roman" w:hAnsi="Times New Roman" w:cs="Times New Roman"/>
          <w:sz w:val="20"/>
          <w:szCs w:val="20"/>
          <w:lang w:val="en-US"/>
        </w:rPr>
      </w:pPr>
      <w:r w:rsidRPr="00135052">
        <w:rPr>
          <w:rFonts w:ascii="Times New Roman" w:hAnsi="Times New Roman" w:cs="Times New Roman"/>
          <w:sz w:val="20"/>
          <w:szCs w:val="20"/>
          <w:lang w:val="en-US"/>
        </w:rPr>
        <w:t>Global energy balance was satisfied with a reasonably low error: maximal error of 1.5% for case1.</w:t>
      </w:r>
    </w:p>
    <w:p w:rsidR="008E2150" w:rsidRPr="005D6CD1" w:rsidRDefault="008E2150" w:rsidP="008E2150">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Boundary Conditions</w:t>
      </w:r>
    </w:p>
    <w:p w:rsidR="008E2150" w:rsidRPr="00A52308" w:rsidRDefault="008E2150" w:rsidP="008E2150">
      <w:pPr>
        <w:spacing w:after="0" w:line="240" w:lineRule="auto"/>
        <w:rPr>
          <w:rFonts w:ascii="Times New Roman" w:hAnsi="Times New Roman" w:cs="Times New Roman"/>
          <w:sz w:val="20"/>
          <w:szCs w:val="20"/>
          <w:lang w:val="en-US"/>
        </w:rPr>
      </w:pPr>
    </w:p>
    <w:p w:rsidR="008E2150" w:rsidRDefault="008E2150" w:rsidP="008E2150">
      <w:pPr>
        <w:spacing w:after="0" w:line="240" w:lineRule="auto"/>
        <w:jc w:val="both"/>
        <w:rPr>
          <w:rFonts w:ascii="Times New Roman" w:eastAsiaTheme="minorEastAsia" w:hAnsi="Times New Roman" w:cs="Times New Roman"/>
          <w:sz w:val="20"/>
          <w:szCs w:val="20"/>
          <w:lang w:val="en-US"/>
        </w:rPr>
      </w:pPr>
      <w:r w:rsidRPr="00A52308">
        <w:rPr>
          <w:rFonts w:ascii="Times New Roman" w:hAnsi="Times New Roman" w:cs="Times New Roman"/>
          <w:sz w:val="20"/>
          <w:szCs w:val="20"/>
          <w:lang w:val="en-US"/>
        </w:rPr>
        <w:t xml:space="preserve">At the inlets of fans and heat exchangers, uniform distribution is assumed for velocity components. All HEs and fans are blowing in the positive y direction. Fans have the same properties than type 2 HEs except they blow at warehouse’s ambient temperature (they generate no cold). HEs characteristics are listed tab.1 for all cases. External temperature is set to 25°C and heat transfer coefficient on the walls and the ceiling is 0.1 </w:t>
      </w:r>
      <m:oMath>
        <m:r>
          <w:rPr>
            <w:rFonts w:ascii="Cambria Math" w:hAnsi="Cambria Math" w:cs="Times New Roman"/>
            <w:sz w:val="20"/>
            <w:szCs w:val="20"/>
            <w:lang w:val="en-US"/>
          </w:rPr>
          <m:t>W.</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m</m:t>
            </m:r>
          </m:e>
          <m:sup>
            <m:r>
              <w:rPr>
                <w:rFonts w:ascii="Cambria Math" w:hAnsi="Cambria Math" w:cs="Times New Roman"/>
                <w:sz w:val="20"/>
                <w:szCs w:val="20"/>
                <w:lang w:val="en-US"/>
              </w:rPr>
              <m:t>-2</m:t>
            </m:r>
          </m:sup>
        </m:sSup>
        <m:r>
          <w:rPr>
            <w:rFonts w:ascii="Cambria Math" w:hAnsi="Cambria Math" w:cs="Times New Roman"/>
            <w:sz w:val="20"/>
            <w:szCs w:val="20"/>
            <w:lang w:val="en-US"/>
          </w:rPr>
          <m:t>.</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K</m:t>
            </m:r>
          </m:e>
          <m:sup>
            <m:r>
              <w:rPr>
                <w:rFonts w:ascii="Cambria Math" w:hAnsi="Cambria Math" w:cs="Times New Roman"/>
                <w:sz w:val="20"/>
                <w:szCs w:val="20"/>
                <w:lang w:val="en-US"/>
              </w:rPr>
              <m:t>-1</m:t>
            </m:r>
          </m:sup>
        </m:sSup>
      </m:oMath>
      <w:r w:rsidRPr="00A52308">
        <w:rPr>
          <w:rFonts w:ascii="Times New Roman" w:hAnsi="Times New Roman" w:cs="Times New Roman"/>
          <w:sz w:val="20"/>
          <w:szCs w:val="20"/>
          <w:lang w:val="en-US"/>
        </w:rPr>
        <w:t xml:space="preserve">. </w:t>
      </w:r>
      <w:r w:rsidRPr="00A52308">
        <w:rPr>
          <w:rFonts w:ascii="Times New Roman" w:eastAsiaTheme="minorEastAsia" w:hAnsi="Times New Roman" w:cs="Times New Roman"/>
          <w:sz w:val="20"/>
          <w:szCs w:val="20"/>
          <w:lang w:val="en-US"/>
        </w:rPr>
        <w:t>The floor is at constant temperature of -17°C.</w:t>
      </w:r>
      <w:r w:rsidRPr="005D6CD1">
        <w:rPr>
          <w:rFonts w:ascii="Times New Roman" w:hAnsi="Times New Roman" w:cs="Times New Roman"/>
          <w:lang w:val="en-US"/>
        </w:rPr>
        <w:t xml:space="preserve"> </w:t>
      </w:r>
      <w:r w:rsidRPr="0019239E">
        <w:rPr>
          <w:rFonts w:ascii="Times New Roman" w:hAnsi="Times New Roman" w:cs="Times New Roman"/>
          <w:sz w:val="20"/>
          <w:szCs w:val="20"/>
          <w:lang w:val="en-US"/>
        </w:rPr>
        <w:t>No slip condition is applied on every wall and on the surface of the pallets.</w:t>
      </w:r>
      <w:r w:rsidRPr="0019239E">
        <w:rPr>
          <w:rFonts w:ascii="Times New Roman" w:eastAsiaTheme="minorEastAsia" w:hAnsi="Times New Roman" w:cs="Times New Roman"/>
          <w:sz w:val="20"/>
          <w:szCs w:val="20"/>
          <w:lang w:val="en-US"/>
        </w:rPr>
        <w:t xml:space="preserve"> A</w:t>
      </w:r>
      <w:r>
        <w:rPr>
          <w:rFonts w:ascii="Times New Roman" w:eastAsiaTheme="minorEastAsia" w:hAnsi="Times New Roman" w:cs="Times New Roman"/>
          <w:sz w:val="20"/>
          <w:szCs w:val="20"/>
          <w:lang w:val="en-US"/>
        </w:rPr>
        <w:t xml:space="preserve"> symmetry condition is put on the symmetry plane.</w:t>
      </w:r>
      <w:r w:rsidRPr="00A52308">
        <w:rPr>
          <w:rFonts w:ascii="Times New Roman" w:hAnsi="Times New Roman" w:cs="Times New Roman"/>
          <w:lang w:val="en-US"/>
        </w:rPr>
        <w:t xml:space="preserve"> </w:t>
      </w:r>
      <w:r w:rsidRPr="00A52308">
        <w:rPr>
          <w:rFonts w:ascii="Times New Roman" w:hAnsi="Times New Roman" w:cs="Times New Roman"/>
          <w:sz w:val="20"/>
          <w:szCs w:val="20"/>
          <w:lang w:val="en-US"/>
        </w:rPr>
        <w:t>Heat load of the products was ignored but</w:t>
      </w:r>
      <w:r w:rsidRPr="00A52308">
        <w:rPr>
          <w:rFonts w:ascii="Times New Roman" w:eastAsiaTheme="minorEastAsia" w:hAnsi="Times New Roman" w:cs="Times New Roman"/>
          <w:sz w:val="20"/>
          <w:szCs w:val="20"/>
          <w:lang w:val="en-US"/>
        </w:rPr>
        <w:t xml:space="preserve"> heat coming from door opening has</w:t>
      </w:r>
      <w:r w:rsidR="0019239E">
        <w:rPr>
          <w:rFonts w:ascii="Times New Roman" w:eastAsiaTheme="minorEastAsia" w:hAnsi="Times New Roman" w:cs="Times New Roman"/>
          <w:sz w:val="20"/>
          <w:szCs w:val="20"/>
          <w:lang w:val="en-US"/>
        </w:rPr>
        <w:t xml:space="preserve"> been taken into account: P = 9</w:t>
      </w:r>
      <w:proofErr w:type="gramStart"/>
      <w:r w:rsidR="0019239E">
        <w:rPr>
          <w:rFonts w:ascii="Times New Roman" w:eastAsiaTheme="minorEastAsia" w:hAnsi="Times New Roman" w:cs="Times New Roman"/>
          <w:sz w:val="20"/>
          <w:szCs w:val="20"/>
          <w:lang w:val="en-US"/>
        </w:rPr>
        <w:t>,7</w:t>
      </w:r>
      <w:proofErr w:type="gramEnd"/>
      <w:r w:rsidRPr="00A52308">
        <w:rPr>
          <w:rFonts w:ascii="Times New Roman" w:eastAsiaTheme="minorEastAsia" w:hAnsi="Times New Roman" w:cs="Times New Roman"/>
          <w:sz w:val="20"/>
          <w:szCs w:val="20"/>
          <w:lang w:val="en-US"/>
        </w:rPr>
        <w:t xml:space="preserve"> kW (according to A.M. Foster, 2003, [4]). The number of door openings was estimated at one opening every two minutes. </w:t>
      </w:r>
      <w:r w:rsidRPr="00A52308">
        <w:rPr>
          <w:rFonts w:ascii="Times New Roman" w:hAnsi="Times New Roman" w:cs="Times New Roman"/>
          <w:sz w:val="20"/>
          <w:szCs w:val="20"/>
          <w:lang w:val="en-US"/>
        </w:rPr>
        <w:t>Eventually,</w:t>
      </w:r>
      <w:r w:rsidRPr="00A52308">
        <w:rPr>
          <w:rFonts w:ascii="Times New Roman" w:eastAsiaTheme="minorEastAsia" w:hAnsi="Times New Roman" w:cs="Times New Roman"/>
          <w:sz w:val="20"/>
          <w:szCs w:val="20"/>
          <w:lang w:val="en-US"/>
        </w:rPr>
        <w:t xml:space="preserve"> natural convection is taken into account (ideal gas law).</w:t>
      </w:r>
    </w:p>
    <w:p w:rsidR="008E2150" w:rsidRDefault="008E2150" w:rsidP="008E2150">
      <w:pPr>
        <w:spacing w:after="0" w:line="240" w:lineRule="auto"/>
        <w:rPr>
          <w:rFonts w:ascii="Times New Roman" w:eastAsiaTheme="minorEastAsia" w:hAnsi="Times New Roman" w:cs="Times New Roman"/>
          <w:sz w:val="20"/>
          <w:szCs w:val="20"/>
          <w:lang w:val="en-US"/>
        </w:rPr>
      </w:pPr>
    </w:p>
    <w:tbl>
      <w:tblPr>
        <w:tblStyle w:val="Grilledutableau"/>
        <w:tblW w:w="0" w:type="auto"/>
        <w:tblLook w:val="04A0" w:firstRow="1" w:lastRow="0" w:firstColumn="1" w:lastColumn="0" w:noHBand="0" w:noVBand="1"/>
      </w:tblPr>
      <w:tblGrid>
        <w:gridCol w:w="1440"/>
        <w:gridCol w:w="1441"/>
        <w:gridCol w:w="1441"/>
      </w:tblGrid>
      <w:tr w:rsidR="008E2150" w:rsidTr="004C06A2">
        <w:tc>
          <w:tcPr>
            <w:tcW w:w="1440" w:type="dxa"/>
            <w:tcBorders>
              <w:top w:val="nil"/>
              <w:left w:val="nil"/>
            </w:tcBorders>
          </w:tcPr>
          <w:p w:rsidR="008E2150" w:rsidRPr="00273C2E" w:rsidRDefault="008E2150" w:rsidP="004C06A2">
            <w:pPr>
              <w:jc w:val="center"/>
              <w:rPr>
                <w:rFonts w:ascii="Times New Roman" w:eastAsiaTheme="minorEastAsia" w:hAnsi="Times New Roman" w:cs="Times New Roman"/>
                <w:sz w:val="20"/>
                <w:szCs w:val="20"/>
                <w:lang w:val="en-US"/>
              </w:rPr>
            </w:pPr>
          </w:p>
        </w:tc>
        <w:tc>
          <w:tcPr>
            <w:tcW w:w="1441"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HE Type 1</w:t>
            </w:r>
          </w:p>
        </w:tc>
        <w:tc>
          <w:tcPr>
            <w:tcW w:w="1441"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HE  Type 2</w:t>
            </w:r>
          </w:p>
        </w:tc>
      </w:tr>
      <w:tr w:rsidR="008E2150" w:rsidTr="004C06A2">
        <w:tc>
          <w:tcPr>
            <w:tcW w:w="1440"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Blowing Section  (</w:t>
            </w:r>
            <m:oMath>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lang w:val="en-US"/>
                    </w:rPr>
                    <m:t>m</m:t>
                  </m:r>
                </m:e>
                <m:sup>
                  <m:r>
                    <w:rPr>
                      <w:rFonts w:ascii="Cambria Math" w:eastAsiaTheme="minorEastAsia" w:hAnsi="Cambria Math" w:cs="Times New Roman"/>
                      <w:sz w:val="20"/>
                      <w:szCs w:val="20"/>
                      <w:lang w:val="en-US"/>
                    </w:rPr>
                    <m:t>2</m:t>
                  </m:r>
                </m:sup>
              </m:sSup>
            </m:oMath>
            <w:r w:rsidRPr="00273C2E">
              <w:rPr>
                <w:rFonts w:ascii="Times New Roman" w:eastAsiaTheme="minorEastAsia" w:hAnsi="Times New Roman" w:cs="Times New Roman"/>
                <w:sz w:val="20"/>
                <w:szCs w:val="20"/>
                <w:lang w:val="en-US"/>
              </w:rPr>
              <w:t>)</w:t>
            </w:r>
          </w:p>
        </w:tc>
        <w:tc>
          <w:tcPr>
            <w:tcW w:w="1441"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0.13</w:t>
            </w:r>
          </w:p>
        </w:tc>
        <w:tc>
          <w:tcPr>
            <w:tcW w:w="1441"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3.38</w:t>
            </w:r>
          </w:p>
        </w:tc>
      </w:tr>
      <w:tr w:rsidR="008E2150" w:rsidTr="004C06A2">
        <w:tc>
          <w:tcPr>
            <w:tcW w:w="1440"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Air flow rate (</w:t>
            </w:r>
            <m:oMath>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lang w:val="en-US"/>
                    </w:rPr>
                    <m:t>m</m:t>
                  </m:r>
                </m:e>
                <m:sup>
                  <m:r>
                    <w:rPr>
                      <w:rFonts w:ascii="Cambria Math" w:eastAsiaTheme="minorEastAsia" w:hAnsi="Cambria Math" w:cs="Times New Roman"/>
                      <w:sz w:val="20"/>
                      <w:szCs w:val="20"/>
                      <w:lang w:val="en-US"/>
                    </w:rPr>
                    <m:t>3</m:t>
                  </m:r>
                </m:sup>
              </m:sSup>
              <m:r>
                <w:rPr>
                  <w:rFonts w:ascii="Cambria Math" w:eastAsiaTheme="minorEastAsia" w:hAnsi="Cambria Math" w:cs="Times New Roman"/>
                  <w:sz w:val="20"/>
                  <w:szCs w:val="20"/>
                  <w:lang w:val="en-US"/>
                </w:rPr>
                <m:t>.</m:t>
              </m:r>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lang w:val="en-US"/>
                    </w:rPr>
                    <m:t>h</m:t>
                  </m:r>
                </m:e>
                <m:sup>
                  <m:r>
                    <w:rPr>
                      <w:rFonts w:ascii="Cambria Math" w:eastAsiaTheme="minorEastAsia" w:hAnsi="Cambria Math" w:cs="Times New Roman"/>
                      <w:sz w:val="20"/>
                      <w:szCs w:val="20"/>
                      <w:lang w:val="en-US"/>
                    </w:rPr>
                    <m:t>-1</m:t>
                  </m:r>
                </m:sup>
              </m:sSup>
            </m:oMath>
            <w:r w:rsidRPr="00273C2E">
              <w:rPr>
                <w:rFonts w:ascii="Times New Roman" w:eastAsiaTheme="minorEastAsia" w:hAnsi="Times New Roman" w:cs="Times New Roman"/>
                <w:sz w:val="20"/>
                <w:szCs w:val="20"/>
                <w:lang w:val="en-US"/>
              </w:rPr>
              <w:t>)</w:t>
            </w:r>
          </w:p>
        </w:tc>
        <w:tc>
          <w:tcPr>
            <w:tcW w:w="1441"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2 500</w:t>
            </w:r>
          </w:p>
        </w:tc>
        <w:tc>
          <w:tcPr>
            <w:tcW w:w="1441"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23 000</w:t>
            </w:r>
          </w:p>
        </w:tc>
      </w:tr>
      <w:tr w:rsidR="008E2150" w:rsidTr="004C06A2">
        <w:tc>
          <w:tcPr>
            <w:tcW w:w="1440"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Inlet Velocity (</w:t>
            </w:r>
            <m:oMath>
              <m:r>
                <w:rPr>
                  <w:rFonts w:ascii="Cambria Math" w:eastAsiaTheme="minorEastAsia" w:hAnsi="Cambria Math" w:cs="Times New Roman"/>
                  <w:sz w:val="20"/>
                  <w:szCs w:val="20"/>
                  <w:lang w:val="en-US"/>
                </w:rPr>
                <m:t>m.</m:t>
              </m:r>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lang w:val="en-US"/>
                    </w:rPr>
                    <m:t>s</m:t>
                  </m:r>
                </m:e>
                <m:sup>
                  <m:r>
                    <w:rPr>
                      <w:rFonts w:ascii="Cambria Math" w:eastAsiaTheme="minorEastAsia" w:hAnsi="Cambria Math" w:cs="Times New Roman"/>
                      <w:sz w:val="20"/>
                      <w:szCs w:val="20"/>
                      <w:lang w:val="en-US"/>
                    </w:rPr>
                    <m:t>-1</m:t>
                  </m:r>
                </m:sup>
              </m:sSup>
            </m:oMath>
            <w:r w:rsidRPr="00273C2E">
              <w:rPr>
                <w:rFonts w:ascii="Times New Roman" w:eastAsiaTheme="minorEastAsia" w:hAnsi="Times New Roman" w:cs="Times New Roman"/>
                <w:sz w:val="20"/>
                <w:szCs w:val="20"/>
                <w:lang w:val="en-US"/>
              </w:rPr>
              <w:t>)</w:t>
            </w:r>
          </w:p>
        </w:tc>
        <w:tc>
          <w:tcPr>
            <w:tcW w:w="1441"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5.2</w:t>
            </w:r>
          </w:p>
        </w:tc>
        <w:tc>
          <w:tcPr>
            <w:tcW w:w="1441"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eastAsiaTheme="minorEastAsia" w:hAnsi="Times New Roman" w:cs="Times New Roman"/>
                <w:sz w:val="20"/>
                <w:szCs w:val="20"/>
                <w:lang w:val="en-US"/>
              </w:rPr>
              <w:t>1.9</w:t>
            </w:r>
          </w:p>
        </w:tc>
      </w:tr>
      <w:tr w:rsidR="008E2150" w:rsidTr="004C06A2">
        <w:tc>
          <w:tcPr>
            <w:tcW w:w="1440"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hAnsi="Times New Roman" w:cs="Times New Roman"/>
                <w:sz w:val="20"/>
                <w:szCs w:val="20"/>
                <w:lang w:val="en-US"/>
              </w:rPr>
              <w:t>Blowing Temperature case 1 (°C)</w:t>
            </w:r>
          </w:p>
        </w:tc>
        <w:tc>
          <w:tcPr>
            <w:tcW w:w="1441" w:type="dxa"/>
          </w:tcPr>
          <w:p w:rsidR="008E2150" w:rsidRDefault="008E2150" w:rsidP="004C06A2">
            <w:pPr>
              <w:jc w:val="center"/>
              <w:rPr>
                <w:rFonts w:ascii="Times New Roman" w:hAnsi="Times New Roman" w:cs="Times New Roman"/>
                <w:sz w:val="20"/>
                <w:szCs w:val="20"/>
                <w:lang w:val="en-US"/>
              </w:rPr>
            </w:pPr>
          </w:p>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hAnsi="Times New Roman" w:cs="Times New Roman"/>
                <w:sz w:val="20"/>
                <w:szCs w:val="20"/>
                <w:lang w:val="en-US"/>
              </w:rPr>
              <w:t>-23.2</w:t>
            </w:r>
          </w:p>
        </w:tc>
        <w:tc>
          <w:tcPr>
            <w:tcW w:w="1441" w:type="dxa"/>
          </w:tcPr>
          <w:p w:rsidR="008E2150" w:rsidRDefault="008E2150" w:rsidP="004C06A2">
            <w:pPr>
              <w:jc w:val="center"/>
              <w:rPr>
                <w:rFonts w:ascii="Times New Roman" w:hAnsi="Times New Roman" w:cs="Times New Roman"/>
                <w:sz w:val="20"/>
                <w:szCs w:val="20"/>
                <w:lang w:val="en-US"/>
              </w:rPr>
            </w:pPr>
          </w:p>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hAnsi="Times New Roman" w:cs="Times New Roman"/>
                <w:sz w:val="20"/>
                <w:szCs w:val="20"/>
                <w:lang w:val="en-US"/>
              </w:rPr>
              <w:t>-21.4</w:t>
            </w:r>
          </w:p>
        </w:tc>
      </w:tr>
      <w:tr w:rsidR="008E2150" w:rsidTr="004C06A2">
        <w:tc>
          <w:tcPr>
            <w:tcW w:w="1440"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hAnsi="Times New Roman" w:cs="Times New Roman"/>
                <w:sz w:val="20"/>
                <w:szCs w:val="20"/>
                <w:lang w:val="en-US"/>
              </w:rPr>
              <w:t>Blowing Temperature case 2 (°C)</w:t>
            </w:r>
          </w:p>
        </w:tc>
        <w:tc>
          <w:tcPr>
            <w:tcW w:w="1441" w:type="dxa"/>
          </w:tcPr>
          <w:p w:rsidR="008E2150" w:rsidRDefault="008E2150" w:rsidP="004C06A2">
            <w:pPr>
              <w:jc w:val="center"/>
              <w:rPr>
                <w:rFonts w:ascii="Times New Roman" w:hAnsi="Times New Roman" w:cs="Times New Roman"/>
                <w:sz w:val="20"/>
                <w:szCs w:val="20"/>
                <w:lang w:val="en-US"/>
              </w:rPr>
            </w:pPr>
          </w:p>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hAnsi="Times New Roman" w:cs="Times New Roman"/>
                <w:sz w:val="20"/>
                <w:szCs w:val="20"/>
                <w:lang w:val="en-US"/>
              </w:rPr>
              <w:t>-27.7</w:t>
            </w:r>
          </w:p>
        </w:tc>
        <w:tc>
          <w:tcPr>
            <w:tcW w:w="1441" w:type="dxa"/>
          </w:tcPr>
          <w:p w:rsidR="008E2150" w:rsidRDefault="008E2150" w:rsidP="004C06A2">
            <w:pPr>
              <w:jc w:val="center"/>
              <w:rPr>
                <w:rFonts w:ascii="Times New Roman" w:hAnsi="Times New Roman" w:cs="Times New Roman"/>
                <w:sz w:val="20"/>
                <w:szCs w:val="20"/>
                <w:lang w:val="en-US"/>
              </w:rPr>
            </w:pPr>
          </w:p>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hAnsi="Times New Roman" w:cs="Times New Roman"/>
                <w:sz w:val="20"/>
                <w:szCs w:val="20"/>
                <w:lang w:val="en-US"/>
              </w:rPr>
              <w:t>-21.4</w:t>
            </w:r>
          </w:p>
        </w:tc>
      </w:tr>
      <w:tr w:rsidR="008E2150" w:rsidTr="004C06A2">
        <w:tc>
          <w:tcPr>
            <w:tcW w:w="1440" w:type="dxa"/>
          </w:tcPr>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hAnsi="Times New Roman" w:cs="Times New Roman"/>
                <w:sz w:val="20"/>
                <w:szCs w:val="20"/>
                <w:lang w:val="en-US"/>
              </w:rPr>
              <w:t xml:space="preserve">Blowing </w:t>
            </w:r>
            <w:r w:rsidRPr="00273C2E">
              <w:rPr>
                <w:rFonts w:ascii="Times New Roman" w:hAnsi="Times New Roman" w:cs="Times New Roman"/>
                <w:sz w:val="20"/>
                <w:szCs w:val="20"/>
                <w:lang w:val="en-US"/>
              </w:rPr>
              <w:lastRenderedPageBreak/>
              <w:t>Temperature case 3 (°C)</w:t>
            </w:r>
          </w:p>
        </w:tc>
        <w:tc>
          <w:tcPr>
            <w:tcW w:w="1441" w:type="dxa"/>
          </w:tcPr>
          <w:p w:rsidR="008E2150" w:rsidRDefault="008E2150" w:rsidP="004C06A2">
            <w:pPr>
              <w:jc w:val="center"/>
              <w:rPr>
                <w:rFonts w:ascii="Times New Roman" w:hAnsi="Times New Roman" w:cs="Times New Roman"/>
                <w:sz w:val="20"/>
                <w:szCs w:val="20"/>
                <w:lang w:val="en-US"/>
              </w:rPr>
            </w:pPr>
          </w:p>
          <w:p w:rsidR="008E2150" w:rsidRPr="00273C2E" w:rsidRDefault="008E2150" w:rsidP="004C06A2">
            <w:pPr>
              <w:jc w:val="center"/>
              <w:rPr>
                <w:rFonts w:ascii="Times New Roman" w:eastAsiaTheme="minorEastAsia" w:hAnsi="Times New Roman" w:cs="Times New Roman"/>
                <w:sz w:val="20"/>
                <w:szCs w:val="20"/>
                <w:lang w:val="en-US"/>
              </w:rPr>
            </w:pPr>
            <w:r>
              <w:rPr>
                <w:rFonts w:ascii="Times New Roman" w:hAnsi="Times New Roman" w:cs="Times New Roman"/>
                <w:sz w:val="20"/>
                <w:szCs w:val="20"/>
                <w:lang w:val="en-US"/>
              </w:rPr>
              <w:t>-22.7</w:t>
            </w:r>
          </w:p>
        </w:tc>
        <w:tc>
          <w:tcPr>
            <w:tcW w:w="1441" w:type="dxa"/>
          </w:tcPr>
          <w:p w:rsidR="008E2150" w:rsidRDefault="008E2150" w:rsidP="004C06A2">
            <w:pPr>
              <w:jc w:val="center"/>
              <w:rPr>
                <w:rFonts w:ascii="Times New Roman" w:hAnsi="Times New Roman" w:cs="Times New Roman"/>
                <w:sz w:val="20"/>
                <w:szCs w:val="20"/>
                <w:lang w:val="en-US"/>
              </w:rPr>
            </w:pPr>
          </w:p>
          <w:p w:rsidR="008E2150" w:rsidRPr="00273C2E" w:rsidRDefault="008E2150" w:rsidP="004C06A2">
            <w:pPr>
              <w:jc w:val="center"/>
              <w:rPr>
                <w:rFonts w:ascii="Times New Roman" w:eastAsiaTheme="minorEastAsia" w:hAnsi="Times New Roman" w:cs="Times New Roman"/>
                <w:sz w:val="20"/>
                <w:szCs w:val="20"/>
                <w:lang w:val="en-US"/>
              </w:rPr>
            </w:pPr>
            <w:r w:rsidRPr="00273C2E">
              <w:rPr>
                <w:rFonts w:ascii="Times New Roman" w:hAnsi="Times New Roman" w:cs="Times New Roman"/>
                <w:sz w:val="20"/>
                <w:szCs w:val="20"/>
                <w:lang w:val="en-US"/>
              </w:rPr>
              <w:t>-21.4</w:t>
            </w:r>
          </w:p>
        </w:tc>
      </w:tr>
    </w:tbl>
    <w:p w:rsidR="008E2150" w:rsidRDefault="008E2150" w:rsidP="008E2150">
      <w:pPr>
        <w:jc w:val="center"/>
        <w:rPr>
          <w:rFonts w:ascii="Times New Roman" w:eastAsiaTheme="minorEastAsia" w:hAnsi="Times New Roman" w:cs="Times New Roman"/>
          <w:sz w:val="20"/>
          <w:szCs w:val="20"/>
          <w:lang w:val="en-US"/>
        </w:rPr>
      </w:pPr>
      <w:r w:rsidRPr="008F078E">
        <w:rPr>
          <w:rFonts w:ascii="Times New Roman" w:eastAsiaTheme="minorEastAsia" w:hAnsi="Times New Roman" w:cs="Times New Roman"/>
          <w:sz w:val="20"/>
          <w:szCs w:val="20"/>
          <w:lang w:val="en-US"/>
        </w:rPr>
        <w:t>Tab.1 Physical characteristics of the different types of HEs for all configurations</w:t>
      </w:r>
    </w:p>
    <w:p w:rsidR="008E2150" w:rsidRPr="00643868" w:rsidRDefault="008E2150" w:rsidP="008E2150">
      <w:pPr>
        <w:rPr>
          <w:rFonts w:ascii="Times New Roman" w:eastAsiaTheme="minorEastAsia" w:hAnsi="Times New Roman" w:cs="Times New Roman"/>
          <w:b/>
          <w:lang w:val="en-US"/>
        </w:rPr>
      </w:pPr>
      <w:r w:rsidRPr="00643868">
        <w:rPr>
          <w:rFonts w:ascii="Times New Roman" w:eastAsiaTheme="minorEastAsia" w:hAnsi="Times New Roman" w:cs="Times New Roman"/>
          <w:b/>
          <w:lang w:val="en-US"/>
        </w:rPr>
        <w:t>RESULTS AND DISCUSSION</w:t>
      </w:r>
    </w:p>
    <w:p w:rsidR="00DE6EE9" w:rsidRDefault="00DE6EE9" w:rsidP="00DE6EE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Fig.5 presents the streamlines generated by HEs for the three cases. Comparing cases 1 and 2, we notice a strong reduction of the penetration distance for jet flowing from type 1 HEs (blue streamlines) in case 2. This could be explained by the greater temperature differences between the ambient air (</w:t>
      </w:r>
      <m:oMath>
        <m:sSub>
          <m:sSubPr>
            <m:ctrlPr>
              <w:rPr>
                <w:rFonts w:ascii="Cambria Math" w:hAnsi="Cambria Math" w:cs="Times New Roman"/>
                <w:i/>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ave</m:t>
            </m:r>
          </m:sub>
        </m:sSub>
        <m:r>
          <w:rPr>
            <w:rFonts w:ascii="Cambria Math" w:hAnsi="Cambria Math" w:cs="Times New Roman"/>
            <w:sz w:val="20"/>
            <w:szCs w:val="20"/>
            <w:lang w:val="en-US"/>
          </w:rPr>
          <m:t>~-18.3 °C</m:t>
        </m:r>
      </m:oMath>
      <w:r>
        <w:rPr>
          <w:rFonts w:ascii="Times New Roman" w:eastAsiaTheme="minorEastAsia" w:hAnsi="Times New Roman" w:cs="Times New Roman"/>
          <w:sz w:val="20"/>
          <w:szCs w:val="20"/>
          <w:lang w:val="en-US"/>
        </w:rPr>
        <w:t>)</w:t>
      </w:r>
      <w:r>
        <w:rPr>
          <w:rFonts w:ascii="Times New Roman" w:hAnsi="Times New Roman" w:cs="Times New Roman"/>
          <w:sz w:val="20"/>
          <w:szCs w:val="20"/>
          <w:lang w:val="en-US"/>
        </w:rPr>
        <w:t xml:space="preserve"> and the air coming from the HEs (case 1</w:t>
      </w:r>
      <w:proofErr w:type="gramStart"/>
      <w:r>
        <w:rPr>
          <w:rFonts w:ascii="Times New Roman" w:hAnsi="Times New Roman" w:cs="Times New Roman"/>
          <w:sz w:val="20"/>
          <w:szCs w:val="20"/>
          <w:lang w:val="en-US"/>
        </w:rPr>
        <w:t xml:space="preserve">: </w:t>
      </w:r>
      <w:proofErr w:type="gramEnd"/>
      <m:oMath>
        <m:sSub>
          <m:sSubPr>
            <m:ctrlPr>
              <w:rPr>
                <w:rFonts w:ascii="Cambria Math" w:hAnsi="Cambria Math" w:cs="Times New Roman"/>
                <w:i/>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in</m:t>
            </m:r>
          </m:sub>
        </m:sSub>
        <m:r>
          <w:rPr>
            <w:rFonts w:ascii="Cambria Math" w:hAnsi="Cambria Math" w:cs="Times New Roman"/>
            <w:sz w:val="20"/>
            <w:szCs w:val="20"/>
            <w:lang w:val="en-US"/>
          </w:rPr>
          <m:t>=-23.2°C</m:t>
        </m:r>
      </m:oMath>
      <w:r>
        <w:rPr>
          <w:rFonts w:ascii="Times New Roman" w:hAnsi="Times New Roman" w:cs="Times New Roman"/>
          <w:sz w:val="20"/>
          <w:szCs w:val="20"/>
          <w:lang w:val="en-US"/>
        </w:rPr>
        <w:t xml:space="preserve">; case 2: </w:t>
      </w:r>
      <m:oMath>
        <m:sSub>
          <m:sSubPr>
            <m:ctrlPr>
              <w:rPr>
                <w:rFonts w:ascii="Cambria Math" w:hAnsi="Cambria Math" w:cs="Times New Roman"/>
                <w:i/>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in</m:t>
            </m:r>
          </m:sub>
        </m:sSub>
        <m:r>
          <w:rPr>
            <w:rFonts w:ascii="Cambria Math" w:hAnsi="Cambria Math" w:cs="Times New Roman"/>
            <w:sz w:val="20"/>
            <w:szCs w:val="20"/>
            <w:lang w:val="en-US"/>
          </w:rPr>
          <m:t>=-27.7°C</m:t>
        </m:r>
      </m:oMath>
      <w:r>
        <w:rPr>
          <w:rFonts w:ascii="Times New Roman" w:hAnsi="Times New Roman" w:cs="Times New Roman"/>
          <w:sz w:val="20"/>
          <w:szCs w:val="20"/>
          <w:lang w:val="en-US"/>
        </w:rPr>
        <w:t xml:space="preserve">) causing an increase of jet’s deflection by buoyancy effect. </w:t>
      </w:r>
    </w:p>
    <w:p w:rsidR="00DE6EE9" w:rsidRDefault="00DE6EE9" w:rsidP="00DE6EE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Comparing cases 1 and 3, we also see a lateral deviation of the jets towards the positive x direction in case 3. This deviation is due to dynamic interaction between the primary jet flow and a free thermal air convection generated upwards along the rear and lateral walls generating a deviation of the jets in the lateral direction.</w:t>
      </w:r>
    </w:p>
    <w:p w:rsidR="00DE6EE9" w:rsidRDefault="00DE6EE9" w:rsidP="00DE6EE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To better illustrate dynamic interactions between jets, </w:t>
      </w:r>
      <w:r>
        <w:rPr>
          <w:rFonts w:ascii="Times New Roman" w:eastAsiaTheme="minorEastAsia" w:hAnsi="Times New Roman" w:cs="Times New Roman"/>
          <w:sz w:val="20"/>
          <w:szCs w:val="20"/>
          <w:lang w:val="en-US"/>
        </w:rPr>
        <w:t>Fig.6 presents the top view of velocity contours over the blowing plane for all cases.</w:t>
      </w:r>
      <w:r>
        <w:rPr>
          <w:rFonts w:ascii="Times New Roman" w:hAnsi="Times New Roman" w:cs="Times New Roman"/>
          <w:sz w:val="20"/>
          <w:szCs w:val="20"/>
          <w:lang w:val="en-US"/>
        </w:rPr>
        <w:t xml:space="preserve"> We see that the jets close to the lateral walls tends to be deviated towards the center of the enclosure. Moreover, we notice an increase of jets lateral deviation coming from type 1 HEs in case 3 compared to case 1. This clearly indicates that ventilation generated by the additional fans tends to stabilize the longitudinal jet development and acts like a dynamic air barrier preventing lateral interactions with crossflow coming from lateral walls. As a consequence, the use of additional fans increases the stability and the penetration distance of primary jets while limiting their lateral interactions.</w:t>
      </w:r>
    </w:p>
    <w:p w:rsidR="00DE6EE9" w:rsidRDefault="00DE6EE9" w:rsidP="00DE6EE9">
      <w:pPr>
        <w:spacing w:after="0" w:line="240" w:lineRule="auto"/>
        <w:jc w:val="both"/>
        <w:rPr>
          <w:rFonts w:ascii="Times New Roman" w:hAnsi="Times New Roman" w:cs="Times New Roman"/>
          <w:sz w:val="20"/>
          <w:szCs w:val="20"/>
          <w:lang w:val="en-US"/>
        </w:rPr>
      </w:pPr>
    </w:p>
    <w:p w:rsidR="00DE6EE9" w:rsidRDefault="00DE6EE9" w:rsidP="00DE6EE9">
      <w:pPr>
        <w:spacing w:after="0" w:line="240" w:lineRule="auto"/>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xml:space="preserve">Fig.7 presents temperature contours over the pallets in isometric view and product’s extremal temperatures. Even if the overall </w:t>
      </w:r>
      <w:r w:rsidR="00897105">
        <w:rPr>
          <w:rFonts w:ascii="Times New Roman" w:eastAsiaTheme="minorEastAsia" w:hAnsi="Times New Roman" w:cs="Times New Roman"/>
          <w:sz w:val="20"/>
          <w:szCs w:val="20"/>
          <w:lang w:val="en-US"/>
        </w:rPr>
        <w:t>cooling power</w:t>
      </w:r>
      <w:r>
        <w:rPr>
          <w:rFonts w:ascii="Times New Roman" w:eastAsiaTheme="minorEastAsia" w:hAnsi="Times New Roman" w:cs="Times New Roman"/>
          <w:sz w:val="20"/>
          <w:szCs w:val="20"/>
          <w:lang w:val="en-US"/>
        </w:rPr>
        <w:t xml:space="preserve"> is the same in every simulation (P=68 kW), we observe an increase of vertical thermal stratification and temperature heterogeneity from case 1 to case 2 as cold is distributed to fewer HEs: </w:t>
      </w:r>
      <m:oMath>
        <m:r>
          <w:rPr>
            <w:rFonts w:ascii="Cambria Math" w:eastAsiaTheme="minorEastAsia" w:hAnsi="Cambria Math" w:cs="Times New Roman"/>
            <w:sz w:val="20"/>
            <w:szCs w:val="20"/>
            <w:lang w:val="en-US"/>
          </w:rPr>
          <m:t>∆T=1.57 °C</m:t>
        </m:r>
      </m:oMath>
      <w:r>
        <w:rPr>
          <w:rFonts w:ascii="Times New Roman" w:eastAsiaTheme="minorEastAsia" w:hAnsi="Times New Roman" w:cs="Times New Roman"/>
          <w:sz w:val="20"/>
          <w:szCs w:val="20"/>
          <w:lang w:val="en-US"/>
        </w:rPr>
        <w:t xml:space="preserve"> for case 1, </w:t>
      </w:r>
      <m:oMath>
        <m:r>
          <w:rPr>
            <w:rFonts w:ascii="Cambria Math" w:eastAsiaTheme="minorEastAsia" w:hAnsi="Cambria Math" w:cs="Times New Roman"/>
            <w:sz w:val="20"/>
            <w:szCs w:val="20"/>
            <w:lang w:val="en-US"/>
          </w:rPr>
          <m:t>∆T=2.60 °C</m:t>
        </m:r>
      </m:oMath>
      <w:r>
        <w:rPr>
          <w:rFonts w:ascii="Times New Roman" w:eastAsiaTheme="minorEastAsia" w:hAnsi="Times New Roman" w:cs="Times New Roman"/>
          <w:sz w:val="20"/>
          <w:szCs w:val="20"/>
          <w:lang w:val="en-US"/>
        </w:rPr>
        <w:t xml:space="preserve"> for case 2. Thus, cold distribution has a notable impact on products temperature homogeneity. On the other hand, there is no significant difference on products temperature between case 1 and 3 indicating that fan’s ventilation has no meaningful incidence on pallets temperature levels. For all cases, maximal temperature zone is located</w:t>
      </w:r>
      <w:r>
        <w:rPr>
          <w:rFonts w:ascii="Times New Roman" w:hAnsi="Times New Roman" w:cs="Times New Roman"/>
          <w:sz w:val="20"/>
          <w:szCs w:val="20"/>
          <w:lang w:val="en-US"/>
        </w:rPr>
        <w:t xml:space="preserve"> at the bottom of the pallets.</w:t>
      </w:r>
      <w:r>
        <w:rPr>
          <w:rFonts w:ascii="Times New Roman" w:eastAsiaTheme="minorEastAsia" w:hAnsi="Times New Roman" w:cs="Times New Roman"/>
          <w:sz w:val="20"/>
          <w:szCs w:val="20"/>
          <w:lang w:val="en-US"/>
        </w:rPr>
        <w:t xml:space="preserve"> Indeed, </w:t>
      </w:r>
      <w:r>
        <w:rPr>
          <w:rFonts w:ascii="Times New Roman" w:hAnsi="Times New Roman" w:cs="Times New Roman"/>
          <w:sz w:val="20"/>
          <w:szCs w:val="20"/>
          <w:lang w:val="en-US"/>
        </w:rPr>
        <w:t>in the thin zone between the floor and pallet’s bottom (10 cm), velocities are very low and air is rapidly warmed up by the floor (</w:t>
      </w:r>
      <m:oMath>
        <m:sSub>
          <m:sSubPr>
            <m:ctrlPr>
              <w:rPr>
                <w:rFonts w:ascii="Cambria Math" w:hAnsi="Cambria Math" w:cs="Times New Roman"/>
                <w:i/>
              </w:rPr>
            </m:ctrlPr>
          </m:sSubPr>
          <m:e>
            <m:r>
              <w:rPr>
                <w:rFonts w:ascii="Cambria Math" w:hAnsi="Cambria Math" w:cs="Times New Roman"/>
                <w:sz w:val="20"/>
                <w:szCs w:val="20"/>
              </w:rPr>
              <m:t>T</m:t>
            </m:r>
          </m:e>
          <m:sub>
            <m:r>
              <w:rPr>
                <w:rFonts w:ascii="Cambria Math" w:hAnsi="Cambria Math" w:cs="Times New Roman"/>
                <w:sz w:val="20"/>
                <w:szCs w:val="20"/>
              </w:rPr>
              <m:t>floor</m:t>
            </m:r>
          </m:sub>
        </m:sSub>
        <m:r>
          <w:rPr>
            <w:rFonts w:ascii="Cambria Math" w:hAnsi="Cambria Math" w:cs="Times New Roman"/>
            <w:sz w:val="20"/>
            <w:szCs w:val="20"/>
            <w:lang w:val="en-US"/>
          </w:rPr>
          <m:t>=</m:t>
        </m:r>
        <m:r>
          <w:rPr>
            <w:rFonts w:ascii="Cambria Math" w:hAnsi="Cambria Math" w:cs="Times New Roman"/>
            <w:sz w:val="20"/>
            <w:szCs w:val="20"/>
            <w:lang w:val="en-US"/>
          </w:rPr>
          <w:lastRenderedPageBreak/>
          <m:t>-17°</m:t>
        </m:r>
        <m:r>
          <w:rPr>
            <w:rFonts w:ascii="Cambria Math" w:hAnsi="Cambria Math" w:cs="Times New Roman"/>
            <w:sz w:val="20"/>
            <w:szCs w:val="20"/>
          </w:rPr>
          <m:t>C</m:t>
        </m:r>
      </m:oMath>
      <w:r>
        <w:rPr>
          <w:rFonts w:ascii="Times New Roman" w:hAnsi="Times New Roman" w:cs="Times New Roman"/>
          <w:sz w:val="20"/>
          <w:szCs w:val="20"/>
          <w:lang w:val="en-US"/>
        </w:rPr>
        <w:t>), creating hot spots. Eventually, the average temperature on the pallets is the same for every case and is really close to the ambient temperature of the warehouse (</w:t>
      </w:r>
      <m:oMath>
        <m:sSub>
          <m:sSubPr>
            <m:ctrlPr>
              <w:rPr>
                <w:rFonts w:ascii="Cambria Math" w:hAnsi="Cambria Math" w:cs="Times New Roman"/>
                <w:i/>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ave</m:t>
            </m:r>
          </m:sub>
        </m:sSub>
        <m:r>
          <w:rPr>
            <w:rFonts w:ascii="Cambria Math" w:hAnsi="Cambria Math" w:cs="Times New Roman"/>
            <w:sz w:val="20"/>
            <w:szCs w:val="20"/>
            <w:lang w:val="en-US"/>
          </w:rPr>
          <m:t>~-18.3 °C</m:t>
        </m:r>
      </m:oMath>
      <w:r>
        <w:rPr>
          <w:rFonts w:ascii="Times New Roman" w:eastAsiaTheme="minorEastAsia" w:hAnsi="Times New Roman" w:cs="Times New Roman"/>
          <w:sz w:val="20"/>
          <w:szCs w:val="20"/>
          <w:lang w:val="en-US"/>
        </w:rPr>
        <w:t>).</w:t>
      </w:r>
    </w:p>
    <w:p w:rsidR="00DE6EE9" w:rsidRDefault="00DE6EE9" w:rsidP="00DE6EE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better illustrate local effects generated by the additional fans, Fig. 8 (a) compares air temperature contours over the blowing plane of the middle fan (x= -3m) for cases 1 and 3. We clearly see an increase of thermal heterogeneity and vertical thermal stratification near the ceiling in case 3. Obviously, the lack of ventilation gives rise to stagnant air zones in the upper parts of the warehouse and enhances the   thermal stratification by buoyancy effect. Fig.8 (b) compares velocity vector field colored by temperature for cases 1 and 3. A zoom has been made near the front wall to better visualize air currents. In case 3, we see upwards currents rising all along the front wall due to free thermal air convection along the wall.</w:t>
      </w:r>
    </w:p>
    <w:p w:rsidR="00DE6EE9" w:rsidRDefault="00DE6EE9" w:rsidP="00DE6EE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 case 1, , whereas primary jet flow mainly governs the airflow in the upper regions inducing downward currents near the front wall and upwards currents only appear near the floor. Thus, ventilation reduces the impact of natural convection on airflow in the rear part of the cold store and extends the primary jet flow region.</w:t>
      </w:r>
    </w:p>
    <w:p w:rsidR="008E2150" w:rsidRPr="00A109A5" w:rsidRDefault="008E2150" w:rsidP="008E2150">
      <w:pPr>
        <w:rPr>
          <w:rFonts w:ascii="Times New Roman" w:eastAsiaTheme="minorEastAsia" w:hAnsi="Times New Roman" w:cs="Times New Roman"/>
          <w:sz w:val="20"/>
          <w:szCs w:val="20"/>
          <w:lang w:val="en-US"/>
        </w:rPr>
      </w:pPr>
    </w:p>
    <w:tbl>
      <w:tblPr>
        <w:tblStyle w:val="Grilledutableau"/>
        <w:tblW w:w="0" w:type="auto"/>
        <w:tblLook w:val="04A0" w:firstRow="1" w:lastRow="0" w:firstColumn="1" w:lastColumn="0" w:noHBand="0" w:noVBand="1"/>
      </w:tblPr>
      <w:tblGrid>
        <w:gridCol w:w="4398"/>
      </w:tblGrid>
      <w:tr w:rsidR="008E2150" w:rsidTr="004C06A2">
        <w:tc>
          <w:tcPr>
            <w:tcW w:w="4322" w:type="dxa"/>
            <w:tcBorders>
              <w:top w:val="nil"/>
              <w:left w:val="nil"/>
              <w:bottom w:val="nil"/>
              <w:right w:val="nil"/>
            </w:tcBorders>
          </w:tcPr>
          <w:p w:rsidR="008E2150" w:rsidRDefault="008E2150" w:rsidP="004C06A2">
            <w:pPr>
              <w:rPr>
                <w:rFonts w:eastAsiaTheme="minorEastAsia"/>
                <w:b/>
                <w:lang w:val="en-US"/>
              </w:rPr>
            </w:pPr>
            <w:r>
              <w:rPr>
                <w:rFonts w:eastAsiaTheme="minorEastAsia"/>
                <w:b/>
                <w:noProof/>
                <w:lang w:eastAsia="fr-FR"/>
              </w:rPr>
              <w:drawing>
                <wp:inline distT="0" distB="0" distL="0" distR="0" wp14:anchorId="2C9AC8FC" wp14:editId="491D3115">
                  <wp:extent cx="2648310" cy="1777041"/>
                  <wp:effectExtent l="0" t="0" r="0" b="0"/>
                  <wp:docPr id="7" name="Image 7" descr="C:\Users\mesure.gpan\Desktop\ImageFoodsim\Stream2Blueez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sure.gpan\Desktop\ImageFoodsim\Stream2Blueezeven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94" t="2643" r="9855" b="6609"/>
                          <a:stretch/>
                        </pic:blipFill>
                        <pic:spPr bwMode="auto">
                          <a:xfrm>
                            <a:off x="0" y="0"/>
                            <a:ext cx="2657068" cy="1782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150" w:rsidTr="004C06A2">
        <w:tc>
          <w:tcPr>
            <w:tcW w:w="4322" w:type="dxa"/>
            <w:tcBorders>
              <w:top w:val="nil"/>
              <w:left w:val="nil"/>
              <w:bottom w:val="nil"/>
              <w:right w:val="nil"/>
            </w:tcBorders>
          </w:tcPr>
          <w:p w:rsidR="008E2150" w:rsidRPr="00273C2E" w:rsidRDefault="008E2150" w:rsidP="004C06A2">
            <w:pPr>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Case 1</w:t>
            </w:r>
          </w:p>
        </w:tc>
      </w:tr>
      <w:tr w:rsidR="008E2150" w:rsidTr="004C06A2">
        <w:tc>
          <w:tcPr>
            <w:tcW w:w="4322" w:type="dxa"/>
            <w:tcBorders>
              <w:top w:val="nil"/>
              <w:left w:val="nil"/>
              <w:bottom w:val="nil"/>
              <w:right w:val="nil"/>
            </w:tcBorders>
          </w:tcPr>
          <w:p w:rsidR="008E2150" w:rsidRDefault="008E2150" w:rsidP="004C06A2">
            <w:pPr>
              <w:rPr>
                <w:rFonts w:eastAsiaTheme="minorEastAsia"/>
                <w:b/>
                <w:lang w:val="en-US"/>
              </w:rPr>
            </w:pPr>
            <w:r>
              <w:rPr>
                <w:rFonts w:eastAsiaTheme="minorEastAsia"/>
                <w:b/>
                <w:noProof/>
                <w:lang w:eastAsia="fr-FR"/>
              </w:rPr>
              <w:drawing>
                <wp:inline distT="0" distB="0" distL="0" distR="0" wp14:anchorId="34731203" wp14:editId="3D86D50E">
                  <wp:extent cx="2743200" cy="1850007"/>
                  <wp:effectExtent l="0" t="0" r="0" b="0"/>
                  <wp:docPr id="8" name="Image 8" descr="C:\Users\mesure.gpan\Desktop\ImageFoodsim\streamlines1bluee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sure.gpan\Desktop\ImageFoodsim\streamlines1blueez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70" r="8814" b="7296"/>
                          <a:stretch/>
                        </pic:blipFill>
                        <pic:spPr bwMode="auto">
                          <a:xfrm>
                            <a:off x="0" y="0"/>
                            <a:ext cx="2773241" cy="18702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150" w:rsidTr="004C06A2">
        <w:tc>
          <w:tcPr>
            <w:tcW w:w="4322" w:type="dxa"/>
            <w:tcBorders>
              <w:top w:val="nil"/>
              <w:left w:val="nil"/>
              <w:bottom w:val="nil"/>
              <w:right w:val="nil"/>
            </w:tcBorders>
          </w:tcPr>
          <w:p w:rsidR="008E2150" w:rsidRDefault="008E2150" w:rsidP="004C06A2">
            <w:pPr>
              <w:jc w:val="center"/>
              <w:rPr>
                <w:rFonts w:eastAsiaTheme="minorEastAsia"/>
                <w:b/>
                <w:lang w:val="en-US"/>
              </w:rPr>
            </w:pPr>
            <w:r>
              <w:rPr>
                <w:rFonts w:ascii="Times New Roman" w:eastAsiaTheme="minorEastAsia" w:hAnsi="Times New Roman" w:cs="Times New Roman"/>
                <w:sz w:val="20"/>
                <w:szCs w:val="20"/>
                <w:lang w:val="en-US"/>
              </w:rPr>
              <w:t>Case 2</w:t>
            </w:r>
          </w:p>
        </w:tc>
      </w:tr>
      <w:tr w:rsidR="008E2150" w:rsidTr="004C06A2">
        <w:tc>
          <w:tcPr>
            <w:tcW w:w="4322" w:type="dxa"/>
            <w:tcBorders>
              <w:top w:val="nil"/>
              <w:left w:val="nil"/>
              <w:bottom w:val="nil"/>
              <w:right w:val="nil"/>
            </w:tcBorders>
          </w:tcPr>
          <w:p w:rsidR="008E2150" w:rsidRDefault="008E2150" w:rsidP="004C06A2">
            <w:pPr>
              <w:rPr>
                <w:rFonts w:eastAsiaTheme="minorEastAsia"/>
                <w:b/>
                <w:lang w:val="en-US"/>
              </w:rPr>
            </w:pPr>
            <w:r>
              <w:rPr>
                <w:rFonts w:eastAsiaTheme="minorEastAsia"/>
                <w:b/>
                <w:noProof/>
                <w:lang w:eastAsia="fr-FR"/>
              </w:rPr>
              <w:lastRenderedPageBreak/>
              <w:drawing>
                <wp:inline distT="0" distB="0" distL="0" distR="0" wp14:anchorId="4AD20E8D" wp14:editId="77850B84">
                  <wp:extent cx="2829464" cy="1915065"/>
                  <wp:effectExtent l="0" t="0" r="0" b="9525"/>
                  <wp:docPr id="9" name="Image 9" descr="C:\Users\mesure.gpan\Desktop\ImageFoodsim\Streamlines2Blueezesans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sure.gpan\Desktop\ImageFoodsim\Streamlines2Blueezesansvent.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68" r="13065" b="8880"/>
                          <a:stretch/>
                        </pic:blipFill>
                        <pic:spPr bwMode="auto">
                          <a:xfrm>
                            <a:off x="0" y="0"/>
                            <a:ext cx="2830232" cy="1915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150" w:rsidTr="004C06A2">
        <w:tc>
          <w:tcPr>
            <w:tcW w:w="4322" w:type="dxa"/>
            <w:tcBorders>
              <w:top w:val="nil"/>
              <w:left w:val="nil"/>
              <w:bottom w:val="nil"/>
              <w:right w:val="nil"/>
            </w:tcBorders>
          </w:tcPr>
          <w:p w:rsidR="008E2150" w:rsidRPr="00A109A5" w:rsidRDefault="008E2150" w:rsidP="004C06A2">
            <w:pPr>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Case 3</w:t>
            </w:r>
          </w:p>
        </w:tc>
      </w:tr>
      <w:tr w:rsidR="008E2150" w:rsidTr="004C06A2">
        <w:tc>
          <w:tcPr>
            <w:tcW w:w="4322" w:type="dxa"/>
            <w:tcBorders>
              <w:top w:val="nil"/>
              <w:left w:val="nil"/>
              <w:bottom w:val="nil"/>
              <w:right w:val="nil"/>
            </w:tcBorders>
          </w:tcPr>
          <w:p w:rsidR="008E2150" w:rsidRDefault="008E2150" w:rsidP="004C06A2">
            <w:pPr>
              <w:jc w:val="center"/>
              <w:rPr>
                <w:rFonts w:ascii="Times New Roman" w:hAnsi="Times New Roman" w:cs="Times New Roman"/>
                <w:sz w:val="20"/>
                <w:szCs w:val="20"/>
                <w:lang w:val="en-US"/>
              </w:rPr>
            </w:pPr>
            <w:r>
              <w:rPr>
                <w:rFonts w:ascii="Times New Roman" w:hAnsi="Times New Roman" w:cs="Times New Roman"/>
                <w:sz w:val="20"/>
                <w:szCs w:val="20"/>
                <w:lang w:val="en-US"/>
              </w:rPr>
              <w:t>Fig.5</w:t>
            </w:r>
            <w:r w:rsidRPr="00273C2E">
              <w:rPr>
                <w:rFonts w:ascii="Times New Roman" w:hAnsi="Times New Roman" w:cs="Times New Roman"/>
                <w:sz w:val="20"/>
                <w:szCs w:val="20"/>
                <w:lang w:val="en-US"/>
              </w:rPr>
              <w:t xml:space="preserve"> Streamlines coming from the HE. Mechanical HE (red), </w:t>
            </w:r>
            <w:proofErr w:type="spellStart"/>
            <w:r w:rsidRPr="00273C2E">
              <w:rPr>
                <w:rFonts w:ascii="Times New Roman" w:hAnsi="Times New Roman" w:cs="Times New Roman"/>
                <w:sz w:val="20"/>
                <w:szCs w:val="20"/>
                <w:lang w:val="en-US"/>
              </w:rPr>
              <w:t>Blueeze</w:t>
            </w:r>
            <w:proofErr w:type="spellEnd"/>
            <w:r w:rsidRPr="00273C2E">
              <w:rPr>
                <w:rFonts w:ascii="Times New Roman" w:hAnsi="Times New Roman" w:cs="Times New Roman"/>
                <w:sz w:val="20"/>
                <w:szCs w:val="20"/>
                <w:lang w:val="en-US"/>
              </w:rPr>
              <w:t xml:space="preserve"> (blue), secondary refrigerant HE (green). Isometric view</w:t>
            </w:r>
          </w:p>
          <w:p w:rsidR="008E2150" w:rsidRPr="00273C2E" w:rsidRDefault="008E2150" w:rsidP="004C06A2">
            <w:pPr>
              <w:jc w:val="center"/>
              <w:rPr>
                <w:rFonts w:ascii="Times New Roman" w:eastAsiaTheme="minorEastAsia" w:hAnsi="Times New Roman" w:cs="Times New Roman"/>
                <w:sz w:val="20"/>
                <w:szCs w:val="20"/>
                <w:lang w:val="en-US"/>
              </w:rPr>
            </w:pPr>
          </w:p>
        </w:tc>
      </w:tr>
    </w:tbl>
    <w:p w:rsidR="008E2150" w:rsidRDefault="008E2150" w:rsidP="008E2150">
      <w:pPr>
        <w:spacing w:line="240" w:lineRule="auto"/>
        <w:jc w:val="both"/>
        <w:rPr>
          <w:rFonts w:ascii="Times New Roman" w:hAnsi="Times New Roman" w:cs="Times New Roman"/>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3574"/>
      </w:tblGrid>
      <w:tr w:rsidR="008E2150" w:rsidTr="004C06A2">
        <w:tc>
          <w:tcPr>
            <w:tcW w:w="959" w:type="dxa"/>
            <w:vMerge w:val="restart"/>
          </w:tcPr>
          <w:p w:rsidR="008E2150" w:rsidRPr="008E2150" w:rsidRDefault="008E2150" w:rsidP="004C06A2">
            <w:pPr>
              <w:rPr>
                <w:noProof/>
                <w:sz w:val="24"/>
                <w:szCs w:val="24"/>
                <w:lang w:val="en-US" w:eastAsia="fr-FR"/>
              </w:rPr>
            </w:pPr>
          </w:p>
          <w:p w:rsidR="008E2150" w:rsidRPr="008E2150" w:rsidRDefault="008E2150" w:rsidP="004C06A2">
            <w:pPr>
              <w:rPr>
                <w:noProof/>
                <w:sz w:val="24"/>
                <w:szCs w:val="24"/>
                <w:lang w:val="en-US" w:eastAsia="fr-FR"/>
              </w:rPr>
            </w:pPr>
          </w:p>
          <w:p w:rsidR="008E2150" w:rsidRPr="008E2150" w:rsidRDefault="008E2150" w:rsidP="004C06A2">
            <w:pPr>
              <w:rPr>
                <w:noProof/>
                <w:sz w:val="24"/>
                <w:szCs w:val="24"/>
                <w:lang w:val="en-US" w:eastAsia="fr-FR"/>
              </w:rPr>
            </w:pPr>
          </w:p>
          <w:p w:rsidR="008E2150" w:rsidRDefault="008E2150" w:rsidP="004C06A2">
            <w:pPr>
              <w:rPr>
                <w:rFonts w:ascii="Times New Roman" w:hAnsi="Times New Roman" w:cs="Times New Roman"/>
                <w:sz w:val="20"/>
                <w:szCs w:val="20"/>
                <w:lang w:val="en-US"/>
              </w:rPr>
            </w:pPr>
            <w:r>
              <w:rPr>
                <w:noProof/>
                <w:sz w:val="24"/>
                <w:szCs w:val="24"/>
                <w:lang w:eastAsia="fr-FR"/>
              </w:rPr>
              <w:drawing>
                <wp:inline distT="0" distB="0" distL="0" distR="0" wp14:anchorId="614A7233" wp14:editId="000BF03D">
                  <wp:extent cx="396815" cy="1733908"/>
                  <wp:effectExtent l="0" t="0" r="3810" b="0"/>
                  <wp:docPr id="23" name="Image 23" descr="VContourP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VContourPD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2993" b="39726"/>
                          <a:stretch/>
                        </pic:blipFill>
                        <pic:spPr bwMode="auto">
                          <a:xfrm>
                            <a:off x="0" y="0"/>
                            <a:ext cx="402645" cy="1759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3" w:type="dxa"/>
          </w:tcPr>
          <w:p w:rsidR="008E2150" w:rsidRDefault="008E2150" w:rsidP="004C06A2">
            <w:pPr>
              <w:rPr>
                <w:rFonts w:ascii="Times New Roman" w:hAnsi="Times New Roman" w:cs="Times New Roman"/>
                <w:sz w:val="20"/>
                <w:szCs w:val="20"/>
                <w:lang w:val="en-US"/>
              </w:rPr>
            </w:pPr>
            <w:r>
              <w:rPr>
                <w:noProof/>
                <w:sz w:val="24"/>
                <w:szCs w:val="24"/>
                <w:lang w:eastAsia="fr-FR"/>
              </w:rPr>
              <w:drawing>
                <wp:inline distT="0" distB="0" distL="0" distR="0" wp14:anchorId="18BED334" wp14:editId="6BB9285C">
                  <wp:extent cx="2204987" cy="1408743"/>
                  <wp:effectExtent l="0" t="0" r="5080" b="1270"/>
                  <wp:docPr id="24" name="Image 24" descr="VContourP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VContourPDS"/>
                          <pic:cNvPicPr>
                            <a:picLocks noChangeAspect="1" noChangeArrowheads="1"/>
                          </pic:cNvPicPr>
                        </pic:nvPicPr>
                        <pic:blipFill>
                          <a:blip r:embed="rId18" cstate="print">
                            <a:extLst>
                              <a:ext uri="{28A0092B-C50C-407E-A947-70E740481C1C}">
                                <a14:useLocalDpi xmlns:a14="http://schemas.microsoft.com/office/drawing/2010/main" val="0"/>
                              </a:ext>
                            </a:extLst>
                          </a:blip>
                          <a:srcRect l="6934" b="16727"/>
                          <a:stretch>
                            <a:fillRect/>
                          </a:stretch>
                        </pic:blipFill>
                        <pic:spPr bwMode="auto">
                          <a:xfrm>
                            <a:off x="0" y="0"/>
                            <a:ext cx="2219783" cy="1418196"/>
                          </a:xfrm>
                          <a:prstGeom prst="rect">
                            <a:avLst/>
                          </a:prstGeom>
                          <a:noFill/>
                          <a:ln>
                            <a:noFill/>
                          </a:ln>
                        </pic:spPr>
                      </pic:pic>
                    </a:graphicData>
                  </a:graphic>
                </wp:inline>
              </w:drawing>
            </w:r>
          </w:p>
        </w:tc>
      </w:tr>
      <w:tr w:rsidR="008E2150" w:rsidTr="004C06A2">
        <w:tc>
          <w:tcPr>
            <w:tcW w:w="959" w:type="dxa"/>
            <w:vMerge/>
          </w:tcPr>
          <w:p w:rsidR="008E2150" w:rsidRDefault="008E2150" w:rsidP="004C06A2">
            <w:pPr>
              <w:rPr>
                <w:rFonts w:ascii="Times New Roman" w:hAnsi="Times New Roman" w:cs="Times New Roman"/>
                <w:sz w:val="20"/>
                <w:szCs w:val="20"/>
                <w:lang w:val="en-US"/>
              </w:rPr>
            </w:pPr>
          </w:p>
        </w:tc>
        <w:tc>
          <w:tcPr>
            <w:tcW w:w="3363" w:type="dxa"/>
          </w:tcPr>
          <w:p w:rsidR="008E2150" w:rsidRDefault="008E2150" w:rsidP="004C06A2">
            <w:pPr>
              <w:jc w:val="center"/>
              <w:rPr>
                <w:rFonts w:ascii="Times New Roman" w:hAnsi="Times New Roman" w:cs="Times New Roman"/>
                <w:sz w:val="20"/>
                <w:szCs w:val="20"/>
                <w:lang w:val="en-US"/>
              </w:rPr>
            </w:pPr>
            <w:r>
              <w:rPr>
                <w:rFonts w:ascii="Times New Roman" w:eastAsiaTheme="minorEastAsia" w:hAnsi="Times New Roman" w:cs="Times New Roman"/>
                <w:sz w:val="20"/>
                <w:szCs w:val="20"/>
                <w:lang w:val="en-US"/>
              </w:rPr>
              <w:t>Case 1</w:t>
            </w:r>
          </w:p>
        </w:tc>
      </w:tr>
      <w:tr w:rsidR="008E2150" w:rsidTr="004C06A2">
        <w:tc>
          <w:tcPr>
            <w:tcW w:w="959" w:type="dxa"/>
            <w:vMerge/>
          </w:tcPr>
          <w:p w:rsidR="008E2150" w:rsidRDefault="008E2150" w:rsidP="004C06A2">
            <w:pPr>
              <w:rPr>
                <w:rFonts w:ascii="Times New Roman" w:hAnsi="Times New Roman" w:cs="Times New Roman"/>
                <w:sz w:val="20"/>
                <w:szCs w:val="20"/>
                <w:lang w:val="en-US"/>
              </w:rPr>
            </w:pPr>
          </w:p>
        </w:tc>
        <w:tc>
          <w:tcPr>
            <w:tcW w:w="3363" w:type="dxa"/>
          </w:tcPr>
          <w:p w:rsidR="008E2150" w:rsidRDefault="008E2150" w:rsidP="004C06A2">
            <w:pPr>
              <w:rPr>
                <w:rFonts w:ascii="Times New Roman" w:hAnsi="Times New Roman" w:cs="Times New Roman"/>
                <w:sz w:val="20"/>
                <w:szCs w:val="20"/>
                <w:lang w:val="en-US"/>
              </w:rPr>
            </w:pPr>
            <w:r>
              <w:rPr>
                <w:noProof/>
                <w:sz w:val="24"/>
                <w:szCs w:val="24"/>
                <w:lang w:eastAsia="fr-FR"/>
              </w:rPr>
              <w:drawing>
                <wp:inline distT="0" distB="0" distL="0" distR="0" wp14:anchorId="4A1B450A" wp14:editId="13347C75">
                  <wp:extent cx="2147977" cy="1394182"/>
                  <wp:effectExtent l="0" t="0" r="5080" b="0"/>
                  <wp:docPr id="25" name="Image 25" descr="VcontourP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VcontourPDS"/>
                          <pic:cNvPicPr>
                            <a:picLocks noChangeAspect="1" noChangeArrowheads="1"/>
                          </pic:cNvPicPr>
                        </pic:nvPicPr>
                        <pic:blipFill>
                          <a:blip r:embed="rId19" cstate="print">
                            <a:extLst>
                              <a:ext uri="{28A0092B-C50C-407E-A947-70E740481C1C}">
                                <a14:useLocalDpi xmlns:a14="http://schemas.microsoft.com/office/drawing/2010/main" val="0"/>
                              </a:ext>
                            </a:extLst>
                          </a:blip>
                          <a:srcRect l="7294" b="18182"/>
                          <a:stretch>
                            <a:fillRect/>
                          </a:stretch>
                        </pic:blipFill>
                        <pic:spPr bwMode="auto">
                          <a:xfrm>
                            <a:off x="0" y="0"/>
                            <a:ext cx="2173427" cy="1410701"/>
                          </a:xfrm>
                          <a:prstGeom prst="rect">
                            <a:avLst/>
                          </a:prstGeom>
                          <a:noFill/>
                          <a:ln>
                            <a:noFill/>
                          </a:ln>
                        </pic:spPr>
                      </pic:pic>
                    </a:graphicData>
                  </a:graphic>
                </wp:inline>
              </w:drawing>
            </w:r>
          </w:p>
        </w:tc>
      </w:tr>
      <w:tr w:rsidR="008E2150" w:rsidTr="004C06A2">
        <w:tc>
          <w:tcPr>
            <w:tcW w:w="959" w:type="dxa"/>
            <w:vMerge/>
          </w:tcPr>
          <w:p w:rsidR="008E2150" w:rsidRDefault="008E2150" w:rsidP="004C06A2">
            <w:pPr>
              <w:rPr>
                <w:rFonts w:ascii="Times New Roman" w:hAnsi="Times New Roman" w:cs="Times New Roman"/>
                <w:sz w:val="20"/>
                <w:szCs w:val="20"/>
                <w:lang w:val="en-US"/>
              </w:rPr>
            </w:pPr>
          </w:p>
        </w:tc>
        <w:tc>
          <w:tcPr>
            <w:tcW w:w="3363" w:type="dxa"/>
          </w:tcPr>
          <w:p w:rsidR="008E2150" w:rsidRDefault="008E2150" w:rsidP="004C06A2">
            <w:pPr>
              <w:jc w:val="center"/>
              <w:rPr>
                <w:rFonts w:ascii="Times New Roman" w:hAnsi="Times New Roman" w:cs="Times New Roman"/>
                <w:sz w:val="20"/>
                <w:szCs w:val="20"/>
                <w:lang w:val="en-US"/>
              </w:rPr>
            </w:pPr>
            <w:r>
              <w:rPr>
                <w:rFonts w:ascii="Times New Roman" w:eastAsiaTheme="minorEastAsia" w:hAnsi="Times New Roman" w:cs="Times New Roman"/>
                <w:sz w:val="20"/>
                <w:szCs w:val="20"/>
                <w:lang w:val="en-US"/>
              </w:rPr>
              <w:t>Case 2</w:t>
            </w:r>
          </w:p>
        </w:tc>
      </w:tr>
      <w:tr w:rsidR="008E2150" w:rsidTr="004C06A2">
        <w:tc>
          <w:tcPr>
            <w:tcW w:w="959" w:type="dxa"/>
            <w:vMerge/>
          </w:tcPr>
          <w:p w:rsidR="008E2150" w:rsidRDefault="008E2150" w:rsidP="004C06A2">
            <w:pPr>
              <w:rPr>
                <w:rFonts w:ascii="Times New Roman" w:hAnsi="Times New Roman" w:cs="Times New Roman"/>
                <w:sz w:val="20"/>
                <w:szCs w:val="20"/>
                <w:lang w:val="en-US"/>
              </w:rPr>
            </w:pPr>
          </w:p>
        </w:tc>
        <w:tc>
          <w:tcPr>
            <w:tcW w:w="3363" w:type="dxa"/>
          </w:tcPr>
          <w:p w:rsidR="008E2150" w:rsidRDefault="008E2150" w:rsidP="004C06A2">
            <w:pPr>
              <w:rPr>
                <w:rFonts w:ascii="Times New Roman" w:hAnsi="Times New Roman" w:cs="Times New Roman"/>
                <w:sz w:val="20"/>
                <w:szCs w:val="20"/>
                <w:lang w:val="en-US"/>
              </w:rPr>
            </w:pPr>
            <w:r>
              <w:rPr>
                <w:rFonts w:eastAsiaTheme="minorEastAsia"/>
                <w:noProof/>
                <w:lang w:eastAsia="fr-FR"/>
              </w:rPr>
              <w:drawing>
                <wp:inline distT="0" distB="0" distL="0" distR="0" wp14:anchorId="164A5DE1" wp14:editId="3E004200">
                  <wp:extent cx="2199736" cy="1328468"/>
                  <wp:effectExtent l="0" t="0" r="0" b="5080"/>
                  <wp:docPr id="26" name="Image 26" descr="C:\Users\mesure.gpan\Desktop\Cryo 2Blueeze sans ventilationP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ure.gpan\Desktop\Cryo 2Blueeze sans ventilationPDS.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08" t="5514" b="20698"/>
                          <a:stretch/>
                        </pic:blipFill>
                        <pic:spPr bwMode="auto">
                          <a:xfrm>
                            <a:off x="0" y="0"/>
                            <a:ext cx="2204260" cy="133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150" w:rsidTr="004C06A2">
        <w:tc>
          <w:tcPr>
            <w:tcW w:w="959" w:type="dxa"/>
            <w:vMerge/>
          </w:tcPr>
          <w:p w:rsidR="008E2150" w:rsidRDefault="008E2150" w:rsidP="004C06A2">
            <w:pPr>
              <w:rPr>
                <w:rFonts w:ascii="Times New Roman" w:hAnsi="Times New Roman" w:cs="Times New Roman"/>
                <w:sz w:val="20"/>
                <w:szCs w:val="20"/>
                <w:lang w:val="en-US"/>
              </w:rPr>
            </w:pPr>
          </w:p>
        </w:tc>
        <w:tc>
          <w:tcPr>
            <w:tcW w:w="3363" w:type="dxa"/>
          </w:tcPr>
          <w:p w:rsidR="008E2150" w:rsidRDefault="008E2150" w:rsidP="004C06A2">
            <w:pPr>
              <w:jc w:val="center"/>
              <w:rPr>
                <w:rFonts w:ascii="Times New Roman" w:hAnsi="Times New Roman" w:cs="Times New Roman"/>
                <w:sz w:val="20"/>
                <w:szCs w:val="20"/>
                <w:lang w:val="en-US"/>
              </w:rPr>
            </w:pPr>
            <w:r>
              <w:rPr>
                <w:rFonts w:ascii="Times New Roman" w:eastAsiaTheme="minorEastAsia" w:hAnsi="Times New Roman" w:cs="Times New Roman"/>
                <w:sz w:val="20"/>
                <w:szCs w:val="20"/>
                <w:lang w:val="en-US"/>
              </w:rPr>
              <w:t>Case 3</w:t>
            </w:r>
          </w:p>
        </w:tc>
      </w:tr>
      <w:tr w:rsidR="008E2150" w:rsidTr="004C06A2">
        <w:trPr>
          <w:trHeight w:val="591"/>
        </w:trPr>
        <w:tc>
          <w:tcPr>
            <w:tcW w:w="4322" w:type="dxa"/>
            <w:gridSpan w:val="2"/>
          </w:tcPr>
          <w:p w:rsidR="008E2150" w:rsidRPr="00A109A5" w:rsidRDefault="008E2150" w:rsidP="004C06A2">
            <w:pPr>
              <w:jc w:val="center"/>
              <w:rPr>
                <w:rFonts w:ascii="Times New Roman" w:hAnsi="Times New Roman" w:cs="Times New Roman"/>
                <w:sz w:val="20"/>
                <w:szCs w:val="20"/>
                <w:lang w:val="en-US"/>
              </w:rPr>
            </w:pPr>
            <w:r>
              <w:rPr>
                <w:rFonts w:ascii="Times New Roman" w:hAnsi="Times New Roman" w:cs="Times New Roman"/>
                <w:sz w:val="20"/>
                <w:szCs w:val="20"/>
                <w:lang w:val="en-US"/>
              </w:rPr>
              <w:t>Fig.6</w:t>
            </w:r>
            <w:r w:rsidRPr="00A109A5">
              <w:rPr>
                <w:rFonts w:ascii="Times New Roman" w:hAnsi="Times New Roman" w:cs="Times New Roman"/>
                <w:sz w:val="20"/>
                <w:szCs w:val="20"/>
                <w:lang w:val="en-US"/>
              </w:rPr>
              <w:t xml:space="preserve"> Velocity contours in blowing plane. Half warehouse, top view.</w:t>
            </w:r>
          </w:p>
        </w:tc>
      </w:tr>
    </w:tbl>
    <w:p w:rsidR="008E2150" w:rsidRDefault="008E2150" w:rsidP="008E2150">
      <w:pPr>
        <w:spacing w:line="240" w:lineRule="auto"/>
        <w:rPr>
          <w:rFonts w:ascii="Times New Roman" w:hAnsi="Times New Roman" w:cs="Times New Roman"/>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3516"/>
      </w:tblGrid>
      <w:tr w:rsidR="008E2150" w:rsidTr="004C06A2">
        <w:tc>
          <w:tcPr>
            <w:tcW w:w="1126" w:type="dxa"/>
            <w:vMerge w:val="restart"/>
          </w:tcPr>
          <w:p w:rsidR="008E2150" w:rsidRPr="00643868" w:rsidRDefault="008E2150" w:rsidP="004C06A2">
            <w:pPr>
              <w:rPr>
                <w:noProof/>
                <w:lang w:val="en-US" w:eastAsia="fr-FR"/>
              </w:rPr>
            </w:pPr>
          </w:p>
          <w:p w:rsidR="008E2150" w:rsidRPr="00643868" w:rsidRDefault="008E2150" w:rsidP="004C06A2">
            <w:pPr>
              <w:rPr>
                <w:noProof/>
                <w:lang w:val="en-US" w:eastAsia="fr-FR"/>
              </w:rPr>
            </w:pPr>
          </w:p>
          <w:p w:rsidR="008E2150" w:rsidRPr="00643868" w:rsidRDefault="008E2150" w:rsidP="004C06A2">
            <w:pPr>
              <w:rPr>
                <w:noProof/>
                <w:lang w:val="en-US" w:eastAsia="fr-FR"/>
              </w:rPr>
            </w:pPr>
          </w:p>
          <w:p w:rsidR="008E2150" w:rsidRPr="00643868" w:rsidRDefault="008E2150" w:rsidP="004C06A2">
            <w:pPr>
              <w:rPr>
                <w:noProof/>
                <w:lang w:val="en-US" w:eastAsia="fr-FR"/>
              </w:rPr>
            </w:pPr>
          </w:p>
          <w:p w:rsidR="008E2150" w:rsidRPr="00643868" w:rsidRDefault="008E2150" w:rsidP="004C06A2">
            <w:pPr>
              <w:rPr>
                <w:noProof/>
                <w:lang w:val="en-US" w:eastAsia="fr-FR"/>
              </w:rPr>
            </w:pPr>
          </w:p>
          <w:p w:rsidR="008E2150" w:rsidRPr="00643868" w:rsidRDefault="008E2150" w:rsidP="004C06A2">
            <w:pPr>
              <w:rPr>
                <w:noProof/>
                <w:lang w:val="en-US" w:eastAsia="fr-FR"/>
              </w:rPr>
            </w:pPr>
          </w:p>
          <w:p w:rsidR="008E2150" w:rsidRPr="00643868" w:rsidRDefault="008E2150" w:rsidP="004C06A2">
            <w:pPr>
              <w:rPr>
                <w:noProof/>
                <w:lang w:val="en-US" w:eastAsia="fr-FR"/>
              </w:rPr>
            </w:pPr>
          </w:p>
          <w:p w:rsidR="008E2150" w:rsidRDefault="008E2150" w:rsidP="004C06A2">
            <w:pPr>
              <w:rPr>
                <w:rFonts w:ascii="Times New Roman" w:hAnsi="Times New Roman" w:cs="Times New Roman"/>
                <w:sz w:val="20"/>
                <w:szCs w:val="20"/>
                <w:lang w:val="en-US"/>
              </w:rPr>
            </w:pPr>
            <w:r>
              <w:rPr>
                <w:noProof/>
                <w:lang w:eastAsia="fr-FR"/>
              </w:rPr>
              <w:drawing>
                <wp:inline distT="0" distB="0" distL="0" distR="0" wp14:anchorId="49D3E130" wp14:editId="6072C008">
                  <wp:extent cx="448574" cy="1932317"/>
                  <wp:effectExtent l="0" t="0" r="8890" b="0"/>
                  <wp:docPr id="34" name="Image 34" descr="cas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case3b"/>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89876" b="39087"/>
                          <a:stretch/>
                        </pic:blipFill>
                        <pic:spPr bwMode="auto">
                          <a:xfrm>
                            <a:off x="0" y="0"/>
                            <a:ext cx="449789" cy="1937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6" w:type="dxa"/>
          </w:tcPr>
          <w:p w:rsidR="008E2150" w:rsidRDefault="00600BB7" w:rsidP="004C06A2">
            <w:pPr>
              <w:rPr>
                <w:rFonts w:ascii="Times New Roman" w:hAnsi="Times New Roman" w:cs="Times New Roman"/>
                <w:sz w:val="20"/>
                <w:szCs w:val="20"/>
                <w:lang w:val="en-US"/>
              </w:rPr>
            </w:pPr>
            <w:r>
              <w:rPr>
                <w:rFonts w:ascii="Times New Roman" w:hAnsi="Times New Roman" w:cs="Times New Roman"/>
                <w:noProof/>
                <w:sz w:val="20"/>
                <w:szCs w:val="20"/>
                <w:lang w:eastAsia="fr-FR"/>
              </w:rPr>
              <w:drawing>
                <wp:inline distT="0" distB="0" distL="0" distR="0">
                  <wp:extent cx="2258170" cy="1439186"/>
                  <wp:effectExtent l="0" t="0" r="8890" b="8890"/>
                  <wp:docPr id="13" name="Image 13" descr="C:\Users\mesure.gpan\Desktop\Photo dessous palettes\2Bavecventilca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sure.gpan\Desktop\Photo dessous palettes\2Bavecventilcase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1536" cy="1441331"/>
                          </a:xfrm>
                          <a:prstGeom prst="rect">
                            <a:avLst/>
                          </a:prstGeom>
                          <a:noFill/>
                          <a:ln>
                            <a:noFill/>
                          </a:ln>
                        </pic:spPr>
                      </pic:pic>
                    </a:graphicData>
                  </a:graphic>
                </wp:inline>
              </w:drawing>
            </w:r>
          </w:p>
        </w:tc>
      </w:tr>
      <w:tr w:rsidR="008E2150" w:rsidTr="004C06A2">
        <w:tc>
          <w:tcPr>
            <w:tcW w:w="1126" w:type="dxa"/>
            <w:vMerge/>
          </w:tcPr>
          <w:p w:rsidR="008E2150" w:rsidRDefault="008E2150" w:rsidP="004C06A2">
            <w:pPr>
              <w:rPr>
                <w:rFonts w:ascii="Times New Roman" w:hAnsi="Times New Roman" w:cs="Times New Roman"/>
                <w:sz w:val="20"/>
                <w:szCs w:val="20"/>
                <w:lang w:val="en-US"/>
              </w:rPr>
            </w:pPr>
          </w:p>
        </w:tc>
        <w:tc>
          <w:tcPr>
            <w:tcW w:w="3196" w:type="dxa"/>
          </w:tcPr>
          <w:p w:rsidR="008E2150" w:rsidRDefault="008E2150" w:rsidP="004C06A2">
            <w:pPr>
              <w:jc w:val="center"/>
              <w:rPr>
                <w:rFonts w:ascii="Times New Roman" w:hAnsi="Times New Roman" w:cs="Times New Roman"/>
                <w:sz w:val="20"/>
                <w:szCs w:val="20"/>
                <w:lang w:val="en-US"/>
              </w:rPr>
            </w:pPr>
            <w:r>
              <w:rPr>
                <w:rFonts w:ascii="Times New Roman" w:eastAsiaTheme="minorEastAsia" w:hAnsi="Times New Roman" w:cs="Times New Roman"/>
                <w:sz w:val="20"/>
                <w:szCs w:val="20"/>
                <w:lang w:val="en-US"/>
              </w:rPr>
              <w:t>Case 1</w:t>
            </w:r>
          </w:p>
        </w:tc>
      </w:tr>
      <w:tr w:rsidR="008E2150" w:rsidTr="004C06A2">
        <w:tc>
          <w:tcPr>
            <w:tcW w:w="1126" w:type="dxa"/>
            <w:vMerge/>
          </w:tcPr>
          <w:p w:rsidR="008E2150" w:rsidRDefault="008E2150" w:rsidP="004C06A2">
            <w:pPr>
              <w:rPr>
                <w:rFonts w:ascii="Times New Roman" w:hAnsi="Times New Roman" w:cs="Times New Roman"/>
                <w:sz w:val="20"/>
                <w:szCs w:val="20"/>
                <w:lang w:val="en-US"/>
              </w:rPr>
            </w:pPr>
          </w:p>
        </w:tc>
        <w:tc>
          <w:tcPr>
            <w:tcW w:w="3196" w:type="dxa"/>
          </w:tcPr>
          <w:p w:rsidR="008E2150" w:rsidRDefault="008E2150" w:rsidP="004C06A2">
            <w:pPr>
              <w:rPr>
                <w:rFonts w:ascii="Times New Roman" w:hAnsi="Times New Roman" w:cs="Times New Roman"/>
                <w:sz w:val="20"/>
                <w:szCs w:val="20"/>
                <w:lang w:val="en-US"/>
              </w:rPr>
            </w:pPr>
            <w:r>
              <w:rPr>
                <w:rFonts w:eastAsiaTheme="minorEastAsia"/>
                <w:noProof/>
                <w:lang w:eastAsia="fr-FR"/>
              </w:rPr>
              <w:drawing>
                <wp:inline distT="0" distB="0" distL="0" distR="0" wp14:anchorId="3636E67C" wp14:editId="73350114">
                  <wp:extent cx="2060240" cy="1328468"/>
                  <wp:effectExtent l="0" t="0" r="0" b="5080"/>
                  <wp:docPr id="19" name="Image 19" descr="C:\Users\mesure.gpan\Desktop\ImageFoodsim\1BlueezeT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sure.gpan\Desktop\ImageFoodsim\1BlueezeTpa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293" cy="1332371"/>
                          </a:xfrm>
                          <a:prstGeom prst="rect">
                            <a:avLst/>
                          </a:prstGeom>
                          <a:noFill/>
                          <a:ln>
                            <a:noFill/>
                          </a:ln>
                        </pic:spPr>
                      </pic:pic>
                    </a:graphicData>
                  </a:graphic>
                </wp:inline>
              </w:drawing>
            </w:r>
          </w:p>
        </w:tc>
      </w:tr>
      <w:tr w:rsidR="008E2150" w:rsidTr="004C06A2">
        <w:tc>
          <w:tcPr>
            <w:tcW w:w="1126" w:type="dxa"/>
            <w:vMerge/>
          </w:tcPr>
          <w:p w:rsidR="008E2150" w:rsidRDefault="008E2150" w:rsidP="004C06A2">
            <w:pPr>
              <w:rPr>
                <w:rFonts w:ascii="Times New Roman" w:hAnsi="Times New Roman" w:cs="Times New Roman"/>
                <w:sz w:val="20"/>
                <w:szCs w:val="20"/>
                <w:lang w:val="en-US"/>
              </w:rPr>
            </w:pPr>
          </w:p>
        </w:tc>
        <w:tc>
          <w:tcPr>
            <w:tcW w:w="3196" w:type="dxa"/>
          </w:tcPr>
          <w:p w:rsidR="008E2150" w:rsidRDefault="008E2150" w:rsidP="004C06A2">
            <w:pPr>
              <w:jc w:val="center"/>
              <w:rPr>
                <w:rFonts w:ascii="Times New Roman" w:hAnsi="Times New Roman" w:cs="Times New Roman"/>
                <w:sz w:val="20"/>
                <w:szCs w:val="20"/>
                <w:lang w:val="en-US"/>
              </w:rPr>
            </w:pPr>
            <w:r>
              <w:rPr>
                <w:rFonts w:ascii="Times New Roman" w:eastAsiaTheme="minorEastAsia" w:hAnsi="Times New Roman" w:cs="Times New Roman"/>
                <w:sz w:val="20"/>
                <w:szCs w:val="20"/>
                <w:lang w:val="en-US"/>
              </w:rPr>
              <w:t>Case 2</w:t>
            </w:r>
          </w:p>
        </w:tc>
      </w:tr>
      <w:tr w:rsidR="008E2150" w:rsidTr="004C06A2">
        <w:tc>
          <w:tcPr>
            <w:tcW w:w="1126" w:type="dxa"/>
            <w:vMerge/>
          </w:tcPr>
          <w:p w:rsidR="008E2150" w:rsidRDefault="008E2150" w:rsidP="004C06A2">
            <w:pPr>
              <w:rPr>
                <w:rFonts w:ascii="Times New Roman" w:hAnsi="Times New Roman" w:cs="Times New Roman"/>
                <w:sz w:val="20"/>
                <w:szCs w:val="20"/>
                <w:lang w:val="en-US"/>
              </w:rPr>
            </w:pPr>
          </w:p>
        </w:tc>
        <w:tc>
          <w:tcPr>
            <w:tcW w:w="3196" w:type="dxa"/>
          </w:tcPr>
          <w:p w:rsidR="008E2150" w:rsidRDefault="008E2150" w:rsidP="004C06A2">
            <w:pPr>
              <w:rPr>
                <w:rFonts w:ascii="Times New Roman" w:hAnsi="Times New Roman" w:cs="Times New Roman"/>
                <w:sz w:val="20"/>
                <w:szCs w:val="20"/>
                <w:lang w:val="en-US"/>
              </w:rPr>
            </w:pPr>
            <w:r>
              <w:rPr>
                <w:rFonts w:eastAsiaTheme="minorEastAsia"/>
                <w:noProof/>
                <w:lang w:eastAsia="fr-FR"/>
              </w:rPr>
              <w:drawing>
                <wp:inline distT="0" distB="0" distL="0" distR="0" wp14:anchorId="5F40CCB8" wp14:editId="53FA9BDD">
                  <wp:extent cx="2165230" cy="1268083"/>
                  <wp:effectExtent l="0" t="0" r="6985" b="8890"/>
                  <wp:docPr id="21" name="Image 21" descr="C:\Users\mesure.gpan\Desktop\ImageFoodsim\2BlueezesansventT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sure.gpan\Desktop\ImageFoodsim\2BlueezesansventTpa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0130" cy="1276809"/>
                          </a:xfrm>
                          <a:prstGeom prst="rect">
                            <a:avLst/>
                          </a:prstGeom>
                          <a:noFill/>
                          <a:ln>
                            <a:noFill/>
                          </a:ln>
                        </pic:spPr>
                      </pic:pic>
                    </a:graphicData>
                  </a:graphic>
                </wp:inline>
              </w:drawing>
            </w:r>
          </w:p>
        </w:tc>
      </w:tr>
      <w:tr w:rsidR="008E2150" w:rsidTr="004C06A2">
        <w:tc>
          <w:tcPr>
            <w:tcW w:w="1126" w:type="dxa"/>
            <w:vMerge/>
          </w:tcPr>
          <w:p w:rsidR="008E2150" w:rsidRDefault="008E2150" w:rsidP="004C06A2">
            <w:pPr>
              <w:rPr>
                <w:rFonts w:ascii="Times New Roman" w:hAnsi="Times New Roman" w:cs="Times New Roman"/>
                <w:sz w:val="20"/>
                <w:szCs w:val="20"/>
                <w:lang w:val="en-US"/>
              </w:rPr>
            </w:pPr>
          </w:p>
        </w:tc>
        <w:tc>
          <w:tcPr>
            <w:tcW w:w="3196" w:type="dxa"/>
          </w:tcPr>
          <w:p w:rsidR="008E2150" w:rsidRDefault="008E2150" w:rsidP="004C06A2">
            <w:pPr>
              <w:jc w:val="center"/>
              <w:rPr>
                <w:rFonts w:ascii="Times New Roman" w:hAnsi="Times New Roman" w:cs="Times New Roman"/>
                <w:sz w:val="20"/>
                <w:szCs w:val="20"/>
                <w:lang w:val="en-US"/>
              </w:rPr>
            </w:pPr>
            <w:r>
              <w:rPr>
                <w:rFonts w:ascii="Times New Roman" w:eastAsiaTheme="minorEastAsia" w:hAnsi="Times New Roman" w:cs="Times New Roman"/>
                <w:sz w:val="20"/>
                <w:szCs w:val="20"/>
                <w:lang w:val="en-US"/>
              </w:rPr>
              <w:t>Case 3</w:t>
            </w:r>
          </w:p>
        </w:tc>
      </w:tr>
      <w:tr w:rsidR="008E2150" w:rsidTr="004C06A2">
        <w:tc>
          <w:tcPr>
            <w:tcW w:w="4322" w:type="dxa"/>
            <w:gridSpan w:val="2"/>
          </w:tcPr>
          <w:p w:rsidR="008E2150" w:rsidRPr="00A109A5" w:rsidRDefault="008E2150" w:rsidP="004C06A2">
            <w:pPr>
              <w:jc w:val="center"/>
              <w:rPr>
                <w:rFonts w:ascii="Times New Roman" w:hAnsi="Times New Roman" w:cs="Times New Roman"/>
                <w:sz w:val="20"/>
                <w:szCs w:val="20"/>
                <w:lang w:val="en-US"/>
              </w:rPr>
            </w:pPr>
            <w:r>
              <w:rPr>
                <w:rFonts w:ascii="Times New Roman" w:hAnsi="Times New Roman" w:cs="Times New Roman"/>
                <w:sz w:val="20"/>
                <w:szCs w:val="20"/>
                <w:lang w:val="en-US"/>
              </w:rPr>
              <w:t>Fig.7</w:t>
            </w:r>
            <w:r w:rsidRPr="00A109A5">
              <w:rPr>
                <w:rFonts w:ascii="Times New Roman" w:hAnsi="Times New Roman" w:cs="Times New Roman"/>
                <w:sz w:val="20"/>
                <w:szCs w:val="20"/>
                <w:lang w:val="en-US"/>
              </w:rPr>
              <w:t xml:space="preserve"> Temperature contours on the pallets.</w:t>
            </w:r>
            <w:r>
              <w:rPr>
                <w:rFonts w:ascii="Times New Roman" w:hAnsi="Times New Roman" w:cs="Times New Roman"/>
                <w:sz w:val="20"/>
                <w:szCs w:val="20"/>
                <w:lang w:val="en-US"/>
              </w:rPr>
              <w:t xml:space="preserve"> Isometric views</w:t>
            </w:r>
          </w:p>
        </w:tc>
      </w:tr>
    </w:tbl>
    <w:p w:rsidR="008E2150" w:rsidRDefault="008E2150" w:rsidP="008E2150">
      <w:pPr>
        <w:jc w:val="center"/>
        <w:rPr>
          <w:lang w:val="en-US"/>
        </w:rPr>
      </w:pPr>
    </w:p>
    <w:p w:rsidR="008E2150" w:rsidRPr="005666EF" w:rsidRDefault="008E2150" w:rsidP="008E2150">
      <w:pPr>
        <w:spacing w:after="0" w:line="240" w:lineRule="auto"/>
        <w:jc w:val="both"/>
        <w:rPr>
          <w:rFonts w:ascii="Times New Roman" w:hAnsi="Times New Roman" w:cs="Times New Roman"/>
          <w:sz w:val="20"/>
          <w:szCs w:val="20"/>
          <w:lang w:val="en-US"/>
        </w:rPr>
      </w:pPr>
    </w:p>
    <w:tbl>
      <w:tblPr>
        <w:tblStyle w:val="Grilledutableau"/>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000" w:firstRow="0" w:lastRow="0" w:firstColumn="0" w:lastColumn="0" w:noHBand="0" w:noVBand="0"/>
      </w:tblPr>
      <w:tblGrid>
        <w:gridCol w:w="856"/>
        <w:gridCol w:w="883"/>
        <w:gridCol w:w="2093"/>
        <w:gridCol w:w="846"/>
      </w:tblGrid>
      <w:tr w:rsidR="00DE6EE9" w:rsidTr="004523FD">
        <w:trPr>
          <w:gridAfter w:val="1"/>
          <w:wAfter w:w="846" w:type="dxa"/>
          <w:trHeight w:val="1168"/>
        </w:trPr>
        <w:tc>
          <w:tcPr>
            <w:tcW w:w="1739" w:type="dxa"/>
            <w:gridSpan w:val="2"/>
          </w:tcPr>
          <w:p w:rsidR="00DE6EE9" w:rsidRDefault="00DE6EE9" w:rsidP="004523FD">
            <w:pPr>
              <w:jc w:val="center"/>
              <w:rPr>
                <w:rFonts w:ascii="Times New Roman" w:hAnsi="Times New Roman" w:cs="Times New Roman"/>
                <w:sz w:val="20"/>
                <w:szCs w:val="20"/>
                <w:lang w:val="en-US"/>
              </w:rPr>
            </w:pPr>
          </w:p>
          <w:p w:rsidR="00DE6EE9" w:rsidRDefault="00DE6EE9" w:rsidP="004523FD">
            <w:pPr>
              <w:jc w:val="center"/>
              <w:rPr>
                <w:rFonts w:ascii="Times New Roman" w:hAnsi="Times New Roman" w:cs="Times New Roman"/>
                <w:sz w:val="20"/>
                <w:szCs w:val="20"/>
                <w:lang w:val="en-US"/>
              </w:rPr>
            </w:pPr>
          </w:p>
          <w:p w:rsidR="00DE6EE9" w:rsidRDefault="00DE6EE9" w:rsidP="004523FD">
            <w:pPr>
              <w:jc w:val="center"/>
              <w:rPr>
                <w:rFonts w:ascii="Times New Roman" w:hAnsi="Times New Roman" w:cs="Times New Roman"/>
                <w:sz w:val="20"/>
                <w:szCs w:val="20"/>
                <w:lang w:val="en-US"/>
              </w:rPr>
            </w:pPr>
            <w:r>
              <w:rPr>
                <w:rFonts w:ascii="Times New Roman" w:hAnsi="Times New Roman" w:cs="Times New Roman"/>
                <w:noProof/>
                <w:sz w:val="20"/>
                <w:szCs w:val="20"/>
                <w:lang w:eastAsia="fr-FR"/>
              </w:rPr>
              <w:drawing>
                <wp:inline distT="0" distB="0" distL="0" distR="0" wp14:anchorId="4CA48958" wp14:editId="5F35E1D7">
                  <wp:extent cx="983411" cy="2191109"/>
                  <wp:effectExtent l="0" t="0" r="7620" b="0"/>
                  <wp:docPr id="33" name="Image 33" descr="C:\Users\mesure.gpan\Desktop\ImageFoodsim\ConvectionnatCas1J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sure.gpan\Desktop\ImageFoodsim\ConvectionnatCas1Jea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7831" cy="2200956"/>
                          </a:xfrm>
                          <a:prstGeom prst="rect">
                            <a:avLst/>
                          </a:prstGeom>
                          <a:noFill/>
                          <a:ln>
                            <a:noFill/>
                          </a:ln>
                        </pic:spPr>
                      </pic:pic>
                    </a:graphicData>
                  </a:graphic>
                </wp:inline>
              </w:drawing>
            </w:r>
          </w:p>
          <w:p w:rsidR="00DE6EE9" w:rsidRDefault="00DE6EE9" w:rsidP="004523FD">
            <w:pPr>
              <w:jc w:val="center"/>
              <w:rPr>
                <w:rFonts w:ascii="Times New Roman" w:hAnsi="Times New Roman" w:cs="Times New Roman"/>
                <w:sz w:val="20"/>
                <w:szCs w:val="20"/>
                <w:lang w:val="en-US"/>
              </w:rPr>
            </w:pPr>
          </w:p>
          <w:p w:rsidR="00DE6EE9" w:rsidRDefault="00DE6EE9" w:rsidP="004523FD">
            <w:pPr>
              <w:jc w:val="center"/>
              <w:rPr>
                <w:rFonts w:ascii="Times New Roman" w:hAnsi="Times New Roman" w:cs="Times New Roman"/>
                <w:sz w:val="20"/>
                <w:szCs w:val="20"/>
                <w:lang w:val="en-US"/>
              </w:rPr>
            </w:pPr>
          </w:p>
        </w:tc>
        <w:tc>
          <w:tcPr>
            <w:tcW w:w="2093" w:type="dxa"/>
          </w:tcPr>
          <w:p w:rsidR="00DE6EE9" w:rsidRDefault="00DE6EE9" w:rsidP="004523FD">
            <w:pPr>
              <w:rPr>
                <w:rFonts w:ascii="Times New Roman" w:hAnsi="Times New Roman" w:cs="Times New Roman"/>
                <w:sz w:val="20"/>
                <w:szCs w:val="20"/>
                <w:lang w:val="en-US"/>
              </w:rPr>
            </w:pPr>
          </w:p>
          <w:p w:rsidR="00DE6EE9" w:rsidRDefault="00DE6EE9" w:rsidP="004523FD">
            <w:pPr>
              <w:rPr>
                <w:rFonts w:ascii="Times New Roman" w:hAnsi="Times New Roman" w:cs="Times New Roman"/>
                <w:sz w:val="20"/>
                <w:szCs w:val="20"/>
                <w:lang w:val="en-US"/>
              </w:rPr>
            </w:pPr>
          </w:p>
          <w:p w:rsidR="00DE6EE9" w:rsidRDefault="00DE6EE9" w:rsidP="004523FD">
            <w:pPr>
              <w:jc w:val="center"/>
              <w:rPr>
                <w:rFonts w:ascii="Times New Roman" w:hAnsi="Times New Roman" w:cs="Times New Roman"/>
                <w:sz w:val="20"/>
                <w:szCs w:val="20"/>
                <w:lang w:val="en-US"/>
              </w:rPr>
            </w:pPr>
            <w:r>
              <w:rPr>
                <w:rFonts w:ascii="Times New Roman" w:hAnsi="Times New Roman" w:cs="Times New Roman"/>
                <w:noProof/>
                <w:sz w:val="20"/>
                <w:szCs w:val="20"/>
                <w:lang w:eastAsia="fr-FR"/>
              </w:rPr>
              <w:drawing>
                <wp:inline distT="0" distB="0" distL="0" distR="0" wp14:anchorId="3125CC06" wp14:editId="1210D0A2">
                  <wp:extent cx="948906" cy="2191110"/>
                  <wp:effectExtent l="0" t="0" r="3810" b="0"/>
                  <wp:docPr id="35" name="Image 35" descr="C:\Users\mesure.gpan\Desktop\ImageFoodsim\convectionnatcas3J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sure.gpan\Desktop\ImageFoodsim\convectionnatcas3Jea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0834" cy="2195562"/>
                          </a:xfrm>
                          <a:prstGeom prst="rect">
                            <a:avLst/>
                          </a:prstGeom>
                          <a:noFill/>
                          <a:ln>
                            <a:noFill/>
                          </a:ln>
                        </pic:spPr>
                      </pic:pic>
                    </a:graphicData>
                  </a:graphic>
                </wp:inline>
              </w:drawing>
            </w:r>
          </w:p>
        </w:tc>
      </w:tr>
      <w:tr w:rsidR="00DE6EE9" w:rsidTr="004523FD">
        <w:trPr>
          <w:gridAfter w:val="1"/>
          <w:wAfter w:w="846" w:type="dxa"/>
          <w:trHeight w:val="198"/>
        </w:trPr>
        <w:tc>
          <w:tcPr>
            <w:tcW w:w="1739" w:type="dxa"/>
            <w:gridSpan w:val="2"/>
          </w:tcPr>
          <w:p w:rsidR="00DE6EE9" w:rsidRDefault="00DE6EE9" w:rsidP="004523FD">
            <w:pPr>
              <w:jc w:val="center"/>
              <w:rPr>
                <w:rFonts w:ascii="Times New Roman" w:hAnsi="Times New Roman" w:cs="Times New Roman"/>
                <w:sz w:val="20"/>
                <w:szCs w:val="20"/>
                <w:lang w:val="en-US"/>
              </w:rPr>
            </w:pPr>
            <w:r>
              <w:rPr>
                <w:rFonts w:ascii="Times New Roman" w:hAnsi="Times New Roman" w:cs="Times New Roman"/>
                <w:sz w:val="20"/>
                <w:szCs w:val="20"/>
                <w:lang w:val="en-US"/>
              </w:rPr>
              <w:t>Case 1</w:t>
            </w:r>
          </w:p>
        </w:tc>
        <w:tc>
          <w:tcPr>
            <w:tcW w:w="2093" w:type="dxa"/>
          </w:tcPr>
          <w:p w:rsidR="00DE6EE9" w:rsidRDefault="00DE6EE9" w:rsidP="004523FD">
            <w:pPr>
              <w:jc w:val="center"/>
              <w:rPr>
                <w:rFonts w:ascii="Times New Roman" w:hAnsi="Times New Roman" w:cs="Times New Roman"/>
                <w:sz w:val="20"/>
                <w:szCs w:val="20"/>
                <w:lang w:val="en-US"/>
              </w:rPr>
            </w:pPr>
            <w:r>
              <w:rPr>
                <w:rFonts w:ascii="Times New Roman" w:hAnsi="Times New Roman" w:cs="Times New Roman"/>
                <w:sz w:val="20"/>
                <w:szCs w:val="20"/>
                <w:lang w:val="en-US"/>
              </w:rPr>
              <w:t>Case 3</w:t>
            </w:r>
          </w:p>
        </w:tc>
      </w:tr>
      <w:tr w:rsidR="00DE6EE9" w:rsidTr="004523FD">
        <w:tblPrEx>
          <w:tblCellMar>
            <w:left w:w="108" w:type="dxa"/>
            <w:right w:w="108" w:type="dxa"/>
          </w:tblCellMar>
          <w:tblLook w:val="04A0" w:firstRow="1" w:lastRow="0" w:firstColumn="1" w:lastColumn="0" w:noHBand="0" w:noVBand="1"/>
        </w:tblPrEx>
        <w:trPr>
          <w:gridAfter w:val="1"/>
          <w:wAfter w:w="846" w:type="dxa"/>
          <w:trHeight w:val="272"/>
        </w:trPr>
        <w:tc>
          <w:tcPr>
            <w:tcW w:w="3832" w:type="dxa"/>
            <w:gridSpan w:val="3"/>
          </w:tcPr>
          <w:p w:rsidR="00DE6EE9" w:rsidRDefault="00DE6EE9" w:rsidP="004523FD">
            <w:pPr>
              <w:jc w:val="center"/>
              <w:rPr>
                <w:rFonts w:ascii="Times New Roman" w:hAnsi="Times New Roman" w:cs="Times New Roman"/>
                <w:sz w:val="20"/>
                <w:szCs w:val="20"/>
                <w:lang w:val="en-US"/>
              </w:rPr>
            </w:pPr>
            <w:r>
              <w:rPr>
                <w:rFonts w:ascii="Times New Roman" w:hAnsi="Times New Roman" w:cs="Times New Roman"/>
                <w:sz w:val="20"/>
                <w:szCs w:val="20"/>
                <w:lang w:val="en-US"/>
              </w:rPr>
              <w:t>(a)</w:t>
            </w:r>
          </w:p>
        </w:tc>
      </w:tr>
      <w:tr w:rsidR="00DE6EE9" w:rsidTr="004523FD">
        <w:tblPrEx>
          <w:tblCellMar>
            <w:left w:w="108" w:type="dxa"/>
            <w:right w:w="108" w:type="dxa"/>
          </w:tblCellMar>
          <w:tblLook w:val="04A0" w:firstRow="1" w:lastRow="0" w:firstColumn="1" w:lastColumn="0" w:noHBand="0" w:noVBand="1"/>
        </w:tblPrEx>
        <w:trPr>
          <w:gridAfter w:val="1"/>
          <w:wAfter w:w="846" w:type="dxa"/>
          <w:trHeight w:val="869"/>
        </w:trPr>
        <w:tc>
          <w:tcPr>
            <w:tcW w:w="1739" w:type="dxa"/>
            <w:gridSpan w:val="2"/>
          </w:tcPr>
          <w:p w:rsidR="00DE6EE9" w:rsidRDefault="00DE6EE9" w:rsidP="004523FD">
            <w:pPr>
              <w:jc w:val="center"/>
              <w:rPr>
                <w:noProof/>
                <w:lang w:eastAsia="fr-FR"/>
              </w:rPr>
            </w:pPr>
            <w:r>
              <w:rPr>
                <w:rFonts w:ascii="Times New Roman" w:hAnsi="Times New Roman" w:cs="Times New Roman"/>
                <w:noProof/>
                <w:sz w:val="20"/>
                <w:szCs w:val="20"/>
                <w:lang w:eastAsia="fr-FR"/>
              </w:rPr>
              <w:lastRenderedPageBreak/>
              <w:drawing>
                <wp:inline distT="0" distB="0" distL="0" distR="0" wp14:anchorId="2A209126" wp14:editId="3E6D1E6B">
                  <wp:extent cx="836762" cy="2648310"/>
                  <wp:effectExtent l="0" t="0" r="1905" b="0"/>
                  <wp:docPr id="39" name="Image 39" descr="C:\Users\mesure.gpan\Desktop\ImageFoodsim\ConvectionnatCas1VectJ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sure.gpan\Desktop\ImageFoodsim\ConvectionnatCas1VectJea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3816"/>
                          <a:stretch/>
                        </pic:blipFill>
                        <pic:spPr bwMode="auto">
                          <a:xfrm>
                            <a:off x="0" y="0"/>
                            <a:ext cx="843798" cy="26705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3" w:type="dxa"/>
          </w:tcPr>
          <w:p w:rsidR="00DE6EE9" w:rsidRDefault="00DE6EE9" w:rsidP="004523FD">
            <w:pPr>
              <w:jc w:val="center"/>
              <w:rPr>
                <w:noProof/>
                <w:lang w:eastAsia="fr-FR"/>
              </w:rPr>
            </w:pPr>
            <w:r>
              <w:rPr>
                <w:noProof/>
                <w:lang w:eastAsia="fr-FR"/>
              </w:rPr>
              <w:drawing>
                <wp:inline distT="0" distB="0" distL="0" distR="0" wp14:anchorId="7B34D0E0" wp14:editId="343E11B2">
                  <wp:extent cx="1518249" cy="2631057"/>
                  <wp:effectExtent l="0" t="0" r="6350" b="0"/>
                  <wp:docPr id="42" name="Image 42" descr="C:\Users\mesure.gpan\Desktop\ImageFoodsim\convectionnatContC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sure.gpan\Desktop\ImageFoodsim\convectionnatContCas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8639" cy="2631732"/>
                          </a:xfrm>
                          <a:prstGeom prst="rect">
                            <a:avLst/>
                          </a:prstGeom>
                          <a:noFill/>
                          <a:ln>
                            <a:noFill/>
                          </a:ln>
                        </pic:spPr>
                      </pic:pic>
                    </a:graphicData>
                  </a:graphic>
                </wp:inline>
              </w:drawing>
            </w:r>
          </w:p>
        </w:tc>
      </w:tr>
      <w:tr w:rsidR="00DE6EE9" w:rsidTr="004523FD">
        <w:tblPrEx>
          <w:tblCellMar>
            <w:left w:w="108" w:type="dxa"/>
            <w:right w:w="108" w:type="dxa"/>
          </w:tblCellMar>
          <w:tblLook w:val="04A0" w:firstRow="1" w:lastRow="0" w:firstColumn="1" w:lastColumn="0" w:noHBand="0" w:noVBand="1"/>
        </w:tblPrEx>
        <w:trPr>
          <w:gridAfter w:val="1"/>
          <w:wAfter w:w="846" w:type="dxa"/>
        </w:trPr>
        <w:tc>
          <w:tcPr>
            <w:tcW w:w="1739" w:type="dxa"/>
            <w:gridSpan w:val="2"/>
          </w:tcPr>
          <w:p w:rsidR="00DE6EE9" w:rsidRDefault="00DE6EE9" w:rsidP="004523FD">
            <w:pPr>
              <w:jc w:val="center"/>
              <w:rPr>
                <w:rFonts w:ascii="Times New Roman" w:hAnsi="Times New Roman" w:cs="Times New Roman"/>
                <w:sz w:val="20"/>
                <w:szCs w:val="20"/>
                <w:lang w:val="en-US"/>
              </w:rPr>
            </w:pPr>
            <w:r>
              <w:rPr>
                <w:rFonts w:ascii="Times New Roman" w:hAnsi="Times New Roman" w:cs="Times New Roman"/>
                <w:sz w:val="20"/>
                <w:szCs w:val="20"/>
                <w:lang w:val="en-US"/>
              </w:rPr>
              <w:t>Case 1</w:t>
            </w:r>
          </w:p>
        </w:tc>
        <w:tc>
          <w:tcPr>
            <w:tcW w:w="2093" w:type="dxa"/>
          </w:tcPr>
          <w:p w:rsidR="00DE6EE9" w:rsidRDefault="00DE6EE9" w:rsidP="004523FD">
            <w:pPr>
              <w:jc w:val="center"/>
              <w:rPr>
                <w:rFonts w:ascii="Times New Roman" w:hAnsi="Times New Roman" w:cs="Times New Roman"/>
                <w:sz w:val="20"/>
                <w:szCs w:val="20"/>
                <w:lang w:val="en-US"/>
              </w:rPr>
            </w:pPr>
            <w:r>
              <w:rPr>
                <w:rFonts w:ascii="Times New Roman" w:hAnsi="Times New Roman" w:cs="Times New Roman"/>
                <w:sz w:val="20"/>
                <w:szCs w:val="20"/>
                <w:lang w:val="en-US"/>
              </w:rPr>
              <w:t>Case 3</w:t>
            </w:r>
          </w:p>
        </w:tc>
      </w:tr>
      <w:tr w:rsidR="00DE6EE9" w:rsidTr="004523FD">
        <w:tblPrEx>
          <w:tblCellMar>
            <w:left w:w="108" w:type="dxa"/>
            <w:right w:w="108" w:type="dxa"/>
          </w:tblCellMar>
          <w:tblLook w:val="04A0" w:firstRow="1" w:lastRow="0" w:firstColumn="1" w:lastColumn="0" w:noHBand="0" w:noVBand="1"/>
        </w:tblPrEx>
        <w:trPr>
          <w:trHeight w:val="258"/>
        </w:trPr>
        <w:tc>
          <w:tcPr>
            <w:tcW w:w="856" w:type="dxa"/>
          </w:tcPr>
          <w:p w:rsidR="00DE6EE9" w:rsidRDefault="00DE6EE9" w:rsidP="004523FD">
            <w:pPr>
              <w:jc w:val="center"/>
              <w:rPr>
                <w:rFonts w:ascii="Times New Roman" w:hAnsi="Times New Roman" w:cs="Times New Roman"/>
                <w:sz w:val="20"/>
                <w:szCs w:val="20"/>
                <w:lang w:val="en-US"/>
              </w:rPr>
            </w:pPr>
          </w:p>
        </w:tc>
        <w:tc>
          <w:tcPr>
            <w:tcW w:w="3822" w:type="dxa"/>
            <w:gridSpan w:val="3"/>
          </w:tcPr>
          <w:p w:rsidR="00DE6EE9" w:rsidRDefault="00DE6EE9" w:rsidP="004523FD">
            <w:pPr>
              <w:rPr>
                <w:rFonts w:ascii="Times New Roman" w:hAnsi="Times New Roman" w:cs="Times New Roman"/>
                <w:sz w:val="20"/>
                <w:szCs w:val="20"/>
                <w:lang w:val="en-US"/>
              </w:rPr>
            </w:pPr>
            <w:r>
              <w:rPr>
                <w:rFonts w:ascii="Times New Roman" w:hAnsi="Times New Roman" w:cs="Times New Roman"/>
                <w:sz w:val="20"/>
                <w:szCs w:val="20"/>
                <w:lang w:val="en-US"/>
              </w:rPr>
              <w:t xml:space="preserve">                            (b)</w:t>
            </w:r>
          </w:p>
        </w:tc>
      </w:tr>
      <w:tr w:rsidR="00DE6EE9" w:rsidTr="004523FD">
        <w:tblPrEx>
          <w:tblCellMar>
            <w:left w:w="108" w:type="dxa"/>
            <w:right w:w="108" w:type="dxa"/>
          </w:tblCellMar>
          <w:tblLook w:val="04A0" w:firstRow="1" w:lastRow="0" w:firstColumn="1" w:lastColumn="0" w:noHBand="0" w:noVBand="1"/>
        </w:tblPrEx>
        <w:trPr>
          <w:trHeight w:val="1141"/>
        </w:trPr>
        <w:tc>
          <w:tcPr>
            <w:tcW w:w="4678" w:type="dxa"/>
            <w:gridSpan w:val="4"/>
          </w:tcPr>
          <w:p w:rsidR="00DE6EE9" w:rsidRDefault="00DE6EE9" w:rsidP="004523FD">
            <w:pPr>
              <w:jc w:val="center"/>
              <w:rPr>
                <w:rFonts w:ascii="Times New Roman" w:hAnsi="Times New Roman" w:cs="Times New Roman"/>
                <w:sz w:val="20"/>
                <w:szCs w:val="20"/>
                <w:lang w:val="en-US"/>
              </w:rPr>
            </w:pPr>
          </w:p>
          <w:p w:rsidR="00DE6EE9" w:rsidRDefault="00DE6EE9" w:rsidP="004523FD">
            <w:pPr>
              <w:jc w:val="center"/>
              <w:rPr>
                <w:rFonts w:ascii="Times New Roman" w:hAnsi="Times New Roman" w:cs="Times New Roman"/>
                <w:sz w:val="20"/>
                <w:szCs w:val="20"/>
                <w:lang w:val="en-US"/>
              </w:rPr>
            </w:pPr>
            <w:r>
              <w:rPr>
                <w:rFonts w:ascii="Times New Roman" w:hAnsi="Times New Roman" w:cs="Times New Roman"/>
                <w:sz w:val="20"/>
                <w:szCs w:val="20"/>
                <w:lang w:val="en-US"/>
              </w:rPr>
              <w:t>Fig.8 (a) T</w:t>
            </w:r>
            <w:r w:rsidRPr="00C15FC3">
              <w:rPr>
                <w:rFonts w:ascii="Times New Roman" w:hAnsi="Times New Roman" w:cs="Times New Roman"/>
                <w:sz w:val="20"/>
                <w:szCs w:val="20"/>
                <w:lang w:val="en-US"/>
              </w:rPr>
              <w:t xml:space="preserve">emperature contours </w:t>
            </w:r>
            <w:r>
              <w:rPr>
                <w:rFonts w:ascii="Times New Roman" w:hAnsi="Times New Roman" w:cs="Times New Roman"/>
                <w:sz w:val="20"/>
                <w:szCs w:val="20"/>
                <w:lang w:val="en-US"/>
              </w:rPr>
              <w:t>in the blowing plane of the middle fan for cases 1 and 3, zoom near the ceiling. (b) V</w:t>
            </w:r>
            <w:r w:rsidRPr="00C15FC3">
              <w:rPr>
                <w:rFonts w:ascii="Times New Roman" w:hAnsi="Times New Roman" w:cs="Times New Roman"/>
                <w:sz w:val="20"/>
                <w:szCs w:val="20"/>
                <w:lang w:val="en-US"/>
              </w:rPr>
              <w:t xml:space="preserve">elocity vector field </w:t>
            </w:r>
            <w:r>
              <w:rPr>
                <w:rFonts w:ascii="Times New Roman" w:hAnsi="Times New Roman" w:cs="Times New Roman"/>
                <w:sz w:val="20"/>
                <w:szCs w:val="20"/>
                <w:lang w:val="en-US"/>
              </w:rPr>
              <w:t>colored by temperature in the blowing plane of the middle fan for cases 1 and 3, zoom near the front wall. P</w:t>
            </w:r>
            <w:r w:rsidRPr="00C15FC3">
              <w:rPr>
                <w:rFonts w:ascii="Times New Roman" w:hAnsi="Times New Roman" w:cs="Times New Roman"/>
                <w:sz w:val="20"/>
                <w:szCs w:val="20"/>
                <w:lang w:val="en-US"/>
              </w:rPr>
              <w:t>allets colored in brown</w:t>
            </w:r>
            <w:r>
              <w:rPr>
                <w:rFonts w:ascii="Times New Roman" w:hAnsi="Times New Roman" w:cs="Times New Roman"/>
                <w:sz w:val="20"/>
                <w:szCs w:val="20"/>
                <w:lang w:val="en-US"/>
              </w:rPr>
              <w:t>.</w:t>
            </w:r>
          </w:p>
        </w:tc>
      </w:tr>
    </w:tbl>
    <w:p w:rsidR="008E2150" w:rsidRDefault="008E2150" w:rsidP="008E2150">
      <w:pPr>
        <w:jc w:val="center"/>
        <w:rPr>
          <w:lang w:val="en-US"/>
        </w:rPr>
      </w:pPr>
    </w:p>
    <w:p w:rsidR="008E2150" w:rsidRPr="00FD0A73" w:rsidRDefault="008E2150" w:rsidP="008E2150">
      <w:pPr>
        <w:spacing w:line="240" w:lineRule="auto"/>
        <w:rPr>
          <w:b/>
          <w:lang w:val="en-US"/>
        </w:rPr>
      </w:pPr>
      <w:r>
        <w:rPr>
          <w:b/>
          <w:lang w:val="en-US"/>
        </w:rPr>
        <w:t>CONCLUSION</w:t>
      </w:r>
    </w:p>
    <w:p w:rsidR="00DE6EE9" w:rsidRDefault="00DE6EE9" w:rsidP="00DE6EE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 this study, numerical simulations performed using the CFD code Fluent were carried out in order to analyze the effect of cold distribution and fans ventilation on temperature and flow patterns in a large cold store loaded with pallets.</w:t>
      </w:r>
    </w:p>
    <w:p w:rsidR="00DE6EE9" w:rsidRDefault="00DE6EE9" w:rsidP="00DE6EE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Results show that, for a fixed cooling power P= 68kW, reducing the number of HEs (case 2) requires to decrease jet’s blowing temperature causing the jets to deflect by buoyancy effect, reducing their penetration distance in the warehouse. Moreover, in case 2, temperature heterogeneity and thermal stratification on the pallets increases compared to case 1, even if the global temperature levels are similar in all cases. Thus, cooling power need to be more homogenously distributed in the warehouse in order to lower temperature differences and natural convection effects such as jet’s deflection and thermal stratification. In case 3, the lack of ventilation generated by the fans increase lateral deviation, decrease the jet penetration and enhances thermal stratification in the upper part and natural convection in the rear part of the warehouse.</w:t>
      </w:r>
    </w:p>
    <w:p w:rsidR="00DE6EE9" w:rsidRDefault="00DE6EE9" w:rsidP="00DE6EE9">
      <w:pPr>
        <w:spacing w:line="240" w:lineRule="auto"/>
        <w:rPr>
          <w:rFonts w:ascii="Times New Roman" w:hAnsi="Times New Roman" w:cs="Times New Roman"/>
          <w:b/>
          <w:sz w:val="20"/>
          <w:szCs w:val="20"/>
          <w:lang w:val="en-US"/>
        </w:rPr>
      </w:pPr>
    </w:p>
    <w:p w:rsidR="0019239E" w:rsidRDefault="0019239E" w:rsidP="00DE6EE9">
      <w:pPr>
        <w:spacing w:line="240" w:lineRule="auto"/>
        <w:rPr>
          <w:rFonts w:ascii="Times New Roman" w:hAnsi="Times New Roman" w:cs="Times New Roman"/>
          <w:b/>
          <w:sz w:val="20"/>
          <w:szCs w:val="20"/>
          <w:lang w:val="en-US"/>
        </w:rPr>
      </w:pPr>
    </w:p>
    <w:p w:rsidR="0019239E" w:rsidRDefault="0019239E" w:rsidP="00DE6EE9">
      <w:pPr>
        <w:spacing w:line="240" w:lineRule="auto"/>
        <w:rPr>
          <w:rFonts w:ascii="Times New Roman" w:hAnsi="Times New Roman" w:cs="Times New Roman"/>
          <w:b/>
          <w:sz w:val="20"/>
          <w:szCs w:val="20"/>
          <w:lang w:val="en-US"/>
        </w:rPr>
      </w:pPr>
    </w:p>
    <w:p w:rsidR="00DE6EE9" w:rsidRDefault="00DE6EE9" w:rsidP="00DE6EE9">
      <w:pPr>
        <w:spacing w:line="240" w:lineRule="auto"/>
        <w:rPr>
          <w:rFonts w:ascii="Times New Roman" w:hAnsi="Times New Roman" w:cs="Times New Roman"/>
          <w:b/>
          <w:sz w:val="20"/>
          <w:szCs w:val="20"/>
          <w:lang w:val="en-US"/>
        </w:rPr>
      </w:pPr>
    </w:p>
    <w:p w:rsidR="00DE6EE9" w:rsidRPr="00DE6EE9" w:rsidRDefault="00DE6EE9" w:rsidP="00DE6EE9">
      <w:pPr>
        <w:spacing w:line="240" w:lineRule="auto"/>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CALCULATION NOTE</w:t>
      </w:r>
    </w:p>
    <w:p w:rsidR="00DE6EE9" w:rsidRPr="00DE6EE9" w:rsidRDefault="00DE6EE9" w:rsidP="00DE6EE9">
      <w:pPr>
        <w:spacing w:line="240" w:lineRule="auto"/>
        <w:rPr>
          <w:rFonts w:ascii="Times New Roman" w:hAnsi="Times New Roman" w:cs="Times New Roman"/>
          <w:sz w:val="20"/>
          <w:szCs w:val="20"/>
          <w:lang w:val="en-US"/>
        </w:rPr>
      </w:pPr>
      <w:r w:rsidRPr="00DE6EE9">
        <w:rPr>
          <w:rFonts w:ascii="Times New Roman" w:hAnsi="Times New Roman" w:cs="Times New Roman"/>
          <w:sz w:val="20"/>
          <w:szCs w:val="20"/>
          <w:lang w:val="en-US"/>
        </w:rPr>
        <w:t xml:space="preserve">We find in the literature (A.M Foster, M.J Swain, R. Barrett and S.J. James; (2003) [18]) an analytical expression of the outgoing debit I during the opening of the doors: </w:t>
      </w:r>
    </w:p>
    <w:p w:rsidR="00BD719D" w:rsidRPr="00BD719D" w:rsidRDefault="00BD719D" w:rsidP="00BD719D">
      <w:pPr>
        <w:rPr>
          <w:rFonts w:ascii="Times New Roman" w:hAnsi="Times New Roman" w:cs="Times New Roman"/>
          <w:sz w:val="16"/>
          <w:szCs w:val="16"/>
          <w:lang w:val="en-US"/>
        </w:rPr>
      </w:pPr>
      <m:oMathPara>
        <m:oMath>
          <m:r>
            <w:rPr>
              <w:rFonts w:ascii="Cambria Math" w:hAnsi="Cambria Math" w:cs="Times New Roman"/>
              <w:sz w:val="16"/>
              <w:szCs w:val="16"/>
              <w:lang w:val="en-US"/>
            </w:rPr>
            <m:t>I=0.333</m:t>
          </m:r>
          <m:sSub>
            <m:sSubPr>
              <m:ctrlPr>
                <w:rPr>
                  <w:rFonts w:ascii="Cambria Math" w:hAnsi="Cambria Math" w:cs="Times New Roman"/>
                  <w:i/>
                  <w:sz w:val="16"/>
                  <w:szCs w:val="16"/>
                  <w:lang w:val="en-US"/>
                </w:rPr>
              </m:ctrlPr>
            </m:sSubPr>
            <m:e>
              <m:r>
                <w:rPr>
                  <w:rFonts w:ascii="Cambria Math" w:hAnsi="Cambria Math" w:cs="Times New Roman"/>
                  <w:sz w:val="16"/>
                  <w:szCs w:val="16"/>
                  <w:lang w:val="en-US"/>
                </w:rPr>
                <m:t>K</m:t>
              </m:r>
            </m:e>
            <m:sub>
              <m:r>
                <w:rPr>
                  <w:rFonts w:ascii="Cambria Math" w:hAnsi="Cambria Math" w:cs="Times New Roman"/>
                  <w:sz w:val="16"/>
                  <w:szCs w:val="16"/>
                  <w:lang w:val="en-US"/>
                </w:rPr>
                <m:t>fL</m:t>
              </m:r>
            </m:sub>
          </m:sSub>
          <m:r>
            <w:rPr>
              <w:rFonts w:ascii="Cambria Math" w:eastAsiaTheme="minorEastAsia" w:hAnsi="Cambria Math" w:cs="Times New Roman"/>
              <w:sz w:val="16"/>
              <w:szCs w:val="16"/>
              <w:lang w:val="en-US"/>
            </w:rPr>
            <m:t>A</m:t>
          </m:r>
          <m:sSup>
            <m:sSupPr>
              <m:ctrlPr>
                <w:rPr>
                  <w:rFonts w:ascii="Cambria Math" w:eastAsiaTheme="minorEastAsia" w:hAnsi="Cambria Math" w:cs="Times New Roman"/>
                  <w:i/>
                  <w:sz w:val="16"/>
                  <w:szCs w:val="16"/>
                  <w:lang w:val="en-US"/>
                </w:rPr>
              </m:ctrlPr>
            </m:sSupPr>
            <m:e>
              <m:d>
                <m:dPr>
                  <m:ctrlPr>
                    <w:rPr>
                      <w:rFonts w:ascii="Cambria Math" w:eastAsiaTheme="minorEastAsia" w:hAnsi="Cambria Math" w:cs="Times New Roman"/>
                      <w:i/>
                      <w:sz w:val="16"/>
                      <w:szCs w:val="16"/>
                      <w:lang w:val="en-US"/>
                    </w:rPr>
                  </m:ctrlPr>
                </m:dPr>
                <m:e>
                  <m:r>
                    <w:rPr>
                      <w:rFonts w:ascii="Cambria Math" w:eastAsiaTheme="minorEastAsia" w:hAnsi="Cambria Math" w:cs="Times New Roman"/>
                      <w:sz w:val="16"/>
                      <w:szCs w:val="16"/>
                      <w:lang w:val="en-US"/>
                    </w:rPr>
                    <m:t>gH</m:t>
                  </m:r>
                </m:e>
              </m:d>
            </m:e>
            <m:sup>
              <m:r>
                <w:rPr>
                  <w:rFonts w:ascii="Cambria Math" w:eastAsiaTheme="minorEastAsia" w:hAnsi="Cambria Math" w:cs="Times New Roman"/>
                  <w:sz w:val="16"/>
                  <w:szCs w:val="16"/>
                  <w:lang w:val="en-US"/>
                </w:rPr>
                <m:t>0.5</m:t>
              </m:r>
            </m:sup>
          </m:sSup>
          <m:sSup>
            <m:sSupPr>
              <m:ctrlPr>
                <w:rPr>
                  <w:rFonts w:ascii="Cambria Math" w:eastAsiaTheme="minorEastAsia" w:hAnsi="Cambria Math" w:cs="Times New Roman"/>
                  <w:i/>
                  <w:sz w:val="16"/>
                  <w:szCs w:val="16"/>
                  <w:lang w:val="en-US"/>
                </w:rPr>
              </m:ctrlPr>
            </m:sSupPr>
            <m:e>
              <m:d>
                <m:dPr>
                  <m:ctrlPr>
                    <w:rPr>
                      <w:rFonts w:ascii="Cambria Math" w:eastAsiaTheme="minorEastAsia" w:hAnsi="Cambria Math" w:cs="Times New Roman"/>
                      <w:i/>
                      <w:sz w:val="16"/>
                      <w:szCs w:val="16"/>
                      <w:lang w:val="en-US"/>
                    </w:rPr>
                  </m:ctrlPr>
                </m:dPr>
                <m:e>
                  <m:f>
                    <m:fPr>
                      <m:ctrlPr>
                        <w:rPr>
                          <w:rFonts w:ascii="Cambria Math" w:eastAsiaTheme="minorEastAsia" w:hAnsi="Cambria Math" w:cs="Times New Roman"/>
                          <w:i/>
                          <w:sz w:val="16"/>
                          <w:szCs w:val="16"/>
                          <w:lang w:val="en-US"/>
                        </w:rPr>
                      </m:ctrlPr>
                    </m:fPr>
                    <m:num>
                      <m:sSub>
                        <m:sSubPr>
                          <m:ctrlPr>
                            <w:rPr>
                              <w:rFonts w:ascii="Cambria Math" w:eastAsiaTheme="minorEastAsia" w:hAnsi="Cambria Math" w:cs="Times New Roman"/>
                              <w:i/>
                              <w:sz w:val="16"/>
                              <w:szCs w:val="16"/>
                              <w:lang w:val="en-US"/>
                            </w:rPr>
                          </m:ctrlPr>
                        </m:sSubPr>
                        <m:e>
                          <m:r>
                            <w:rPr>
                              <w:rFonts w:ascii="Cambria Math" w:eastAsiaTheme="minorEastAsia" w:hAnsi="Cambria Math" w:cs="Times New Roman"/>
                              <w:sz w:val="16"/>
                              <w:szCs w:val="16"/>
                              <w:lang w:val="en-US"/>
                            </w:rPr>
                            <m:t>ρ</m:t>
                          </m:r>
                        </m:e>
                        <m:sub>
                          <m:r>
                            <w:rPr>
                              <w:rFonts w:ascii="Cambria Math" w:eastAsiaTheme="minorEastAsia" w:hAnsi="Cambria Math" w:cs="Times New Roman"/>
                              <w:sz w:val="16"/>
                              <w:szCs w:val="16"/>
                              <w:lang w:val="en-US"/>
                            </w:rPr>
                            <m:t>i</m:t>
                          </m:r>
                        </m:sub>
                      </m:sSub>
                      <m:r>
                        <w:rPr>
                          <w:rFonts w:ascii="Cambria Math" w:eastAsiaTheme="minorEastAsia" w:hAnsi="Cambria Math" w:cs="Times New Roman"/>
                          <w:sz w:val="16"/>
                          <w:szCs w:val="16"/>
                          <w:lang w:val="en-US"/>
                        </w:rPr>
                        <m:t>-</m:t>
                      </m:r>
                      <m:sSub>
                        <m:sSubPr>
                          <m:ctrlPr>
                            <w:rPr>
                              <w:rFonts w:ascii="Cambria Math" w:eastAsiaTheme="minorEastAsia" w:hAnsi="Cambria Math" w:cs="Times New Roman"/>
                              <w:i/>
                              <w:sz w:val="16"/>
                              <w:szCs w:val="16"/>
                              <w:lang w:val="en-US"/>
                            </w:rPr>
                          </m:ctrlPr>
                        </m:sSubPr>
                        <m:e>
                          <m:r>
                            <w:rPr>
                              <w:rFonts w:ascii="Cambria Math" w:eastAsiaTheme="minorEastAsia" w:hAnsi="Cambria Math" w:cs="Times New Roman"/>
                              <w:sz w:val="16"/>
                              <w:szCs w:val="16"/>
                              <w:lang w:val="en-US"/>
                            </w:rPr>
                            <m:t>ρ</m:t>
                          </m:r>
                        </m:e>
                        <m:sub>
                          <m:r>
                            <w:rPr>
                              <w:rFonts w:ascii="Cambria Math" w:eastAsiaTheme="minorEastAsia" w:hAnsi="Cambria Math" w:cs="Times New Roman"/>
                              <w:sz w:val="16"/>
                              <w:szCs w:val="16"/>
                              <w:lang w:val="en-US"/>
                            </w:rPr>
                            <m:t>0</m:t>
                          </m:r>
                        </m:sub>
                      </m:sSub>
                    </m:num>
                    <m:den>
                      <m:sSub>
                        <m:sSubPr>
                          <m:ctrlPr>
                            <w:rPr>
                              <w:rFonts w:ascii="Cambria Math" w:eastAsiaTheme="minorEastAsia" w:hAnsi="Cambria Math" w:cs="Times New Roman"/>
                              <w:i/>
                              <w:sz w:val="16"/>
                              <w:szCs w:val="16"/>
                              <w:lang w:val="en-US"/>
                            </w:rPr>
                          </m:ctrlPr>
                        </m:sSubPr>
                        <m:e>
                          <m:r>
                            <w:rPr>
                              <w:rFonts w:ascii="Cambria Math" w:eastAsiaTheme="minorEastAsia" w:hAnsi="Cambria Math" w:cs="Times New Roman"/>
                              <w:sz w:val="16"/>
                              <w:szCs w:val="16"/>
                              <w:lang w:val="en-US"/>
                            </w:rPr>
                            <m:t>ρ</m:t>
                          </m:r>
                        </m:e>
                        <m:sub>
                          <m:r>
                            <w:rPr>
                              <w:rFonts w:ascii="Cambria Math" w:eastAsiaTheme="minorEastAsia" w:hAnsi="Cambria Math" w:cs="Times New Roman"/>
                              <w:sz w:val="16"/>
                              <w:szCs w:val="16"/>
                              <w:lang w:val="en-US"/>
                            </w:rPr>
                            <m:t>i</m:t>
                          </m:r>
                        </m:sub>
                      </m:sSub>
                    </m:den>
                  </m:f>
                </m:e>
              </m:d>
            </m:e>
            <m:sup>
              <m:r>
                <w:rPr>
                  <w:rFonts w:ascii="Cambria Math" w:eastAsiaTheme="minorEastAsia" w:hAnsi="Cambria Math" w:cs="Times New Roman"/>
                  <w:sz w:val="16"/>
                  <w:szCs w:val="16"/>
                  <w:lang w:val="en-US"/>
                </w:rPr>
                <m:t>0.5</m:t>
              </m:r>
            </m:sup>
          </m:sSup>
          <m:sSup>
            <m:sSupPr>
              <m:ctrlPr>
                <w:rPr>
                  <w:rFonts w:ascii="Cambria Math" w:eastAsiaTheme="minorEastAsia" w:hAnsi="Cambria Math" w:cs="Times New Roman"/>
                  <w:i/>
                  <w:sz w:val="16"/>
                  <w:szCs w:val="16"/>
                  <w:lang w:val="en-US"/>
                </w:rPr>
              </m:ctrlPr>
            </m:sSupPr>
            <m:e>
              <m:d>
                <m:dPr>
                  <m:ctrlPr>
                    <w:rPr>
                      <w:rFonts w:ascii="Cambria Math" w:eastAsiaTheme="minorEastAsia" w:hAnsi="Cambria Math" w:cs="Times New Roman"/>
                      <w:i/>
                      <w:sz w:val="16"/>
                      <w:szCs w:val="16"/>
                      <w:lang w:val="en-US"/>
                    </w:rPr>
                  </m:ctrlPr>
                </m:dPr>
                <m:e>
                  <m:f>
                    <m:fPr>
                      <m:ctrlPr>
                        <w:rPr>
                          <w:rFonts w:ascii="Cambria Math" w:eastAsiaTheme="minorEastAsia" w:hAnsi="Cambria Math" w:cs="Times New Roman"/>
                          <w:i/>
                          <w:sz w:val="16"/>
                          <w:szCs w:val="16"/>
                          <w:lang w:val="en-US"/>
                        </w:rPr>
                      </m:ctrlPr>
                    </m:fPr>
                    <m:num>
                      <m:r>
                        <w:rPr>
                          <w:rFonts w:ascii="Cambria Math" w:eastAsiaTheme="minorEastAsia" w:hAnsi="Cambria Math" w:cs="Times New Roman"/>
                          <w:sz w:val="16"/>
                          <w:szCs w:val="16"/>
                          <w:lang w:val="en-US"/>
                        </w:rPr>
                        <m:t>2</m:t>
                      </m:r>
                    </m:num>
                    <m:den>
                      <m:r>
                        <w:rPr>
                          <w:rFonts w:ascii="Cambria Math" w:eastAsiaTheme="minorEastAsia" w:hAnsi="Cambria Math" w:cs="Times New Roman"/>
                          <w:sz w:val="16"/>
                          <w:szCs w:val="16"/>
                          <w:lang w:val="en-US"/>
                        </w:rPr>
                        <m:t>1+</m:t>
                      </m:r>
                      <m:sSup>
                        <m:sSupPr>
                          <m:ctrlPr>
                            <w:rPr>
                              <w:rFonts w:ascii="Cambria Math" w:eastAsiaTheme="minorEastAsia" w:hAnsi="Cambria Math" w:cs="Times New Roman"/>
                              <w:i/>
                              <w:sz w:val="16"/>
                              <w:szCs w:val="16"/>
                              <w:lang w:val="en-US"/>
                            </w:rPr>
                          </m:ctrlPr>
                        </m:sSupPr>
                        <m:e>
                          <m:d>
                            <m:dPr>
                              <m:ctrlPr>
                                <w:rPr>
                                  <w:rFonts w:ascii="Cambria Math" w:eastAsiaTheme="minorEastAsia" w:hAnsi="Cambria Math" w:cs="Times New Roman"/>
                                  <w:i/>
                                  <w:sz w:val="16"/>
                                  <w:szCs w:val="16"/>
                                  <w:lang w:val="en-US"/>
                                </w:rPr>
                              </m:ctrlPr>
                            </m:dPr>
                            <m:e>
                              <m:f>
                                <m:fPr>
                                  <m:type m:val="skw"/>
                                  <m:ctrlPr>
                                    <w:rPr>
                                      <w:rFonts w:ascii="Cambria Math" w:eastAsiaTheme="minorEastAsia" w:hAnsi="Cambria Math" w:cs="Times New Roman"/>
                                      <w:i/>
                                      <w:sz w:val="16"/>
                                      <w:szCs w:val="16"/>
                                      <w:lang w:val="en-US"/>
                                    </w:rPr>
                                  </m:ctrlPr>
                                </m:fPr>
                                <m:num>
                                  <m:sSub>
                                    <m:sSubPr>
                                      <m:ctrlPr>
                                        <w:rPr>
                                          <w:rFonts w:ascii="Cambria Math" w:eastAsiaTheme="minorEastAsia" w:hAnsi="Cambria Math" w:cs="Times New Roman"/>
                                          <w:i/>
                                          <w:sz w:val="16"/>
                                          <w:szCs w:val="16"/>
                                          <w:lang w:val="en-US"/>
                                        </w:rPr>
                                      </m:ctrlPr>
                                    </m:sSubPr>
                                    <m:e>
                                      <m:r>
                                        <w:rPr>
                                          <w:rFonts w:ascii="Cambria Math" w:eastAsiaTheme="minorEastAsia" w:hAnsi="Cambria Math" w:cs="Times New Roman"/>
                                          <w:sz w:val="16"/>
                                          <w:szCs w:val="16"/>
                                          <w:lang w:val="en-US"/>
                                        </w:rPr>
                                        <m:t>ρ</m:t>
                                      </m:r>
                                    </m:e>
                                    <m:sub>
                                      <m:r>
                                        <w:rPr>
                                          <w:rFonts w:ascii="Cambria Math" w:eastAsiaTheme="minorEastAsia" w:hAnsi="Cambria Math" w:cs="Times New Roman"/>
                                          <w:sz w:val="16"/>
                                          <w:szCs w:val="16"/>
                                          <w:lang w:val="en-US"/>
                                        </w:rPr>
                                        <m:t>0</m:t>
                                      </m:r>
                                    </m:sub>
                                  </m:sSub>
                                </m:num>
                                <m:den>
                                  <m:sSub>
                                    <m:sSubPr>
                                      <m:ctrlPr>
                                        <w:rPr>
                                          <w:rFonts w:ascii="Cambria Math" w:eastAsiaTheme="minorEastAsia" w:hAnsi="Cambria Math" w:cs="Times New Roman"/>
                                          <w:i/>
                                          <w:sz w:val="16"/>
                                          <w:szCs w:val="16"/>
                                          <w:lang w:val="en-US"/>
                                        </w:rPr>
                                      </m:ctrlPr>
                                    </m:sSubPr>
                                    <m:e>
                                      <m:r>
                                        <w:rPr>
                                          <w:rFonts w:ascii="Cambria Math" w:eastAsiaTheme="minorEastAsia" w:hAnsi="Cambria Math" w:cs="Times New Roman"/>
                                          <w:sz w:val="16"/>
                                          <w:szCs w:val="16"/>
                                          <w:lang w:val="en-US"/>
                                        </w:rPr>
                                        <m:t>ρ</m:t>
                                      </m:r>
                                    </m:e>
                                    <m:sub>
                                      <m:r>
                                        <w:rPr>
                                          <w:rFonts w:ascii="Cambria Math" w:eastAsiaTheme="minorEastAsia" w:hAnsi="Cambria Math" w:cs="Times New Roman"/>
                                          <w:sz w:val="16"/>
                                          <w:szCs w:val="16"/>
                                          <w:lang w:val="en-US"/>
                                        </w:rPr>
                                        <m:t>i</m:t>
                                      </m:r>
                                    </m:sub>
                                  </m:sSub>
                                </m:den>
                              </m:f>
                            </m:e>
                          </m:d>
                        </m:e>
                        <m:sup>
                          <m:r>
                            <w:rPr>
                              <w:rFonts w:ascii="Cambria Math" w:eastAsiaTheme="minorEastAsia" w:hAnsi="Cambria Math" w:cs="Times New Roman"/>
                              <w:sz w:val="16"/>
                              <w:szCs w:val="16"/>
                              <w:lang w:val="en-US"/>
                            </w:rPr>
                            <m:t>0.333</m:t>
                          </m:r>
                        </m:sup>
                      </m:sSup>
                    </m:den>
                  </m:f>
                </m:e>
              </m:d>
            </m:e>
            <m:sup>
              <m:r>
                <w:rPr>
                  <w:rFonts w:ascii="Cambria Math" w:eastAsiaTheme="minorEastAsia" w:hAnsi="Cambria Math" w:cs="Times New Roman"/>
                  <w:sz w:val="16"/>
                  <w:szCs w:val="16"/>
                  <w:lang w:val="en-US"/>
                </w:rPr>
                <m:t>1.5</m:t>
              </m:r>
            </m:sup>
          </m:sSup>
        </m:oMath>
      </m:oMathPara>
    </w:p>
    <w:p w:rsidR="00545AD2" w:rsidRDefault="00DE6EE9" w:rsidP="00F11014">
      <w:pPr>
        <w:spacing w:after="0" w:line="240" w:lineRule="auto"/>
        <w:rPr>
          <w:rFonts w:ascii="Times New Roman" w:eastAsiaTheme="minorEastAsia" w:hAnsi="Times New Roman" w:cs="Times New Roman"/>
          <w:sz w:val="20"/>
          <w:szCs w:val="20"/>
          <w:lang w:val="en-US"/>
        </w:rPr>
      </w:pPr>
      <w:proofErr w:type="gramStart"/>
      <w:r w:rsidRPr="00DE6EE9">
        <w:rPr>
          <w:rFonts w:ascii="Times New Roman" w:hAnsi="Times New Roman" w:cs="Times New Roman"/>
          <w:sz w:val="20"/>
          <w:szCs w:val="20"/>
          <w:lang w:val="en-US"/>
        </w:rPr>
        <w:t xml:space="preserve">with </w:t>
      </w:r>
      <w:proofErr w:type="gramEnd"/>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K</m:t>
            </m:r>
          </m:e>
          <m:sub>
            <m:r>
              <w:rPr>
                <w:rFonts w:ascii="Cambria Math" w:hAnsi="Cambria Math" w:cs="Times New Roman"/>
                <w:sz w:val="16"/>
                <w:szCs w:val="16"/>
                <w:lang w:val="en-US"/>
              </w:rPr>
              <m:t>fL</m:t>
            </m:r>
          </m:sub>
        </m:sSub>
        <m:r>
          <w:rPr>
            <w:rFonts w:ascii="Cambria Math" w:hAnsi="Cambria Math" w:cs="Times New Roman"/>
            <w:sz w:val="20"/>
            <w:szCs w:val="20"/>
            <w:lang w:val="en-US"/>
          </w:rPr>
          <m:t>=0.48+0.004(</m:t>
        </m:r>
        <m:sSub>
          <m:sSubPr>
            <m:ctrlPr>
              <w:rPr>
                <w:rFonts w:ascii="Cambria Math" w:hAnsi="Cambria Math" w:cs="Times New Roman"/>
                <w:i/>
                <w:sz w:val="16"/>
                <w:szCs w:val="16"/>
                <w:lang w:val="en-US"/>
              </w:rPr>
            </m:ctrlPr>
          </m:sSubPr>
          <m:e>
            <m:r>
              <w:rPr>
                <w:rFonts w:ascii="Cambria Math" w:hAnsi="Cambria Math" w:cs="Times New Roman"/>
                <w:sz w:val="16"/>
                <w:szCs w:val="16"/>
                <w:lang w:val="en-US"/>
              </w:rPr>
              <m:t>T</m:t>
            </m:r>
          </m:e>
          <m:sub>
            <m:r>
              <w:rPr>
                <w:rFonts w:ascii="Cambria Math" w:hAnsi="Cambria Math" w:cs="Times New Roman"/>
                <w:sz w:val="16"/>
                <w:szCs w:val="16"/>
                <w:lang w:val="en-US"/>
              </w:rPr>
              <m:t>0</m:t>
            </m:r>
          </m:sub>
        </m:sSub>
        <m:r>
          <w:rPr>
            <w:rFonts w:ascii="Cambria Math" w:hAnsi="Cambria Math" w:cs="Times New Roman"/>
            <w:sz w:val="16"/>
            <w:szCs w:val="16"/>
            <w:lang w:val="en-US"/>
          </w:rPr>
          <m:t>-</m:t>
        </m:r>
        <m:sSub>
          <m:sSubPr>
            <m:ctrlPr>
              <w:rPr>
                <w:rFonts w:ascii="Cambria Math" w:hAnsi="Cambria Math" w:cs="Times New Roman"/>
                <w:i/>
                <w:sz w:val="16"/>
                <w:szCs w:val="16"/>
                <w:lang w:val="en-US"/>
              </w:rPr>
            </m:ctrlPr>
          </m:sSubPr>
          <m:e>
            <m:r>
              <w:rPr>
                <w:rFonts w:ascii="Cambria Math" w:hAnsi="Cambria Math" w:cs="Times New Roman"/>
                <w:sz w:val="16"/>
                <w:szCs w:val="16"/>
                <w:lang w:val="en-US"/>
              </w:rPr>
              <m:t>T</m:t>
            </m:r>
          </m:e>
          <m:sub>
            <m:r>
              <w:rPr>
                <w:rFonts w:ascii="Cambria Math" w:hAnsi="Cambria Math" w:cs="Times New Roman"/>
                <w:sz w:val="16"/>
                <w:szCs w:val="16"/>
                <w:lang w:val="en-US"/>
              </w:rPr>
              <m:t>i</m:t>
            </m:r>
          </m:sub>
        </m:sSub>
        <m:r>
          <w:rPr>
            <w:rFonts w:ascii="Cambria Math" w:eastAsiaTheme="minorEastAsia" w:hAnsi="Cambria Math" w:cs="Times New Roman"/>
            <w:sz w:val="16"/>
            <w:szCs w:val="16"/>
            <w:lang w:val="en-US"/>
          </w:rPr>
          <m:t>)</m:t>
        </m:r>
      </m:oMath>
      <w:r w:rsidRPr="00DE6EE9">
        <w:rPr>
          <w:rFonts w:ascii="Times New Roman" w:hAnsi="Times New Roman" w:cs="Times New Roman"/>
          <w:sz w:val="20"/>
          <w:szCs w:val="20"/>
          <w:lang w:val="en-US"/>
        </w:rPr>
        <w:t>, the indications i and o meaning respectively in</w:t>
      </w:r>
      <w:r w:rsidR="00F11014">
        <w:rPr>
          <w:rFonts w:ascii="Times New Roman" w:hAnsi="Times New Roman" w:cs="Times New Roman"/>
          <w:sz w:val="20"/>
          <w:szCs w:val="20"/>
          <w:lang w:val="en-US"/>
        </w:rPr>
        <w:t>side</w:t>
      </w:r>
      <w:r w:rsidRPr="00DE6EE9">
        <w:rPr>
          <w:rFonts w:ascii="Times New Roman" w:hAnsi="Times New Roman" w:cs="Times New Roman"/>
          <w:sz w:val="20"/>
          <w:szCs w:val="20"/>
          <w:lang w:val="en-US"/>
        </w:rPr>
        <w:t xml:space="preserve"> and outside. </w:t>
      </w:r>
      <w:r w:rsidRPr="00F11014">
        <w:rPr>
          <w:rFonts w:ascii="Times New Roman" w:hAnsi="Times New Roman" w:cs="Times New Roman"/>
          <w:i/>
          <w:sz w:val="20"/>
          <w:szCs w:val="20"/>
          <w:lang w:val="en-US"/>
        </w:rPr>
        <w:t>A</w:t>
      </w:r>
      <w:r w:rsidRPr="00DE6EE9">
        <w:rPr>
          <w:rFonts w:ascii="Times New Roman" w:hAnsi="Times New Roman" w:cs="Times New Roman"/>
          <w:sz w:val="20"/>
          <w:szCs w:val="20"/>
          <w:lang w:val="en-US"/>
        </w:rPr>
        <w:t xml:space="preserve"> in</w:t>
      </w:r>
      <w:r w:rsidR="00F11014">
        <w:rPr>
          <w:rFonts w:ascii="Times New Roman" w:hAnsi="Times New Roman" w:cs="Times New Roman"/>
          <w:sz w:val="20"/>
          <w:szCs w:val="20"/>
          <w:lang w:val="en-US"/>
        </w:rPr>
        <w:t>dicates the surface of the door</w:t>
      </w:r>
      <w:r w:rsidRPr="00DE6EE9">
        <w:rPr>
          <w:rFonts w:ascii="Times New Roman" w:hAnsi="Times New Roman" w:cs="Times New Roman"/>
          <w:sz w:val="20"/>
          <w:szCs w:val="20"/>
          <w:lang w:val="en-US"/>
        </w:rPr>
        <w:t xml:space="preserve">, H </w:t>
      </w:r>
      <w:r w:rsidR="00F11014">
        <w:rPr>
          <w:rFonts w:ascii="Times New Roman" w:hAnsi="Times New Roman" w:cs="Times New Roman"/>
          <w:sz w:val="20"/>
          <w:szCs w:val="20"/>
          <w:lang w:val="en-US"/>
        </w:rPr>
        <w:t>its</w:t>
      </w:r>
      <w:r w:rsidRPr="00DE6EE9">
        <w:rPr>
          <w:rFonts w:ascii="Times New Roman" w:hAnsi="Times New Roman" w:cs="Times New Roman"/>
          <w:sz w:val="20"/>
          <w:szCs w:val="20"/>
          <w:lang w:val="en-US"/>
        </w:rPr>
        <w:t xml:space="preserve"> height and g the acceleration of gravity.</w:t>
      </w:r>
      <w:r w:rsidR="00545AD2">
        <w:rPr>
          <w:rFonts w:ascii="Times New Roman" w:hAnsi="Times New Roman" w:cs="Times New Roman"/>
          <w:sz w:val="20"/>
          <w:szCs w:val="20"/>
          <w:lang w:val="en-US"/>
        </w:rPr>
        <w:t xml:space="preserve"> We </w:t>
      </w:r>
      <w:proofErr w:type="gramStart"/>
      <w:r w:rsidR="00545AD2">
        <w:rPr>
          <w:rFonts w:ascii="Times New Roman" w:hAnsi="Times New Roman" w:cs="Times New Roman"/>
          <w:sz w:val="20"/>
          <w:szCs w:val="20"/>
          <w:lang w:val="en-US"/>
        </w:rPr>
        <w:t xml:space="preserve">took </w:t>
      </w:r>
      <w:proofErr w:type="gramEnd"/>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ρ</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lang w:val="en-US"/>
          </w:rPr>
          <m:t>=1.4 kg.</m:t>
        </m:r>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lang w:val="en-US"/>
              </w:rPr>
              <m:t>m</m:t>
            </m:r>
          </m:e>
          <m:sup>
            <m:r>
              <w:rPr>
                <w:rFonts w:ascii="Cambria Math" w:eastAsiaTheme="minorEastAsia" w:hAnsi="Cambria Math" w:cs="Times New Roman"/>
                <w:sz w:val="20"/>
                <w:szCs w:val="20"/>
                <w:lang w:val="en-US"/>
              </w:rPr>
              <m:t>3</m:t>
            </m:r>
          </m:sup>
        </m:sSup>
      </m:oMath>
      <w:r w:rsidR="00545AD2">
        <w:rPr>
          <w:rFonts w:ascii="Times New Roman" w:eastAsiaTheme="minorEastAsia" w:hAnsi="Times New Roman" w:cs="Times New Roman"/>
          <w:sz w:val="20"/>
          <w:szCs w:val="20"/>
          <w:lang w:val="en-US"/>
        </w:rPr>
        <w:t xml:space="preserve">, </w:t>
      </w: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T</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lang w:val="en-US"/>
          </w:rPr>
          <m:t>=-18.5 °C</m:t>
        </m:r>
      </m:oMath>
      <w:r w:rsidR="00545AD2">
        <w:rPr>
          <w:rFonts w:ascii="Times New Roman" w:eastAsiaTheme="minorEastAsia" w:hAnsi="Times New Roman" w:cs="Times New Roman"/>
          <w:sz w:val="20"/>
          <w:szCs w:val="20"/>
          <w:lang w:val="en-US"/>
        </w:rPr>
        <w:t>,</w:t>
      </w:r>
      <w:r w:rsidR="00545AD2" w:rsidRPr="00545AD2">
        <w:rPr>
          <w:rFonts w:ascii="Times New Roman" w:eastAsiaTheme="minorEastAsia" w:hAnsi="Times New Roman" w:cs="Times New Roman"/>
          <w:sz w:val="20"/>
          <w:szCs w:val="20"/>
          <w:lang w:val="en-US"/>
        </w:rPr>
        <w:t xml:space="preserve"> </w:t>
      </w: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ρ</m:t>
            </m:r>
          </m:e>
          <m:sub>
            <m:r>
              <w:rPr>
                <w:rFonts w:ascii="Cambria Math" w:eastAsiaTheme="minorEastAsia" w:hAnsi="Cambria Math" w:cs="Times New Roman"/>
                <w:sz w:val="20"/>
                <w:szCs w:val="20"/>
                <w:lang w:val="en-US"/>
              </w:rPr>
              <m:t>o</m:t>
            </m:r>
          </m:sub>
        </m:sSub>
        <m:r>
          <w:rPr>
            <w:rFonts w:ascii="Cambria Math" w:eastAsiaTheme="minorEastAsia" w:hAnsi="Cambria Math" w:cs="Times New Roman"/>
            <w:sz w:val="20"/>
            <w:szCs w:val="20"/>
            <w:lang w:val="en-US"/>
          </w:rPr>
          <m:t>=1.2</m:t>
        </m:r>
        <m:r>
          <w:rPr>
            <w:rFonts w:ascii="Cambria Math" w:eastAsiaTheme="minorEastAsia" w:hAnsi="Cambria Math" w:cs="Times New Roman"/>
            <w:sz w:val="20"/>
            <w:szCs w:val="20"/>
            <w:lang w:val="en-US"/>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lang w:val="en-US"/>
          </w:rPr>
          <m:t>g.</m:t>
        </m:r>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lang w:val="en-US"/>
              </w:rPr>
              <m:t>m</m:t>
            </m:r>
          </m:e>
          <m:sup>
            <m:r>
              <w:rPr>
                <w:rFonts w:ascii="Cambria Math" w:eastAsiaTheme="minorEastAsia" w:hAnsi="Cambria Math" w:cs="Times New Roman"/>
                <w:sz w:val="20"/>
                <w:szCs w:val="20"/>
                <w:lang w:val="en-US"/>
              </w:rPr>
              <m:t>3</m:t>
            </m:r>
          </m:sup>
        </m:sSup>
      </m:oMath>
      <w:r w:rsidR="00545AD2">
        <w:rPr>
          <w:rFonts w:ascii="Times New Roman" w:eastAsiaTheme="minorEastAsia" w:hAnsi="Times New Roman" w:cs="Times New Roman"/>
          <w:sz w:val="20"/>
          <w:szCs w:val="20"/>
          <w:lang w:val="en-US"/>
        </w:rPr>
        <w:t xml:space="preserve">and </w:t>
      </w: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T</m:t>
            </m:r>
          </m:e>
          <m:sub>
            <m:r>
              <w:rPr>
                <w:rFonts w:ascii="Cambria Math" w:eastAsiaTheme="minorEastAsia" w:hAnsi="Cambria Math" w:cs="Times New Roman"/>
                <w:sz w:val="20"/>
                <w:szCs w:val="20"/>
                <w:lang w:val="en-US"/>
              </w:rPr>
              <m:t>o</m:t>
            </m:r>
          </m:sub>
        </m:sSub>
        <m:r>
          <w:rPr>
            <w:rFonts w:ascii="Cambria Math" w:eastAsiaTheme="minorEastAsia" w:hAnsi="Cambria Math" w:cs="Times New Roman"/>
            <w:sz w:val="20"/>
            <w:szCs w:val="20"/>
            <w:lang w:val="en-US"/>
          </w:rPr>
          <m:t>=</m:t>
        </m:r>
        <m:r>
          <w:rPr>
            <w:rFonts w:ascii="Cambria Math" w:eastAsiaTheme="minorEastAsia" w:hAnsi="Cambria Math" w:cs="Times New Roman"/>
            <w:sz w:val="20"/>
            <w:szCs w:val="20"/>
            <w:lang w:val="en-US"/>
          </w:rPr>
          <m:t>25.0</m:t>
        </m:r>
        <m:r>
          <w:rPr>
            <w:rFonts w:ascii="Cambria Math" w:eastAsiaTheme="minorEastAsia" w:hAnsi="Cambria Math" w:cs="Times New Roman"/>
            <w:sz w:val="20"/>
            <w:szCs w:val="20"/>
            <w:lang w:val="en-US"/>
          </w:rPr>
          <m:t xml:space="preserve"> °C</m:t>
        </m:r>
      </m:oMath>
      <w:r w:rsidR="00545AD2">
        <w:rPr>
          <w:rFonts w:ascii="Times New Roman" w:eastAsiaTheme="minorEastAsia" w:hAnsi="Times New Roman" w:cs="Times New Roman"/>
          <w:sz w:val="16"/>
          <w:szCs w:val="16"/>
          <w:lang w:val="en-US"/>
        </w:rPr>
        <w:t xml:space="preserve"> </w:t>
      </w:r>
      <w:r w:rsidR="00545AD2">
        <w:rPr>
          <w:rFonts w:ascii="Times New Roman" w:hAnsi="Times New Roman" w:cs="Times New Roman"/>
          <w:sz w:val="20"/>
          <w:szCs w:val="20"/>
          <w:lang w:val="en-US"/>
        </w:rPr>
        <w:t xml:space="preserve">. </w:t>
      </w:r>
      <w:r w:rsidRPr="00DE6EE9">
        <w:rPr>
          <w:rFonts w:ascii="Times New Roman" w:hAnsi="Times New Roman" w:cs="Times New Roman"/>
          <w:sz w:val="20"/>
          <w:szCs w:val="20"/>
          <w:lang w:val="en-US"/>
        </w:rPr>
        <w:t xml:space="preserve">We </w:t>
      </w:r>
      <w:proofErr w:type="gramStart"/>
      <w:r w:rsidRPr="00DE6EE9">
        <w:rPr>
          <w:rFonts w:ascii="Times New Roman" w:hAnsi="Times New Roman" w:cs="Times New Roman"/>
          <w:sz w:val="20"/>
          <w:szCs w:val="20"/>
          <w:lang w:val="en-US"/>
        </w:rPr>
        <w:t xml:space="preserve">find </w:t>
      </w:r>
      <w:proofErr w:type="gramEnd"/>
      <m:oMath>
        <m:r>
          <w:rPr>
            <w:rFonts w:ascii="Cambria Math" w:hAnsi="Cambria Math" w:cs="Times New Roman"/>
            <w:sz w:val="20"/>
            <w:szCs w:val="20"/>
            <w:lang w:val="en-US"/>
          </w:rPr>
          <m:t xml:space="preserve">I=11.36 </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m</m:t>
            </m:r>
          </m:e>
          <m:sup>
            <m:r>
              <w:rPr>
                <w:rFonts w:ascii="Cambria Math" w:hAnsi="Cambria Math" w:cs="Times New Roman"/>
                <w:sz w:val="20"/>
                <w:szCs w:val="20"/>
                <w:lang w:val="en-US"/>
              </w:rPr>
              <m:t>3</m:t>
            </m:r>
          </m:sup>
        </m:sSup>
        <m:r>
          <w:rPr>
            <w:rFonts w:ascii="Cambria Math" w:hAnsi="Cambria Math" w:cs="Times New Roman"/>
            <w:sz w:val="20"/>
            <w:szCs w:val="20"/>
            <w:lang w:val="en-US"/>
          </w:rPr>
          <m:t>.</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s</m:t>
            </m:r>
          </m:e>
          <m:sup>
            <m:r>
              <w:rPr>
                <w:rFonts w:ascii="Cambria Math" w:hAnsi="Cambria Math" w:cs="Times New Roman"/>
                <w:sz w:val="20"/>
                <w:szCs w:val="20"/>
                <w:lang w:val="en-US"/>
              </w:rPr>
              <m:t>-1</m:t>
            </m:r>
          </m:sup>
        </m:sSup>
      </m:oMath>
      <w:r w:rsidR="00BD719D">
        <w:rPr>
          <w:rFonts w:ascii="Times New Roman" w:eastAsiaTheme="minorEastAsia" w:hAnsi="Times New Roman" w:cs="Times New Roman"/>
          <w:sz w:val="20"/>
          <w:szCs w:val="20"/>
          <w:lang w:val="en-US"/>
        </w:rPr>
        <w:t xml:space="preserve">. </w:t>
      </w:r>
    </w:p>
    <w:p w:rsidR="00DE6EE9" w:rsidRPr="00DE6EE9" w:rsidRDefault="0019239E" w:rsidP="00F11014">
      <w:pPr>
        <w:spacing w:after="0" w:line="240" w:lineRule="auto"/>
        <w:rPr>
          <w:rFonts w:ascii="Times New Roman" w:hAnsi="Times New Roman" w:cs="Times New Roman"/>
          <w:sz w:val="20"/>
          <w:szCs w:val="20"/>
          <w:lang w:val="en-US"/>
        </w:rPr>
      </w:pPr>
      <w:r w:rsidRPr="0019239E">
        <w:rPr>
          <w:rFonts w:ascii="Times New Roman" w:hAnsi="Times New Roman" w:cs="Times New Roman"/>
          <w:sz w:val="20"/>
          <w:szCs w:val="20"/>
          <w:lang w:val="en-US"/>
        </w:rPr>
        <w:t>The number of door openings was estimated</w:t>
      </w:r>
      <w:r w:rsidR="00F11014">
        <w:rPr>
          <w:rFonts w:ascii="Times New Roman" w:hAnsi="Times New Roman" w:cs="Times New Roman"/>
          <w:sz w:val="20"/>
          <w:szCs w:val="20"/>
          <w:lang w:val="en-US"/>
        </w:rPr>
        <w:t>,</w:t>
      </w:r>
      <w:r w:rsidRPr="0019239E">
        <w:rPr>
          <w:rFonts w:ascii="Times New Roman" w:hAnsi="Times New Roman" w:cs="Times New Roman"/>
          <w:sz w:val="20"/>
          <w:szCs w:val="20"/>
          <w:lang w:val="en-US"/>
        </w:rPr>
        <w:t xml:space="preserve"> using a previous study</w:t>
      </w:r>
      <w:r w:rsidR="00F11014">
        <w:rPr>
          <w:rFonts w:ascii="Times New Roman" w:hAnsi="Times New Roman" w:cs="Times New Roman"/>
          <w:sz w:val="20"/>
          <w:szCs w:val="20"/>
          <w:lang w:val="en-US"/>
        </w:rPr>
        <w:t>,</w:t>
      </w:r>
      <w:r w:rsidRPr="0019239E">
        <w:rPr>
          <w:rFonts w:ascii="Times New Roman" w:hAnsi="Times New Roman" w:cs="Times New Roman"/>
          <w:sz w:val="20"/>
          <w:szCs w:val="20"/>
          <w:lang w:val="en-US"/>
        </w:rPr>
        <w:t xml:space="preserve"> at one opening every two minutes.</w:t>
      </w:r>
      <w:r>
        <w:rPr>
          <w:rFonts w:ascii="Times New Roman" w:hAnsi="Times New Roman" w:cs="Times New Roman"/>
          <w:sz w:val="20"/>
          <w:szCs w:val="20"/>
          <w:lang w:val="en-US"/>
        </w:rPr>
        <w:t xml:space="preserve"> T</w:t>
      </w:r>
      <w:r w:rsidR="00DE6EE9" w:rsidRPr="00DE6EE9">
        <w:rPr>
          <w:rFonts w:ascii="Times New Roman" w:hAnsi="Times New Roman" w:cs="Times New Roman"/>
          <w:sz w:val="20"/>
          <w:szCs w:val="20"/>
          <w:lang w:val="en-US"/>
        </w:rPr>
        <w:t>he door puts 5 seconds to open, remains open during 10 seconds and closes in 5 seconds and there is 1 opening every 2 minutes.</w:t>
      </w:r>
      <w:r w:rsidR="00545AD2">
        <w:rPr>
          <w:rFonts w:ascii="Times New Roman" w:hAnsi="Times New Roman" w:cs="Times New Roman"/>
          <w:sz w:val="20"/>
          <w:szCs w:val="20"/>
          <w:lang w:val="en-US"/>
        </w:rPr>
        <w:t xml:space="preserve"> We counted 12</w:t>
      </w:r>
      <w:r w:rsidR="0062767B">
        <w:rPr>
          <w:rFonts w:ascii="Times New Roman" w:hAnsi="Times New Roman" w:cs="Times New Roman"/>
          <w:sz w:val="20"/>
          <w:szCs w:val="20"/>
          <w:lang w:val="en-US"/>
        </w:rPr>
        <w:t xml:space="preserve"> hours of activity in a day</w:t>
      </w:r>
      <w:r w:rsidR="00545AD2">
        <w:rPr>
          <w:rFonts w:ascii="Times New Roman" w:hAnsi="Times New Roman" w:cs="Times New Roman"/>
          <w:sz w:val="20"/>
          <w:szCs w:val="20"/>
          <w:lang w:val="en-US"/>
        </w:rPr>
        <w:t>. Moreover, according to Foster, during opening and closing time we have to reduce by a half the incoming debit. Eventually, we find that 61 344</w:t>
      </w:r>
      <w:r w:rsidR="00545AD2">
        <w:rPr>
          <w:rFonts w:ascii="Times New Roman" w:eastAsiaTheme="minorEastAsia" w:hAnsi="Times New Roman" w:cs="Times New Roman"/>
          <w:sz w:val="20"/>
          <w:szCs w:val="20"/>
          <w:lang w:val="en-US"/>
        </w:rPr>
        <w:t xml:space="preserve"> </w:t>
      </w:r>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m</m:t>
            </m:r>
          </m:e>
          <m:sup>
            <m:r>
              <w:rPr>
                <w:rFonts w:ascii="Cambria Math" w:hAnsi="Cambria Math" w:cs="Times New Roman"/>
                <w:sz w:val="20"/>
                <w:szCs w:val="20"/>
                <w:lang w:val="en-US"/>
              </w:rPr>
              <m:t>3</m:t>
            </m:r>
          </m:sup>
        </m:sSup>
      </m:oMath>
      <w:r w:rsidR="00545AD2">
        <w:rPr>
          <w:rFonts w:ascii="Times New Roman" w:eastAsiaTheme="minorEastAsia" w:hAnsi="Times New Roman" w:cs="Times New Roman"/>
          <w:sz w:val="20"/>
          <w:szCs w:val="20"/>
          <w:lang w:val="en-US"/>
        </w:rPr>
        <w:t>of air is exchanged through the door every day.</w:t>
      </w:r>
    </w:p>
    <w:p w:rsidR="00DE6EE9" w:rsidRDefault="00F11014" w:rsidP="00F11014">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Multiplying this volume by</w:t>
      </w:r>
      <w:r w:rsidR="00DE6EE9" w:rsidRPr="00DE6EE9">
        <w:rPr>
          <w:rFonts w:ascii="Times New Roman" w:hAnsi="Times New Roman" w:cs="Times New Roman"/>
          <w:sz w:val="20"/>
          <w:szCs w:val="20"/>
          <w:lang w:val="en-US"/>
        </w:rPr>
        <w:t xml:space="preserve"> the heat capacity of air, the air density</w:t>
      </w:r>
      <w:r>
        <w:rPr>
          <w:rFonts w:ascii="Times New Roman" w:hAnsi="Times New Roman" w:cs="Times New Roman"/>
          <w:sz w:val="20"/>
          <w:szCs w:val="20"/>
          <w:lang w:val="en-US"/>
        </w:rPr>
        <w:t xml:space="preserve"> and t</w:t>
      </w:r>
      <w:r w:rsidR="00DE6EE9" w:rsidRPr="00DE6EE9">
        <w:rPr>
          <w:rFonts w:ascii="Times New Roman" w:hAnsi="Times New Roman" w:cs="Times New Roman"/>
          <w:sz w:val="20"/>
          <w:szCs w:val="20"/>
          <w:lang w:val="en-US"/>
        </w:rPr>
        <w:t>e</w:t>
      </w:r>
      <w:r>
        <w:rPr>
          <w:rFonts w:ascii="Times New Roman" w:hAnsi="Times New Roman" w:cs="Times New Roman"/>
          <w:sz w:val="20"/>
          <w:szCs w:val="20"/>
          <w:lang w:val="en-US"/>
        </w:rPr>
        <w:t>mperature</w:t>
      </w:r>
      <w:r w:rsidR="00DE6EE9" w:rsidRPr="00DE6EE9">
        <w:rPr>
          <w:rFonts w:ascii="Times New Roman" w:hAnsi="Times New Roman" w:cs="Times New Roman"/>
          <w:sz w:val="20"/>
          <w:szCs w:val="20"/>
          <w:lang w:val="en-US"/>
        </w:rPr>
        <w:t xml:space="preserve"> difference between the inside and the outside of the warehouse</w:t>
      </w:r>
      <w:r w:rsidR="00841998">
        <w:rPr>
          <w:rFonts w:ascii="Times New Roman" w:hAnsi="Times New Roman" w:cs="Times New Roman"/>
          <w:sz w:val="20"/>
          <w:szCs w:val="20"/>
          <w:lang w:val="en-US"/>
        </w:rPr>
        <w:t>,</w:t>
      </w:r>
      <w:r w:rsidR="00DE6EE9" w:rsidRPr="00DE6EE9">
        <w:rPr>
          <w:rFonts w:ascii="Times New Roman" w:hAnsi="Times New Roman" w:cs="Times New Roman"/>
          <w:sz w:val="20"/>
          <w:szCs w:val="20"/>
          <w:lang w:val="en-US"/>
        </w:rPr>
        <w:t xml:space="preserve"> we </w:t>
      </w:r>
      <w:r>
        <w:rPr>
          <w:rFonts w:ascii="Times New Roman" w:hAnsi="Times New Roman" w:cs="Times New Roman"/>
          <w:sz w:val="20"/>
          <w:szCs w:val="20"/>
          <w:lang w:val="en-US"/>
        </w:rPr>
        <w:t xml:space="preserve">find that </w:t>
      </w:r>
      <m:oMath>
        <m:r>
          <w:rPr>
            <w:rFonts w:ascii="Cambria Math" w:hAnsi="Cambria Math" w:cs="Times New Roman"/>
            <w:sz w:val="20"/>
            <w:szCs w:val="20"/>
            <w:lang w:val="en-US"/>
          </w:rPr>
          <m:t xml:space="preserve">4.3 </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10</m:t>
            </m:r>
          </m:e>
          <m:sup>
            <m:r>
              <w:rPr>
                <w:rFonts w:ascii="Cambria Math" w:hAnsi="Cambria Math" w:cs="Times New Roman"/>
                <w:sz w:val="20"/>
                <w:szCs w:val="20"/>
                <w:lang w:val="en-US"/>
              </w:rPr>
              <m:t>9</m:t>
            </m:r>
          </m:sup>
        </m:sSup>
        <m:r>
          <w:rPr>
            <w:rFonts w:ascii="Cambria Math" w:hAnsi="Cambria Math" w:cs="Times New Roman"/>
            <w:sz w:val="20"/>
            <w:szCs w:val="20"/>
            <w:lang w:val="en-US"/>
          </w:rPr>
          <m:t>J</m:t>
        </m:r>
      </m:oMath>
      <w:r>
        <w:rPr>
          <w:rFonts w:ascii="Times New Roman" w:eastAsiaTheme="minorEastAsia" w:hAnsi="Times New Roman" w:cs="Times New Roman"/>
          <w:sz w:val="20"/>
          <w:szCs w:val="20"/>
          <w:lang w:val="en-US"/>
        </w:rPr>
        <w:t xml:space="preserve"> </w:t>
      </w:r>
      <w:r w:rsidR="00841998">
        <w:rPr>
          <w:rFonts w:ascii="Times New Roman" w:eastAsiaTheme="minorEastAsia" w:hAnsi="Times New Roman" w:cs="Times New Roman"/>
          <w:sz w:val="20"/>
          <w:szCs w:val="20"/>
          <w:lang w:val="en-US"/>
        </w:rPr>
        <w:t xml:space="preserve">of heat </w:t>
      </w:r>
      <w:r>
        <w:rPr>
          <w:rFonts w:ascii="Times New Roman" w:eastAsiaTheme="minorEastAsia" w:hAnsi="Times New Roman" w:cs="Times New Roman"/>
          <w:sz w:val="20"/>
          <w:szCs w:val="20"/>
          <w:lang w:val="en-US"/>
        </w:rPr>
        <w:t>is delivered by the door in the warehouse every day</w:t>
      </w:r>
      <w:r>
        <w:rPr>
          <w:rFonts w:ascii="Times New Roman" w:hAnsi="Times New Roman" w:cs="Times New Roman"/>
          <w:sz w:val="20"/>
          <w:szCs w:val="20"/>
          <w:lang w:val="en-US"/>
        </w:rPr>
        <w:t>. Dividing this quantity by the number of seconds in a day and by the surface of the door we finally find the average heat power density on the door</w:t>
      </w:r>
      <w:proofErr w:type="gramStart"/>
      <w:r w:rsidR="00DE6EE9" w:rsidRPr="00DE6EE9">
        <w:rPr>
          <w:rFonts w:ascii="Times New Roman" w:hAnsi="Times New Roman" w:cs="Times New Roman"/>
          <w:sz w:val="20"/>
          <w:szCs w:val="20"/>
          <w:lang w:val="en-US"/>
        </w:rPr>
        <w:t xml:space="preserve">: </w:t>
      </w:r>
      <w:proofErr w:type="gramEnd"/>
      <m:oMath>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s</m:t>
            </m:r>
          </m:sub>
        </m:sSub>
        <m:r>
          <w:rPr>
            <w:rFonts w:ascii="Cambria Math" w:hAnsi="Cambria Math"/>
            <w:sz w:val="20"/>
            <w:szCs w:val="20"/>
            <w:lang w:val="en-US"/>
          </w:rPr>
          <m:t>=1486 W.</m:t>
        </m:r>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-2</m:t>
            </m:r>
          </m:sup>
        </m:sSup>
      </m:oMath>
      <w:r>
        <w:rPr>
          <w:rFonts w:ascii="Times New Roman" w:eastAsiaTheme="minorEastAsia" w:hAnsi="Times New Roman" w:cs="Times New Roman"/>
          <w:sz w:val="20"/>
          <w:szCs w:val="20"/>
          <w:lang w:val="en-US"/>
        </w:rPr>
        <w:t>.</w:t>
      </w:r>
    </w:p>
    <w:p w:rsidR="00F11014" w:rsidRPr="00DE6EE9" w:rsidRDefault="00F11014" w:rsidP="00F11014">
      <w:pPr>
        <w:spacing w:after="0" w:line="240" w:lineRule="auto"/>
        <w:rPr>
          <w:rFonts w:ascii="Times New Roman" w:hAnsi="Times New Roman" w:cs="Times New Roman"/>
          <w:sz w:val="20"/>
          <w:szCs w:val="20"/>
          <w:lang w:val="en-US"/>
        </w:rPr>
      </w:pPr>
    </w:p>
    <w:p w:rsidR="008E2150" w:rsidRPr="00FD0A73" w:rsidRDefault="008E2150" w:rsidP="008E2150">
      <w:pPr>
        <w:spacing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REFERENCES</w:t>
      </w:r>
    </w:p>
    <w:p w:rsidR="00E85B8A" w:rsidRDefault="00E85B8A" w:rsidP="00E85B8A">
      <w:pPr>
        <w:rPr>
          <w:rFonts w:ascii="Times New Roman" w:hAnsi="Times New Roman" w:cs="Times New Roman"/>
          <w:sz w:val="20"/>
          <w:szCs w:val="20"/>
          <w:lang w:val="en-US"/>
        </w:rPr>
      </w:pPr>
      <w:proofErr w:type="spellStart"/>
      <w:proofErr w:type="gramStart"/>
      <w:r w:rsidRPr="00E85B8A">
        <w:rPr>
          <w:rFonts w:ascii="Times New Roman" w:hAnsi="Times New Roman" w:cs="Times New Roman"/>
          <w:sz w:val="20"/>
          <w:szCs w:val="20"/>
          <w:lang w:val="en-US"/>
        </w:rPr>
        <w:t>Bjerg</w:t>
      </w:r>
      <w:proofErr w:type="spellEnd"/>
      <w:r w:rsidRPr="00E85B8A">
        <w:rPr>
          <w:rFonts w:ascii="Times New Roman" w:hAnsi="Times New Roman" w:cs="Times New Roman"/>
          <w:sz w:val="20"/>
          <w:szCs w:val="20"/>
          <w:lang w:val="en-US"/>
        </w:rPr>
        <w:t xml:space="preserve">, B., </w:t>
      </w:r>
      <w:proofErr w:type="spellStart"/>
      <w:r w:rsidRPr="00E85B8A">
        <w:rPr>
          <w:rFonts w:ascii="Times New Roman" w:hAnsi="Times New Roman" w:cs="Times New Roman"/>
          <w:sz w:val="20"/>
          <w:szCs w:val="20"/>
          <w:lang w:val="en-US"/>
        </w:rPr>
        <w:t>Svidt</w:t>
      </w:r>
      <w:proofErr w:type="spellEnd"/>
      <w:r w:rsidRPr="00E85B8A">
        <w:rPr>
          <w:rFonts w:ascii="Times New Roman" w:hAnsi="Times New Roman" w:cs="Times New Roman"/>
          <w:sz w:val="20"/>
          <w:szCs w:val="20"/>
          <w:lang w:val="en-US"/>
        </w:rPr>
        <w:t xml:space="preserve">, K., Zhang, G., </w:t>
      </w:r>
      <w:proofErr w:type="spellStart"/>
      <w:r w:rsidRPr="00997740">
        <w:rPr>
          <w:rFonts w:ascii="Times New Roman" w:hAnsi="Times New Roman" w:cs="Times New Roman"/>
          <w:sz w:val="20"/>
          <w:szCs w:val="20"/>
          <w:lang w:val="en-US"/>
        </w:rPr>
        <w:t>Morsing</w:t>
      </w:r>
      <w:proofErr w:type="spellEnd"/>
      <w:r>
        <w:rPr>
          <w:rFonts w:ascii="Times New Roman" w:hAnsi="Times New Roman" w:cs="Times New Roman"/>
          <w:sz w:val="20"/>
          <w:szCs w:val="20"/>
          <w:lang w:val="en-US"/>
        </w:rPr>
        <w:t>,</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S.,</w:t>
      </w:r>
      <w:r w:rsidRPr="00997740">
        <w:rPr>
          <w:rFonts w:ascii="Times New Roman" w:hAnsi="Times New Roman" w:cs="Times New Roman"/>
          <w:sz w:val="20"/>
          <w:szCs w:val="20"/>
          <w:lang w:val="en-US"/>
        </w:rPr>
        <w:t xml:space="preserve"> Johnsen</w:t>
      </w:r>
      <w:r>
        <w:rPr>
          <w:rFonts w:ascii="Times New Roman" w:hAnsi="Times New Roman" w:cs="Times New Roman"/>
          <w:sz w:val="20"/>
          <w:szCs w:val="20"/>
          <w:lang w:val="en-US"/>
        </w:rPr>
        <w:t>, J.O., 2002.</w:t>
      </w:r>
      <w:proofErr w:type="gramEnd"/>
      <w:r>
        <w:rPr>
          <w:rFonts w:ascii="Times New Roman" w:hAnsi="Times New Roman" w:cs="Times New Roman"/>
          <w:sz w:val="20"/>
          <w:szCs w:val="20"/>
          <w:lang w:val="en-US"/>
        </w:rPr>
        <w:t xml:space="preserve"> </w:t>
      </w:r>
      <w:r w:rsidRPr="00997740">
        <w:rPr>
          <w:rFonts w:ascii="Times New Roman" w:hAnsi="Times New Roman" w:cs="Times New Roman"/>
          <w:sz w:val="20"/>
          <w:szCs w:val="20"/>
          <w:lang w:val="en-US"/>
        </w:rPr>
        <w:t>Modeling  of  air  inlets  in  CFD  prediction  of airflow  in  ventilated  animal  houses</w:t>
      </w:r>
      <w:r>
        <w:rPr>
          <w:rFonts w:ascii="Times New Roman" w:hAnsi="Times New Roman" w:cs="Times New Roman"/>
          <w:sz w:val="20"/>
          <w:szCs w:val="20"/>
          <w:lang w:val="en-US"/>
        </w:rPr>
        <w:t xml:space="preserve">. </w:t>
      </w:r>
      <w:proofErr w:type="gramStart"/>
      <w:r w:rsidRPr="00F87392">
        <w:rPr>
          <w:rFonts w:ascii="Times New Roman" w:hAnsi="Times New Roman" w:cs="Times New Roman"/>
          <w:sz w:val="20"/>
          <w:szCs w:val="20"/>
          <w:lang w:val="en-US"/>
        </w:rPr>
        <w:t>Computers  and</w:t>
      </w:r>
      <w:proofErr w:type="gramEnd"/>
      <w:r w:rsidRPr="00F87392">
        <w:rPr>
          <w:rFonts w:ascii="Times New Roman" w:hAnsi="Times New Roman" w:cs="Times New Roman"/>
          <w:sz w:val="20"/>
          <w:szCs w:val="20"/>
          <w:lang w:val="en-US"/>
        </w:rPr>
        <w:t xml:space="preserve">  Electronics  in  Agriculture</w:t>
      </w:r>
      <w:r>
        <w:rPr>
          <w:rFonts w:ascii="Times New Roman" w:hAnsi="Times New Roman" w:cs="Times New Roman"/>
          <w:sz w:val="20"/>
          <w:szCs w:val="20"/>
          <w:lang w:val="en-US"/>
        </w:rPr>
        <w:t xml:space="preserve"> </w:t>
      </w:r>
      <w:r w:rsidRPr="00F87392">
        <w:rPr>
          <w:rFonts w:ascii="Times New Roman" w:hAnsi="Times New Roman" w:cs="Times New Roman"/>
          <w:sz w:val="20"/>
          <w:szCs w:val="20"/>
          <w:lang w:val="en-US"/>
        </w:rPr>
        <w:t>34  223 – 235</w:t>
      </w:r>
    </w:p>
    <w:p w:rsidR="00E85B8A" w:rsidRDefault="00E85B8A" w:rsidP="00E85B8A">
      <w:pPr>
        <w:rPr>
          <w:rFonts w:ascii="Times New Roman" w:hAnsi="Times New Roman" w:cs="Times New Roman"/>
          <w:sz w:val="20"/>
          <w:szCs w:val="20"/>
          <w:lang w:val="en-US"/>
        </w:rPr>
      </w:pPr>
      <w:proofErr w:type="spellStart"/>
      <w:r w:rsidRPr="00F87392">
        <w:rPr>
          <w:rFonts w:ascii="Times New Roman" w:hAnsi="Times New Roman" w:cs="Times New Roman"/>
          <w:sz w:val="20"/>
          <w:szCs w:val="20"/>
          <w:lang w:val="en-US"/>
        </w:rPr>
        <w:t>Chourasia</w:t>
      </w:r>
      <w:proofErr w:type="spellEnd"/>
      <w:r>
        <w:rPr>
          <w:rFonts w:ascii="Times New Roman" w:hAnsi="Times New Roman" w:cs="Times New Roman"/>
          <w:sz w:val="20"/>
          <w:szCs w:val="20"/>
          <w:lang w:val="en-US"/>
        </w:rPr>
        <w:t>,</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M.K.,</w:t>
      </w:r>
      <w:r w:rsidRPr="00F87392">
        <w:rPr>
          <w:rFonts w:ascii="Times New Roman" w:hAnsi="Times New Roman" w:cs="Times New Roman"/>
          <w:sz w:val="20"/>
          <w:szCs w:val="20"/>
          <w:lang w:val="en-US"/>
        </w:rPr>
        <w:t xml:space="preserve"> </w:t>
      </w:r>
      <w:proofErr w:type="spellStart"/>
      <w:r w:rsidRPr="00F87392">
        <w:rPr>
          <w:rFonts w:ascii="Times New Roman" w:hAnsi="Times New Roman" w:cs="Times New Roman"/>
          <w:sz w:val="20"/>
          <w:szCs w:val="20"/>
          <w:lang w:val="en-US"/>
        </w:rPr>
        <w:t>Goswami</w:t>
      </w:r>
      <w:proofErr w:type="spellEnd"/>
      <w:r>
        <w:rPr>
          <w:rFonts w:ascii="Times New Roman" w:hAnsi="Times New Roman" w:cs="Times New Roman"/>
          <w:sz w:val="20"/>
          <w:szCs w:val="20"/>
          <w:lang w:val="en-US"/>
        </w:rPr>
        <w:t xml:space="preserve">, T.K., 2006. </w:t>
      </w:r>
      <w:r w:rsidRPr="00F87392">
        <w:rPr>
          <w:rFonts w:ascii="Times New Roman" w:hAnsi="Times New Roman" w:cs="Times New Roman"/>
          <w:sz w:val="20"/>
          <w:szCs w:val="20"/>
          <w:lang w:val="en-US"/>
        </w:rPr>
        <w:t>Simulation of Transport Phenomena during Natural Convection Cooling of Bagged Potatoes in Cold Storage, Part II: Mass Transfer</w:t>
      </w:r>
      <w:r>
        <w:rPr>
          <w:rFonts w:ascii="Times New Roman" w:hAnsi="Times New Roman" w:cs="Times New Roman"/>
          <w:sz w:val="20"/>
          <w:szCs w:val="20"/>
          <w:lang w:val="en-US"/>
        </w:rPr>
        <w:t xml:space="preserve">. Biosystems Engineering </w:t>
      </w:r>
      <w:r w:rsidRPr="00997740">
        <w:rPr>
          <w:rFonts w:ascii="Times New Roman" w:hAnsi="Times New Roman" w:cs="Times New Roman"/>
          <w:sz w:val="20"/>
          <w:szCs w:val="20"/>
          <w:lang w:val="en-US"/>
        </w:rPr>
        <w:t>94 (2), 207–219</w:t>
      </w:r>
    </w:p>
    <w:p w:rsidR="00E85B8A" w:rsidRPr="00F87392" w:rsidRDefault="00E85B8A" w:rsidP="00E85B8A">
      <w:pPr>
        <w:rPr>
          <w:rFonts w:ascii="Times New Roman" w:hAnsi="Times New Roman" w:cs="Times New Roman"/>
          <w:sz w:val="20"/>
          <w:szCs w:val="20"/>
          <w:lang w:val="en-US"/>
        </w:rPr>
      </w:pPr>
      <w:bookmarkStart w:id="1" w:name="_Hlk505521034"/>
      <w:proofErr w:type="spellStart"/>
      <w:r w:rsidRPr="00F87392">
        <w:rPr>
          <w:rFonts w:ascii="Times New Roman" w:hAnsi="Times New Roman" w:cs="Times New Roman"/>
          <w:sz w:val="20"/>
          <w:szCs w:val="20"/>
          <w:lang w:val="en-US"/>
        </w:rPr>
        <w:t>Chourasia</w:t>
      </w:r>
      <w:proofErr w:type="spellEnd"/>
      <w:r>
        <w:rPr>
          <w:rFonts w:ascii="Times New Roman" w:hAnsi="Times New Roman" w:cs="Times New Roman"/>
          <w:sz w:val="20"/>
          <w:szCs w:val="20"/>
          <w:lang w:val="en-US"/>
        </w:rPr>
        <w:t>,</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M.K.,</w:t>
      </w:r>
      <w:r w:rsidRPr="00F87392">
        <w:rPr>
          <w:rFonts w:ascii="Times New Roman" w:hAnsi="Times New Roman" w:cs="Times New Roman"/>
          <w:sz w:val="20"/>
          <w:szCs w:val="20"/>
          <w:lang w:val="en-US"/>
        </w:rPr>
        <w:t xml:space="preserve"> </w:t>
      </w:r>
      <w:proofErr w:type="spellStart"/>
      <w:r w:rsidRPr="00F87392">
        <w:rPr>
          <w:rFonts w:ascii="Times New Roman" w:hAnsi="Times New Roman" w:cs="Times New Roman"/>
          <w:sz w:val="20"/>
          <w:szCs w:val="20"/>
          <w:lang w:val="en-US"/>
        </w:rPr>
        <w:t>Goswami</w:t>
      </w:r>
      <w:bookmarkEnd w:id="1"/>
      <w:proofErr w:type="spellEnd"/>
      <w:r>
        <w:rPr>
          <w:rFonts w:ascii="Times New Roman" w:hAnsi="Times New Roman" w:cs="Times New Roman"/>
          <w:sz w:val="20"/>
          <w:szCs w:val="20"/>
          <w:lang w:val="en-US"/>
        </w:rPr>
        <w:t xml:space="preserve">, T.K., 2007. </w:t>
      </w:r>
      <w:r w:rsidRPr="00765B9C">
        <w:rPr>
          <w:rFonts w:ascii="Times New Roman" w:eastAsia="Times New Roman" w:hAnsi="Times New Roman" w:cs="Times New Roman"/>
          <w:sz w:val="20"/>
          <w:szCs w:val="20"/>
          <w:lang w:val="en-US" w:eastAsia="fr-FR"/>
        </w:rPr>
        <w:t>Simulation of Effect of Stack Dimensions and Stacking Arrangement on Cool-down Characteristics of Potato in a Cold Store by Computational Fluid Dynamics</w:t>
      </w:r>
      <w:r>
        <w:rPr>
          <w:rFonts w:ascii="Times New Roman" w:hAnsi="Times New Roman" w:cs="Times New Roman"/>
          <w:sz w:val="20"/>
          <w:szCs w:val="20"/>
          <w:lang w:val="en-US"/>
        </w:rPr>
        <w:t xml:space="preserve">. </w:t>
      </w:r>
      <w:r w:rsidRPr="00F87392">
        <w:rPr>
          <w:rFonts w:ascii="Times New Roman" w:hAnsi="Times New Roman" w:cs="Times New Roman"/>
          <w:sz w:val="20"/>
          <w:szCs w:val="20"/>
          <w:lang w:val="en-US"/>
        </w:rPr>
        <w:t>Biosystems Engineering</w:t>
      </w:r>
      <w:r>
        <w:rPr>
          <w:rFonts w:ascii="Times New Roman" w:hAnsi="Times New Roman" w:cs="Times New Roman"/>
          <w:sz w:val="20"/>
          <w:szCs w:val="20"/>
          <w:lang w:val="en-US"/>
        </w:rPr>
        <w:t xml:space="preserve"> </w:t>
      </w:r>
      <w:r w:rsidRPr="00F87392">
        <w:rPr>
          <w:rFonts w:ascii="Times New Roman" w:hAnsi="Times New Roman" w:cs="Times New Roman"/>
          <w:sz w:val="20"/>
          <w:szCs w:val="20"/>
          <w:lang w:val="en-US"/>
        </w:rPr>
        <w:t>96 (4), 503–515</w:t>
      </w:r>
    </w:p>
    <w:p w:rsidR="00E85B8A" w:rsidRPr="00E85B8A" w:rsidRDefault="00E85B8A" w:rsidP="00E85B8A">
      <w:pPr>
        <w:rPr>
          <w:rFonts w:ascii="Times New Roman" w:hAnsi="Times New Roman" w:cs="Times New Roman"/>
          <w:sz w:val="20"/>
          <w:szCs w:val="20"/>
          <w:lang w:val="en-US"/>
        </w:rPr>
      </w:pPr>
      <w:proofErr w:type="spellStart"/>
      <w:r w:rsidRPr="00F87392">
        <w:rPr>
          <w:rFonts w:ascii="Times New Roman" w:hAnsi="Times New Roman" w:cs="Times New Roman"/>
          <w:sz w:val="20"/>
          <w:szCs w:val="20"/>
          <w:lang w:val="en-US"/>
        </w:rPr>
        <w:t>Chourasia</w:t>
      </w:r>
      <w:proofErr w:type="spellEnd"/>
      <w:r>
        <w:rPr>
          <w:rFonts w:ascii="Times New Roman" w:hAnsi="Times New Roman" w:cs="Times New Roman"/>
          <w:sz w:val="20"/>
          <w:szCs w:val="20"/>
          <w:lang w:val="en-US"/>
        </w:rPr>
        <w:t>,</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M.K.,</w:t>
      </w:r>
      <w:r w:rsidRPr="00F87392">
        <w:rPr>
          <w:rFonts w:ascii="Times New Roman" w:hAnsi="Times New Roman" w:cs="Times New Roman"/>
          <w:sz w:val="20"/>
          <w:szCs w:val="20"/>
          <w:lang w:val="en-US"/>
        </w:rPr>
        <w:t xml:space="preserve"> </w:t>
      </w:r>
      <w:proofErr w:type="spellStart"/>
      <w:r w:rsidRPr="00F87392">
        <w:rPr>
          <w:rFonts w:ascii="Times New Roman" w:hAnsi="Times New Roman" w:cs="Times New Roman"/>
          <w:sz w:val="20"/>
          <w:szCs w:val="20"/>
          <w:lang w:val="en-US"/>
        </w:rPr>
        <w:t>Goswami</w:t>
      </w:r>
      <w:proofErr w:type="spellEnd"/>
      <w:r>
        <w:rPr>
          <w:rFonts w:ascii="Times New Roman" w:hAnsi="Times New Roman" w:cs="Times New Roman"/>
          <w:sz w:val="20"/>
          <w:szCs w:val="20"/>
          <w:lang w:val="en-US"/>
        </w:rPr>
        <w:t xml:space="preserve">, T.K., 2007. </w:t>
      </w:r>
      <w:proofErr w:type="gramStart"/>
      <w:r w:rsidRPr="00997740">
        <w:rPr>
          <w:rFonts w:ascii="Times New Roman" w:eastAsia="Times New Roman" w:hAnsi="Times New Roman" w:cs="Times New Roman"/>
          <w:sz w:val="20"/>
          <w:szCs w:val="20"/>
          <w:lang w:val="en-US" w:eastAsia="fr-FR"/>
        </w:rPr>
        <w:t xml:space="preserve">Three dimensional modeling on airflow, heat and mass </w:t>
      </w:r>
      <w:r w:rsidRPr="00997740">
        <w:rPr>
          <w:rFonts w:ascii="Times New Roman" w:eastAsia="Times New Roman" w:hAnsi="Times New Roman" w:cs="Times New Roman"/>
          <w:sz w:val="20"/>
          <w:szCs w:val="20"/>
          <w:lang w:val="en-US" w:eastAsia="fr-FR"/>
        </w:rPr>
        <w:lastRenderedPageBreak/>
        <w:t>transfer in partially impermeable enclosure containing agricultural produce during natural convective cooling</w:t>
      </w:r>
      <w:r>
        <w:rPr>
          <w:rFonts w:ascii="Times New Roman" w:eastAsia="Times New Roman" w:hAnsi="Times New Roman" w:cs="Times New Roman"/>
          <w:sz w:val="20"/>
          <w:szCs w:val="20"/>
          <w:lang w:val="en-US" w:eastAsia="fr-FR"/>
        </w:rPr>
        <w:t>.</w:t>
      </w:r>
      <w:proofErr w:type="gramEnd"/>
      <w:r>
        <w:rPr>
          <w:rFonts w:ascii="Times New Roman" w:eastAsia="Times New Roman" w:hAnsi="Times New Roman" w:cs="Times New Roman"/>
          <w:sz w:val="20"/>
          <w:szCs w:val="20"/>
          <w:lang w:val="en-US" w:eastAsia="fr-FR"/>
        </w:rPr>
        <w:t xml:space="preserve"> </w:t>
      </w:r>
      <w:r w:rsidRPr="00E85B8A">
        <w:rPr>
          <w:rFonts w:ascii="Times New Roman" w:hAnsi="Times New Roman" w:cs="Times New Roman"/>
          <w:sz w:val="20"/>
          <w:szCs w:val="20"/>
          <w:lang w:val="en-US"/>
        </w:rPr>
        <w:t>Energy Con</w:t>
      </w:r>
      <w:r>
        <w:rPr>
          <w:rFonts w:ascii="Times New Roman" w:hAnsi="Times New Roman" w:cs="Times New Roman"/>
          <w:sz w:val="20"/>
          <w:szCs w:val="20"/>
          <w:lang w:val="en-US"/>
        </w:rPr>
        <w:t xml:space="preserve">version and Management </w:t>
      </w:r>
      <w:proofErr w:type="gramStart"/>
      <w:r>
        <w:rPr>
          <w:rFonts w:ascii="Times New Roman" w:hAnsi="Times New Roman" w:cs="Times New Roman"/>
          <w:sz w:val="20"/>
          <w:szCs w:val="20"/>
          <w:lang w:val="en-US"/>
        </w:rPr>
        <w:t xml:space="preserve">48 </w:t>
      </w:r>
      <w:r w:rsidRPr="00E85B8A">
        <w:rPr>
          <w:rFonts w:ascii="Times New Roman" w:hAnsi="Times New Roman" w:cs="Times New Roman"/>
          <w:sz w:val="20"/>
          <w:szCs w:val="20"/>
          <w:lang w:val="en-US"/>
        </w:rPr>
        <w:t xml:space="preserve"> 2136</w:t>
      </w:r>
      <w:proofErr w:type="gramEnd"/>
      <w:r w:rsidRPr="00E85B8A">
        <w:rPr>
          <w:rFonts w:ascii="Times New Roman" w:hAnsi="Times New Roman" w:cs="Times New Roman"/>
          <w:sz w:val="20"/>
          <w:szCs w:val="20"/>
          <w:lang w:val="en-US"/>
        </w:rPr>
        <w:t>–2149</w:t>
      </w:r>
    </w:p>
    <w:p w:rsidR="00E85B8A" w:rsidRDefault="00E85B8A" w:rsidP="00E85B8A">
      <w:pPr>
        <w:rPr>
          <w:rFonts w:ascii="Times New Roman" w:eastAsia="Times New Roman" w:hAnsi="Times New Roman" w:cs="Times New Roman"/>
          <w:sz w:val="20"/>
          <w:szCs w:val="20"/>
          <w:lang w:val="en-US" w:eastAsia="fr-FR"/>
        </w:rPr>
      </w:pPr>
      <w:proofErr w:type="spellStart"/>
      <w:r w:rsidRPr="00F87392">
        <w:rPr>
          <w:rFonts w:ascii="Times New Roman" w:hAnsi="Times New Roman" w:cs="Times New Roman"/>
          <w:sz w:val="20"/>
          <w:szCs w:val="20"/>
          <w:lang w:val="en-US"/>
        </w:rPr>
        <w:t>Chourasia</w:t>
      </w:r>
      <w:proofErr w:type="spellEnd"/>
      <w:r>
        <w:rPr>
          <w:rFonts w:ascii="Times New Roman" w:hAnsi="Times New Roman" w:cs="Times New Roman"/>
          <w:sz w:val="20"/>
          <w:szCs w:val="20"/>
          <w:lang w:val="en-US"/>
        </w:rPr>
        <w:t>,</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M.K.,</w:t>
      </w:r>
      <w:r w:rsidRPr="00F87392">
        <w:rPr>
          <w:rFonts w:ascii="Times New Roman" w:hAnsi="Times New Roman" w:cs="Times New Roman"/>
          <w:sz w:val="20"/>
          <w:szCs w:val="20"/>
          <w:lang w:val="en-US"/>
        </w:rPr>
        <w:t xml:space="preserve"> </w:t>
      </w:r>
      <w:proofErr w:type="spellStart"/>
      <w:r w:rsidRPr="00F87392">
        <w:rPr>
          <w:rFonts w:ascii="Times New Roman" w:hAnsi="Times New Roman" w:cs="Times New Roman"/>
          <w:sz w:val="20"/>
          <w:szCs w:val="20"/>
          <w:lang w:val="en-US"/>
        </w:rPr>
        <w:t>Goswami</w:t>
      </w:r>
      <w:proofErr w:type="spellEnd"/>
      <w:r>
        <w:rPr>
          <w:rFonts w:ascii="Times New Roman" w:hAnsi="Times New Roman" w:cs="Times New Roman"/>
          <w:sz w:val="20"/>
          <w:szCs w:val="20"/>
          <w:lang w:val="en-US"/>
        </w:rPr>
        <w:t>, T.K., 2007.</w:t>
      </w:r>
      <w:r>
        <w:rPr>
          <w:rFonts w:ascii="Times New Roman" w:eastAsia="Times New Roman" w:hAnsi="Times New Roman" w:cs="Times New Roman"/>
          <w:sz w:val="20"/>
          <w:szCs w:val="20"/>
          <w:lang w:val="en-US" w:eastAsia="fr-FR"/>
        </w:rPr>
        <w:t xml:space="preserve"> </w:t>
      </w:r>
      <w:proofErr w:type="gramStart"/>
      <w:r w:rsidRPr="00997740">
        <w:rPr>
          <w:rFonts w:ascii="Times New Roman" w:eastAsia="Times New Roman" w:hAnsi="Times New Roman" w:cs="Times New Roman"/>
          <w:sz w:val="20"/>
          <w:szCs w:val="20"/>
          <w:lang w:val="en-US" w:eastAsia="fr-FR"/>
        </w:rPr>
        <w:t>CFD simulation of effects of operating parameters and product on heat transfer and moisture loss in the stack of bagged potatoes</w:t>
      </w:r>
      <w:r>
        <w:rPr>
          <w:rFonts w:ascii="Times New Roman" w:eastAsia="Times New Roman" w:hAnsi="Times New Roman" w:cs="Times New Roman"/>
          <w:sz w:val="20"/>
          <w:szCs w:val="20"/>
          <w:lang w:val="en-US" w:eastAsia="fr-FR"/>
        </w:rPr>
        <w:t>.</w:t>
      </w:r>
      <w:proofErr w:type="gramEnd"/>
      <w:r w:rsidRPr="00E85B8A">
        <w:rPr>
          <w:lang w:val="en-US"/>
        </w:rPr>
        <w:t xml:space="preserve"> </w:t>
      </w:r>
      <w:r w:rsidRPr="00997740">
        <w:rPr>
          <w:rFonts w:ascii="Times New Roman" w:eastAsia="Times New Roman" w:hAnsi="Times New Roman" w:cs="Times New Roman"/>
          <w:sz w:val="20"/>
          <w:szCs w:val="20"/>
          <w:lang w:val="en-US" w:eastAsia="fr-FR"/>
        </w:rPr>
        <w:t>Journal of Food Engineering 80 947–960</w:t>
      </w:r>
    </w:p>
    <w:p w:rsidR="00E85B8A" w:rsidRDefault="00E85B8A" w:rsidP="00E85B8A">
      <w:pPr>
        <w:spacing w:after="0" w:line="240" w:lineRule="auto"/>
        <w:jc w:val="both"/>
        <w:rPr>
          <w:rFonts w:ascii="Times New Roman" w:hAnsi="Times New Roman" w:cs="Times New Roman"/>
          <w:sz w:val="20"/>
          <w:szCs w:val="20"/>
          <w:lang w:val="en-US"/>
        </w:rPr>
      </w:pPr>
      <w:proofErr w:type="gramStart"/>
      <w:r w:rsidRPr="00FD0A73">
        <w:rPr>
          <w:rFonts w:ascii="Times New Roman" w:hAnsi="Times New Roman" w:cs="Times New Roman"/>
          <w:sz w:val="20"/>
          <w:szCs w:val="20"/>
          <w:lang w:val="en-US"/>
        </w:rPr>
        <w:t>Foster,</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A.M.,</w:t>
      </w:r>
      <w:r w:rsidRPr="00FD0A73">
        <w:rPr>
          <w:rFonts w:ascii="Times New Roman" w:hAnsi="Times New Roman" w:cs="Times New Roman"/>
          <w:sz w:val="20"/>
          <w:szCs w:val="20"/>
          <w:lang w:val="en-US"/>
        </w:rPr>
        <w:t xml:space="preserve"> Swain,</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M.J.,</w:t>
      </w:r>
      <w:r w:rsidRPr="00FD0A73">
        <w:rPr>
          <w:rFonts w:ascii="Times New Roman" w:hAnsi="Times New Roman" w:cs="Times New Roman"/>
          <w:sz w:val="20"/>
          <w:szCs w:val="20"/>
          <w:lang w:val="en-US"/>
        </w:rPr>
        <w:t xml:space="preserve"> Barrett,</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R.,</w:t>
      </w:r>
      <w:r w:rsidRPr="00FD0A73">
        <w:rPr>
          <w:rFonts w:ascii="Times New Roman" w:hAnsi="Times New Roman" w:cs="Times New Roman"/>
          <w:sz w:val="20"/>
          <w:szCs w:val="20"/>
          <w:lang w:val="en-US"/>
        </w:rPr>
        <w:t xml:space="preserve"> James,</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S.J., 2003.</w:t>
      </w:r>
      <w:proofErr w:type="gramEnd"/>
      <w:r w:rsidRPr="00FD0A73">
        <w:rPr>
          <w:rFonts w:ascii="Times New Roman" w:hAnsi="Times New Roman" w:cs="Times New Roman"/>
          <w:sz w:val="20"/>
          <w:szCs w:val="20"/>
          <w:lang w:val="en-US"/>
        </w:rPr>
        <w:t xml:space="preserve"> </w:t>
      </w:r>
      <w:proofErr w:type="gramStart"/>
      <w:r w:rsidRPr="00FD0A73">
        <w:rPr>
          <w:rFonts w:ascii="Times New Roman" w:hAnsi="Times New Roman" w:cs="Times New Roman"/>
          <w:sz w:val="20"/>
          <w:szCs w:val="20"/>
          <w:lang w:val="en-US"/>
        </w:rPr>
        <w:t>Experimental verification of analytical and CFD prediction of infiltration through cold store entrances.</w:t>
      </w:r>
      <w:proofErr w:type="gramEnd"/>
      <w:r w:rsidRPr="00FD0A73">
        <w:rPr>
          <w:rFonts w:ascii="Times New Roman" w:hAnsi="Times New Roman" w:cs="Times New Roman"/>
          <w:sz w:val="20"/>
          <w:szCs w:val="20"/>
          <w:lang w:val="en-US"/>
        </w:rPr>
        <w:t xml:space="preserve"> International Journal of Refrigeration 26 918-925</w:t>
      </w:r>
    </w:p>
    <w:p w:rsidR="00E85B8A" w:rsidRDefault="00E85B8A" w:rsidP="00E85B8A">
      <w:pPr>
        <w:spacing w:after="0" w:line="240" w:lineRule="auto"/>
        <w:jc w:val="both"/>
        <w:rPr>
          <w:rFonts w:ascii="Times New Roman" w:hAnsi="Times New Roman" w:cs="Times New Roman"/>
          <w:sz w:val="20"/>
          <w:szCs w:val="20"/>
          <w:lang w:val="en-US"/>
        </w:rPr>
      </w:pPr>
    </w:p>
    <w:p w:rsidR="00E85B8A" w:rsidRDefault="00E85B8A" w:rsidP="00E85B8A">
      <w:pPr>
        <w:rPr>
          <w:rFonts w:ascii="Times New Roman" w:hAnsi="Times New Roman" w:cs="Times New Roman"/>
          <w:sz w:val="20"/>
          <w:szCs w:val="20"/>
          <w:lang w:val="en-US"/>
        </w:rPr>
      </w:pPr>
      <w:bookmarkStart w:id="2" w:name="_Hlk505520706"/>
      <w:r w:rsidRPr="00F87392">
        <w:rPr>
          <w:rFonts w:ascii="Times New Roman" w:hAnsi="Times New Roman" w:cs="Times New Roman"/>
          <w:sz w:val="20"/>
          <w:szCs w:val="20"/>
          <w:lang w:val="en-US"/>
        </w:rPr>
        <w:t>Ho</w:t>
      </w:r>
      <w:bookmarkEnd w:id="2"/>
      <w:r w:rsidRPr="00F87392">
        <w:rPr>
          <w:rFonts w:ascii="Times New Roman" w:hAnsi="Times New Roman" w:cs="Times New Roman"/>
          <w:sz w:val="20"/>
          <w:szCs w:val="20"/>
          <w:lang w:val="en-US"/>
        </w:rPr>
        <w:t>,</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 H., </w:t>
      </w:r>
      <w:r w:rsidRPr="00F87392">
        <w:rPr>
          <w:rFonts w:ascii="Times New Roman" w:hAnsi="Times New Roman" w:cs="Times New Roman"/>
          <w:sz w:val="20"/>
          <w:szCs w:val="20"/>
          <w:lang w:val="en-US"/>
        </w:rPr>
        <w:t>Rosario,</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L.,</w:t>
      </w:r>
      <w:r w:rsidRPr="00F87392">
        <w:rPr>
          <w:rFonts w:ascii="Times New Roman" w:hAnsi="Times New Roman" w:cs="Times New Roman"/>
          <w:sz w:val="20"/>
          <w:szCs w:val="20"/>
          <w:lang w:val="en-US"/>
        </w:rPr>
        <w:t xml:space="preserve"> Rahman</w:t>
      </w:r>
      <w:r>
        <w:rPr>
          <w:rFonts w:ascii="Times New Roman" w:hAnsi="Times New Roman" w:cs="Times New Roman"/>
          <w:sz w:val="20"/>
          <w:szCs w:val="20"/>
          <w:lang w:val="en-US"/>
        </w:rPr>
        <w:t>,</w:t>
      </w:r>
      <w:r w:rsidRPr="00E85B8A">
        <w:rPr>
          <w:rFonts w:ascii="Times New Roman" w:hAnsi="Times New Roman" w:cs="Times New Roman"/>
          <w:sz w:val="20"/>
          <w:szCs w:val="20"/>
          <w:lang w:val="en-US"/>
        </w:rPr>
        <w:t xml:space="preserve"> </w:t>
      </w:r>
      <w:r w:rsidRPr="00F87392">
        <w:rPr>
          <w:rFonts w:ascii="Times New Roman" w:hAnsi="Times New Roman" w:cs="Times New Roman"/>
          <w:sz w:val="20"/>
          <w:szCs w:val="20"/>
          <w:lang w:val="en-US"/>
        </w:rPr>
        <w:t>M</w:t>
      </w:r>
      <w:r>
        <w:rPr>
          <w:rFonts w:ascii="Times New Roman" w:hAnsi="Times New Roman" w:cs="Times New Roman"/>
          <w:sz w:val="20"/>
          <w:szCs w:val="20"/>
          <w:lang w:val="en-US"/>
        </w:rPr>
        <w:t xml:space="preserve">.M., 2010. </w:t>
      </w:r>
      <w:proofErr w:type="gramStart"/>
      <w:r w:rsidRPr="00F87392">
        <w:rPr>
          <w:rFonts w:ascii="Times New Roman" w:hAnsi="Times New Roman" w:cs="Times New Roman"/>
          <w:sz w:val="20"/>
          <w:szCs w:val="20"/>
          <w:lang w:val="en-US"/>
        </w:rPr>
        <w:t>Numerical simulation of temperature and velocity in a refrigerated warehouse</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International Journal of R</w:t>
      </w:r>
      <w:r w:rsidRPr="00F87392">
        <w:rPr>
          <w:rFonts w:ascii="Times New Roman" w:hAnsi="Times New Roman" w:cs="Times New Roman"/>
          <w:sz w:val="20"/>
          <w:szCs w:val="20"/>
          <w:lang w:val="en-US"/>
        </w:rPr>
        <w:t>efriger</w:t>
      </w:r>
      <w:r>
        <w:rPr>
          <w:rFonts w:ascii="Times New Roman" w:hAnsi="Times New Roman" w:cs="Times New Roman"/>
          <w:sz w:val="20"/>
          <w:szCs w:val="20"/>
          <w:lang w:val="en-US"/>
        </w:rPr>
        <w:t>ation 33</w:t>
      </w:r>
      <w:r w:rsidRPr="00F87392">
        <w:rPr>
          <w:rFonts w:ascii="Times New Roman" w:hAnsi="Times New Roman" w:cs="Times New Roman"/>
          <w:sz w:val="20"/>
          <w:szCs w:val="20"/>
          <w:lang w:val="en-US"/>
        </w:rPr>
        <w:t xml:space="preserve"> 1015 – 1025</w:t>
      </w:r>
    </w:p>
    <w:p w:rsidR="00E85B8A" w:rsidRDefault="008E2150" w:rsidP="008E2150">
      <w:pPr>
        <w:spacing w:after="0" w:line="240" w:lineRule="auto"/>
        <w:jc w:val="both"/>
        <w:rPr>
          <w:rFonts w:ascii="Times New Roman" w:hAnsi="Times New Roman" w:cs="Times New Roman"/>
          <w:sz w:val="20"/>
          <w:szCs w:val="20"/>
          <w:lang w:val="en-US"/>
        </w:rPr>
      </w:pPr>
      <w:r w:rsidRPr="00E85B8A">
        <w:rPr>
          <w:rFonts w:ascii="Times New Roman" w:hAnsi="Times New Roman" w:cs="Times New Roman"/>
          <w:sz w:val="20"/>
          <w:szCs w:val="20"/>
        </w:rPr>
        <w:t>Hoang,</w:t>
      </w:r>
      <w:r w:rsidR="00E85B8A" w:rsidRPr="00E85B8A">
        <w:rPr>
          <w:rFonts w:ascii="Times New Roman" w:hAnsi="Times New Roman" w:cs="Times New Roman"/>
          <w:sz w:val="20"/>
          <w:szCs w:val="20"/>
        </w:rPr>
        <w:t xml:space="preserve"> M.L.,</w:t>
      </w:r>
      <w:r w:rsidRPr="00E85B8A">
        <w:rPr>
          <w:rFonts w:ascii="Times New Roman" w:hAnsi="Times New Roman" w:cs="Times New Roman"/>
          <w:sz w:val="20"/>
          <w:szCs w:val="20"/>
        </w:rPr>
        <w:t xml:space="preserve"> </w:t>
      </w:r>
      <w:proofErr w:type="spellStart"/>
      <w:r w:rsidRPr="00E85B8A">
        <w:rPr>
          <w:rFonts w:ascii="Times New Roman" w:hAnsi="Times New Roman" w:cs="Times New Roman"/>
          <w:sz w:val="20"/>
          <w:szCs w:val="20"/>
        </w:rPr>
        <w:t>Verboven</w:t>
      </w:r>
      <w:proofErr w:type="spellEnd"/>
      <w:r w:rsidRPr="00E85B8A">
        <w:rPr>
          <w:rFonts w:ascii="Times New Roman" w:hAnsi="Times New Roman" w:cs="Times New Roman"/>
          <w:sz w:val="20"/>
          <w:szCs w:val="20"/>
        </w:rPr>
        <w:t>,</w:t>
      </w:r>
      <w:r w:rsidR="00E85B8A" w:rsidRPr="00E85B8A">
        <w:rPr>
          <w:rFonts w:ascii="Times New Roman" w:hAnsi="Times New Roman" w:cs="Times New Roman"/>
          <w:sz w:val="20"/>
          <w:szCs w:val="20"/>
        </w:rPr>
        <w:t xml:space="preserve"> P., </w:t>
      </w:r>
      <w:r w:rsidRPr="00E85B8A">
        <w:rPr>
          <w:rFonts w:ascii="Times New Roman" w:hAnsi="Times New Roman" w:cs="Times New Roman"/>
          <w:sz w:val="20"/>
          <w:szCs w:val="20"/>
        </w:rPr>
        <w:t xml:space="preserve">De </w:t>
      </w:r>
      <w:proofErr w:type="spellStart"/>
      <w:r w:rsidRPr="00E85B8A">
        <w:rPr>
          <w:rFonts w:ascii="Times New Roman" w:hAnsi="Times New Roman" w:cs="Times New Roman"/>
          <w:sz w:val="20"/>
          <w:szCs w:val="20"/>
        </w:rPr>
        <w:t>Baerdemaeker</w:t>
      </w:r>
      <w:proofErr w:type="spellEnd"/>
      <w:r w:rsidRPr="00E85B8A">
        <w:rPr>
          <w:rFonts w:ascii="Times New Roman" w:hAnsi="Times New Roman" w:cs="Times New Roman"/>
          <w:sz w:val="20"/>
          <w:szCs w:val="20"/>
        </w:rPr>
        <w:t xml:space="preserve">, </w:t>
      </w:r>
      <w:r w:rsidR="00E85B8A" w:rsidRPr="00E85B8A">
        <w:rPr>
          <w:rFonts w:ascii="Times New Roman" w:hAnsi="Times New Roman" w:cs="Times New Roman"/>
          <w:sz w:val="20"/>
          <w:szCs w:val="20"/>
        </w:rPr>
        <w:t xml:space="preserve">J., </w:t>
      </w:r>
      <w:r w:rsidRPr="00E85B8A">
        <w:rPr>
          <w:rFonts w:ascii="Times New Roman" w:hAnsi="Times New Roman" w:cs="Times New Roman"/>
          <w:sz w:val="20"/>
          <w:szCs w:val="20"/>
        </w:rPr>
        <w:t>Nicolaï,</w:t>
      </w:r>
      <w:r w:rsidR="00E85B8A" w:rsidRPr="00E85B8A">
        <w:rPr>
          <w:rFonts w:ascii="Times New Roman" w:hAnsi="Times New Roman" w:cs="Times New Roman"/>
          <w:sz w:val="20"/>
          <w:szCs w:val="20"/>
        </w:rPr>
        <w:t xml:space="preserve"> B.M., 2000. </w:t>
      </w:r>
      <w:r w:rsidRPr="00FD0A73">
        <w:rPr>
          <w:rFonts w:ascii="Times New Roman" w:hAnsi="Times New Roman" w:cs="Times New Roman"/>
          <w:sz w:val="20"/>
          <w:szCs w:val="20"/>
          <w:lang w:val="en-US"/>
        </w:rPr>
        <w:t>Analysis of the air flow in a cold store by means of computational fluid dynamics. Internation</w:t>
      </w:r>
      <w:r w:rsidR="00E85B8A">
        <w:rPr>
          <w:rFonts w:ascii="Times New Roman" w:hAnsi="Times New Roman" w:cs="Times New Roman"/>
          <w:sz w:val="20"/>
          <w:szCs w:val="20"/>
          <w:lang w:val="en-US"/>
        </w:rPr>
        <w:t xml:space="preserve">al Journal of Refrigeration </w:t>
      </w:r>
      <w:proofErr w:type="gramStart"/>
      <w:r w:rsidR="00E85B8A">
        <w:rPr>
          <w:rFonts w:ascii="Times New Roman" w:hAnsi="Times New Roman" w:cs="Times New Roman"/>
          <w:sz w:val="20"/>
          <w:szCs w:val="20"/>
          <w:lang w:val="en-US"/>
        </w:rPr>
        <w:t xml:space="preserve">23 </w:t>
      </w:r>
      <w:r w:rsidRPr="00FD0A73">
        <w:rPr>
          <w:rFonts w:ascii="Times New Roman" w:hAnsi="Times New Roman" w:cs="Times New Roman"/>
          <w:sz w:val="20"/>
          <w:szCs w:val="20"/>
          <w:lang w:val="en-US"/>
        </w:rPr>
        <w:t xml:space="preserve"> 127</w:t>
      </w:r>
      <w:proofErr w:type="gramEnd"/>
      <w:r w:rsidRPr="00FD0A73">
        <w:rPr>
          <w:rFonts w:ascii="Times New Roman" w:hAnsi="Times New Roman" w:cs="Times New Roman"/>
          <w:sz w:val="20"/>
          <w:szCs w:val="20"/>
          <w:lang w:val="en-US"/>
        </w:rPr>
        <w:t>-140</w:t>
      </w:r>
    </w:p>
    <w:p w:rsidR="00E85B8A" w:rsidRDefault="00E85B8A" w:rsidP="008E2150">
      <w:pPr>
        <w:spacing w:after="0" w:line="240" w:lineRule="auto"/>
        <w:jc w:val="both"/>
        <w:rPr>
          <w:rFonts w:ascii="Times New Roman" w:hAnsi="Times New Roman" w:cs="Times New Roman"/>
          <w:sz w:val="20"/>
          <w:szCs w:val="20"/>
          <w:lang w:val="en-US"/>
        </w:rPr>
      </w:pPr>
    </w:p>
    <w:p w:rsidR="00E85B8A" w:rsidRDefault="00E85B8A" w:rsidP="00E85B8A">
      <w:pPr>
        <w:rPr>
          <w:rFonts w:ascii="Times New Roman" w:hAnsi="Times New Roman" w:cs="Times New Roman"/>
          <w:sz w:val="20"/>
          <w:szCs w:val="20"/>
          <w:lang w:val="en-US"/>
        </w:rPr>
      </w:pPr>
      <w:proofErr w:type="spellStart"/>
      <w:r w:rsidRPr="00E85B8A">
        <w:rPr>
          <w:rFonts w:ascii="Times New Roman" w:hAnsi="Times New Roman" w:cs="Times New Roman"/>
          <w:sz w:val="20"/>
          <w:szCs w:val="20"/>
          <w:lang w:val="en-US"/>
        </w:rPr>
        <w:t>Karimipana</w:t>
      </w:r>
      <w:proofErr w:type="spellEnd"/>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M.T., 1999.</w:t>
      </w:r>
      <w:r w:rsidRPr="00E85B8A">
        <w:rPr>
          <w:rFonts w:ascii="Times New Roman" w:hAnsi="Times New Roman" w:cs="Times New Roman"/>
          <w:sz w:val="20"/>
          <w:szCs w:val="20"/>
          <w:lang w:val="en-US"/>
        </w:rPr>
        <w:t xml:space="preserve"> </w:t>
      </w:r>
      <w:proofErr w:type="gramStart"/>
      <w:r w:rsidRPr="00F87392">
        <w:rPr>
          <w:rFonts w:ascii="Times New Roman" w:hAnsi="Times New Roman" w:cs="Times New Roman"/>
          <w:sz w:val="20"/>
          <w:szCs w:val="20"/>
          <w:lang w:val="en-US"/>
        </w:rPr>
        <w:t>Deflection of wall-jets in ventilated enclosures described by pressure distribution</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sidRPr="00997740">
        <w:rPr>
          <w:rFonts w:ascii="Times New Roman" w:hAnsi="Times New Roman" w:cs="Times New Roman"/>
          <w:sz w:val="20"/>
          <w:szCs w:val="20"/>
          <w:lang w:val="en-US"/>
        </w:rPr>
        <w:t>Building and Environment 34 329-333</w:t>
      </w:r>
    </w:p>
    <w:p w:rsidR="00E85B8A" w:rsidRPr="00E85B8A" w:rsidRDefault="00E85B8A" w:rsidP="00E85B8A">
      <w:pPr>
        <w:spacing w:after="0" w:line="240" w:lineRule="auto"/>
        <w:rPr>
          <w:rFonts w:ascii="Times New Roman" w:eastAsia="Times New Roman" w:hAnsi="Times New Roman" w:cs="Times New Roman"/>
          <w:sz w:val="20"/>
          <w:szCs w:val="20"/>
          <w:lang w:val="en-US" w:eastAsia="fr-FR"/>
        </w:rPr>
      </w:pPr>
      <w:bookmarkStart w:id="3" w:name="_Hlk505521428"/>
      <w:proofErr w:type="spellStart"/>
      <w:proofErr w:type="gramStart"/>
      <w:r w:rsidRPr="00E85B8A">
        <w:rPr>
          <w:rFonts w:ascii="Times New Roman" w:eastAsia="Times New Roman" w:hAnsi="Times New Roman" w:cs="Times New Roman"/>
          <w:sz w:val="20"/>
          <w:szCs w:val="20"/>
          <w:lang w:val="en-US" w:eastAsia="fr-FR"/>
        </w:rPr>
        <w:t>Kuznik</w:t>
      </w:r>
      <w:bookmarkEnd w:id="3"/>
      <w:proofErr w:type="spellEnd"/>
      <w:r>
        <w:rPr>
          <w:rFonts w:ascii="Times New Roman" w:eastAsia="Times New Roman" w:hAnsi="Times New Roman" w:cs="Times New Roman"/>
          <w:sz w:val="20"/>
          <w:szCs w:val="20"/>
          <w:lang w:val="en-US" w:eastAsia="fr-FR"/>
        </w:rPr>
        <w:t>,</w:t>
      </w:r>
      <w:r w:rsidRPr="00E85B8A">
        <w:rPr>
          <w:rFonts w:ascii="Times New Roman" w:eastAsia="Times New Roman" w:hAnsi="Times New Roman" w:cs="Times New Roman"/>
          <w:sz w:val="20"/>
          <w:szCs w:val="20"/>
          <w:lang w:val="en-US" w:eastAsia="fr-FR"/>
        </w:rPr>
        <w:t xml:space="preserve"> F.</w:t>
      </w:r>
      <w:r>
        <w:rPr>
          <w:rFonts w:ascii="Times New Roman" w:eastAsia="Times New Roman" w:hAnsi="Times New Roman" w:cs="Times New Roman"/>
          <w:sz w:val="20"/>
          <w:szCs w:val="20"/>
          <w:lang w:val="en-US" w:eastAsia="fr-FR"/>
        </w:rPr>
        <w:t>,</w:t>
      </w:r>
      <w:r w:rsidRPr="00E85B8A">
        <w:rPr>
          <w:rFonts w:ascii="Times New Roman" w:eastAsia="Times New Roman" w:hAnsi="Times New Roman" w:cs="Times New Roman"/>
          <w:sz w:val="20"/>
          <w:szCs w:val="20"/>
          <w:lang w:val="en-US" w:eastAsia="fr-FR"/>
        </w:rPr>
        <w:t xml:space="preserve"> </w:t>
      </w:r>
      <w:proofErr w:type="spellStart"/>
      <w:r w:rsidRPr="00E85B8A">
        <w:rPr>
          <w:rFonts w:ascii="Times New Roman" w:eastAsia="Times New Roman" w:hAnsi="Times New Roman" w:cs="Times New Roman"/>
          <w:sz w:val="20"/>
          <w:szCs w:val="20"/>
          <w:lang w:val="en-US" w:eastAsia="fr-FR"/>
        </w:rPr>
        <w:t>Rusaouen</w:t>
      </w:r>
      <w:proofErr w:type="spellEnd"/>
      <w:r w:rsidRPr="00E85B8A">
        <w:rPr>
          <w:rFonts w:ascii="Times New Roman" w:eastAsia="Times New Roman" w:hAnsi="Times New Roman" w:cs="Times New Roman"/>
          <w:sz w:val="20"/>
          <w:szCs w:val="20"/>
          <w:lang w:val="en-US" w:eastAsia="fr-FR"/>
        </w:rPr>
        <w:t>, G.</w:t>
      </w:r>
      <w:r>
        <w:rPr>
          <w:rFonts w:ascii="Times New Roman" w:eastAsia="Times New Roman" w:hAnsi="Times New Roman" w:cs="Times New Roman"/>
          <w:sz w:val="20"/>
          <w:szCs w:val="20"/>
          <w:lang w:val="en-US" w:eastAsia="fr-FR"/>
        </w:rPr>
        <w:t>,</w:t>
      </w:r>
      <w:r w:rsidRPr="00E85B8A">
        <w:rPr>
          <w:rFonts w:ascii="Times New Roman" w:eastAsia="Times New Roman" w:hAnsi="Times New Roman" w:cs="Times New Roman"/>
          <w:sz w:val="20"/>
          <w:szCs w:val="20"/>
          <w:lang w:val="en-US" w:eastAsia="fr-FR"/>
        </w:rPr>
        <w:t xml:space="preserve"> </w:t>
      </w:r>
      <w:proofErr w:type="spellStart"/>
      <w:r w:rsidRPr="00E85B8A">
        <w:rPr>
          <w:rFonts w:ascii="Times New Roman" w:eastAsia="Times New Roman" w:hAnsi="Times New Roman" w:cs="Times New Roman"/>
          <w:sz w:val="20"/>
          <w:szCs w:val="20"/>
          <w:lang w:val="en-US" w:eastAsia="fr-FR"/>
        </w:rPr>
        <w:t>Brau</w:t>
      </w:r>
      <w:proofErr w:type="spellEnd"/>
      <w:r w:rsidRPr="00E85B8A">
        <w:rPr>
          <w:rFonts w:ascii="Times New Roman" w:eastAsia="Times New Roman" w:hAnsi="Times New Roman" w:cs="Times New Roman"/>
          <w:sz w:val="20"/>
          <w:szCs w:val="20"/>
          <w:lang w:val="en-US" w:eastAsia="fr-FR"/>
        </w:rPr>
        <w:t>, J.</w:t>
      </w:r>
      <w:r>
        <w:rPr>
          <w:rFonts w:ascii="Times New Roman" w:eastAsia="Times New Roman" w:hAnsi="Times New Roman" w:cs="Times New Roman"/>
          <w:sz w:val="20"/>
          <w:szCs w:val="20"/>
          <w:lang w:val="en-US" w:eastAsia="fr-FR"/>
        </w:rPr>
        <w:t>, 2007.</w:t>
      </w:r>
      <w:proofErr w:type="gramEnd"/>
      <w:r w:rsidRPr="00E85B8A">
        <w:rPr>
          <w:rFonts w:ascii="Times New Roman" w:eastAsia="Times New Roman" w:hAnsi="Times New Roman" w:cs="Times New Roman"/>
          <w:sz w:val="20"/>
          <w:szCs w:val="20"/>
          <w:lang w:val="en-US" w:eastAsia="fr-FR"/>
        </w:rPr>
        <w:t xml:space="preserve"> </w:t>
      </w:r>
      <w:r w:rsidRPr="00F87392">
        <w:rPr>
          <w:rFonts w:ascii="Times New Roman" w:hAnsi="Times New Roman" w:cs="Times New Roman"/>
          <w:sz w:val="20"/>
          <w:szCs w:val="20"/>
          <w:lang w:val="en-US"/>
        </w:rPr>
        <w:t>Experimental and numerical study of a full scale ventilated enclosure: Comparison of four two equ</w:t>
      </w:r>
      <w:r>
        <w:rPr>
          <w:rFonts w:ascii="Times New Roman" w:hAnsi="Times New Roman" w:cs="Times New Roman"/>
          <w:sz w:val="20"/>
          <w:szCs w:val="20"/>
          <w:lang w:val="en-US"/>
        </w:rPr>
        <w:t xml:space="preserve">ations closure turbulence models. </w:t>
      </w:r>
      <w:r w:rsidRPr="00E85B8A">
        <w:rPr>
          <w:rFonts w:ascii="Times New Roman" w:hAnsi="Times New Roman" w:cs="Times New Roman"/>
          <w:sz w:val="20"/>
          <w:szCs w:val="20"/>
          <w:lang w:val="en-US"/>
        </w:rPr>
        <w:t>Building and Environment 42 1043–1053</w:t>
      </w:r>
    </w:p>
    <w:p w:rsidR="00E85B8A" w:rsidRDefault="00E85B8A" w:rsidP="008E2150">
      <w:pPr>
        <w:spacing w:after="0" w:line="240" w:lineRule="auto"/>
        <w:jc w:val="both"/>
        <w:rPr>
          <w:rFonts w:ascii="Times New Roman" w:hAnsi="Times New Roman" w:cs="Times New Roman"/>
          <w:sz w:val="20"/>
          <w:szCs w:val="20"/>
          <w:lang w:val="en-US"/>
        </w:rPr>
      </w:pPr>
    </w:p>
    <w:p w:rsidR="00E85B8A" w:rsidRPr="00F87392" w:rsidRDefault="00E85B8A" w:rsidP="00E85B8A">
      <w:pPr>
        <w:spacing w:after="0" w:line="240" w:lineRule="auto"/>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 xml:space="preserve">Launder, B.E., Spalding, D.B., 1974. </w:t>
      </w:r>
      <w:proofErr w:type="gramStart"/>
      <w:r>
        <w:rPr>
          <w:rFonts w:ascii="Times New Roman" w:eastAsia="Times New Roman" w:hAnsi="Times New Roman" w:cs="Times New Roman"/>
          <w:sz w:val="20"/>
          <w:szCs w:val="20"/>
          <w:lang w:val="en-US" w:eastAsia="fr-FR"/>
        </w:rPr>
        <w:t>The numerical computation of turbulent flows.</w:t>
      </w:r>
      <w:proofErr w:type="gramEnd"/>
      <w:r>
        <w:rPr>
          <w:rFonts w:ascii="Times New Roman" w:eastAsia="Times New Roman" w:hAnsi="Times New Roman" w:cs="Times New Roman"/>
          <w:sz w:val="20"/>
          <w:szCs w:val="20"/>
          <w:lang w:val="en-US" w:eastAsia="fr-FR"/>
        </w:rPr>
        <w:t xml:space="preserve"> Computer Method in Applied Mechanics and Energy 3, 269-289.</w:t>
      </w:r>
    </w:p>
    <w:p w:rsidR="00765B9C" w:rsidRPr="00FD0A73" w:rsidRDefault="00765B9C" w:rsidP="008E2150">
      <w:pPr>
        <w:spacing w:after="0" w:line="240" w:lineRule="auto"/>
        <w:jc w:val="both"/>
        <w:rPr>
          <w:rFonts w:ascii="Times New Roman" w:hAnsi="Times New Roman" w:cs="Times New Roman"/>
          <w:sz w:val="20"/>
          <w:szCs w:val="20"/>
          <w:lang w:val="en-US"/>
        </w:rPr>
      </w:pPr>
    </w:p>
    <w:p w:rsidR="008E2150" w:rsidRDefault="008E2150" w:rsidP="008E2150">
      <w:pPr>
        <w:spacing w:after="0" w:line="240" w:lineRule="auto"/>
        <w:jc w:val="both"/>
        <w:rPr>
          <w:rFonts w:ascii="Times New Roman" w:hAnsi="Times New Roman" w:cs="Times New Roman"/>
          <w:sz w:val="20"/>
          <w:szCs w:val="20"/>
          <w:lang w:val="en-US"/>
        </w:rPr>
      </w:pPr>
      <w:proofErr w:type="spellStart"/>
      <w:r w:rsidRPr="00FD0A73">
        <w:rPr>
          <w:rFonts w:ascii="Times New Roman" w:hAnsi="Times New Roman" w:cs="Times New Roman"/>
          <w:sz w:val="20"/>
          <w:szCs w:val="20"/>
          <w:lang w:val="en-US"/>
        </w:rPr>
        <w:t>Moureh</w:t>
      </w:r>
      <w:proofErr w:type="spellEnd"/>
      <w:r w:rsidRPr="00FD0A73">
        <w:rPr>
          <w:rFonts w:ascii="Times New Roman" w:hAnsi="Times New Roman" w:cs="Times New Roman"/>
          <w:sz w:val="20"/>
          <w:szCs w:val="20"/>
          <w:lang w:val="en-US"/>
        </w:rPr>
        <w:t>,</w:t>
      </w:r>
      <w:r w:rsidR="00E85B8A">
        <w:rPr>
          <w:rFonts w:ascii="Times New Roman" w:hAnsi="Times New Roman" w:cs="Times New Roman"/>
          <w:sz w:val="20"/>
          <w:szCs w:val="20"/>
          <w:lang w:val="en-US"/>
        </w:rPr>
        <w:t xml:space="preserve"> J., </w:t>
      </w:r>
      <w:r w:rsidRPr="00FD0A73">
        <w:rPr>
          <w:rFonts w:ascii="Times New Roman" w:hAnsi="Times New Roman" w:cs="Times New Roman"/>
          <w:sz w:val="20"/>
          <w:szCs w:val="20"/>
          <w:lang w:val="en-US"/>
        </w:rPr>
        <w:t>Flick,</w:t>
      </w:r>
      <w:r w:rsidR="00E85B8A">
        <w:rPr>
          <w:rFonts w:ascii="Times New Roman" w:hAnsi="Times New Roman" w:cs="Times New Roman"/>
          <w:sz w:val="20"/>
          <w:szCs w:val="20"/>
          <w:lang w:val="en-US"/>
        </w:rPr>
        <w:t xml:space="preserve"> D.,</w:t>
      </w:r>
      <w:r w:rsidRPr="00FD0A73">
        <w:rPr>
          <w:rFonts w:ascii="Times New Roman" w:hAnsi="Times New Roman" w:cs="Times New Roman"/>
          <w:sz w:val="20"/>
          <w:szCs w:val="20"/>
          <w:lang w:val="en-US"/>
        </w:rPr>
        <w:t xml:space="preserve"> </w:t>
      </w:r>
      <w:r w:rsidR="00E85B8A">
        <w:rPr>
          <w:rFonts w:ascii="Times New Roman" w:hAnsi="Times New Roman" w:cs="Times New Roman"/>
          <w:sz w:val="20"/>
          <w:szCs w:val="20"/>
          <w:lang w:val="en-US"/>
        </w:rPr>
        <w:t xml:space="preserve">2003. </w:t>
      </w:r>
      <w:r w:rsidRPr="00FD0A73">
        <w:rPr>
          <w:rFonts w:ascii="Times New Roman" w:hAnsi="Times New Roman" w:cs="Times New Roman"/>
          <w:sz w:val="20"/>
          <w:szCs w:val="20"/>
          <w:lang w:val="en-US"/>
        </w:rPr>
        <w:t>Wall air–jet characteristics and airflow patterns within a slot ventilated enclosure. International Journal of Thermal Sciences 42 703–71</w:t>
      </w:r>
    </w:p>
    <w:p w:rsidR="00765B9C" w:rsidRDefault="00765B9C" w:rsidP="008E2150">
      <w:pPr>
        <w:spacing w:after="0" w:line="240" w:lineRule="auto"/>
        <w:jc w:val="both"/>
        <w:rPr>
          <w:rFonts w:ascii="Times New Roman" w:hAnsi="Times New Roman" w:cs="Times New Roman"/>
          <w:sz w:val="20"/>
          <w:szCs w:val="20"/>
          <w:lang w:val="en-US"/>
        </w:rPr>
      </w:pPr>
    </w:p>
    <w:p w:rsidR="00E85B8A" w:rsidRPr="00FD0A73" w:rsidRDefault="00E85B8A" w:rsidP="00E85B8A">
      <w:pPr>
        <w:rPr>
          <w:rFonts w:ascii="Times New Roman" w:hAnsi="Times New Roman" w:cs="Times New Roman"/>
          <w:sz w:val="20"/>
          <w:szCs w:val="20"/>
          <w:lang w:val="en-US"/>
        </w:rPr>
      </w:pPr>
      <w:r>
        <w:rPr>
          <w:rFonts w:ascii="Times New Roman" w:hAnsi="Times New Roman" w:cs="Times New Roman"/>
          <w:sz w:val="20"/>
          <w:szCs w:val="20"/>
          <w:lang w:val="en-US"/>
        </w:rPr>
        <w:t>Pula,</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 </w:t>
      </w:r>
      <w:proofErr w:type="spellStart"/>
      <w:r w:rsidRPr="00F87392">
        <w:rPr>
          <w:rFonts w:ascii="Times New Roman" w:hAnsi="Times New Roman" w:cs="Times New Roman"/>
          <w:sz w:val="20"/>
          <w:szCs w:val="20"/>
          <w:lang w:val="en-US"/>
        </w:rPr>
        <w:t>Ersan</w:t>
      </w:r>
      <w:proofErr w:type="spellEnd"/>
      <w:r>
        <w:rPr>
          <w:rFonts w:ascii="Times New Roman" w:hAnsi="Times New Roman" w:cs="Times New Roman"/>
          <w:sz w:val="20"/>
          <w:szCs w:val="20"/>
          <w:lang w:val="en-US"/>
        </w:rPr>
        <w:t>,</w:t>
      </w:r>
      <w:r w:rsidRPr="00E85B8A">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H.A., 2015. </w:t>
      </w:r>
      <w:r w:rsidRPr="00997740">
        <w:rPr>
          <w:rFonts w:ascii="Times New Roman" w:hAnsi="Times New Roman" w:cs="Times New Roman"/>
          <w:sz w:val="20"/>
          <w:szCs w:val="20"/>
          <w:lang w:val="en-US"/>
        </w:rPr>
        <w:t>Numerical simulation of turbulent airflow in a ventilated room: Inlet turbulence parameters and solution multiplicity</w:t>
      </w:r>
      <w:r>
        <w:rPr>
          <w:rFonts w:ascii="Times New Roman" w:hAnsi="Times New Roman" w:cs="Times New Roman"/>
          <w:sz w:val="20"/>
          <w:szCs w:val="20"/>
          <w:lang w:val="en-US"/>
        </w:rPr>
        <w:t xml:space="preserve">. </w:t>
      </w:r>
      <w:r w:rsidRPr="00F87392">
        <w:rPr>
          <w:rFonts w:ascii="Times New Roman" w:hAnsi="Times New Roman" w:cs="Times New Roman"/>
          <w:sz w:val="20"/>
          <w:szCs w:val="20"/>
          <w:lang w:val="en-US"/>
        </w:rPr>
        <w:t>Energy And Buildings</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 xml:space="preserve">93 </w:t>
      </w:r>
      <w:r w:rsidRPr="00F87392">
        <w:rPr>
          <w:rFonts w:ascii="Times New Roman" w:hAnsi="Times New Roman" w:cs="Times New Roman"/>
          <w:sz w:val="20"/>
          <w:szCs w:val="20"/>
          <w:lang w:val="en-US"/>
        </w:rPr>
        <w:t xml:space="preserve"> 227</w:t>
      </w:r>
      <w:proofErr w:type="gramEnd"/>
      <w:r w:rsidRPr="00F87392">
        <w:rPr>
          <w:rFonts w:ascii="Times New Roman" w:hAnsi="Times New Roman" w:cs="Times New Roman"/>
          <w:sz w:val="20"/>
          <w:szCs w:val="20"/>
          <w:lang w:val="en-US"/>
        </w:rPr>
        <w:t>–235</w:t>
      </w:r>
    </w:p>
    <w:p w:rsidR="008E2150" w:rsidRDefault="008E2150" w:rsidP="008E2150">
      <w:pPr>
        <w:spacing w:after="0" w:line="240" w:lineRule="auto"/>
        <w:jc w:val="both"/>
        <w:rPr>
          <w:rFonts w:ascii="Times New Roman" w:hAnsi="Times New Roman" w:cs="Times New Roman"/>
          <w:sz w:val="20"/>
          <w:szCs w:val="20"/>
          <w:lang w:val="en-US"/>
        </w:rPr>
      </w:pPr>
      <w:proofErr w:type="spellStart"/>
      <w:r w:rsidRPr="00FD0A73">
        <w:rPr>
          <w:rFonts w:ascii="Times New Roman" w:hAnsi="Times New Roman" w:cs="Times New Roman"/>
          <w:sz w:val="20"/>
          <w:szCs w:val="20"/>
          <w:lang w:val="en-US"/>
        </w:rPr>
        <w:t>Tapsoba</w:t>
      </w:r>
      <w:proofErr w:type="spellEnd"/>
      <w:r w:rsidRPr="00FD0A73">
        <w:rPr>
          <w:rFonts w:ascii="Times New Roman" w:hAnsi="Times New Roman" w:cs="Times New Roman"/>
          <w:sz w:val="20"/>
          <w:szCs w:val="20"/>
          <w:lang w:val="en-US"/>
        </w:rPr>
        <w:t>,</w:t>
      </w:r>
      <w:r w:rsidR="00E85B8A">
        <w:rPr>
          <w:rFonts w:ascii="Times New Roman" w:hAnsi="Times New Roman" w:cs="Times New Roman"/>
          <w:sz w:val="20"/>
          <w:szCs w:val="20"/>
          <w:lang w:val="en-US"/>
        </w:rPr>
        <w:t xml:space="preserve"> M., </w:t>
      </w:r>
      <w:proofErr w:type="spellStart"/>
      <w:r w:rsidRPr="00FD0A73">
        <w:rPr>
          <w:rFonts w:ascii="Times New Roman" w:hAnsi="Times New Roman" w:cs="Times New Roman"/>
          <w:sz w:val="20"/>
          <w:szCs w:val="20"/>
          <w:lang w:val="en-US"/>
        </w:rPr>
        <w:t>Moureh</w:t>
      </w:r>
      <w:proofErr w:type="spellEnd"/>
      <w:r w:rsidRPr="00FD0A73">
        <w:rPr>
          <w:rFonts w:ascii="Times New Roman" w:hAnsi="Times New Roman" w:cs="Times New Roman"/>
          <w:sz w:val="20"/>
          <w:szCs w:val="20"/>
          <w:lang w:val="en-US"/>
        </w:rPr>
        <w:t>,</w:t>
      </w:r>
      <w:r w:rsidR="00E85B8A">
        <w:rPr>
          <w:rFonts w:ascii="Times New Roman" w:hAnsi="Times New Roman" w:cs="Times New Roman"/>
          <w:sz w:val="20"/>
          <w:szCs w:val="20"/>
          <w:lang w:val="en-US"/>
        </w:rPr>
        <w:t xml:space="preserve"> J., </w:t>
      </w:r>
      <w:r w:rsidRPr="00FD0A73">
        <w:rPr>
          <w:rFonts w:ascii="Times New Roman" w:hAnsi="Times New Roman" w:cs="Times New Roman"/>
          <w:sz w:val="20"/>
          <w:szCs w:val="20"/>
          <w:lang w:val="en-US"/>
        </w:rPr>
        <w:t>Flick,</w:t>
      </w:r>
      <w:r w:rsidR="00E85B8A" w:rsidRPr="00E85B8A">
        <w:rPr>
          <w:rFonts w:ascii="Times New Roman" w:hAnsi="Times New Roman" w:cs="Times New Roman"/>
          <w:sz w:val="20"/>
          <w:szCs w:val="20"/>
          <w:lang w:val="en-US"/>
        </w:rPr>
        <w:t xml:space="preserve"> </w:t>
      </w:r>
      <w:r w:rsidR="00E85B8A">
        <w:rPr>
          <w:rFonts w:ascii="Times New Roman" w:hAnsi="Times New Roman" w:cs="Times New Roman"/>
          <w:sz w:val="20"/>
          <w:szCs w:val="20"/>
          <w:lang w:val="en-US"/>
        </w:rPr>
        <w:t>D., 2007.</w:t>
      </w:r>
      <w:r w:rsidRPr="00FD0A73">
        <w:rPr>
          <w:rFonts w:ascii="Times New Roman" w:hAnsi="Times New Roman" w:cs="Times New Roman"/>
          <w:sz w:val="20"/>
          <w:szCs w:val="20"/>
          <w:lang w:val="en-US"/>
        </w:rPr>
        <w:t xml:space="preserve"> Airflow patterns in a slot-ventilated enclosure partially loaded with empty slotted boxes. International Journal of Heat and Fluid Flow 28 963-977</w:t>
      </w:r>
    </w:p>
    <w:p w:rsidR="00765B9C" w:rsidRPr="00FD0A73" w:rsidRDefault="00765B9C" w:rsidP="008E2150">
      <w:pPr>
        <w:spacing w:after="0" w:line="240" w:lineRule="auto"/>
        <w:jc w:val="both"/>
        <w:rPr>
          <w:rFonts w:ascii="Times New Roman" w:hAnsi="Times New Roman" w:cs="Times New Roman"/>
          <w:sz w:val="20"/>
          <w:szCs w:val="20"/>
          <w:lang w:val="en-US"/>
        </w:rPr>
      </w:pPr>
    </w:p>
    <w:p w:rsidR="00765B9C" w:rsidRDefault="00765B9C" w:rsidP="008E2150">
      <w:pPr>
        <w:spacing w:after="0" w:line="240" w:lineRule="auto"/>
        <w:jc w:val="both"/>
        <w:rPr>
          <w:rFonts w:ascii="Times New Roman" w:hAnsi="Times New Roman" w:cs="Times New Roman"/>
          <w:sz w:val="20"/>
          <w:szCs w:val="20"/>
          <w:lang w:val="en-US"/>
        </w:rPr>
      </w:pPr>
    </w:p>
    <w:p w:rsidR="00765B9C" w:rsidRPr="00F87392" w:rsidRDefault="00765B9C" w:rsidP="00765B9C">
      <w:pPr>
        <w:rPr>
          <w:rFonts w:ascii="Times New Roman" w:hAnsi="Times New Roman" w:cs="Times New Roman"/>
          <w:sz w:val="20"/>
          <w:szCs w:val="20"/>
          <w:lang w:val="en-US"/>
        </w:rPr>
      </w:pPr>
      <w:bookmarkStart w:id="4" w:name="_Hlk505520633"/>
      <w:proofErr w:type="spellStart"/>
      <w:r w:rsidRPr="00F87392">
        <w:rPr>
          <w:rFonts w:ascii="Times New Roman" w:hAnsi="Times New Roman" w:cs="Times New Roman"/>
          <w:sz w:val="20"/>
          <w:szCs w:val="20"/>
          <w:lang w:val="en-US"/>
        </w:rPr>
        <w:lastRenderedPageBreak/>
        <w:t>Tripathi</w:t>
      </w:r>
      <w:proofErr w:type="spellEnd"/>
      <w:r w:rsidR="00E85B8A">
        <w:rPr>
          <w:rFonts w:ascii="Times New Roman" w:hAnsi="Times New Roman" w:cs="Times New Roman"/>
          <w:sz w:val="20"/>
          <w:szCs w:val="20"/>
          <w:lang w:val="en-US"/>
        </w:rPr>
        <w:t>,</w:t>
      </w:r>
      <w:r w:rsidR="00E85B8A" w:rsidRPr="00E85B8A">
        <w:rPr>
          <w:rFonts w:ascii="Times New Roman" w:hAnsi="Times New Roman" w:cs="Times New Roman"/>
          <w:sz w:val="20"/>
          <w:szCs w:val="20"/>
          <w:lang w:val="en-US"/>
        </w:rPr>
        <w:t xml:space="preserve"> </w:t>
      </w:r>
      <w:r w:rsidR="00E85B8A">
        <w:rPr>
          <w:rFonts w:ascii="Times New Roman" w:hAnsi="Times New Roman" w:cs="Times New Roman"/>
          <w:sz w:val="20"/>
          <w:szCs w:val="20"/>
          <w:lang w:val="en-US"/>
        </w:rPr>
        <w:t>B.</w:t>
      </w:r>
      <w:proofErr w:type="gramStart"/>
      <w:r w:rsidR="00E85B8A">
        <w:rPr>
          <w:rFonts w:ascii="Times New Roman" w:hAnsi="Times New Roman" w:cs="Times New Roman"/>
          <w:sz w:val="20"/>
          <w:szCs w:val="20"/>
          <w:lang w:val="en-US"/>
        </w:rPr>
        <w:t>,</w:t>
      </w:r>
      <w:r w:rsidRPr="00F87392">
        <w:rPr>
          <w:rFonts w:ascii="Times New Roman" w:hAnsi="Times New Roman" w:cs="Times New Roman"/>
          <w:sz w:val="20"/>
          <w:szCs w:val="20"/>
          <w:lang w:val="en-US"/>
        </w:rPr>
        <w:t xml:space="preserve">  </w:t>
      </w:r>
      <w:proofErr w:type="spellStart"/>
      <w:r w:rsidRPr="00F87392">
        <w:rPr>
          <w:rFonts w:ascii="Times New Roman" w:hAnsi="Times New Roman" w:cs="Times New Roman"/>
          <w:sz w:val="20"/>
          <w:szCs w:val="20"/>
          <w:lang w:val="en-US"/>
        </w:rPr>
        <w:t>Moulic</w:t>
      </w:r>
      <w:bookmarkEnd w:id="4"/>
      <w:proofErr w:type="spellEnd"/>
      <w:proofErr w:type="gramEnd"/>
      <w:r>
        <w:rPr>
          <w:rFonts w:ascii="Times New Roman" w:hAnsi="Times New Roman" w:cs="Times New Roman"/>
          <w:sz w:val="20"/>
          <w:szCs w:val="20"/>
          <w:lang w:val="en-US"/>
        </w:rPr>
        <w:t>,</w:t>
      </w:r>
      <w:r w:rsidR="00E85B8A" w:rsidRPr="00E85B8A">
        <w:rPr>
          <w:rFonts w:ascii="Times New Roman" w:hAnsi="Times New Roman" w:cs="Times New Roman"/>
          <w:sz w:val="20"/>
          <w:szCs w:val="20"/>
          <w:lang w:val="en-US"/>
        </w:rPr>
        <w:t xml:space="preserve"> </w:t>
      </w:r>
      <w:r w:rsidR="00E85B8A">
        <w:rPr>
          <w:rFonts w:ascii="Times New Roman" w:hAnsi="Times New Roman" w:cs="Times New Roman"/>
          <w:sz w:val="20"/>
          <w:szCs w:val="20"/>
          <w:lang w:val="en-US"/>
        </w:rPr>
        <w:t>S.G., 2007.</w:t>
      </w:r>
      <w:r>
        <w:rPr>
          <w:rFonts w:ascii="Times New Roman" w:hAnsi="Times New Roman" w:cs="Times New Roman"/>
          <w:sz w:val="20"/>
          <w:szCs w:val="20"/>
          <w:lang w:val="en-US"/>
        </w:rPr>
        <w:t xml:space="preserve"> </w:t>
      </w:r>
      <w:r w:rsidRPr="00765B9C">
        <w:rPr>
          <w:rFonts w:ascii="Times New Roman" w:hAnsi="Times New Roman" w:cs="Times New Roman"/>
          <w:sz w:val="20"/>
          <w:szCs w:val="20"/>
          <w:lang w:val="en-US"/>
        </w:rPr>
        <w:t>Investigation of the buoyancy affected airflow patterns in the enclosure subjected at the different wall temperatures</w:t>
      </w:r>
      <w:r>
        <w:rPr>
          <w:rFonts w:ascii="Times New Roman" w:hAnsi="Times New Roman" w:cs="Times New Roman"/>
          <w:sz w:val="20"/>
          <w:szCs w:val="20"/>
          <w:lang w:val="en-US"/>
        </w:rPr>
        <w:t xml:space="preserve">. </w:t>
      </w:r>
      <w:r w:rsidRPr="00F87392">
        <w:rPr>
          <w:rFonts w:ascii="Times New Roman" w:hAnsi="Times New Roman" w:cs="Times New Roman"/>
          <w:sz w:val="20"/>
          <w:szCs w:val="20"/>
          <w:lang w:val="en-US"/>
        </w:rPr>
        <w:t>Energy and Buildings 39 906–912</w:t>
      </w:r>
    </w:p>
    <w:p w:rsidR="00997740" w:rsidRDefault="00E85B8A" w:rsidP="00997740">
      <w:pPr>
        <w:rPr>
          <w:rFonts w:ascii="Times New Roman" w:hAnsi="Times New Roman" w:cs="Times New Roman"/>
          <w:sz w:val="20"/>
          <w:szCs w:val="20"/>
          <w:lang w:val="en-US"/>
        </w:rPr>
      </w:pPr>
      <w:bookmarkStart w:id="5" w:name="_Hlk505520586"/>
      <w:r>
        <w:rPr>
          <w:rFonts w:ascii="Times New Roman" w:hAnsi="Times New Roman" w:cs="Times New Roman"/>
          <w:sz w:val="20"/>
          <w:szCs w:val="20"/>
          <w:lang w:val="en-US"/>
        </w:rPr>
        <w:t>Y</w:t>
      </w:r>
      <w:r w:rsidR="00765B9C" w:rsidRPr="00E85B8A">
        <w:rPr>
          <w:rFonts w:ascii="Times New Roman" w:hAnsi="Times New Roman" w:cs="Times New Roman"/>
          <w:sz w:val="20"/>
          <w:szCs w:val="20"/>
          <w:lang w:val="en-US"/>
        </w:rPr>
        <w:t>u</w:t>
      </w:r>
      <w:bookmarkEnd w:id="5"/>
      <w:r w:rsidR="00765B9C" w:rsidRPr="00E85B8A">
        <w:rPr>
          <w:rFonts w:ascii="Times New Roman" w:hAnsi="Times New Roman" w:cs="Times New Roman"/>
          <w:sz w:val="20"/>
          <w:szCs w:val="20"/>
          <w:lang w:val="en-US"/>
        </w:rPr>
        <w:t>,</w:t>
      </w:r>
      <w:r>
        <w:rPr>
          <w:rFonts w:ascii="Times New Roman" w:hAnsi="Times New Roman" w:cs="Times New Roman"/>
          <w:sz w:val="20"/>
          <w:szCs w:val="20"/>
          <w:lang w:val="en-US"/>
        </w:rPr>
        <w:t xml:space="preserve"> H., 2006.</w:t>
      </w:r>
      <w:r w:rsidR="00765B9C" w:rsidRPr="00E85B8A">
        <w:rPr>
          <w:rFonts w:ascii="Times New Roman" w:hAnsi="Times New Roman" w:cs="Times New Roman"/>
          <w:sz w:val="20"/>
          <w:szCs w:val="20"/>
          <w:lang w:val="en-US"/>
        </w:rPr>
        <w:t xml:space="preserve"> </w:t>
      </w:r>
      <w:r w:rsidR="00765B9C" w:rsidRPr="00997740">
        <w:rPr>
          <w:rFonts w:ascii="Times New Roman" w:hAnsi="Times New Roman" w:cs="Times New Roman"/>
          <w:sz w:val="20"/>
          <w:szCs w:val="20"/>
          <w:lang w:val="en-US"/>
        </w:rPr>
        <w:t>A Modified Estimation of a Plane Wall Jet Trajectory Horizontally diffused from a</w:t>
      </w:r>
      <w:r w:rsidR="00997740" w:rsidRPr="00997740">
        <w:rPr>
          <w:rFonts w:ascii="Times New Roman" w:hAnsi="Times New Roman" w:cs="Times New Roman"/>
          <w:sz w:val="20"/>
          <w:szCs w:val="20"/>
          <w:lang w:val="en-US"/>
        </w:rPr>
        <w:t xml:space="preserve"> </w:t>
      </w:r>
      <w:r w:rsidR="00765B9C" w:rsidRPr="00997740">
        <w:rPr>
          <w:rFonts w:ascii="Times New Roman" w:hAnsi="Times New Roman" w:cs="Times New Roman"/>
          <w:sz w:val="20"/>
          <w:szCs w:val="20"/>
          <w:lang w:val="en-US"/>
        </w:rPr>
        <w:t>Ceiling Slot in Non-isothermal Ventilated Enclosures</w:t>
      </w:r>
      <w:r w:rsidR="00997740" w:rsidRPr="00997740">
        <w:rPr>
          <w:rFonts w:ascii="Times New Roman" w:hAnsi="Times New Roman" w:cs="Times New Roman"/>
          <w:sz w:val="20"/>
          <w:szCs w:val="20"/>
          <w:lang w:val="en-US"/>
        </w:rPr>
        <w:t>. Biosystems Engineering</w:t>
      </w:r>
      <w:r w:rsidR="00997740">
        <w:rPr>
          <w:rFonts w:ascii="Times New Roman" w:hAnsi="Times New Roman" w:cs="Times New Roman"/>
          <w:sz w:val="20"/>
          <w:szCs w:val="20"/>
          <w:lang w:val="en-US"/>
        </w:rPr>
        <w:t xml:space="preserve"> </w:t>
      </w:r>
      <w:r w:rsidR="00997740" w:rsidRPr="00997740">
        <w:rPr>
          <w:rFonts w:ascii="Times New Roman" w:hAnsi="Times New Roman" w:cs="Times New Roman"/>
          <w:sz w:val="20"/>
          <w:szCs w:val="20"/>
          <w:lang w:val="en-US"/>
        </w:rPr>
        <w:t>95 (2), 255–269</w:t>
      </w:r>
      <w:bookmarkStart w:id="6" w:name="_Hlk505521375"/>
    </w:p>
    <w:p w:rsidR="00997740" w:rsidRPr="00E85B8A" w:rsidRDefault="00997740" w:rsidP="00997740">
      <w:pPr>
        <w:rPr>
          <w:rFonts w:ascii="Times New Roman" w:hAnsi="Times New Roman" w:cs="Times New Roman"/>
          <w:sz w:val="20"/>
          <w:szCs w:val="20"/>
          <w:lang w:val="en-US"/>
        </w:rPr>
      </w:pPr>
      <w:bookmarkStart w:id="7" w:name="_Hlk505520551"/>
      <w:r w:rsidRPr="00F87392">
        <w:rPr>
          <w:rFonts w:ascii="Times New Roman" w:eastAsia="Times New Roman" w:hAnsi="Times New Roman" w:cs="Times New Roman"/>
          <w:sz w:val="20"/>
          <w:szCs w:val="20"/>
          <w:lang w:val="en-US" w:eastAsia="fr-FR"/>
        </w:rPr>
        <w:t>Yu</w:t>
      </w:r>
      <w:r w:rsidR="00E85B8A">
        <w:rPr>
          <w:rFonts w:ascii="Times New Roman" w:eastAsia="Times New Roman" w:hAnsi="Times New Roman" w:cs="Times New Roman"/>
          <w:sz w:val="20"/>
          <w:szCs w:val="20"/>
          <w:lang w:val="en-US" w:eastAsia="fr-FR"/>
        </w:rPr>
        <w:t>, H.,</w:t>
      </w:r>
      <w:r w:rsidRPr="00F87392">
        <w:rPr>
          <w:rFonts w:ascii="Times New Roman" w:eastAsia="Times New Roman" w:hAnsi="Times New Roman" w:cs="Times New Roman"/>
          <w:sz w:val="20"/>
          <w:szCs w:val="20"/>
          <w:lang w:val="en-US" w:eastAsia="fr-FR"/>
        </w:rPr>
        <w:t xml:space="preserve"> </w:t>
      </w:r>
      <w:bookmarkEnd w:id="7"/>
      <w:r w:rsidRPr="00F87392">
        <w:rPr>
          <w:rFonts w:ascii="Times New Roman" w:eastAsia="Times New Roman" w:hAnsi="Times New Roman" w:cs="Times New Roman"/>
          <w:sz w:val="20"/>
          <w:szCs w:val="20"/>
          <w:lang w:val="en-US" w:eastAsia="fr-FR"/>
        </w:rPr>
        <w:t>Liao</w:t>
      </w:r>
      <w:r w:rsidR="00E85B8A">
        <w:rPr>
          <w:rFonts w:ascii="Times New Roman" w:eastAsia="Times New Roman" w:hAnsi="Times New Roman" w:cs="Times New Roman"/>
          <w:sz w:val="20"/>
          <w:szCs w:val="20"/>
          <w:lang w:val="en-US" w:eastAsia="fr-FR"/>
        </w:rPr>
        <w:t>,</w:t>
      </w:r>
      <w:r w:rsidR="00E85B8A" w:rsidRPr="00E85B8A">
        <w:rPr>
          <w:rFonts w:ascii="Times New Roman" w:eastAsia="Times New Roman" w:hAnsi="Times New Roman" w:cs="Times New Roman"/>
          <w:sz w:val="20"/>
          <w:szCs w:val="20"/>
          <w:lang w:val="en-US" w:eastAsia="fr-FR"/>
        </w:rPr>
        <w:t xml:space="preserve"> </w:t>
      </w:r>
      <w:r w:rsidR="00E85B8A">
        <w:rPr>
          <w:rFonts w:ascii="Times New Roman" w:eastAsia="Times New Roman" w:hAnsi="Times New Roman" w:cs="Times New Roman"/>
          <w:sz w:val="20"/>
          <w:szCs w:val="20"/>
          <w:lang w:val="en-US" w:eastAsia="fr-FR"/>
        </w:rPr>
        <w:t>C.M.,</w:t>
      </w:r>
      <w:r w:rsidRPr="00F87392">
        <w:rPr>
          <w:rFonts w:ascii="Times New Roman" w:eastAsia="Times New Roman" w:hAnsi="Times New Roman" w:cs="Times New Roman"/>
          <w:sz w:val="20"/>
          <w:szCs w:val="20"/>
          <w:lang w:val="en-US" w:eastAsia="fr-FR"/>
        </w:rPr>
        <w:t xml:space="preserve"> Liang</w:t>
      </w:r>
      <w:r w:rsidR="00E85B8A">
        <w:rPr>
          <w:rFonts w:ascii="Times New Roman" w:eastAsia="Times New Roman" w:hAnsi="Times New Roman" w:cs="Times New Roman"/>
          <w:sz w:val="20"/>
          <w:szCs w:val="20"/>
          <w:lang w:val="en-US" w:eastAsia="fr-FR"/>
        </w:rPr>
        <w:t>,</w:t>
      </w:r>
      <w:r w:rsidR="00E85B8A" w:rsidRPr="00E85B8A">
        <w:rPr>
          <w:rFonts w:ascii="Times New Roman" w:eastAsia="Times New Roman" w:hAnsi="Times New Roman" w:cs="Times New Roman"/>
          <w:sz w:val="20"/>
          <w:szCs w:val="20"/>
          <w:lang w:val="en-US" w:eastAsia="fr-FR"/>
        </w:rPr>
        <w:t xml:space="preserve"> </w:t>
      </w:r>
      <w:r w:rsidR="00E85B8A">
        <w:rPr>
          <w:rFonts w:ascii="Times New Roman" w:eastAsia="Times New Roman" w:hAnsi="Times New Roman" w:cs="Times New Roman"/>
          <w:sz w:val="20"/>
          <w:szCs w:val="20"/>
          <w:lang w:val="en-US" w:eastAsia="fr-FR"/>
        </w:rPr>
        <w:t>H.M.,</w:t>
      </w:r>
      <w:r w:rsidRPr="00F87392">
        <w:rPr>
          <w:rFonts w:ascii="Times New Roman" w:eastAsia="Times New Roman" w:hAnsi="Times New Roman" w:cs="Times New Roman"/>
          <w:sz w:val="20"/>
          <w:szCs w:val="20"/>
          <w:lang w:val="en-US" w:eastAsia="fr-FR"/>
        </w:rPr>
        <w:t xml:space="preserve"> Chiang</w:t>
      </w:r>
      <w:r>
        <w:rPr>
          <w:rFonts w:ascii="Times New Roman" w:eastAsia="Times New Roman" w:hAnsi="Times New Roman" w:cs="Times New Roman"/>
          <w:sz w:val="20"/>
          <w:szCs w:val="20"/>
          <w:lang w:val="en-US" w:eastAsia="fr-FR"/>
        </w:rPr>
        <w:t>,</w:t>
      </w:r>
      <w:r w:rsidR="00E85B8A" w:rsidRPr="00E85B8A">
        <w:rPr>
          <w:rFonts w:ascii="Times New Roman" w:eastAsia="Times New Roman" w:hAnsi="Times New Roman" w:cs="Times New Roman"/>
          <w:sz w:val="20"/>
          <w:szCs w:val="20"/>
          <w:lang w:val="en-US" w:eastAsia="fr-FR"/>
        </w:rPr>
        <w:t xml:space="preserve"> </w:t>
      </w:r>
      <w:r w:rsidR="00E85B8A">
        <w:rPr>
          <w:rFonts w:ascii="Times New Roman" w:eastAsia="Times New Roman" w:hAnsi="Times New Roman" w:cs="Times New Roman"/>
          <w:sz w:val="20"/>
          <w:szCs w:val="20"/>
          <w:lang w:val="en-US" w:eastAsia="fr-FR"/>
        </w:rPr>
        <w:t xml:space="preserve">K.C., 2007. </w:t>
      </w:r>
      <w:r w:rsidRPr="00F87392">
        <w:rPr>
          <w:rFonts w:ascii="Times New Roman" w:hAnsi="Times New Roman" w:cs="Times New Roman"/>
          <w:sz w:val="20"/>
          <w:szCs w:val="20"/>
          <w:lang w:val="en-US"/>
        </w:rPr>
        <w:t>Scale model study of airflow performance in a ceiling slot-ventilated enclosure: Non-isothermal condition</w:t>
      </w:r>
      <w:r>
        <w:rPr>
          <w:rFonts w:ascii="Times New Roman" w:hAnsi="Times New Roman" w:cs="Times New Roman"/>
          <w:sz w:val="20"/>
          <w:szCs w:val="20"/>
          <w:lang w:val="en-US"/>
        </w:rPr>
        <w:t xml:space="preserve">. </w:t>
      </w:r>
      <w:r w:rsidRPr="00E85B8A">
        <w:rPr>
          <w:rFonts w:ascii="Times New Roman" w:hAnsi="Times New Roman" w:cs="Times New Roman"/>
          <w:sz w:val="20"/>
          <w:szCs w:val="20"/>
          <w:lang w:val="en-US"/>
        </w:rPr>
        <w:t>Building and Environment 42 1142–1150</w:t>
      </w:r>
    </w:p>
    <w:p w:rsidR="000B30AD" w:rsidRPr="00E85B8A" w:rsidRDefault="00997740" w:rsidP="000B30AD">
      <w:pPr>
        <w:rPr>
          <w:rFonts w:ascii="Times New Roman" w:hAnsi="Times New Roman" w:cs="Times New Roman"/>
          <w:sz w:val="20"/>
          <w:szCs w:val="20"/>
          <w:lang w:val="en-US"/>
        </w:rPr>
      </w:pPr>
      <w:bookmarkStart w:id="8" w:name="_Hlk505520420"/>
      <w:proofErr w:type="spellStart"/>
      <w:r w:rsidRPr="00F87392">
        <w:rPr>
          <w:rFonts w:ascii="Times New Roman" w:eastAsia="Times New Roman" w:hAnsi="Times New Roman" w:cs="Times New Roman"/>
          <w:sz w:val="20"/>
          <w:szCs w:val="20"/>
          <w:lang w:val="en-US" w:eastAsia="fr-FR"/>
        </w:rPr>
        <w:t>Xie</w:t>
      </w:r>
      <w:proofErr w:type="spellEnd"/>
      <w:r w:rsidR="00E85B8A">
        <w:rPr>
          <w:rFonts w:ascii="Times New Roman" w:eastAsia="Times New Roman" w:hAnsi="Times New Roman" w:cs="Times New Roman"/>
          <w:sz w:val="20"/>
          <w:szCs w:val="20"/>
          <w:lang w:val="en-US" w:eastAsia="fr-FR"/>
        </w:rPr>
        <w:t>, J.,</w:t>
      </w:r>
      <w:r w:rsidRPr="00F87392">
        <w:rPr>
          <w:rFonts w:ascii="Times New Roman" w:eastAsia="Times New Roman" w:hAnsi="Times New Roman" w:cs="Times New Roman"/>
          <w:sz w:val="20"/>
          <w:szCs w:val="20"/>
          <w:lang w:val="en-US" w:eastAsia="fr-FR"/>
        </w:rPr>
        <w:t xml:space="preserve"> </w:t>
      </w:r>
      <w:bookmarkEnd w:id="8"/>
      <w:r w:rsidRPr="00F87392">
        <w:rPr>
          <w:rFonts w:ascii="Times New Roman" w:eastAsia="Times New Roman" w:hAnsi="Times New Roman" w:cs="Times New Roman"/>
          <w:sz w:val="20"/>
          <w:szCs w:val="20"/>
          <w:lang w:val="en-US" w:eastAsia="fr-FR"/>
        </w:rPr>
        <w:t>Qu</w:t>
      </w:r>
      <w:r w:rsidR="00E85B8A">
        <w:rPr>
          <w:rFonts w:ascii="Times New Roman" w:eastAsia="Times New Roman" w:hAnsi="Times New Roman" w:cs="Times New Roman"/>
          <w:sz w:val="20"/>
          <w:szCs w:val="20"/>
          <w:lang w:val="en-US" w:eastAsia="fr-FR"/>
        </w:rPr>
        <w:t>,</w:t>
      </w:r>
      <w:r w:rsidR="00E85B8A" w:rsidRPr="00E85B8A">
        <w:rPr>
          <w:rFonts w:ascii="Times New Roman" w:eastAsia="Times New Roman" w:hAnsi="Times New Roman" w:cs="Times New Roman"/>
          <w:sz w:val="20"/>
          <w:szCs w:val="20"/>
          <w:lang w:val="en-US" w:eastAsia="fr-FR"/>
        </w:rPr>
        <w:t xml:space="preserve"> </w:t>
      </w:r>
      <w:r w:rsidR="00E85B8A">
        <w:rPr>
          <w:rFonts w:ascii="Times New Roman" w:eastAsia="Times New Roman" w:hAnsi="Times New Roman" w:cs="Times New Roman"/>
          <w:sz w:val="20"/>
          <w:szCs w:val="20"/>
          <w:lang w:val="en-US" w:eastAsia="fr-FR"/>
        </w:rPr>
        <w:t>X.H.,</w:t>
      </w:r>
      <w:r w:rsidRPr="00F87392">
        <w:rPr>
          <w:rFonts w:ascii="Times New Roman" w:eastAsia="Times New Roman" w:hAnsi="Times New Roman" w:cs="Times New Roman"/>
          <w:sz w:val="20"/>
          <w:szCs w:val="20"/>
          <w:lang w:val="en-US" w:eastAsia="fr-FR"/>
        </w:rPr>
        <w:t xml:space="preserve"> </w:t>
      </w:r>
      <w:r w:rsidR="00E85B8A">
        <w:rPr>
          <w:rFonts w:ascii="Times New Roman" w:eastAsia="Times New Roman" w:hAnsi="Times New Roman" w:cs="Times New Roman"/>
          <w:sz w:val="20"/>
          <w:szCs w:val="20"/>
          <w:lang w:val="en-US" w:eastAsia="fr-FR"/>
        </w:rPr>
        <w:t>Shi,</w:t>
      </w:r>
      <w:r w:rsidR="00E85B8A" w:rsidRPr="00E85B8A">
        <w:rPr>
          <w:rFonts w:ascii="Times New Roman" w:eastAsia="Times New Roman" w:hAnsi="Times New Roman" w:cs="Times New Roman"/>
          <w:sz w:val="20"/>
          <w:szCs w:val="20"/>
          <w:lang w:val="en-US" w:eastAsia="fr-FR"/>
        </w:rPr>
        <w:t xml:space="preserve"> </w:t>
      </w:r>
      <w:r w:rsidR="00E85B8A">
        <w:rPr>
          <w:rFonts w:ascii="Times New Roman" w:eastAsia="Times New Roman" w:hAnsi="Times New Roman" w:cs="Times New Roman"/>
          <w:sz w:val="20"/>
          <w:szCs w:val="20"/>
          <w:lang w:val="en-US" w:eastAsia="fr-FR"/>
        </w:rPr>
        <w:t xml:space="preserve">J.Y., </w:t>
      </w:r>
      <w:r w:rsidRPr="00F87392">
        <w:rPr>
          <w:rFonts w:ascii="Times New Roman" w:eastAsia="Times New Roman" w:hAnsi="Times New Roman" w:cs="Times New Roman"/>
          <w:sz w:val="20"/>
          <w:szCs w:val="20"/>
          <w:lang w:val="en-US" w:eastAsia="fr-FR"/>
        </w:rPr>
        <w:t>Sun</w:t>
      </w:r>
      <w:r w:rsidR="000B30AD">
        <w:rPr>
          <w:rFonts w:ascii="Times New Roman" w:eastAsia="Times New Roman" w:hAnsi="Times New Roman" w:cs="Times New Roman"/>
          <w:sz w:val="20"/>
          <w:szCs w:val="20"/>
          <w:lang w:val="en-US" w:eastAsia="fr-FR"/>
        </w:rPr>
        <w:t>,</w:t>
      </w:r>
      <w:r w:rsidR="00E85B8A" w:rsidRPr="00E85B8A">
        <w:rPr>
          <w:rFonts w:ascii="Times New Roman" w:eastAsia="Times New Roman" w:hAnsi="Times New Roman" w:cs="Times New Roman"/>
          <w:sz w:val="20"/>
          <w:szCs w:val="20"/>
          <w:lang w:val="en-US" w:eastAsia="fr-FR"/>
        </w:rPr>
        <w:t xml:space="preserve"> </w:t>
      </w:r>
      <w:r w:rsidR="00E85B8A">
        <w:rPr>
          <w:rFonts w:ascii="Times New Roman" w:eastAsia="Times New Roman" w:hAnsi="Times New Roman" w:cs="Times New Roman"/>
          <w:sz w:val="20"/>
          <w:szCs w:val="20"/>
          <w:lang w:val="en-US" w:eastAsia="fr-FR"/>
        </w:rPr>
        <w:t>D.W., 2006.</w:t>
      </w:r>
      <w:r w:rsidR="000B30AD">
        <w:rPr>
          <w:rFonts w:ascii="Times New Roman" w:eastAsia="Times New Roman" w:hAnsi="Times New Roman" w:cs="Times New Roman"/>
          <w:sz w:val="20"/>
          <w:szCs w:val="20"/>
          <w:lang w:val="en-US" w:eastAsia="fr-FR"/>
        </w:rPr>
        <w:t xml:space="preserve"> </w:t>
      </w:r>
      <w:r w:rsidR="000B30AD" w:rsidRPr="00F87392">
        <w:rPr>
          <w:rFonts w:ascii="Times New Roman" w:eastAsia="Times New Roman" w:hAnsi="Times New Roman" w:cs="Times New Roman"/>
          <w:sz w:val="20"/>
          <w:szCs w:val="20"/>
          <w:lang w:val="en-US" w:eastAsia="fr-FR"/>
        </w:rPr>
        <w:t xml:space="preserve">Effects of design parameters on flow and </w:t>
      </w:r>
      <w:r w:rsidR="000B30AD" w:rsidRPr="00F87392">
        <w:rPr>
          <w:rFonts w:ascii="Times New Roman" w:eastAsia="Times New Roman" w:hAnsi="Times New Roman" w:cs="Times New Roman"/>
          <w:sz w:val="20"/>
          <w:szCs w:val="20"/>
          <w:lang w:val="en-US" w:eastAsia="fr-FR"/>
        </w:rPr>
        <w:lastRenderedPageBreak/>
        <w:t>temperature fields of a cold store by CFD simulation</w:t>
      </w:r>
      <w:r w:rsidR="000B30AD">
        <w:rPr>
          <w:rFonts w:ascii="Times New Roman" w:eastAsia="Times New Roman" w:hAnsi="Times New Roman" w:cs="Times New Roman"/>
          <w:sz w:val="20"/>
          <w:szCs w:val="20"/>
          <w:lang w:val="en-US" w:eastAsia="fr-FR"/>
        </w:rPr>
        <w:t xml:space="preserve">. </w:t>
      </w:r>
      <w:r w:rsidR="000B30AD" w:rsidRPr="00E85B8A">
        <w:rPr>
          <w:rFonts w:ascii="Times New Roman" w:hAnsi="Times New Roman" w:cs="Times New Roman"/>
          <w:sz w:val="20"/>
          <w:szCs w:val="20"/>
          <w:lang w:val="en-US"/>
        </w:rPr>
        <w:t>Journal of Food Engineering 77 355–363</w:t>
      </w:r>
    </w:p>
    <w:p w:rsidR="00997740" w:rsidRPr="00E85B8A" w:rsidRDefault="00997740" w:rsidP="00997740">
      <w:pPr>
        <w:rPr>
          <w:rFonts w:ascii="Times New Roman" w:hAnsi="Times New Roman" w:cs="Times New Roman"/>
          <w:sz w:val="20"/>
          <w:szCs w:val="20"/>
          <w:lang w:val="en-US"/>
        </w:rPr>
      </w:pPr>
    </w:p>
    <w:p w:rsidR="00997740" w:rsidRPr="00997740" w:rsidRDefault="00997740" w:rsidP="00997740">
      <w:pPr>
        <w:rPr>
          <w:rFonts w:ascii="Times New Roman" w:hAnsi="Times New Roman" w:cs="Times New Roman"/>
          <w:sz w:val="20"/>
          <w:szCs w:val="20"/>
          <w:lang w:val="en-US"/>
        </w:rPr>
      </w:pPr>
    </w:p>
    <w:p w:rsidR="00997740" w:rsidRPr="00E85B8A" w:rsidRDefault="00997740" w:rsidP="00997740">
      <w:pPr>
        <w:rPr>
          <w:rFonts w:ascii="Times New Roman" w:hAnsi="Times New Roman" w:cs="Times New Roman"/>
          <w:sz w:val="20"/>
          <w:szCs w:val="20"/>
          <w:lang w:val="en-US"/>
        </w:rPr>
      </w:pPr>
    </w:p>
    <w:p w:rsidR="00997740" w:rsidRPr="00F87392" w:rsidRDefault="00997740" w:rsidP="00997740">
      <w:pPr>
        <w:rPr>
          <w:rFonts w:ascii="Times New Roman" w:hAnsi="Times New Roman" w:cs="Times New Roman"/>
          <w:sz w:val="20"/>
          <w:szCs w:val="20"/>
          <w:lang w:val="en-US"/>
        </w:rPr>
      </w:pPr>
    </w:p>
    <w:p w:rsidR="00997740" w:rsidRPr="00F87392" w:rsidRDefault="00997740" w:rsidP="00997740">
      <w:pPr>
        <w:rPr>
          <w:rFonts w:ascii="Times New Roman" w:hAnsi="Times New Roman" w:cs="Times New Roman"/>
          <w:sz w:val="20"/>
          <w:szCs w:val="20"/>
          <w:lang w:val="en-US"/>
        </w:rPr>
      </w:pPr>
    </w:p>
    <w:p w:rsidR="00997740" w:rsidRPr="00997740" w:rsidRDefault="00997740" w:rsidP="00997740">
      <w:pPr>
        <w:spacing w:after="0" w:line="240" w:lineRule="auto"/>
        <w:rPr>
          <w:rFonts w:ascii="Times New Roman" w:eastAsia="Times New Roman" w:hAnsi="Times New Roman" w:cs="Times New Roman"/>
          <w:sz w:val="20"/>
          <w:szCs w:val="20"/>
          <w:lang w:val="en-US" w:eastAsia="fr-FR"/>
        </w:rPr>
      </w:pPr>
    </w:p>
    <w:p w:rsidR="00997740" w:rsidRPr="00F87392" w:rsidRDefault="00997740" w:rsidP="00997740">
      <w:pPr>
        <w:rPr>
          <w:rFonts w:ascii="Times New Roman" w:hAnsi="Times New Roman" w:cs="Times New Roman"/>
          <w:sz w:val="20"/>
          <w:szCs w:val="20"/>
          <w:lang w:val="en-US"/>
        </w:rPr>
      </w:pPr>
    </w:p>
    <w:bookmarkEnd w:id="6"/>
    <w:p w:rsidR="00765B9C" w:rsidRDefault="00765B9C" w:rsidP="00997740">
      <w:pPr>
        <w:rPr>
          <w:rFonts w:ascii="Times New Roman" w:hAnsi="Times New Roman" w:cs="Times New Roman"/>
          <w:sz w:val="20"/>
          <w:szCs w:val="20"/>
          <w:lang w:val="en-US"/>
        </w:rPr>
      </w:pPr>
    </w:p>
    <w:p w:rsidR="00997740" w:rsidRPr="00997740" w:rsidRDefault="00997740" w:rsidP="00997740">
      <w:pPr>
        <w:rPr>
          <w:rFonts w:ascii="Times New Roman" w:hAnsi="Times New Roman" w:cs="Times New Roman"/>
          <w:sz w:val="20"/>
          <w:szCs w:val="20"/>
          <w:lang w:val="en-US"/>
        </w:rPr>
        <w:sectPr w:rsidR="00997740" w:rsidRPr="00997740" w:rsidSect="00DA7D33">
          <w:type w:val="continuous"/>
          <w:pgSz w:w="11906" w:h="16838"/>
          <w:pgMar w:top="1417" w:right="1417" w:bottom="1417" w:left="1417" w:header="708" w:footer="708" w:gutter="0"/>
          <w:cols w:num="2" w:space="708"/>
          <w:docGrid w:linePitch="360"/>
        </w:sectPr>
      </w:pPr>
    </w:p>
    <w:p w:rsidR="008E2150" w:rsidRPr="00A109A5" w:rsidRDefault="008E2150" w:rsidP="008E2150">
      <w:pPr>
        <w:rPr>
          <w:rFonts w:ascii="Times New Roman" w:hAnsi="Times New Roman" w:cs="Times New Roman"/>
          <w:b/>
          <w:sz w:val="20"/>
          <w:szCs w:val="20"/>
          <w:lang w:val="en-US"/>
        </w:rPr>
      </w:pPr>
    </w:p>
    <w:p w:rsidR="00237508" w:rsidRPr="00E85B8A" w:rsidRDefault="00237508">
      <w:pPr>
        <w:rPr>
          <w:lang w:val="en-US"/>
        </w:rPr>
      </w:pPr>
    </w:p>
    <w:sectPr w:rsidR="00237508" w:rsidRPr="00E85B8A" w:rsidSect="00DA7D3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B2C44"/>
    <w:multiLevelType w:val="hybridMultilevel"/>
    <w:tmpl w:val="7B9C924E"/>
    <w:lvl w:ilvl="0" w:tplc="2CEE0030">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3C02C95"/>
    <w:multiLevelType w:val="hybridMultilevel"/>
    <w:tmpl w:val="338AACAA"/>
    <w:lvl w:ilvl="0" w:tplc="E0F84388">
      <w:start w:val="9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43E7307C"/>
    <w:multiLevelType w:val="hybridMultilevel"/>
    <w:tmpl w:val="79229E20"/>
    <w:lvl w:ilvl="0" w:tplc="C596895E">
      <w:start w:val="2006"/>
      <w:numFmt w:val="decimal"/>
      <w:lvlText w:val="(%1)"/>
      <w:lvlJc w:val="left"/>
      <w:pPr>
        <w:ind w:left="1260" w:hanging="54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57482BB9"/>
    <w:multiLevelType w:val="hybridMultilevel"/>
    <w:tmpl w:val="3572B3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93C6FE3"/>
    <w:multiLevelType w:val="hybridMultilevel"/>
    <w:tmpl w:val="8A08FB66"/>
    <w:lvl w:ilvl="0" w:tplc="086C92A0">
      <w:start w:val="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150"/>
    <w:rsid w:val="00095E70"/>
    <w:rsid w:val="000B30AD"/>
    <w:rsid w:val="00124F03"/>
    <w:rsid w:val="0019239E"/>
    <w:rsid w:val="00237508"/>
    <w:rsid w:val="004531E3"/>
    <w:rsid w:val="00491603"/>
    <w:rsid w:val="00545AD2"/>
    <w:rsid w:val="005C7003"/>
    <w:rsid w:val="005F79F4"/>
    <w:rsid w:val="00600BB7"/>
    <w:rsid w:val="0062767B"/>
    <w:rsid w:val="00686815"/>
    <w:rsid w:val="006D762C"/>
    <w:rsid w:val="00765B9C"/>
    <w:rsid w:val="007C6FD5"/>
    <w:rsid w:val="00841998"/>
    <w:rsid w:val="00897105"/>
    <w:rsid w:val="008E2150"/>
    <w:rsid w:val="008F2721"/>
    <w:rsid w:val="009860E3"/>
    <w:rsid w:val="00997740"/>
    <w:rsid w:val="00BD719D"/>
    <w:rsid w:val="00DE6EE9"/>
    <w:rsid w:val="00E02088"/>
    <w:rsid w:val="00E50C19"/>
    <w:rsid w:val="00E85B8A"/>
    <w:rsid w:val="00F11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15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E2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Policepardfaut"/>
    <w:rsid w:val="008E2150"/>
  </w:style>
  <w:style w:type="character" w:styleId="Lienhypertexte">
    <w:name w:val="Hyperlink"/>
    <w:basedOn w:val="Policepardfaut"/>
    <w:uiPriority w:val="99"/>
    <w:unhideWhenUsed/>
    <w:rsid w:val="008E2150"/>
    <w:rPr>
      <w:color w:val="0000FF" w:themeColor="hyperlink"/>
      <w:u w:val="single"/>
    </w:rPr>
  </w:style>
  <w:style w:type="paragraph" w:styleId="Paragraphedeliste">
    <w:name w:val="List Paragraph"/>
    <w:basedOn w:val="Normal"/>
    <w:uiPriority w:val="34"/>
    <w:qFormat/>
    <w:rsid w:val="008E2150"/>
    <w:pPr>
      <w:ind w:left="720"/>
      <w:contextualSpacing/>
    </w:pPr>
  </w:style>
  <w:style w:type="paragraph" w:styleId="Textedebulles">
    <w:name w:val="Balloon Text"/>
    <w:basedOn w:val="Normal"/>
    <w:link w:val="TextedebullesCar"/>
    <w:uiPriority w:val="99"/>
    <w:semiHidden/>
    <w:unhideWhenUsed/>
    <w:rsid w:val="008E21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2150"/>
    <w:rPr>
      <w:rFonts w:ascii="Tahoma" w:hAnsi="Tahoma" w:cs="Tahoma"/>
      <w:sz w:val="16"/>
      <w:szCs w:val="16"/>
    </w:rPr>
  </w:style>
  <w:style w:type="character" w:styleId="Textedelespacerserv">
    <w:name w:val="Placeholder Text"/>
    <w:basedOn w:val="Policepardfaut"/>
    <w:uiPriority w:val="99"/>
    <w:semiHidden/>
    <w:rsid w:val="008E21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15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E2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Policepardfaut"/>
    <w:rsid w:val="008E2150"/>
  </w:style>
  <w:style w:type="character" w:styleId="Lienhypertexte">
    <w:name w:val="Hyperlink"/>
    <w:basedOn w:val="Policepardfaut"/>
    <w:uiPriority w:val="99"/>
    <w:unhideWhenUsed/>
    <w:rsid w:val="008E2150"/>
    <w:rPr>
      <w:color w:val="0000FF" w:themeColor="hyperlink"/>
      <w:u w:val="single"/>
    </w:rPr>
  </w:style>
  <w:style w:type="paragraph" w:styleId="Paragraphedeliste">
    <w:name w:val="List Paragraph"/>
    <w:basedOn w:val="Normal"/>
    <w:uiPriority w:val="34"/>
    <w:qFormat/>
    <w:rsid w:val="008E2150"/>
    <w:pPr>
      <w:ind w:left="720"/>
      <w:contextualSpacing/>
    </w:pPr>
  </w:style>
  <w:style w:type="paragraph" w:styleId="Textedebulles">
    <w:name w:val="Balloon Text"/>
    <w:basedOn w:val="Normal"/>
    <w:link w:val="TextedebullesCar"/>
    <w:uiPriority w:val="99"/>
    <w:semiHidden/>
    <w:unhideWhenUsed/>
    <w:rsid w:val="008E21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2150"/>
    <w:rPr>
      <w:rFonts w:ascii="Tahoma" w:hAnsi="Tahoma" w:cs="Tahoma"/>
      <w:sz w:val="16"/>
      <w:szCs w:val="16"/>
    </w:rPr>
  </w:style>
  <w:style w:type="character" w:styleId="Textedelespacerserv">
    <w:name w:val="Placeholder Text"/>
    <w:basedOn w:val="Policepardfaut"/>
    <w:uiPriority w:val="99"/>
    <w:semiHidden/>
    <w:rsid w:val="008E21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7359">
      <w:bodyDiv w:val="1"/>
      <w:marLeft w:val="0"/>
      <w:marRight w:val="0"/>
      <w:marTop w:val="0"/>
      <w:marBottom w:val="0"/>
      <w:divBdr>
        <w:top w:val="none" w:sz="0" w:space="0" w:color="auto"/>
        <w:left w:val="none" w:sz="0" w:space="0" w:color="auto"/>
        <w:bottom w:val="none" w:sz="0" w:space="0" w:color="auto"/>
        <w:right w:val="none" w:sz="0" w:space="0" w:color="auto"/>
      </w:divBdr>
    </w:div>
    <w:div w:id="713896213">
      <w:bodyDiv w:val="1"/>
      <w:marLeft w:val="0"/>
      <w:marRight w:val="0"/>
      <w:marTop w:val="0"/>
      <w:marBottom w:val="0"/>
      <w:divBdr>
        <w:top w:val="none" w:sz="0" w:space="0" w:color="auto"/>
        <w:left w:val="none" w:sz="0" w:space="0" w:color="auto"/>
        <w:bottom w:val="none" w:sz="0" w:space="0" w:color="auto"/>
        <w:right w:val="none" w:sz="0" w:space="0" w:color="auto"/>
      </w:divBdr>
      <w:divsChild>
        <w:div w:id="111364537">
          <w:marLeft w:val="0"/>
          <w:marRight w:val="0"/>
          <w:marTop w:val="0"/>
          <w:marBottom w:val="0"/>
          <w:divBdr>
            <w:top w:val="none" w:sz="0" w:space="0" w:color="auto"/>
            <w:left w:val="none" w:sz="0" w:space="0" w:color="auto"/>
            <w:bottom w:val="none" w:sz="0" w:space="0" w:color="auto"/>
            <w:right w:val="none" w:sz="0" w:space="0" w:color="auto"/>
          </w:divBdr>
        </w:div>
        <w:div w:id="1748769441">
          <w:marLeft w:val="0"/>
          <w:marRight w:val="0"/>
          <w:marTop w:val="0"/>
          <w:marBottom w:val="0"/>
          <w:divBdr>
            <w:top w:val="none" w:sz="0" w:space="0" w:color="auto"/>
            <w:left w:val="none" w:sz="0" w:space="0" w:color="auto"/>
            <w:bottom w:val="none" w:sz="0" w:space="0" w:color="auto"/>
            <w:right w:val="none" w:sz="0" w:space="0" w:color="auto"/>
          </w:divBdr>
        </w:div>
      </w:divsChild>
    </w:div>
    <w:div w:id="717362137">
      <w:bodyDiv w:val="1"/>
      <w:marLeft w:val="0"/>
      <w:marRight w:val="0"/>
      <w:marTop w:val="0"/>
      <w:marBottom w:val="0"/>
      <w:divBdr>
        <w:top w:val="none" w:sz="0" w:space="0" w:color="auto"/>
        <w:left w:val="none" w:sz="0" w:space="0" w:color="auto"/>
        <w:bottom w:val="none" w:sz="0" w:space="0" w:color="auto"/>
        <w:right w:val="none" w:sz="0" w:space="0" w:color="auto"/>
      </w:divBdr>
      <w:divsChild>
        <w:div w:id="1631092048">
          <w:marLeft w:val="0"/>
          <w:marRight w:val="0"/>
          <w:marTop w:val="0"/>
          <w:marBottom w:val="0"/>
          <w:divBdr>
            <w:top w:val="none" w:sz="0" w:space="0" w:color="auto"/>
            <w:left w:val="none" w:sz="0" w:space="0" w:color="auto"/>
            <w:bottom w:val="none" w:sz="0" w:space="0" w:color="auto"/>
            <w:right w:val="none" w:sz="0" w:space="0" w:color="auto"/>
          </w:divBdr>
        </w:div>
        <w:div w:id="18168907">
          <w:marLeft w:val="0"/>
          <w:marRight w:val="0"/>
          <w:marTop w:val="0"/>
          <w:marBottom w:val="0"/>
          <w:divBdr>
            <w:top w:val="none" w:sz="0" w:space="0" w:color="auto"/>
            <w:left w:val="none" w:sz="0" w:space="0" w:color="auto"/>
            <w:bottom w:val="none" w:sz="0" w:space="0" w:color="auto"/>
            <w:right w:val="none" w:sz="0" w:space="0" w:color="auto"/>
          </w:divBdr>
        </w:div>
      </w:divsChild>
    </w:div>
    <w:div w:id="106826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4344</Words>
  <Characters>23892</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Irstea</Company>
  <LinksUpToDate>false</LinksUpToDate>
  <CharactersWithSpaces>28180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Coldrey</dc:creator>
  <cp:lastModifiedBy>Pierre Coldrey</cp:lastModifiedBy>
  <cp:revision>2</cp:revision>
  <cp:lastPrinted>2018-02-05T12:38:00Z</cp:lastPrinted>
  <dcterms:created xsi:type="dcterms:W3CDTF">2018-03-12T12:43:00Z</dcterms:created>
  <dcterms:modified xsi:type="dcterms:W3CDTF">2018-03-12T12:43:00Z</dcterms:modified>
</cp:coreProperties>
</file>