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8BE45" w14:textId="77777777" w:rsidR="000B3B61" w:rsidRDefault="006C57DE" w:rsidP="002B30EC">
      <w:pPr>
        <w:jc w:val="center"/>
      </w:pPr>
      <w:r>
        <w:rPr>
          <w:noProof/>
          <w:lang w:val="en-GB" w:eastAsia="en-GB"/>
        </w:rPr>
        <w:drawing>
          <wp:inline distT="0" distB="0" distL="0" distR="0" wp14:anchorId="2761731E" wp14:editId="608A0729">
            <wp:extent cx="3114675" cy="9046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TERNOISE 2019 2.png"/>
                    <pic:cNvPicPr/>
                  </pic:nvPicPr>
                  <pic:blipFill>
                    <a:blip r:embed="rId9">
                      <a:extLst>
                        <a:ext uri="{28A0092B-C50C-407E-A947-70E740481C1C}">
                          <a14:useLocalDpi xmlns:a14="http://schemas.microsoft.com/office/drawing/2010/main" val="0"/>
                        </a:ext>
                      </a:extLst>
                    </a:blip>
                    <a:stretch>
                      <a:fillRect/>
                    </a:stretch>
                  </pic:blipFill>
                  <pic:spPr>
                    <a:xfrm>
                      <a:off x="0" y="0"/>
                      <a:ext cx="3207811" cy="931714"/>
                    </a:xfrm>
                    <a:prstGeom prst="rect">
                      <a:avLst/>
                    </a:prstGeom>
                  </pic:spPr>
                </pic:pic>
              </a:graphicData>
            </a:graphic>
          </wp:inline>
        </w:drawing>
      </w:r>
    </w:p>
    <w:p w14:paraId="5A783C26" w14:textId="77777777" w:rsidR="00FF3367" w:rsidRPr="00A503D5" w:rsidRDefault="00A503D5" w:rsidP="00A503D5">
      <w:pPr>
        <w:pStyle w:val="NoSpacing"/>
        <w:jc w:val="center"/>
        <w:rPr>
          <w:b/>
          <w:sz w:val="32"/>
          <w:lang w:val="en-GB"/>
        </w:rPr>
      </w:pPr>
      <w:r>
        <w:rPr>
          <w:b/>
          <w:sz w:val="32"/>
          <w:lang w:val="en-GB"/>
        </w:rPr>
        <w:t>Acoustic analysis of sound transmission in a mixed-use development using Statistical Energy Analysis</w:t>
      </w:r>
    </w:p>
    <w:p w14:paraId="51A86AE6" w14:textId="77777777" w:rsidR="00F321E4" w:rsidRPr="00FF3367" w:rsidRDefault="00F321E4" w:rsidP="00891EA5">
      <w:pPr>
        <w:autoSpaceDE w:val="0"/>
        <w:autoSpaceDN w:val="0"/>
        <w:adjustRightInd w:val="0"/>
        <w:spacing w:after="0" w:line="240" w:lineRule="auto"/>
        <w:rPr>
          <w:rFonts w:ascii="Times New Roman" w:hAnsi="Times New Roman" w:cs="Times New Roman"/>
          <w:sz w:val="24"/>
          <w:szCs w:val="24"/>
          <w:lang w:val="en-GB"/>
        </w:rPr>
      </w:pPr>
    </w:p>
    <w:p w14:paraId="4519E560" w14:textId="4A87AEB1" w:rsidR="00F321E4" w:rsidRPr="00983513" w:rsidRDefault="00FC5AE5" w:rsidP="007632FA">
      <w:pPr>
        <w:tabs>
          <w:tab w:val="left" w:pos="5126"/>
        </w:tabs>
        <w:autoSpaceDE w:val="0"/>
        <w:autoSpaceDN w:val="0"/>
        <w:adjustRightInd w:val="0"/>
        <w:spacing w:after="0" w:line="240" w:lineRule="auto"/>
        <w:jc w:val="both"/>
        <w:rPr>
          <w:rFonts w:cstheme="minorHAnsi"/>
          <w:b/>
          <w:bCs/>
          <w:sz w:val="24"/>
          <w:szCs w:val="24"/>
          <w:vertAlign w:val="superscript"/>
        </w:rPr>
      </w:pPr>
      <w:proofErr w:type="spellStart"/>
      <w:r>
        <w:rPr>
          <w:rFonts w:cstheme="minorHAnsi"/>
          <w:b/>
          <w:bCs/>
          <w:sz w:val="24"/>
          <w:szCs w:val="24"/>
        </w:rPr>
        <w:t>Rioperez</w:t>
      </w:r>
      <w:proofErr w:type="spellEnd"/>
      <w:r>
        <w:rPr>
          <w:rFonts w:cstheme="minorHAnsi"/>
          <w:b/>
          <w:bCs/>
          <w:sz w:val="24"/>
          <w:szCs w:val="24"/>
        </w:rPr>
        <w:t xml:space="preserve"> </w:t>
      </w:r>
      <w:proofErr w:type="spellStart"/>
      <w:r>
        <w:rPr>
          <w:rFonts w:cstheme="minorHAnsi"/>
          <w:b/>
          <w:bCs/>
          <w:sz w:val="24"/>
          <w:szCs w:val="24"/>
        </w:rPr>
        <w:t>Rodri</w:t>
      </w:r>
      <w:r w:rsidR="00A503D5" w:rsidRPr="00983513">
        <w:rPr>
          <w:rFonts w:cstheme="minorHAnsi"/>
          <w:b/>
          <w:bCs/>
          <w:sz w:val="24"/>
          <w:szCs w:val="24"/>
        </w:rPr>
        <w:t>guez</w:t>
      </w:r>
      <w:proofErr w:type="spellEnd"/>
      <w:r w:rsidR="00A503D5" w:rsidRPr="00983513">
        <w:rPr>
          <w:rFonts w:cstheme="minorHAnsi"/>
          <w:b/>
          <w:bCs/>
          <w:sz w:val="24"/>
          <w:szCs w:val="24"/>
        </w:rPr>
        <w:t>, Juan L</w:t>
      </w:r>
      <w:r w:rsidR="00A56966">
        <w:rPr>
          <w:rFonts w:cstheme="minorHAnsi"/>
          <w:b/>
          <w:bCs/>
          <w:sz w:val="24"/>
          <w:szCs w:val="24"/>
        </w:rPr>
        <w:t>.</w:t>
      </w:r>
      <w:r w:rsidR="00F321E4" w:rsidRPr="00983513">
        <w:rPr>
          <w:rFonts w:cstheme="minorHAnsi"/>
          <w:b/>
          <w:bCs/>
          <w:sz w:val="24"/>
          <w:szCs w:val="24"/>
          <w:vertAlign w:val="superscript"/>
        </w:rPr>
        <w:t>1</w:t>
      </w:r>
      <w:r w:rsidR="007632FA" w:rsidRPr="00983513">
        <w:rPr>
          <w:rFonts w:cstheme="minorHAnsi"/>
          <w:b/>
          <w:bCs/>
          <w:sz w:val="24"/>
          <w:szCs w:val="24"/>
          <w:vertAlign w:val="superscript"/>
        </w:rPr>
        <w:tab/>
        <w:t xml:space="preserve"> </w:t>
      </w:r>
    </w:p>
    <w:p w14:paraId="0D817C54" w14:textId="77777777" w:rsidR="00F321E4" w:rsidRPr="00983513" w:rsidRDefault="00A503D5" w:rsidP="00F321E4">
      <w:pPr>
        <w:autoSpaceDE w:val="0"/>
        <w:autoSpaceDN w:val="0"/>
        <w:adjustRightInd w:val="0"/>
        <w:spacing w:after="0" w:line="240" w:lineRule="auto"/>
        <w:jc w:val="both"/>
        <w:rPr>
          <w:rFonts w:cstheme="minorHAnsi"/>
          <w:b/>
          <w:bCs/>
          <w:sz w:val="24"/>
          <w:szCs w:val="24"/>
        </w:rPr>
      </w:pPr>
      <w:r w:rsidRPr="00983513">
        <w:rPr>
          <w:rFonts w:cstheme="minorHAnsi"/>
          <w:b/>
          <w:bCs/>
          <w:sz w:val="24"/>
          <w:szCs w:val="24"/>
        </w:rPr>
        <w:t xml:space="preserve">RBA </w:t>
      </w:r>
      <w:proofErr w:type="spellStart"/>
      <w:r w:rsidRPr="00983513">
        <w:rPr>
          <w:rFonts w:cstheme="minorHAnsi"/>
          <w:b/>
          <w:bCs/>
          <w:sz w:val="24"/>
          <w:szCs w:val="24"/>
        </w:rPr>
        <w:t>Adnitt</w:t>
      </w:r>
      <w:proofErr w:type="spellEnd"/>
      <w:r w:rsidRPr="00983513">
        <w:rPr>
          <w:rFonts w:cstheme="minorHAnsi"/>
          <w:b/>
          <w:bCs/>
          <w:sz w:val="24"/>
          <w:szCs w:val="24"/>
        </w:rPr>
        <w:t xml:space="preserve"> </w:t>
      </w:r>
      <w:proofErr w:type="spellStart"/>
      <w:r w:rsidRPr="00983513">
        <w:rPr>
          <w:rFonts w:cstheme="minorHAnsi"/>
          <w:b/>
          <w:bCs/>
          <w:sz w:val="24"/>
          <w:szCs w:val="24"/>
        </w:rPr>
        <w:t>Acoustics</w:t>
      </w:r>
      <w:proofErr w:type="spellEnd"/>
    </w:p>
    <w:p w14:paraId="3B8B5DEF" w14:textId="77777777" w:rsidR="00F321E4" w:rsidRPr="00A04C53" w:rsidRDefault="00A04C53" w:rsidP="00F321E4">
      <w:pPr>
        <w:autoSpaceDE w:val="0"/>
        <w:autoSpaceDN w:val="0"/>
        <w:adjustRightInd w:val="0"/>
        <w:spacing w:after="0" w:line="240" w:lineRule="auto"/>
        <w:jc w:val="both"/>
        <w:rPr>
          <w:rFonts w:cstheme="minorHAnsi"/>
          <w:b/>
          <w:bCs/>
          <w:sz w:val="24"/>
          <w:szCs w:val="24"/>
        </w:rPr>
      </w:pPr>
      <w:r w:rsidRPr="00A04C53">
        <w:rPr>
          <w:rFonts w:cstheme="minorHAnsi"/>
          <w:b/>
          <w:bCs/>
          <w:sz w:val="24"/>
          <w:szCs w:val="24"/>
        </w:rPr>
        <w:t>Paseo de la Castellana 18, Planta 7</w:t>
      </w:r>
      <w:r>
        <w:rPr>
          <w:rFonts w:cstheme="minorHAnsi"/>
          <w:b/>
          <w:bCs/>
          <w:sz w:val="24"/>
          <w:szCs w:val="24"/>
        </w:rPr>
        <w:t xml:space="preserve">, 28046 Madrid, </w:t>
      </w:r>
      <w:proofErr w:type="spellStart"/>
      <w:r>
        <w:rPr>
          <w:rFonts w:cstheme="minorHAnsi"/>
          <w:b/>
          <w:bCs/>
          <w:sz w:val="24"/>
          <w:szCs w:val="24"/>
        </w:rPr>
        <w:t>Spain</w:t>
      </w:r>
      <w:proofErr w:type="spellEnd"/>
    </w:p>
    <w:p w14:paraId="6C9F753C" w14:textId="77777777" w:rsidR="00A04C53" w:rsidRPr="00983513" w:rsidRDefault="00A04C53" w:rsidP="00F321E4">
      <w:pPr>
        <w:autoSpaceDE w:val="0"/>
        <w:autoSpaceDN w:val="0"/>
        <w:adjustRightInd w:val="0"/>
        <w:spacing w:after="0" w:line="240" w:lineRule="auto"/>
        <w:jc w:val="both"/>
        <w:rPr>
          <w:rFonts w:cstheme="minorHAnsi"/>
          <w:b/>
          <w:bCs/>
          <w:sz w:val="24"/>
          <w:szCs w:val="24"/>
        </w:rPr>
      </w:pPr>
    </w:p>
    <w:p w14:paraId="3C616FB7" w14:textId="77777777" w:rsidR="00F321E4" w:rsidRDefault="00A503D5" w:rsidP="00F321E4">
      <w:pPr>
        <w:autoSpaceDE w:val="0"/>
        <w:autoSpaceDN w:val="0"/>
        <w:adjustRightInd w:val="0"/>
        <w:spacing w:after="0" w:line="240" w:lineRule="auto"/>
        <w:jc w:val="both"/>
        <w:rPr>
          <w:rFonts w:cstheme="minorHAnsi"/>
          <w:b/>
          <w:bCs/>
          <w:sz w:val="24"/>
          <w:szCs w:val="24"/>
          <w:vertAlign w:val="superscript"/>
          <w:lang w:val="en-GB"/>
        </w:rPr>
      </w:pPr>
      <w:r>
        <w:rPr>
          <w:rFonts w:cstheme="minorHAnsi"/>
          <w:b/>
          <w:bCs/>
          <w:sz w:val="24"/>
          <w:szCs w:val="24"/>
          <w:lang w:val="en-GB"/>
        </w:rPr>
        <w:t>Gomez-Agustina</w:t>
      </w:r>
      <w:r w:rsidR="00F321E4">
        <w:rPr>
          <w:rFonts w:cstheme="minorHAnsi"/>
          <w:b/>
          <w:bCs/>
          <w:sz w:val="24"/>
          <w:szCs w:val="24"/>
          <w:lang w:val="en-GB"/>
        </w:rPr>
        <w:t xml:space="preserve">, </w:t>
      </w:r>
      <w:r>
        <w:rPr>
          <w:rFonts w:cstheme="minorHAnsi"/>
          <w:b/>
          <w:bCs/>
          <w:sz w:val="24"/>
          <w:szCs w:val="24"/>
          <w:lang w:val="en-GB"/>
        </w:rPr>
        <w:t>Luis</w:t>
      </w:r>
      <w:r w:rsidR="00F321E4">
        <w:rPr>
          <w:rFonts w:cstheme="minorHAnsi"/>
          <w:b/>
          <w:bCs/>
          <w:sz w:val="24"/>
          <w:szCs w:val="24"/>
          <w:vertAlign w:val="superscript"/>
          <w:lang w:val="en-GB"/>
        </w:rPr>
        <w:t>2</w:t>
      </w:r>
    </w:p>
    <w:p w14:paraId="01078F22" w14:textId="77777777" w:rsidR="00F321E4" w:rsidRDefault="00A503D5" w:rsidP="00F321E4">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London South Bank University</w:t>
      </w:r>
    </w:p>
    <w:p w14:paraId="1A0AC20D" w14:textId="77777777" w:rsidR="00F321E4" w:rsidRDefault="00A04C53" w:rsidP="00F321E4">
      <w:pPr>
        <w:autoSpaceDE w:val="0"/>
        <w:autoSpaceDN w:val="0"/>
        <w:adjustRightInd w:val="0"/>
        <w:spacing w:after="0" w:line="240" w:lineRule="auto"/>
        <w:jc w:val="both"/>
        <w:rPr>
          <w:rFonts w:cstheme="minorHAnsi"/>
          <w:b/>
          <w:bCs/>
          <w:sz w:val="24"/>
          <w:szCs w:val="24"/>
          <w:lang w:val="en-GB"/>
        </w:rPr>
      </w:pPr>
      <w:r w:rsidRPr="00A04C53">
        <w:rPr>
          <w:rFonts w:cstheme="minorHAnsi"/>
          <w:b/>
          <w:bCs/>
          <w:sz w:val="24"/>
          <w:szCs w:val="24"/>
          <w:lang w:val="en-GB"/>
        </w:rPr>
        <w:t>The Acoustics Group, School of the Built Environment and Architectural, London South Bank University, London SE1 0AA</w:t>
      </w:r>
      <w:r>
        <w:rPr>
          <w:rFonts w:cstheme="minorHAnsi"/>
          <w:b/>
          <w:bCs/>
          <w:sz w:val="24"/>
          <w:szCs w:val="24"/>
          <w:lang w:val="en-GB"/>
        </w:rPr>
        <w:t>, United Kingdom</w:t>
      </w:r>
    </w:p>
    <w:p w14:paraId="29C33721" w14:textId="77777777" w:rsidR="00A654EB" w:rsidRDefault="00A654EB" w:rsidP="00F321E4">
      <w:pPr>
        <w:autoSpaceDE w:val="0"/>
        <w:autoSpaceDN w:val="0"/>
        <w:adjustRightInd w:val="0"/>
        <w:spacing w:after="0" w:line="240" w:lineRule="auto"/>
        <w:jc w:val="both"/>
        <w:rPr>
          <w:rFonts w:cstheme="minorHAnsi"/>
          <w:b/>
          <w:bCs/>
          <w:sz w:val="24"/>
          <w:szCs w:val="24"/>
          <w:lang w:val="en-GB"/>
        </w:rPr>
      </w:pPr>
    </w:p>
    <w:p w14:paraId="4126BA21" w14:textId="77777777" w:rsidR="00A654EB" w:rsidRPr="00FC5AE5" w:rsidRDefault="00A654EB" w:rsidP="00A654EB">
      <w:pPr>
        <w:tabs>
          <w:tab w:val="left" w:pos="5126"/>
        </w:tabs>
        <w:autoSpaceDE w:val="0"/>
        <w:autoSpaceDN w:val="0"/>
        <w:adjustRightInd w:val="0"/>
        <w:spacing w:after="0" w:line="240" w:lineRule="auto"/>
        <w:jc w:val="both"/>
        <w:rPr>
          <w:rFonts w:cstheme="minorHAnsi"/>
          <w:b/>
          <w:bCs/>
          <w:sz w:val="24"/>
          <w:szCs w:val="24"/>
          <w:vertAlign w:val="superscript"/>
          <w:lang w:val="en-GB"/>
        </w:rPr>
      </w:pPr>
      <w:proofErr w:type="spellStart"/>
      <w:r w:rsidRPr="00FC5AE5">
        <w:rPr>
          <w:rFonts w:cstheme="minorHAnsi"/>
          <w:b/>
          <w:bCs/>
          <w:sz w:val="24"/>
          <w:szCs w:val="24"/>
          <w:lang w:val="en-GB"/>
        </w:rPr>
        <w:t>Adnitt</w:t>
      </w:r>
      <w:proofErr w:type="spellEnd"/>
      <w:r w:rsidRPr="00FC5AE5">
        <w:rPr>
          <w:rFonts w:cstheme="minorHAnsi"/>
          <w:b/>
          <w:bCs/>
          <w:sz w:val="24"/>
          <w:szCs w:val="24"/>
          <w:lang w:val="en-GB"/>
        </w:rPr>
        <w:t>, Robert</w:t>
      </w:r>
      <w:r w:rsidR="003F6174" w:rsidRPr="00FC5AE5">
        <w:rPr>
          <w:rFonts w:cstheme="minorHAnsi"/>
          <w:b/>
          <w:bCs/>
          <w:sz w:val="24"/>
          <w:szCs w:val="24"/>
          <w:lang w:val="en-GB"/>
        </w:rPr>
        <w:t xml:space="preserve"> I.</w:t>
      </w:r>
      <w:r w:rsidRPr="00FC5AE5">
        <w:rPr>
          <w:rFonts w:cstheme="minorHAnsi"/>
          <w:b/>
          <w:bCs/>
          <w:sz w:val="24"/>
          <w:szCs w:val="24"/>
          <w:vertAlign w:val="superscript"/>
          <w:lang w:val="en-GB"/>
        </w:rPr>
        <w:t>3</w:t>
      </w:r>
      <w:r w:rsidRPr="00FC5AE5">
        <w:rPr>
          <w:rFonts w:cstheme="minorHAnsi"/>
          <w:b/>
          <w:bCs/>
          <w:sz w:val="24"/>
          <w:szCs w:val="24"/>
          <w:vertAlign w:val="superscript"/>
          <w:lang w:val="en-GB"/>
        </w:rPr>
        <w:tab/>
        <w:t xml:space="preserve"> </w:t>
      </w:r>
    </w:p>
    <w:p w14:paraId="05BF4A9D" w14:textId="77777777" w:rsidR="00A654EB" w:rsidRPr="00FC5AE5" w:rsidRDefault="00A654EB" w:rsidP="00A654EB">
      <w:pPr>
        <w:autoSpaceDE w:val="0"/>
        <w:autoSpaceDN w:val="0"/>
        <w:adjustRightInd w:val="0"/>
        <w:spacing w:after="0" w:line="240" w:lineRule="auto"/>
        <w:jc w:val="both"/>
        <w:rPr>
          <w:rFonts w:cstheme="minorHAnsi"/>
          <w:b/>
          <w:bCs/>
          <w:sz w:val="24"/>
          <w:szCs w:val="24"/>
          <w:lang w:val="en-GB"/>
        </w:rPr>
      </w:pPr>
      <w:proofErr w:type="spellStart"/>
      <w:r w:rsidRPr="00FC5AE5">
        <w:rPr>
          <w:rFonts w:cstheme="minorHAnsi"/>
          <w:b/>
          <w:bCs/>
          <w:sz w:val="24"/>
          <w:szCs w:val="24"/>
          <w:lang w:val="en-GB"/>
        </w:rPr>
        <w:t>Adnitt</w:t>
      </w:r>
      <w:proofErr w:type="spellEnd"/>
      <w:r w:rsidRPr="00FC5AE5">
        <w:rPr>
          <w:rFonts w:cstheme="minorHAnsi"/>
          <w:b/>
          <w:bCs/>
          <w:sz w:val="24"/>
          <w:szCs w:val="24"/>
          <w:lang w:val="en-GB"/>
        </w:rPr>
        <w:t xml:space="preserve"> Acoustics</w:t>
      </w:r>
    </w:p>
    <w:p w14:paraId="169E10E6" w14:textId="21D01AD9" w:rsidR="00A654EB" w:rsidRPr="00FC5AE5" w:rsidRDefault="00FC5AE5" w:rsidP="00A654EB">
      <w:pPr>
        <w:autoSpaceDE w:val="0"/>
        <w:autoSpaceDN w:val="0"/>
        <w:adjustRightInd w:val="0"/>
        <w:spacing w:after="0" w:line="240" w:lineRule="auto"/>
        <w:jc w:val="both"/>
        <w:rPr>
          <w:rFonts w:cstheme="minorHAnsi"/>
          <w:b/>
          <w:bCs/>
          <w:sz w:val="24"/>
          <w:szCs w:val="24"/>
          <w:lang w:val="en-GB"/>
        </w:rPr>
      </w:pPr>
      <w:r w:rsidRPr="00FC5AE5">
        <w:rPr>
          <w:rFonts w:cstheme="minorHAnsi"/>
          <w:b/>
          <w:bCs/>
          <w:sz w:val="24"/>
          <w:szCs w:val="24"/>
          <w:lang w:val="en-GB"/>
        </w:rPr>
        <w:t>Epsom</w:t>
      </w:r>
      <w:r w:rsidR="00B51F55">
        <w:rPr>
          <w:rFonts w:cstheme="minorHAnsi"/>
          <w:b/>
          <w:bCs/>
          <w:sz w:val="24"/>
          <w:szCs w:val="24"/>
          <w:lang w:val="en-GB"/>
        </w:rPr>
        <w:t>, Surrey</w:t>
      </w:r>
      <w:r w:rsidRPr="00FC5AE5">
        <w:rPr>
          <w:rFonts w:cstheme="minorHAnsi"/>
          <w:b/>
          <w:bCs/>
          <w:sz w:val="24"/>
          <w:szCs w:val="24"/>
          <w:lang w:val="en-GB"/>
        </w:rPr>
        <w:t xml:space="preserve"> KT17 4QJ</w:t>
      </w:r>
      <w:r>
        <w:rPr>
          <w:rFonts w:cstheme="minorHAnsi"/>
          <w:b/>
          <w:bCs/>
          <w:sz w:val="24"/>
          <w:szCs w:val="24"/>
          <w:lang w:val="en-GB"/>
        </w:rPr>
        <w:t>, United Kingdom</w:t>
      </w:r>
    </w:p>
    <w:p w14:paraId="48FB134F" w14:textId="77777777" w:rsidR="00A654EB" w:rsidRPr="00FC5AE5" w:rsidRDefault="00A654EB" w:rsidP="00F321E4">
      <w:pPr>
        <w:autoSpaceDE w:val="0"/>
        <w:autoSpaceDN w:val="0"/>
        <w:adjustRightInd w:val="0"/>
        <w:spacing w:after="0" w:line="240" w:lineRule="auto"/>
        <w:jc w:val="both"/>
        <w:rPr>
          <w:rFonts w:cstheme="minorHAnsi"/>
          <w:b/>
          <w:bCs/>
          <w:sz w:val="24"/>
          <w:szCs w:val="24"/>
          <w:lang w:val="en-GB"/>
        </w:rPr>
      </w:pPr>
    </w:p>
    <w:p w14:paraId="724E92BA" w14:textId="77777777" w:rsidR="00F321E4" w:rsidRPr="007632FA" w:rsidRDefault="00B755E7" w:rsidP="007632FA">
      <w:pPr>
        <w:autoSpaceDE w:val="0"/>
        <w:autoSpaceDN w:val="0"/>
        <w:adjustRightInd w:val="0"/>
        <w:spacing w:after="0" w:line="240" w:lineRule="auto"/>
        <w:jc w:val="center"/>
        <w:rPr>
          <w:rFonts w:cstheme="minorHAnsi"/>
          <w:b/>
          <w:bCs/>
          <w:sz w:val="24"/>
          <w:szCs w:val="24"/>
          <w:lang w:val="en-GB"/>
        </w:rPr>
      </w:pPr>
      <w:r w:rsidRPr="007632FA">
        <w:rPr>
          <w:rFonts w:cstheme="minorHAnsi"/>
          <w:b/>
          <w:bCs/>
          <w:sz w:val="24"/>
          <w:szCs w:val="24"/>
          <w:lang w:val="en-GB"/>
        </w:rPr>
        <w:t>ABSTRACT</w:t>
      </w:r>
    </w:p>
    <w:p w14:paraId="4B5FE474" w14:textId="77777777" w:rsidR="00031068" w:rsidRPr="00A503D5" w:rsidRDefault="00A503D5" w:rsidP="00A503D5">
      <w:pPr>
        <w:autoSpaceDE w:val="0"/>
        <w:autoSpaceDN w:val="0"/>
        <w:adjustRightInd w:val="0"/>
        <w:spacing w:after="0" w:line="240" w:lineRule="auto"/>
        <w:jc w:val="both"/>
        <w:rPr>
          <w:b/>
          <w:sz w:val="24"/>
          <w:lang w:val="en-GB"/>
        </w:rPr>
      </w:pPr>
      <w:r w:rsidRPr="00A503D5">
        <w:rPr>
          <w:b/>
          <w:sz w:val="24"/>
          <w:lang w:val="en-GB"/>
        </w:rPr>
        <w:t xml:space="preserve">Statistical Energy Analysis (SEA) is an energy-based method used to estimate the </w:t>
      </w:r>
      <w:proofErr w:type="spellStart"/>
      <w:r w:rsidRPr="00A503D5">
        <w:rPr>
          <w:b/>
          <w:sz w:val="24"/>
          <w:lang w:val="en-GB"/>
        </w:rPr>
        <w:t>vibro</w:t>
      </w:r>
      <w:proofErr w:type="spellEnd"/>
      <w:r w:rsidRPr="00A503D5">
        <w:rPr>
          <w:b/>
          <w:sz w:val="24"/>
          <w:lang w:val="en-GB"/>
        </w:rPr>
        <w:t>-acoustic response of complex structures by analysing the energy exchange between subsystems. It is widely applied in a variety of industries due to its relative simplicity, reliability and low computational cost.</w:t>
      </w:r>
    </w:p>
    <w:p w14:paraId="7228A145" w14:textId="1239618C" w:rsidR="0093218B" w:rsidRDefault="00A503D5" w:rsidP="00A503D5">
      <w:pPr>
        <w:autoSpaceDE w:val="0"/>
        <w:autoSpaceDN w:val="0"/>
        <w:adjustRightInd w:val="0"/>
        <w:spacing w:after="0" w:line="240" w:lineRule="auto"/>
        <w:jc w:val="both"/>
        <w:rPr>
          <w:b/>
          <w:sz w:val="24"/>
          <w:lang w:val="en-GB"/>
        </w:rPr>
      </w:pPr>
      <w:r w:rsidRPr="00A503D5">
        <w:rPr>
          <w:b/>
          <w:sz w:val="24"/>
          <w:lang w:val="en-GB"/>
        </w:rPr>
        <w:t xml:space="preserve">This paper presents research into the suitability of SEA as a design aid in the construction process of developments containing noise-sensitive spaces. The focus is on the challenging case of sound transmission between non-adjacent spaces. SEA-based models are developed for this study with the aid of a commercial software package. The models provide predictions of the structure-borne flanking sound transmission between cinema auditoria and residential apartments within a mixed-use development. Input data obtained from drawings and final construction details are used to inform the models which are then validated </w:t>
      </w:r>
      <w:r w:rsidR="00DC3DB7">
        <w:rPr>
          <w:b/>
          <w:sz w:val="24"/>
          <w:lang w:val="en-GB"/>
        </w:rPr>
        <w:t xml:space="preserve">using </w:t>
      </w:r>
      <w:r w:rsidRPr="00A503D5">
        <w:rPr>
          <w:b/>
          <w:sz w:val="24"/>
          <w:lang w:val="en-GB"/>
        </w:rPr>
        <w:t xml:space="preserve">measured data from a series of airborne sound insulation measurements. An iterative approach is adopted to fine-tune the prediction performance of the models developed. The performance is also evaluated </w:t>
      </w:r>
      <w:r w:rsidR="00EF3503">
        <w:rPr>
          <w:b/>
          <w:sz w:val="24"/>
          <w:lang w:val="en-GB"/>
        </w:rPr>
        <w:t>for varying</w:t>
      </w:r>
      <w:r w:rsidR="00EF3503" w:rsidRPr="00A503D5">
        <w:rPr>
          <w:b/>
          <w:sz w:val="24"/>
          <w:lang w:val="en-GB"/>
        </w:rPr>
        <w:t xml:space="preserve"> </w:t>
      </w:r>
      <w:r w:rsidRPr="00A503D5">
        <w:rPr>
          <w:b/>
          <w:sz w:val="24"/>
          <w:lang w:val="en-GB"/>
        </w:rPr>
        <w:t>number of building elements and connections.</w:t>
      </w:r>
    </w:p>
    <w:p w14:paraId="38CC0BC9" w14:textId="7CE62E21" w:rsidR="00A503D5" w:rsidRPr="00A503D5" w:rsidRDefault="000A0762" w:rsidP="00A503D5">
      <w:pPr>
        <w:autoSpaceDE w:val="0"/>
        <w:autoSpaceDN w:val="0"/>
        <w:adjustRightInd w:val="0"/>
        <w:spacing w:after="0" w:line="240" w:lineRule="auto"/>
        <w:jc w:val="both"/>
        <w:rPr>
          <w:b/>
          <w:sz w:val="24"/>
          <w:lang w:val="en-GB"/>
        </w:rPr>
      </w:pPr>
      <w:r>
        <w:rPr>
          <w:b/>
          <w:sz w:val="24"/>
          <w:lang w:val="en-GB"/>
        </w:rPr>
        <w:t xml:space="preserve">For </w:t>
      </w:r>
      <w:r w:rsidR="00F754A7">
        <w:rPr>
          <w:b/>
          <w:sz w:val="24"/>
          <w:lang w:val="en-GB"/>
        </w:rPr>
        <w:t>this</w:t>
      </w:r>
      <w:r>
        <w:rPr>
          <w:b/>
          <w:sz w:val="24"/>
          <w:lang w:val="en-GB"/>
        </w:rPr>
        <w:t xml:space="preserve"> case study, it was found that </w:t>
      </w:r>
      <w:r w:rsidR="0093218B">
        <w:rPr>
          <w:b/>
          <w:sz w:val="24"/>
          <w:lang w:val="en-GB"/>
        </w:rPr>
        <w:t>SEA</w:t>
      </w:r>
      <w:r w:rsidR="00A56966">
        <w:rPr>
          <w:b/>
          <w:sz w:val="24"/>
          <w:lang w:val="en-GB"/>
        </w:rPr>
        <w:t>-based</w:t>
      </w:r>
      <w:r>
        <w:rPr>
          <w:b/>
          <w:sz w:val="24"/>
          <w:lang w:val="en-GB"/>
        </w:rPr>
        <w:t xml:space="preserve"> technique</w:t>
      </w:r>
      <w:r w:rsidR="00A56966">
        <w:rPr>
          <w:b/>
          <w:sz w:val="24"/>
          <w:lang w:val="en-GB"/>
        </w:rPr>
        <w:t xml:space="preserve"> </w:t>
      </w:r>
      <w:r w:rsidR="0093218B" w:rsidRPr="00183295">
        <w:rPr>
          <w:b/>
          <w:sz w:val="24"/>
          <w:lang w:val="en-GB"/>
        </w:rPr>
        <w:t xml:space="preserve">can </w:t>
      </w:r>
      <w:r>
        <w:rPr>
          <w:b/>
          <w:sz w:val="24"/>
          <w:lang w:val="en-GB"/>
        </w:rPr>
        <w:t xml:space="preserve">serve as a valuable design </w:t>
      </w:r>
      <w:r w:rsidR="0093218B" w:rsidRPr="00183295">
        <w:rPr>
          <w:b/>
          <w:sz w:val="24"/>
          <w:lang w:val="en-GB"/>
        </w:rPr>
        <w:t xml:space="preserve">aid </w:t>
      </w:r>
      <w:r>
        <w:rPr>
          <w:b/>
          <w:sz w:val="24"/>
          <w:lang w:val="en-GB"/>
        </w:rPr>
        <w:t xml:space="preserve">in </w:t>
      </w:r>
      <w:r w:rsidR="0093218B" w:rsidRPr="00183295">
        <w:rPr>
          <w:b/>
          <w:sz w:val="24"/>
          <w:lang w:val="en-GB"/>
        </w:rPr>
        <w:t xml:space="preserve">the </w:t>
      </w:r>
      <w:r>
        <w:rPr>
          <w:b/>
          <w:sz w:val="24"/>
          <w:lang w:val="en-GB"/>
        </w:rPr>
        <w:t xml:space="preserve">early stages of </w:t>
      </w:r>
      <w:r w:rsidR="0093218B" w:rsidRPr="00183295">
        <w:rPr>
          <w:b/>
          <w:sz w:val="24"/>
          <w:lang w:val="en-GB"/>
        </w:rPr>
        <w:t>acoustic design process</w:t>
      </w:r>
      <w:r w:rsidR="00A56966">
        <w:rPr>
          <w:b/>
          <w:sz w:val="24"/>
          <w:lang w:val="en-GB"/>
        </w:rPr>
        <w:t>,</w:t>
      </w:r>
      <w:r w:rsidR="0093218B" w:rsidRPr="00183295">
        <w:rPr>
          <w:b/>
          <w:sz w:val="24"/>
          <w:lang w:val="en-GB"/>
        </w:rPr>
        <w:t xml:space="preserve"> </w:t>
      </w:r>
      <w:r>
        <w:rPr>
          <w:b/>
          <w:sz w:val="24"/>
          <w:lang w:val="en-GB"/>
        </w:rPr>
        <w:t xml:space="preserve">particularly </w:t>
      </w:r>
      <w:r w:rsidR="00F754A7">
        <w:rPr>
          <w:b/>
          <w:sz w:val="24"/>
          <w:lang w:val="en-GB"/>
        </w:rPr>
        <w:t xml:space="preserve">in the challenging cases </w:t>
      </w:r>
      <w:r>
        <w:rPr>
          <w:b/>
          <w:sz w:val="24"/>
          <w:lang w:val="en-GB"/>
        </w:rPr>
        <w:t>of</w:t>
      </w:r>
      <w:r w:rsidR="00A56966">
        <w:rPr>
          <w:b/>
          <w:sz w:val="24"/>
          <w:lang w:val="en-GB"/>
        </w:rPr>
        <w:t xml:space="preserve"> </w:t>
      </w:r>
      <w:r w:rsidR="0093218B" w:rsidRPr="00183295">
        <w:rPr>
          <w:b/>
          <w:sz w:val="24"/>
          <w:lang w:val="en-GB"/>
        </w:rPr>
        <w:t xml:space="preserve">non-adjacent spaces. However, </w:t>
      </w:r>
      <w:r w:rsidR="00494F84" w:rsidRPr="00494F84">
        <w:rPr>
          <w:b/>
          <w:sz w:val="24"/>
          <w:lang w:val="en-GB"/>
        </w:rPr>
        <w:t xml:space="preserve">inherent limitations and uncertainties should be </w:t>
      </w:r>
      <w:r w:rsidR="00494F84">
        <w:rPr>
          <w:b/>
          <w:sz w:val="24"/>
          <w:lang w:val="en-GB"/>
        </w:rPr>
        <w:t>considered</w:t>
      </w:r>
      <w:r w:rsidR="0093218B" w:rsidRPr="00183295">
        <w:rPr>
          <w:b/>
          <w:sz w:val="24"/>
          <w:lang w:val="en-GB"/>
        </w:rPr>
        <w:t>.</w:t>
      </w:r>
    </w:p>
    <w:p w14:paraId="06ECE91A" w14:textId="77777777" w:rsidR="00DB2287" w:rsidRDefault="00DB2287" w:rsidP="00DB2287">
      <w:pPr>
        <w:autoSpaceDE w:val="0"/>
        <w:autoSpaceDN w:val="0"/>
        <w:adjustRightInd w:val="0"/>
        <w:spacing w:after="0" w:line="240" w:lineRule="auto"/>
        <w:jc w:val="both"/>
        <w:rPr>
          <w:b/>
          <w:sz w:val="24"/>
          <w:lang w:val="en-GB"/>
        </w:rPr>
      </w:pPr>
    </w:p>
    <w:p w14:paraId="55B12190" w14:textId="16134045" w:rsidR="00EF3503" w:rsidRDefault="00DB2287" w:rsidP="00DB2287">
      <w:pPr>
        <w:autoSpaceDE w:val="0"/>
        <w:autoSpaceDN w:val="0"/>
        <w:adjustRightInd w:val="0"/>
        <w:spacing w:after="0" w:line="240" w:lineRule="auto"/>
        <w:jc w:val="both"/>
        <w:rPr>
          <w:sz w:val="24"/>
          <w:lang w:val="en-GB"/>
        </w:rPr>
      </w:pPr>
      <w:r w:rsidRPr="007632FA">
        <w:rPr>
          <w:b/>
          <w:sz w:val="24"/>
          <w:lang w:val="en-GB"/>
        </w:rPr>
        <w:t>Keywords:</w:t>
      </w:r>
      <w:r w:rsidRPr="00DB2287">
        <w:rPr>
          <w:sz w:val="24"/>
          <w:lang w:val="en-GB"/>
        </w:rPr>
        <w:t xml:space="preserve"> </w:t>
      </w:r>
      <w:r w:rsidR="00A503D5">
        <w:rPr>
          <w:sz w:val="24"/>
          <w:lang w:val="en-GB"/>
        </w:rPr>
        <w:t xml:space="preserve">Statistical Energy </w:t>
      </w:r>
      <w:r w:rsidR="00A503D5" w:rsidRPr="003C31FA">
        <w:rPr>
          <w:sz w:val="24"/>
          <w:lang w:val="en-GB"/>
        </w:rPr>
        <w:t>Analysis</w:t>
      </w:r>
      <w:r w:rsidRPr="003C31FA">
        <w:rPr>
          <w:sz w:val="24"/>
          <w:lang w:val="en-GB"/>
        </w:rPr>
        <w:t>,</w:t>
      </w:r>
      <w:r w:rsidR="00DC3DB7" w:rsidRPr="00183295">
        <w:rPr>
          <w:sz w:val="24"/>
          <w:lang w:val="en-GB"/>
        </w:rPr>
        <w:t xml:space="preserve"> structure-borne flanking transmission, sound insulation, computer modelling</w:t>
      </w:r>
      <w:r w:rsidR="00A56966">
        <w:rPr>
          <w:sz w:val="24"/>
          <w:lang w:val="en-GB"/>
        </w:rPr>
        <w:t xml:space="preserve">. </w:t>
      </w:r>
      <w:r w:rsidRPr="007632FA">
        <w:rPr>
          <w:b/>
          <w:sz w:val="24"/>
          <w:lang w:val="en-GB"/>
        </w:rPr>
        <w:t>I-INCE Classification of Subject Number:</w:t>
      </w:r>
      <w:r>
        <w:rPr>
          <w:sz w:val="24"/>
          <w:lang w:val="en-GB"/>
        </w:rPr>
        <w:t xml:space="preserve"> </w:t>
      </w:r>
      <w:r w:rsidR="00A503D5">
        <w:rPr>
          <w:sz w:val="24"/>
          <w:lang w:val="en-GB"/>
        </w:rPr>
        <w:t>76</w:t>
      </w:r>
    </w:p>
    <w:p w14:paraId="69997F1B" w14:textId="7B95515B" w:rsidR="00F32565" w:rsidRDefault="00F32565" w:rsidP="00891EA5">
      <w:pPr>
        <w:autoSpaceDE w:val="0"/>
        <w:autoSpaceDN w:val="0"/>
        <w:adjustRightInd w:val="0"/>
        <w:spacing w:after="0" w:line="240" w:lineRule="auto"/>
        <w:rPr>
          <w:rFonts w:cstheme="minorHAnsi"/>
          <w:sz w:val="24"/>
          <w:szCs w:val="24"/>
          <w:lang w:val="en-GB"/>
        </w:rPr>
      </w:pPr>
      <w:r>
        <w:rPr>
          <w:rFonts w:cstheme="minorHAnsi"/>
          <w:sz w:val="24"/>
          <w:szCs w:val="24"/>
          <w:lang w:val="en-GB"/>
        </w:rPr>
        <w:t>_______</w:t>
      </w:r>
      <w:r w:rsidR="006E6FFA">
        <w:rPr>
          <w:rFonts w:cstheme="minorHAnsi"/>
          <w:sz w:val="24"/>
          <w:szCs w:val="24"/>
          <w:lang w:val="en-GB"/>
        </w:rPr>
        <w:t>_____________________</w:t>
      </w:r>
    </w:p>
    <w:p w14:paraId="40AE1E4D" w14:textId="77777777" w:rsidR="00891EA5" w:rsidRPr="00891EA5" w:rsidRDefault="00891EA5" w:rsidP="00891EA5">
      <w:pPr>
        <w:autoSpaceDE w:val="0"/>
        <w:autoSpaceDN w:val="0"/>
        <w:adjustRightInd w:val="0"/>
        <w:spacing w:after="0" w:line="240" w:lineRule="auto"/>
        <w:rPr>
          <w:rFonts w:cstheme="minorHAnsi"/>
          <w:sz w:val="24"/>
          <w:szCs w:val="24"/>
          <w:lang w:val="en-GB"/>
        </w:rPr>
      </w:pPr>
      <w:r w:rsidRPr="002A2D6C">
        <w:rPr>
          <w:rFonts w:cstheme="minorHAnsi"/>
          <w:sz w:val="24"/>
          <w:szCs w:val="24"/>
          <w:vertAlign w:val="superscript"/>
          <w:lang w:val="en-GB"/>
        </w:rPr>
        <w:t>1</w:t>
      </w:r>
      <w:r w:rsidRPr="002A2D6C">
        <w:rPr>
          <w:rFonts w:cstheme="minorHAnsi"/>
          <w:sz w:val="24"/>
          <w:szCs w:val="24"/>
          <w:lang w:val="en-GB"/>
        </w:rPr>
        <w:t xml:space="preserve"> </w:t>
      </w:r>
      <w:r w:rsidR="00FC5AE5" w:rsidRPr="002A2D6C">
        <w:rPr>
          <w:rFonts w:cstheme="minorHAnsi"/>
          <w:sz w:val="24"/>
          <w:szCs w:val="24"/>
          <w:lang w:val="en-GB"/>
        </w:rPr>
        <w:t>juanluis.</w:t>
      </w:r>
      <w:r w:rsidR="00A503D5" w:rsidRPr="002A2D6C">
        <w:rPr>
          <w:rFonts w:cstheme="minorHAnsi"/>
          <w:sz w:val="24"/>
          <w:szCs w:val="24"/>
          <w:lang w:val="en-GB"/>
        </w:rPr>
        <w:t>rioperez</w:t>
      </w:r>
      <w:r w:rsidRPr="002A2D6C">
        <w:rPr>
          <w:rFonts w:cstheme="minorHAnsi"/>
          <w:sz w:val="24"/>
          <w:szCs w:val="24"/>
          <w:lang w:val="en-GB"/>
        </w:rPr>
        <w:t>@</w:t>
      </w:r>
      <w:r w:rsidR="00FC5AE5" w:rsidRPr="002A2D6C">
        <w:rPr>
          <w:rFonts w:cstheme="minorHAnsi"/>
          <w:sz w:val="24"/>
          <w:szCs w:val="24"/>
          <w:lang w:val="en-GB"/>
        </w:rPr>
        <w:t>rba-</w:t>
      </w:r>
      <w:r w:rsidR="00A503D5" w:rsidRPr="002A2D6C">
        <w:rPr>
          <w:rFonts w:cstheme="minorHAnsi"/>
          <w:sz w:val="24"/>
          <w:szCs w:val="24"/>
          <w:lang w:val="en-GB"/>
        </w:rPr>
        <w:t>adnitt.com</w:t>
      </w:r>
    </w:p>
    <w:p w14:paraId="72CD5499" w14:textId="77777777" w:rsidR="00891EA5" w:rsidRDefault="00891EA5" w:rsidP="00891EA5">
      <w:pPr>
        <w:autoSpaceDE w:val="0"/>
        <w:autoSpaceDN w:val="0"/>
        <w:adjustRightInd w:val="0"/>
        <w:spacing w:after="0" w:line="240" w:lineRule="auto"/>
        <w:rPr>
          <w:rFonts w:cstheme="minorHAnsi"/>
          <w:sz w:val="24"/>
          <w:szCs w:val="24"/>
          <w:lang w:val="en-GB"/>
        </w:rPr>
      </w:pPr>
      <w:r w:rsidRPr="00F32565">
        <w:rPr>
          <w:rFonts w:cstheme="minorHAnsi"/>
          <w:sz w:val="24"/>
          <w:szCs w:val="24"/>
          <w:vertAlign w:val="superscript"/>
          <w:lang w:val="en-GB"/>
        </w:rPr>
        <w:t>2</w:t>
      </w:r>
      <w:r w:rsidRPr="00891EA5">
        <w:rPr>
          <w:rFonts w:cstheme="minorHAnsi"/>
          <w:sz w:val="24"/>
          <w:szCs w:val="24"/>
          <w:lang w:val="en-GB"/>
        </w:rPr>
        <w:t xml:space="preserve"> </w:t>
      </w:r>
      <w:r w:rsidR="00031068">
        <w:rPr>
          <w:rFonts w:cstheme="minorHAnsi"/>
          <w:sz w:val="24"/>
          <w:szCs w:val="24"/>
          <w:lang w:val="en-GB"/>
        </w:rPr>
        <w:t>gomezagl</w:t>
      </w:r>
      <w:r w:rsidRPr="00891EA5">
        <w:rPr>
          <w:rFonts w:cstheme="minorHAnsi"/>
          <w:sz w:val="24"/>
          <w:szCs w:val="24"/>
          <w:lang w:val="en-GB"/>
        </w:rPr>
        <w:t>@</w:t>
      </w:r>
      <w:r w:rsidR="00031068">
        <w:rPr>
          <w:rFonts w:cstheme="minorHAnsi"/>
          <w:sz w:val="24"/>
          <w:szCs w:val="24"/>
          <w:lang w:val="en-GB"/>
        </w:rPr>
        <w:t>lsbu.ac.uk</w:t>
      </w:r>
    </w:p>
    <w:p w14:paraId="4A336F9C" w14:textId="77777777" w:rsidR="00A654EB" w:rsidRPr="00891EA5" w:rsidRDefault="00A654EB" w:rsidP="00A654EB">
      <w:pPr>
        <w:autoSpaceDE w:val="0"/>
        <w:autoSpaceDN w:val="0"/>
        <w:adjustRightInd w:val="0"/>
        <w:spacing w:after="0" w:line="240" w:lineRule="auto"/>
        <w:rPr>
          <w:rFonts w:cstheme="minorHAnsi"/>
          <w:sz w:val="24"/>
          <w:szCs w:val="24"/>
          <w:lang w:val="en-GB"/>
        </w:rPr>
      </w:pPr>
      <w:r w:rsidRPr="003F6174">
        <w:rPr>
          <w:rFonts w:cstheme="minorHAnsi"/>
          <w:sz w:val="24"/>
          <w:szCs w:val="24"/>
          <w:vertAlign w:val="superscript"/>
          <w:lang w:val="en-GB"/>
        </w:rPr>
        <w:t>3</w:t>
      </w:r>
      <w:r w:rsidRPr="00891EA5">
        <w:rPr>
          <w:rFonts w:cstheme="minorHAnsi"/>
          <w:sz w:val="24"/>
          <w:szCs w:val="24"/>
          <w:lang w:val="en-GB"/>
        </w:rPr>
        <w:t xml:space="preserve"> </w:t>
      </w:r>
      <w:r>
        <w:rPr>
          <w:rFonts w:cstheme="minorHAnsi"/>
          <w:sz w:val="24"/>
          <w:szCs w:val="24"/>
          <w:lang w:val="en-GB"/>
        </w:rPr>
        <w:t>robert</w:t>
      </w:r>
      <w:r w:rsidRPr="00891EA5">
        <w:rPr>
          <w:rFonts w:cstheme="minorHAnsi"/>
          <w:sz w:val="24"/>
          <w:szCs w:val="24"/>
          <w:lang w:val="en-GB"/>
        </w:rPr>
        <w:t>@</w:t>
      </w:r>
      <w:r w:rsidRPr="00FC5AE5">
        <w:rPr>
          <w:rFonts w:cstheme="minorHAnsi"/>
          <w:sz w:val="24"/>
          <w:szCs w:val="24"/>
          <w:lang w:val="en-GB"/>
        </w:rPr>
        <w:t>adnitt.com</w:t>
      </w:r>
    </w:p>
    <w:p w14:paraId="324DA198" w14:textId="77777777" w:rsidR="00A654EB" w:rsidRDefault="00A654EB" w:rsidP="00891EA5">
      <w:pPr>
        <w:autoSpaceDE w:val="0"/>
        <w:autoSpaceDN w:val="0"/>
        <w:adjustRightInd w:val="0"/>
        <w:spacing w:after="0" w:line="240" w:lineRule="auto"/>
        <w:rPr>
          <w:rFonts w:cstheme="minorHAnsi"/>
          <w:sz w:val="24"/>
          <w:szCs w:val="24"/>
          <w:lang w:val="en-GB"/>
        </w:rPr>
      </w:pPr>
    </w:p>
    <w:p w14:paraId="673D099A" w14:textId="77777777" w:rsidR="00A654EB" w:rsidRDefault="00A654EB" w:rsidP="00A654EB">
      <w:pPr>
        <w:autoSpaceDE w:val="0"/>
        <w:autoSpaceDN w:val="0"/>
        <w:adjustRightInd w:val="0"/>
        <w:spacing w:after="0" w:line="240" w:lineRule="auto"/>
        <w:rPr>
          <w:rFonts w:cstheme="minorHAnsi"/>
          <w:b/>
          <w:bCs/>
          <w:sz w:val="24"/>
          <w:szCs w:val="24"/>
          <w:lang w:val="en-GB"/>
        </w:rPr>
      </w:pPr>
      <w:r>
        <w:rPr>
          <w:rFonts w:cstheme="minorHAnsi"/>
          <w:b/>
          <w:bCs/>
          <w:sz w:val="24"/>
          <w:szCs w:val="24"/>
          <w:lang w:val="en-GB"/>
        </w:rPr>
        <w:t xml:space="preserve">1. </w:t>
      </w:r>
      <w:r w:rsidRPr="00F32565">
        <w:rPr>
          <w:rFonts w:cstheme="minorHAnsi"/>
          <w:b/>
          <w:bCs/>
          <w:sz w:val="24"/>
          <w:szCs w:val="24"/>
          <w:lang w:val="en-GB"/>
        </w:rPr>
        <w:t>INTRODUCTION</w:t>
      </w:r>
    </w:p>
    <w:p w14:paraId="3E652557" w14:textId="11F266AB" w:rsidR="00AD6338" w:rsidRPr="003D1FE2" w:rsidRDefault="00306441" w:rsidP="00A654EB">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The level of demand in sound insulation standards, policy, regulations and enforcement in the UK has significantly increased in the last two decades. This is partly to address the higher e</w:t>
      </w:r>
      <w:r w:rsidR="001E5833" w:rsidRPr="003D1FE2">
        <w:rPr>
          <w:rFonts w:cstheme="minorHAnsi"/>
          <w:bCs/>
          <w:sz w:val="24"/>
          <w:szCs w:val="24"/>
          <w:lang w:val="en-GB"/>
        </w:rPr>
        <w:t>xpectations</w:t>
      </w:r>
      <w:r w:rsidRPr="003D1FE2">
        <w:rPr>
          <w:rFonts w:cstheme="minorHAnsi"/>
          <w:bCs/>
          <w:sz w:val="24"/>
          <w:szCs w:val="24"/>
          <w:lang w:val="en-GB"/>
        </w:rPr>
        <w:t xml:space="preserve"> for improved living conditions in residential building</w:t>
      </w:r>
      <w:r w:rsidR="001E5833" w:rsidRPr="003D1FE2">
        <w:rPr>
          <w:rFonts w:cstheme="minorHAnsi"/>
          <w:bCs/>
          <w:sz w:val="24"/>
          <w:szCs w:val="24"/>
          <w:lang w:val="en-GB"/>
        </w:rPr>
        <w:t>s</w:t>
      </w:r>
      <w:r w:rsidR="00AD6338" w:rsidRPr="003D1FE2">
        <w:rPr>
          <w:rFonts w:cstheme="minorHAnsi"/>
          <w:bCs/>
          <w:sz w:val="24"/>
          <w:szCs w:val="24"/>
          <w:lang w:val="en-GB"/>
        </w:rPr>
        <w:t xml:space="preserve">. </w:t>
      </w:r>
      <w:r w:rsidR="00BA6E41" w:rsidRPr="003D1FE2">
        <w:rPr>
          <w:rFonts w:cstheme="minorHAnsi"/>
          <w:bCs/>
          <w:sz w:val="24"/>
          <w:szCs w:val="24"/>
          <w:lang w:val="en-GB"/>
        </w:rPr>
        <w:t>According to an investigation carried out in the UK in 2003 [</w:t>
      </w:r>
      <w:r w:rsidR="00BA6E41" w:rsidRPr="003D1FE2">
        <w:rPr>
          <w:rFonts w:cstheme="minorHAnsi"/>
          <w:bCs/>
          <w:sz w:val="24"/>
          <w:szCs w:val="24"/>
          <w:lang w:val="en-GB"/>
        </w:rPr>
        <w:endnoteReference w:id="1"/>
      </w:r>
      <w:r w:rsidR="00BA6E41" w:rsidRPr="003D1FE2">
        <w:rPr>
          <w:rFonts w:cstheme="minorHAnsi"/>
          <w:bCs/>
          <w:sz w:val="24"/>
          <w:szCs w:val="24"/>
          <w:lang w:val="en-GB"/>
        </w:rPr>
        <w:t>], n</w:t>
      </w:r>
      <w:r w:rsidR="00AD6338" w:rsidRPr="00183295">
        <w:rPr>
          <w:rFonts w:cstheme="minorHAnsi"/>
          <w:bCs/>
          <w:sz w:val="24"/>
          <w:szCs w:val="24"/>
          <w:lang w:val="en-GB"/>
        </w:rPr>
        <w:t>oise from neighbours was reported to be the largest cause of dissatisfaction with householder’s h</w:t>
      </w:r>
      <w:r w:rsidR="00BA6E41" w:rsidRPr="003D1FE2">
        <w:rPr>
          <w:rFonts w:cstheme="minorHAnsi"/>
          <w:bCs/>
          <w:sz w:val="24"/>
          <w:szCs w:val="24"/>
          <w:lang w:val="en-GB"/>
        </w:rPr>
        <w:t>omes</w:t>
      </w:r>
      <w:r w:rsidR="00AD6338" w:rsidRPr="00183295">
        <w:rPr>
          <w:rFonts w:cstheme="minorHAnsi"/>
          <w:bCs/>
          <w:sz w:val="24"/>
          <w:szCs w:val="24"/>
          <w:lang w:val="en-GB"/>
        </w:rPr>
        <w:t>.</w:t>
      </w:r>
      <w:r w:rsidR="00BA6E41" w:rsidRPr="003D1FE2">
        <w:rPr>
          <w:rFonts w:cstheme="minorHAnsi"/>
          <w:bCs/>
          <w:sz w:val="24"/>
          <w:szCs w:val="24"/>
          <w:lang w:val="en-GB"/>
        </w:rPr>
        <w:t xml:space="preserve"> </w:t>
      </w:r>
      <w:r w:rsidR="00AD6338" w:rsidRPr="00183295">
        <w:rPr>
          <w:rFonts w:cstheme="minorHAnsi"/>
          <w:bCs/>
          <w:sz w:val="24"/>
          <w:szCs w:val="24"/>
          <w:lang w:val="en-GB"/>
        </w:rPr>
        <w:t xml:space="preserve">The design of the layout of the building, materials and construction details together with the implementation of noise control measures can have significant impact on the privacy, comfort and quality of life of the occupants. </w:t>
      </w:r>
      <w:r w:rsidR="00BA6E41" w:rsidRPr="003D1FE2">
        <w:rPr>
          <w:rFonts w:cstheme="minorHAnsi"/>
          <w:bCs/>
          <w:sz w:val="24"/>
          <w:szCs w:val="24"/>
          <w:lang w:val="en-GB"/>
        </w:rPr>
        <w:t>The above</w:t>
      </w:r>
      <w:r w:rsidR="00AD6338" w:rsidRPr="00183295">
        <w:rPr>
          <w:rFonts w:cstheme="minorHAnsi"/>
          <w:bCs/>
          <w:sz w:val="24"/>
          <w:szCs w:val="24"/>
          <w:lang w:val="en-GB"/>
        </w:rPr>
        <w:t xml:space="preserve"> becomes crucial especially when multiple uses are combined in the same building.</w:t>
      </w:r>
    </w:p>
    <w:p w14:paraId="2BA63A6E" w14:textId="5230F18A" w:rsidR="00A654EB" w:rsidRPr="003D1FE2" w:rsidRDefault="00A654EB" w:rsidP="00A654EB">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Prediction </w:t>
      </w:r>
      <w:r w:rsidR="00B37CF1" w:rsidRPr="003D1FE2">
        <w:rPr>
          <w:rFonts w:cstheme="minorHAnsi"/>
          <w:bCs/>
          <w:sz w:val="24"/>
          <w:szCs w:val="24"/>
          <w:lang w:val="en-GB"/>
        </w:rPr>
        <w:t>models</w:t>
      </w:r>
      <w:r w:rsidRPr="003D1FE2">
        <w:rPr>
          <w:rFonts w:cstheme="minorHAnsi"/>
          <w:bCs/>
          <w:sz w:val="24"/>
          <w:szCs w:val="24"/>
          <w:lang w:val="en-GB"/>
        </w:rPr>
        <w:t>, either based on theor</w:t>
      </w:r>
      <w:r w:rsidR="00DC3DB7" w:rsidRPr="003D1FE2">
        <w:rPr>
          <w:rFonts w:cstheme="minorHAnsi"/>
          <w:bCs/>
          <w:sz w:val="24"/>
          <w:szCs w:val="24"/>
          <w:lang w:val="en-GB"/>
        </w:rPr>
        <w:t>y</w:t>
      </w:r>
      <w:r w:rsidRPr="003D1FE2">
        <w:rPr>
          <w:rFonts w:cstheme="minorHAnsi"/>
          <w:bCs/>
          <w:sz w:val="24"/>
          <w:szCs w:val="24"/>
          <w:lang w:val="en-GB"/>
        </w:rPr>
        <w:t>, test data or a combination of the two, are commonly used in the construction industry to estimate the sound insulation performance of a given separating element during th</w:t>
      </w:r>
      <w:r w:rsidR="001B1619" w:rsidRPr="003D1FE2">
        <w:rPr>
          <w:rFonts w:cstheme="minorHAnsi"/>
          <w:bCs/>
          <w:sz w:val="24"/>
          <w:szCs w:val="24"/>
          <w:lang w:val="en-GB"/>
        </w:rPr>
        <w:t>e design stage of the building.</w:t>
      </w:r>
      <w:r w:rsidR="004A2099" w:rsidRPr="003D1FE2">
        <w:rPr>
          <w:rFonts w:cstheme="minorHAnsi"/>
          <w:bCs/>
          <w:sz w:val="24"/>
          <w:szCs w:val="24"/>
          <w:lang w:val="en-GB"/>
        </w:rPr>
        <w:t xml:space="preserve"> </w:t>
      </w:r>
      <w:r w:rsidRPr="003D1FE2">
        <w:rPr>
          <w:rFonts w:cstheme="minorHAnsi"/>
          <w:bCs/>
          <w:sz w:val="24"/>
          <w:szCs w:val="24"/>
          <w:lang w:val="en-GB"/>
        </w:rPr>
        <w:t xml:space="preserve">However, these are usually </w:t>
      </w:r>
      <w:r w:rsidR="00DC3DB7" w:rsidRPr="003D1FE2">
        <w:rPr>
          <w:rFonts w:cstheme="minorHAnsi"/>
          <w:bCs/>
          <w:sz w:val="24"/>
          <w:szCs w:val="24"/>
          <w:lang w:val="en-GB"/>
        </w:rPr>
        <w:t>employed</w:t>
      </w:r>
      <w:r w:rsidRPr="003D1FE2">
        <w:rPr>
          <w:rFonts w:cstheme="minorHAnsi"/>
          <w:bCs/>
          <w:sz w:val="24"/>
          <w:szCs w:val="24"/>
          <w:lang w:val="en-GB"/>
        </w:rPr>
        <w:t xml:space="preserve"> </w:t>
      </w:r>
      <w:r w:rsidR="00DC3DB7" w:rsidRPr="003D1FE2">
        <w:rPr>
          <w:rFonts w:cstheme="minorHAnsi"/>
          <w:bCs/>
          <w:sz w:val="24"/>
          <w:szCs w:val="24"/>
          <w:lang w:val="en-GB"/>
        </w:rPr>
        <w:t>in</w:t>
      </w:r>
      <w:r w:rsidR="002E42C2" w:rsidRPr="003D1FE2">
        <w:rPr>
          <w:rFonts w:cstheme="minorHAnsi"/>
          <w:bCs/>
          <w:sz w:val="24"/>
          <w:szCs w:val="24"/>
          <w:lang w:val="en-GB"/>
        </w:rPr>
        <w:t xml:space="preserve"> cases of </w:t>
      </w:r>
      <w:r w:rsidRPr="003D1FE2">
        <w:rPr>
          <w:rFonts w:cstheme="minorHAnsi"/>
          <w:bCs/>
          <w:sz w:val="24"/>
          <w:szCs w:val="24"/>
          <w:lang w:val="en-GB"/>
        </w:rPr>
        <w:t>rooms that are adjacent to each other</w:t>
      </w:r>
      <w:r w:rsidR="00CD24E4" w:rsidRPr="003D1FE2">
        <w:rPr>
          <w:rFonts w:cstheme="minorHAnsi"/>
          <w:bCs/>
          <w:sz w:val="24"/>
          <w:szCs w:val="24"/>
          <w:lang w:val="en-GB"/>
        </w:rPr>
        <w:t xml:space="preserve"> [</w:t>
      </w:r>
      <w:r w:rsidR="00CD24E4" w:rsidRPr="00183295">
        <w:rPr>
          <w:rFonts w:cstheme="minorHAnsi"/>
          <w:bCs/>
          <w:sz w:val="24"/>
          <w:szCs w:val="24"/>
          <w:lang w:val="en-GB"/>
        </w:rPr>
        <w:endnoteReference w:id="2"/>
      </w:r>
      <w:r w:rsidR="005D594C" w:rsidRPr="003D1FE2">
        <w:rPr>
          <w:rFonts w:cstheme="minorHAnsi"/>
          <w:bCs/>
          <w:sz w:val="24"/>
          <w:szCs w:val="24"/>
          <w:lang w:val="en-GB"/>
        </w:rPr>
        <w:t>,</w:t>
      </w:r>
      <w:bookmarkStart w:id="0" w:name="_Ref2280048"/>
      <w:r w:rsidR="005D594C" w:rsidRPr="00183295">
        <w:rPr>
          <w:rFonts w:cstheme="minorHAnsi"/>
          <w:bCs/>
          <w:sz w:val="24"/>
          <w:szCs w:val="24"/>
          <w:lang w:val="en-GB"/>
        </w:rPr>
        <w:endnoteReference w:id="3"/>
      </w:r>
      <w:bookmarkEnd w:id="0"/>
      <w:r w:rsidR="00CD24E4" w:rsidRPr="003D1FE2">
        <w:rPr>
          <w:rFonts w:cstheme="minorHAnsi"/>
          <w:bCs/>
          <w:sz w:val="24"/>
          <w:szCs w:val="24"/>
          <w:lang w:val="en-GB"/>
        </w:rPr>
        <w:t>]</w:t>
      </w:r>
      <w:r w:rsidR="005D594C" w:rsidRPr="003D1FE2">
        <w:rPr>
          <w:rFonts w:cstheme="minorHAnsi"/>
          <w:bCs/>
          <w:sz w:val="24"/>
          <w:szCs w:val="24"/>
          <w:lang w:val="en-GB"/>
        </w:rPr>
        <w:t xml:space="preserve"> or applications where the direct transmission across complex structures, such as a timber-concrete composite floor, is predicted [</w:t>
      </w:r>
      <w:bookmarkStart w:id="1" w:name="_Ref2300017"/>
      <w:r w:rsidR="005D594C" w:rsidRPr="00183295">
        <w:rPr>
          <w:rFonts w:cstheme="minorHAnsi"/>
          <w:bCs/>
          <w:sz w:val="24"/>
          <w:szCs w:val="24"/>
          <w:lang w:val="en-GB"/>
        </w:rPr>
        <w:endnoteReference w:id="4"/>
      </w:r>
      <w:bookmarkEnd w:id="1"/>
      <w:r w:rsidR="005D594C" w:rsidRPr="003D1FE2">
        <w:rPr>
          <w:rFonts w:cstheme="minorHAnsi"/>
          <w:bCs/>
          <w:sz w:val="24"/>
          <w:szCs w:val="24"/>
          <w:lang w:val="en-GB"/>
        </w:rPr>
        <w:t>]</w:t>
      </w:r>
      <w:r w:rsidRPr="003D1FE2">
        <w:rPr>
          <w:rFonts w:cstheme="minorHAnsi"/>
          <w:bCs/>
          <w:sz w:val="24"/>
          <w:szCs w:val="24"/>
          <w:lang w:val="en-GB"/>
        </w:rPr>
        <w:t>.</w:t>
      </w:r>
      <w:r w:rsidR="00423E66" w:rsidRPr="003D1FE2">
        <w:rPr>
          <w:rFonts w:cstheme="minorHAnsi"/>
          <w:bCs/>
          <w:sz w:val="24"/>
          <w:szCs w:val="24"/>
          <w:lang w:val="en-GB"/>
        </w:rPr>
        <w:t xml:space="preserve"> Only a reduced number of practical cases in </w:t>
      </w:r>
      <w:r w:rsidR="002E42C2" w:rsidRPr="003D1FE2">
        <w:rPr>
          <w:rFonts w:cstheme="minorHAnsi"/>
          <w:bCs/>
          <w:sz w:val="24"/>
          <w:szCs w:val="24"/>
          <w:lang w:val="en-GB"/>
        </w:rPr>
        <w:t>the</w:t>
      </w:r>
      <w:r w:rsidR="00423E66" w:rsidRPr="003D1FE2">
        <w:rPr>
          <w:rFonts w:cstheme="minorHAnsi"/>
          <w:bCs/>
          <w:sz w:val="24"/>
          <w:szCs w:val="24"/>
          <w:lang w:val="en-GB"/>
        </w:rPr>
        <w:t xml:space="preserve"> literature focus on long flanking paths</w:t>
      </w:r>
      <w:r w:rsidR="004A2099" w:rsidRPr="003D1FE2">
        <w:rPr>
          <w:rFonts w:cstheme="minorHAnsi"/>
          <w:bCs/>
          <w:sz w:val="24"/>
          <w:szCs w:val="24"/>
          <w:lang w:val="en-GB"/>
        </w:rPr>
        <w:t xml:space="preserve"> [</w:t>
      </w:r>
      <w:bookmarkStart w:id="2" w:name="_Ref536732120"/>
      <w:r w:rsidR="005D594C" w:rsidRPr="003D1FE2">
        <w:rPr>
          <w:rFonts w:cstheme="minorHAnsi"/>
          <w:bCs/>
          <w:sz w:val="24"/>
          <w:szCs w:val="24"/>
          <w:lang w:val="en-GB"/>
        </w:rPr>
        <w:fldChar w:fldCharType="begin"/>
      </w:r>
      <w:r w:rsidR="005D594C" w:rsidRPr="003D1FE2">
        <w:rPr>
          <w:rFonts w:cstheme="minorHAnsi"/>
          <w:bCs/>
          <w:sz w:val="24"/>
          <w:szCs w:val="24"/>
          <w:lang w:val="en-GB"/>
        </w:rPr>
        <w:instrText xml:space="preserve"> NOTEREF _Ref2280048 \h </w:instrText>
      </w:r>
      <w:r w:rsidR="00526B51" w:rsidRPr="003D1FE2">
        <w:rPr>
          <w:rFonts w:cstheme="minorHAnsi"/>
          <w:bCs/>
          <w:sz w:val="24"/>
          <w:szCs w:val="24"/>
          <w:lang w:val="en-GB"/>
        </w:rPr>
        <w:instrText xml:space="preserve"> \* MERGEFORMAT </w:instrText>
      </w:r>
      <w:r w:rsidR="005D594C" w:rsidRPr="003D1FE2">
        <w:rPr>
          <w:rFonts w:cstheme="minorHAnsi"/>
          <w:bCs/>
          <w:sz w:val="24"/>
          <w:szCs w:val="24"/>
          <w:lang w:val="en-GB"/>
        </w:rPr>
      </w:r>
      <w:r w:rsidR="005D594C" w:rsidRPr="003D1FE2">
        <w:rPr>
          <w:rFonts w:cstheme="minorHAnsi"/>
          <w:bCs/>
          <w:sz w:val="24"/>
          <w:szCs w:val="24"/>
          <w:lang w:val="en-GB"/>
        </w:rPr>
        <w:fldChar w:fldCharType="separate"/>
      </w:r>
      <w:r w:rsidR="005E4075" w:rsidRPr="003D1FE2">
        <w:rPr>
          <w:rFonts w:cstheme="minorHAnsi"/>
          <w:bCs/>
          <w:sz w:val="24"/>
          <w:szCs w:val="24"/>
          <w:lang w:val="en-GB"/>
        </w:rPr>
        <w:t>3</w:t>
      </w:r>
      <w:r w:rsidR="005D594C" w:rsidRPr="003D1FE2">
        <w:rPr>
          <w:rFonts w:cstheme="minorHAnsi"/>
          <w:bCs/>
          <w:sz w:val="24"/>
          <w:szCs w:val="24"/>
          <w:lang w:val="en-GB"/>
        </w:rPr>
        <w:fldChar w:fldCharType="end"/>
      </w:r>
      <w:r w:rsidR="005D594C" w:rsidRPr="003D1FE2">
        <w:rPr>
          <w:rFonts w:cstheme="minorHAnsi"/>
          <w:bCs/>
          <w:sz w:val="24"/>
          <w:szCs w:val="24"/>
          <w:lang w:val="en-GB"/>
        </w:rPr>
        <w:t>,</w:t>
      </w:r>
      <w:r w:rsidR="005D594C" w:rsidRPr="00183295">
        <w:rPr>
          <w:rFonts w:cstheme="minorHAnsi"/>
          <w:bCs/>
          <w:sz w:val="24"/>
          <w:szCs w:val="24"/>
          <w:lang w:val="en-GB"/>
        </w:rPr>
        <w:endnoteReference w:id="5"/>
      </w:r>
      <w:bookmarkEnd w:id="2"/>
      <w:proofErr w:type="gramStart"/>
      <w:r w:rsidR="005D594C" w:rsidRPr="00183295">
        <w:rPr>
          <w:rFonts w:cstheme="minorHAnsi"/>
          <w:bCs/>
          <w:sz w:val="24"/>
          <w:szCs w:val="24"/>
          <w:lang w:val="en-GB"/>
        </w:rPr>
        <w:t>,</w:t>
      </w:r>
      <w:proofErr w:type="gramEnd"/>
      <w:r w:rsidR="00CD24E4" w:rsidRPr="00183295">
        <w:rPr>
          <w:rFonts w:cstheme="minorHAnsi"/>
          <w:bCs/>
          <w:sz w:val="24"/>
          <w:szCs w:val="24"/>
          <w:lang w:val="en-GB"/>
        </w:rPr>
        <w:endnoteReference w:id="6"/>
      </w:r>
      <w:r w:rsidR="004A2099" w:rsidRPr="003D1FE2">
        <w:rPr>
          <w:rFonts w:cstheme="minorHAnsi"/>
          <w:bCs/>
          <w:sz w:val="24"/>
          <w:szCs w:val="24"/>
          <w:lang w:val="en-GB"/>
        </w:rPr>
        <w:t>]</w:t>
      </w:r>
      <w:r w:rsidR="00B37CF1" w:rsidRPr="003D1FE2">
        <w:rPr>
          <w:rFonts w:cstheme="minorHAnsi"/>
          <w:bCs/>
          <w:sz w:val="24"/>
          <w:szCs w:val="24"/>
          <w:lang w:val="en-GB"/>
        </w:rPr>
        <w:t>.</w:t>
      </w:r>
      <w:r w:rsidR="00423E66" w:rsidRPr="003D1FE2">
        <w:rPr>
          <w:rFonts w:cstheme="minorHAnsi"/>
          <w:bCs/>
          <w:sz w:val="24"/>
          <w:szCs w:val="24"/>
          <w:lang w:val="en-GB"/>
        </w:rPr>
        <w:t xml:space="preserve"> </w:t>
      </w:r>
      <w:proofErr w:type="gramStart"/>
      <w:r w:rsidR="00B37CF1" w:rsidRPr="003D1FE2">
        <w:rPr>
          <w:rFonts w:cstheme="minorHAnsi"/>
          <w:bCs/>
          <w:sz w:val="24"/>
          <w:szCs w:val="24"/>
          <w:lang w:val="en-GB"/>
        </w:rPr>
        <w:t>H</w:t>
      </w:r>
      <w:r w:rsidR="002E42C2" w:rsidRPr="003D1FE2">
        <w:rPr>
          <w:rFonts w:cstheme="minorHAnsi"/>
          <w:bCs/>
          <w:sz w:val="24"/>
          <w:szCs w:val="24"/>
          <w:lang w:val="en-GB"/>
        </w:rPr>
        <w:t>owever</w:t>
      </w:r>
      <w:r w:rsidR="00423E66" w:rsidRPr="003D1FE2">
        <w:rPr>
          <w:rFonts w:cstheme="minorHAnsi"/>
          <w:bCs/>
          <w:sz w:val="24"/>
          <w:szCs w:val="24"/>
          <w:lang w:val="en-GB"/>
        </w:rPr>
        <w:t xml:space="preserve"> very little measured data is</w:t>
      </w:r>
      <w:r w:rsidR="002E42C2" w:rsidRPr="003D1FE2">
        <w:rPr>
          <w:rFonts w:cstheme="minorHAnsi"/>
          <w:bCs/>
          <w:sz w:val="24"/>
          <w:szCs w:val="24"/>
          <w:lang w:val="en-GB"/>
        </w:rPr>
        <w:t xml:space="preserve"> provided</w:t>
      </w:r>
      <w:r w:rsidR="00423E66" w:rsidRPr="003D1FE2">
        <w:rPr>
          <w:rFonts w:cstheme="minorHAnsi"/>
          <w:bCs/>
          <w:sz w:val="24"/>
          <w:szCs w:val="24"/>
          <w:lang w:val="en-GB"/>
        </w:rPr>
        <w:t>.</w:t>
      </w:r>
      <w:proofErr w:type="gramEnd"/>
    </w:p>
    <w:p w14:paraId="0C953A9D" w14:textId="6C300B0A" w:rsidR="002052E4" w:rsidRPr="003D1FE2" w:rsidRDefault="00AD6338" w:rsidP="002052E4">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Statistical Energy Analysis (SEA) is an energy-based method </w:t>
      </w:r>
      <w:r w:rsidR="002052E4" w:rsidRPr="003D1FE2">
        <w:rPr>
          <w:rFonts w:cstheme="minorHAnsi"/>
          <w:bCs/>
          <w:sz w:val="24"/>
          <w:szCs w:val="24"/>
          <w:lang w:val="en-GB"/>
        </w:rPr>
        <w:t xml:space="preserve">used </w:t>
      </w:r>
      <w:r w:rsidRPr="003D1FE2">
        <w:rPr>
          <w:rFonts w:cstheme="minorHAnsi"/>
          <w:bCs/>
          <w:sz w:val="24"/>
          <w:szCs w:val="24"/>
          <w:lang w:val="en-GB"/>
        </w:rPr>
        <w:t xml:space="preserve">to estimate the </w:t>
      </w:r>
      <w:proofErr w:type="spellStart"/>
      <w:r w:rsidRPr="003D1FE2">
        <w:rPr>
          <w:rFonts w:cstheme="minorHAnsi"/>
          <w:bCs/>
          <w:sz w:val="24"/>
          <w:szCs w:val="24"/>
          <w:lang w:val="en-GB"/>
        </w:rPr>
        <w:t>vibro</w:t>
      </w:r>
      <w:proofErr w:type="spellEnd"/>
      <w:r w:rsidRPr="003D1FE2">
        <w:rPr>
          <w:rFonts w:cstheme="minorHAnsi"/>
          <w:bCs/>
          <w:sz w:val="24"/>
          <w:szCs w:val="24"/>
          <w:lang w:val="en-GB"/>
        </w:rPr>
        <w:t xml:space="preserve">-acoustic response </w:t>
      </w:r>
      <w:r w:rsidR="001E5833" w:rsidRPr="003D1FE2">
        <w:rPr>
          <w:rFonts w:cstheme="minorHAnsi"/>
          <w:bCs/>
          <w:sz w:val="24"/>
          <w:szCs w:val="24"/>
          <w:lang w:val="en-GB"/>
        </w:rPr>
        <w:t xml:space="preserve">to airborne and structure borne sound excitation </w:t>
      </w:r>
      <w:r w:rsidRPr="003D1FE2">
        <w:rPr>
          <w:rFonts w:cstheme="minorHAnsi"/>
          <w:bCs/>
          <w:sz w:val="24"/>
          <w:szCs w:val="24"/>
          <w:lang w:val="en-GB"/>
        </w:rPr>
        <w:t>of complex structures using a statistical approach.</w:t>
      </w:r>
      <w:r w:rsidR="002052E4" w:rsidRPr="003D1FE2">
        <w:rPr>
          <w:rFonts w:cstheme="minorHAnsi"/>
          <w:bCs/>
          <w:sz w:val="24"/>
          <w:szCs w:val="24"/>
          <w:lang w:val="en-GB"/>
        </w:rPr>
        <w:t xml:space="preserve"> Its main advantages are its relative simplicity due to </w:t>
      </w:r>
      <w:r w:rsidR="002052E4" w:rsidRPr="00183295">
        <w:rPr>
          <w:rFonts w:cstheme="minorHAnsi"/>
          <w:bCs/>
          <w:sz w:val="24"/>
          <w:szCs w:val="24"/>
          <w:lang w:val="en-GB"/>
        </w:rPr>
        <w:t>the reduced number of parameters</w:t>
      </w:r>
      <w:r w:rsidR="002052E4" w:rsidRPr="003D1FE2">
        <w:rPr>
          <w:rFonts w:cstheme="minorHAnsi"/>
          <w:bCs/>
          <w:sz w:val="24"/>
          <w:szCs w:val="24"/>
          <w:lang w:val="en-GB"/>
        </w:rPr>
        <w:t xml:space="preserve"> needed to define the systems</w:t>
      </w:r>
      <w:r w:rsidR="001E5833" w:rsidRPr="003D1FE2">
        <w:rPr>
          <w:rFonts w:cstheme="minorHAnsi"/>
          <w:bCs/>
          <w:sz w:val="24"/>
          <w:szCs w:val="24"/>
          <w:lang w:val="en-GB"/>
        </w:rPr>
        <w:t xml:space="preserve">. </w:t>
      </w:r>
      <w:r w:rsidR="00A56966" w:rsidRPr="003D1FE2">
        <w:rPr>
          <w:rFonts w:cstheme="minorHAnsi"/>
          <w:bCs/>
          <w:sz w:val="24"/>
          <w:szCs w:val="24"/>
          <w:lang w:val="en-GB"/>
        </w:rPr>
        <w:t>I</w:t>
      </w:r>
      <w:r w:rsidR="001E5833" w:rsidRPr="003D1FE2">
        <w:rPr>
          <w:rFonts w:cstheme="minorHAnsi"/>
          <w:bCs/>
          <w:sz w:val="24"/>
          <w:szCs w:val="24"/>
          <w:lang w:val="en-GB"/>
        </w:rPr>
        <w:t>t</w:t>
      </w:r>
      <w:r w:rsidR="002052E4" w:rsidRPr="003D1FE2">
        <w:rPr>
          <w:rFonts w:cstheme="minorHAnsi"/>
          <w:bCs/>
          <w:sz w:val="24"/>
          <w:szCs w:val="24"/>
          <w:lang w:val="en-GB"/>
        </w:rPr>
        <w:t xml:space="preserve"> </w:t>
      </w:r>
      <w:r w:rsidR="00BA6E41" w:rsidRPr="003D1FE2">
        <w:rPr>
          <w:rFonts w:cstheme="minorHAnsi"/>
          <w:bCs/>
          <w:sz w:val="24"/>
          <w:szCs w:val="24"/>
          <w:lang w:val="en-GB"/>
        </w:rPr>
        <w:t xml:space="preserve">allows </w:t>
      </w:r>
      <w:r w:rsidR="002052E4" w:rsidRPr="00183295">
        <w:rPr>
          <w:rFonts w:cstheme="minorHAnsi"/>
          <w:bCs/>
          <w:sz w:val="24"/>
          <w:szCs w:val="24"/>
          <w:lang w:val="en-GB"/>
        </w:rPr>
        <w:t xml:space="preserve">the analysis of sound transmission paths individually helping </w:t>
      </w:r>
      <w:r w:rsidR="001E5833" w:rsidRPr="003D1FE2">
        <w:rPr>
          <w:rFonts w:cstheme="minorHAnsi"/>
          <w:bCs/>
          <w:sz w:val="24"/>
          <w:szCs w:val="24"/>
          <w:lang w:val="en-GB"/>
        </w:rPr>
        <w:t xml:space="preserve">the early </w:t>
      </w:r>
      <w:r w:rsidR="002052E4" w:rsidRPr="00183295">
        <w:rPr>
          <w:rFonts w:cstheme="minorHAnsi"/>
          <w:bCs/>
          <w:sz w:val="24"/>
          <w:szCs w:val="24"/>
          <w:lang w:val="en-GB"/>
        </w:rPr>
        <w:t>identif</w:t>
      </w:r>
      <w:r w:rsidR="001E5833" w:rsidRPr="003D1FE2">
        <w:rPr>
          <w:rFonts w:cstheme="minorHAnsi"/>
          <w:bCs/>
          <w:sz w:val="24"/>
          <w:szCs w:val="24"/>
          <w:lang w:val="en-GB"/>
        </w:rPr>
        <w:t>ication</w:t>
      </w:r>
      <w:r w:rsidR="002052E4" w:rsidRPr="00183295">
        <w:rPr>
          <w:rFonts w:cstheme="minorHAnsi"/>
          <w:bCs/>
          <w:sz w:val="24"/>
          <w:szCs w:val="24"/>
          <w:lang w:val="en-GB"/>
        </w:rPr>
        <w:t xml:space="preserve"> </w:t>
      </w:r>
      <w:r w:rsidR="001E5833" w:rsidRPr="003D1FE2">
        <w:rPr>
          <w:rFonts w:cstheme="minorHAnsi"/>
          <w:bCs/>
          <w:sz w:val="24"/>
          <w:szCs w:val="24"/>
          <w:lang w:val="en-GB"/>
        </w:rPr>
        <w:t xml:space="preserve">in preliminary design stages of </w:t>
      </w:r>
      <w:r w:rsidR="002052E4" w:rsidRPr="00183295">
        <w:rPr>
          <w:rFonts w:cstheme="minorHAnsi"/>
          <w:bCs/>
          <w:sz w:val="24"/>
          <w:szCs w:val="24"/>
          <w:lang w:val="en-GB"/>
        </w:rPr>
        <w:t>dominant and non-dominant paths</w:t>
      </w:r>
      <w:r w:rsidR="00BA6E41" w:rsidRPr="00183295">
        <w:rPr>
          <w:rFonts w:cstheme="minorHAnsi"/>
          <w:bCs/>
          <w:sz w:val="24"/>
          <w:szCs w:val="24"/>
          <w:lang w:val="en-GB"/>
        </w:rPr>
        <w:t>.</w:t>
      </w:r>
      <w:r w:rsidR="002052E4" w:rsidRPr="003D1FE2">
        <w:rPr>
          <w:rFonts w:cstheme="minorHAnsi"/>
          <w:bCs/>
          <w:sz w:val="24"/>
          <w:szCs w:val="24"/>
          <w:lang w:val="en-GB"/>
        </w:rPr>
        <w:t xml:space="preserve"> However, </w:t>
      </w:r>
      <w:r w:rsidR="002052E4" w:rsidRPr="003D1FE2">
        <w:rPr>
          <w:rFonts w:cstheme="minorHAnsi"/>
          <w:bCs/>
          <w:sz w:val="24"/>
          <w:szCs w:val="24"/>
          <w:lang w:val="en-GB"/>
        </w:rPr>
        <w:t xml:space="preserve">one of its main </w:t>
      </w:r>
      <w:r w:rsidR="00A56966" w:rsidRPr="003D1FE2">
        <w:rPr>
          <w:rFonts w:cstheme="minorHAnsi"/>
          <w:bCs/>
          <w:sz w:val="24"/>
          <w:szCs w:val="24"/>
          <w:lang w:val="en-GB"/>
        </w:rPr>
        <w:t>limitations is</w:t>
      </w:r>
      <w:r w:rsidR="001E5833" w:rsidRPr="003D1FE2">
        <w:rPr>
          <w:rFonts w:cstheme="minorHAnsi"/>
          <w:bCs/>
          <w:sz w:val="24"/>
          <w:szCs w:val="24"/>
          <w:lang w:val="en-GB"/>
        </w:rPr>
        <w:t xml:space="preserve"> the low reliability in the low frequency range</w:t>
      </w:r>
      <w:r w:rsidR="001E5833" w:rsidRPr="003D1FE2" w:rsidDel="002052E4">
        <w:rPr>
          <w:rFonts w:cstheme="minorHAnsi"/>
          <w:bCs/>
          <w:sz w:val="24"/>
          <w:szCs w:val="24"/>
          <w:lang w:val="en-GB"/>
        </w:rPr>
        <w:t xml:space="preserve"> </w:t>
      </w:r>
      <w:r w:rsidR="001E5833" w:rsidRPr="003D1FE2">
        <w:rPr>
          <w:rFonts w:cstheme="minorHAnsi"/>
          <w:bCs/>
          <w:sz w:val="24"/>
          <w:szCs w:val="24"/>
          <w:lang w:val="en-GB"/>
        </w:rPr>
        <w:t>associated with a low mode count within this range.</w:t>
      </w:r>
      <w:r w:rsidR="002052E4" w:rsidRPr="003D1FE2">
        <w:rPr>
          <w:rFonts w:cstheme="minorHAnsi"/>
          <w:bCs/>
          <w:sz w:val="24"/>
          <w:szCs w:val="24"/>
          <w:lang w:val="en-GB"/>
        </w:rPr>
        <w:t xml:space="preserve"> [</w:t>
      </w:r>
      <w:r w:rsidR="002052E4" w:rsidRPr="003D1FE2">
        <w:rPr>
          <w:rFonts w:cstheme="minorHAnsi"/>
          <w:bCs/>
          <w:sz w:val="24"/>
          <w:szCs w:val="24"/>
          <w:lang w:val="en-GB"/>
        </w:rPr>
        <w:endnoteReference w:id="7"/>
      </w:r>
      <w:r w:rsidR="002052E4" w:rsidRPr="003D1FE2">
        <w:rPr>
          <w:rFonts w:cstheme="minorHAnsi"/>
          <w:bCs/>
          <w:sz w:val="24"/>
          <w:szCs w:val="24"/>
          <w:lang w:val="en-GB"/>
        </w:rPr>
        <w:t>,</w:t>
      </w:r>
      <w:r w:rsidR="002052E4" w:rsidRPr="00183295">
        <w:rPr>
          <w:rFonts w:cstheme="minorHAnsi"/>
          <w:bCs/>
          <w:sz w:val="24"/>
          <w:szCs w:val="24"/>
          <w:lang w:val="en-GB"/>
        </w:rPr>
        <w:endnoteReference w:id="8"/>
      </w:r>
      <w:r w:rsidR="002052E4" w:rsidRPr="003D1FE2">
        <w:rPr>
          <w:rFonts w:cstheme="minorHAnsi"/>
          <w:bCs/>
          <w:sz w:val="24"/>
          <w:szCs w:val="24"/>
          <w:lang w:val="en-GB"/>
        </w:rPr>
        <w:t>],</w:t>
      </w:r>
      <w:r w:rsidR="003129B7" w:rsidRPr="003D1FE2">
        <w:rPr>
          <w:rFonts w:cstheme="minorHAnsi"/>
          <w:bCs/>
          <w:sz w:val="24"/>
          <w:szCs w:val="24"/>
          <w:lang w:val="en-GB"/>
        </w:rPr>
        <w:t xml:space="preserve"> </w:t>
      </w:r>
    </w:p>
    <w:p w14:paraId="1007A3AA" w14:textId="16F08B47" w:rsidR="0010495E" w:rsidRPr="003D1FE2" w:rsidRDefault="0010495E" w:rsidP="002052E4">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More recent research has been developed by </w:t>
      </w:r>
      <w:proofErr w:type="spellStart"/>
      <w:r w:rsidRPr="003D1FE2">
        <w:rPr>
          <w:rFonts w:cstheme="minorHAnsi"/>
          <w:bCs/>
          <w:sz w:val="24"/>
          <w:szCs w:val="24"/>
          <w:lang w:val="en-GB"/>
        </w:rPr>
        <w:t>Reynders</w:t>
      </w:r>
      <w:proofErr w:type="spellEnd"/>
      <w:r w:rsidRPr="003D1FE2">
        <w:rPr>
          <w:rFonts w:cstheme="minorHAnsi"/>
          <w:bCs/>
          <w:sz w:val="24"/>
          <w:szCs w:val="24"/>
          <w:lang w:val="en-GB"/>
        </w:rPr>
        <w:t xml:space="preserve"> et al. </w:t>
      </w:r>
      <w:r w:rsidRPr="00183295">
        <w:rPr>
          <w:rFonts w:cstheme="minorHAnsi"/>
          <w:bCs/>
          <w:sz w:val="24"/>
          <w:szCs w:val="24"/>
        </w:rPr>
        <w:t>[</w:t>
      </w:r>
      <w:r w:rsidRPr="00183295">
        <w:rPr>
          <w:rFonts w:cstheme="minorHAnsi"/>
          <w:bCs/>
          <w:sz w:val="24"/>
          <w:szCs w:val="24"/>
          <w:lang w:val="en-GB"/>
        </w:rPr>
        <w:endnoteReference w:id="9"/>
      </w:r>
      <w:r w:rsidRPr="00183295">
        <w:rPr>
          <w:rFonts w:cstheme="minorHAnsi"/>
          <w:bCs/>
          <w:sz w:val="24"/>
          <w:szCs w:val="24"/>
        </w:rPr>
        <w:t xml:space="preserve">] and Van den </w:t>
      </w:r>
      <w:proofErr w:type="spellStart"/>
      <w:r w:rsidRPr="00183295">
        <w:rPr>
          <w:rFonts w:cstheme="minorHAnsi"/>
          <w:bCs/>
          <w:sz w:val="24"/>
          <w:szCs w:val="24"/>
        </w:rPr>
        <w:t>Wyngaerta</w:t>
      </w:r>
      <w:proofErr w:type="spellEnd"/>
      <w:r w:rsidRPr="00183295">
        <w:rPr>
          <w:rFonts w:cstheme="minorHAnsi"/>
          <w:bCs/>
          <w:sz w:val="24"/>
          <w:szCs w:val="24"/>
        </w:rPr>
        <w:t xml:space="preserve"> et al. </w:t>
      </w:r>
      <w:r w:rsidRPr="00183295">
        <w:rPr>
          <w:rFonts w:cstheme="minorHAnsi"/>
          <w:bCs/>
          <w:sz w:val="24"/>
          <w:szCs w:val="24"/>
          <w:lang w:val="en-GB"/>
        </w:rPr>
        <w:t>[</w:t>
      </w:r>
      <w:r w:rsidRPr="00183295">
        <w:rPr>
          <w:rFonts w:cstheme="minorHAnsi"/>
          <w:bCs/>
          <w:sz w:val="24"/>
          <w:szCs w:val="24"/>
          <w:lang w:val="en-GB"/>
        </w:rPr>
        <w:endnoteReference w:id="10"/>
      </w:r>
      <w:r w:rsidRPr="00183295">
        <w:rPr>
          <w:rFonts w:cstheme="minorHAnsi"/>
          <w:bCs/>
          <w:sz w:val="24"/>
          <w:szCs w:val="24"/>
          <w:lang w:val="en-GB"/>
        </w:rPr>
        <w:t>]</w:t>
      </w:r>
      <w:r w:rsidRPr="003D1FE2">
        <w:rPr>
          <w:rFonts w:cstheme="minorHAnsi"/>
          <w:bCs/>
          <w:sz w:val="24"/>
          <w:szCs w:val="24"/>
          <w:lang w:val="en-GB"/>
        </w:rPr>
        <w:t xml:space="preserve"> on hybrid deterministic-SEA approaches to overcome some limitations of both techniques.</w:t>
      </w:r>
    </w:p>
    <w:p w14:paraId="231C4D81" w14:textId="4DC81204" w:rsidR="003A15D5" w:rsidRPr="003D1FE2" w:rsidRDefault="003A15D5" w:rsidP="00A654EB">
      <w:pPr>
        <w:autoSpaceDE w:val="0"/>
        <w:autoSpaceDN w:val="0"/>
        <w:adjustRightInd w:val="0"/>
        <w:spacing w:after="0" w:line="240" w:lineRule="auto"/>
        <w:ind w:firstLine="284"/>
        <w:jc w:val="both"/>
        <w:rPr>
          <w:rFonts w:cstheme="minorHAnsi"/>
          <w:sz w:val="24"/>
          <w:szCs w:val="24"/>
          <w:lang w:val="en-GB"/>
        </w:rPr>
      </w:pPr>
      <w:r w:rsidRPr="003D1FE2">
        <w:rPr>
          <w:rFonts w:cstheme="minorHAnsi"/>
          <w:bCs/>
          <w:sz w:val="24"/>
          <w:szCs w:val="24"/>
          <w:lang w:val="en-GB"/>
        </w:rPr>
        <w:t xml:space="preserve">This paper presents research undertaken </w:t>
      </w:r>
      <w:r w:rsidR="001E5833" w:rsidRPr="003D1FE2">
        <w:rPr>
          <w:rFonts w:cstheme="minorHAnsi"/>
          <w:bCs/>
          <w:sz w:val="24"/>
          <w:szCs w:val="24"/>
          <w:lang w:val="en-GB"/>
        </w:rPr>
        <w:t xml:space="preserve">on a </w:t>
      </w:r>
      <w:r w:rsidR="00361002" w:rsidRPr="003D1FE2">
        <w:rPr>
          <w:rFonts w:cstheme="minorHAnsi"/>
          <w:bCs/>
          <w:sz w:val="24"/>
          <w:szCs w:val="24"/>
          <w:lang w:val="en-GB"/>
        </w:rPr>
        <w:t xml:space="preserve">series of </w:t>
      </w:r>
      <w:r w:rsidR="00A1197F" w:rsidRPr="003D1FE2">
        <w:rPr>
          <w:rFonts w:cstheme="minorHAnsi"/>
          <w:bCs/>
          <w:sz w:val="24"/>
          <w:szCs w:val="24"/>
          <w:lang w:val="en-GB"/>
        </w:rPr>
        <w:t xml:space="preserve">real </w:t>
      </w:r>
      <w:r w:rsidR="00361002" w:rsidRPr="003D1FE2">
        <w:rPr>
          <w:rFonts w:cstheme="minorHAnsi"/>
          <w:bCs/>
          <w:sz w:val="24"/>
          <w:szCs w:val="24"/>
          <w:lang w:val="en-GB"/>
        </w:rPr>
        <w:t>case</w:t>
      </w:r>
      <w:r w:rsidR="009F69F7" w:rsidRPr="003D1FE2">
        <w:rPr>
          <w:rFonts w:cstheme="minorHAnsi"/>
          <w:bCs/>
          <w:sz w:val="24"/>
          <w:szCs w:val="24"/>
          <w:lang w:val="en-GB"/>
        </w:rPr>
        <w:t xml:space="preserve">s </w:t>
      </w:r>
      <w:r w:rsidRPr="003D1FE2">
        <w:rPr>
          <w:rFonts w:cstheme="minorHAnsi"/>
          <w:bCs/>
          <w:sz w:val="24"/>
          <w:szCs w:val="24"/>
          <w:lang w:val="en-GB"/>
        </w:rPr>
        <w:t xml:space="preserve">to determine whether </w:t>
      </w:r>
      <w:r w:rsidR="00B37CF1" w:rsidRPr="003D1FE2">
        <w:rPr>
          <w:rFonts w:cstheme="minorHAnsi"/>
          <w:bCs/>
          <w:sz w:val="24"/>
          <w:szCs w:val="24"/>
          <w:lang w:val="en-GB"/>
        </w:rPr>
        <w:t xml:space="preserve">modelling </w:t>
      </w:r>
      <w:r w:rsidRPr="003D1FE2">
        <w:rPr>
          <w:rFonts w:cstheme="minorHAnsi"/>
          <w:bCs/>
          <w:sz w:val="24"/>
          <w:szCs w:val="24"/>
          <w:lang w:val="en-GB"/>
        </w:rPr>
        <w:t xml:space="preserve">techniques </w:t>
      </w:r>
      <w:r w:rsidR="007E5954" w:rsidRPr="003D1FE2">
        <w:rPr>
          <w:rFonts w:cstheme="minorHAnsi"/>
          <w:bCs/>
          <w:sz w:val="24"/>
          <w:szCs w:val="24"/>
          <w:lang w:val="en-GB"/>
        </w:rPr>
        <w:t xml:space="preserve">based on SEA </w:t>
      </w:r>
      <w:r w:rsidRPr="003D1FE2">
        <w:rPr>
          <w:rFonts w:cstheme="minorHAnsi"/>
          <w:bCs/>
          <w:sz w:val="24"/>
          <w:szCs w:val="24"/>
          <w:lang w:val="en-GB"/>
        </w:rPr>
        <w:t xml:space="preserve">are a suitable design aid in the </w:t>
      </w:r>
      <w:r w:rsidR="002E42C2" w:rsidRPr="003D1FE2">
        <w:rPr>
          <w:rFonts w:cstheme="minorHAnsi"/>
          <w:bCs/>
          <w:sz w:val="24"/>
          <w:szCs w:val="24"/>
          <w:lang w:val="en-GB"/>
        </w:rPr>
        <w:t>prediction of sound transmission through non</w:t>
      </w:r>
      <w:r w:rsidR="0010757C" w:rsidRPr="003D1FE2">
        <w:rPr>
          <w:rFonts w:cstheme="minorHAnsi"/>
          <w:bCs/>
          <w:sz w:val="24"/>
          <w:szCs w:val="24"/>
          <w:lang w:val="en-GB"/>
        </w:rPr>
        <w:t>-</w:t>
      </w:r>
      <w:r w:rsidR="002E42C2" w:rsidRPr="003D1FE2">
        <w:rPr>
          <w:rFonts w:cstheme="minorHAnsi"/>
          <w:bCs/>
          <w:sz w:val="24"/>
          <w:szCs w:val="24"/>
          <w:lang w:val="en-GB"/>
        </w:rPr>
        <w:t xml:space="preserve">adjacent </w:t>
      </w:r>
      <w:r w:rsidR="00B37CF1" w:rsidRPr="003D1FE2">
        <w:rPr>
          <w:rFonts w:cstheme="minorHAnsi"/>
          <w:bCs/>
          <w:sz w:val="24"/>
          <w:szCs w:val="24"/>
          <w:lang w:val="en-GB"/>
        </w:rPr>
        <w:t xml:space="preserve">noise sensitive </w:t>
      </w:r>
      <w:r w:rsidR="002E42C2" w:rsidRPr="003D1FE2">
        <w:rPr>
          <w:rFonts w:cstheme="minorHAnsi"/>
          <w:bCs/>
          <w:sz w:val="24"/>
          <w:szCs w:val="24"/>
          <w:lang w:val="en-GB"/>
        </w:rPr>
        <w:t>spaces</w:t>
      </w:r>
      <w:r w:rsidR="009F69F7" w:rsidRPr="003D1FE2">
        <w:rPr>
          <w:rFonts w:cstheme="minorHAnsi"/>
          <w:bCs/>
          <w:sz w:val="24"/>
          <w:szCs w:val="24"/>
          <w:lang w:val="en-GB"/>
        </w:rPr>
        <w:t xml:space="preserve"> in mixed-use developments</w:t>
      </w:r>
      <w:r w:rsidR="002E42C2" w:rsidRPr="003D1FE2">
        <w:rPr>
          <w:rFonts w:cstheme="minorHAnsi"/>
          <w:bCs/>
          <w:sz w:val="24"/>
          <w:szCs w:val="24"/>
          <w:lang w:val="en-GB"/>
        </w:rPr>
        <w:t xml:space="preserve">. </w:t>
      </w:r>
      <w:r w:rsidRPr="003D1FE2">
        <w:rPr>
          <w:rFonts w:cstheme="minorHAnsi"/>
          <w:bCs/>
          <w:sz w:val="24"/>
          <w:szCs w:val="24"/>
          <w:lang w:val="en-GB"/>
        </w:rPr>
        <w:t xml:space="preserve">The effect </w:t>
      </w:r>
      <w:r w:rsidR="00AC2BBA" w:rsidRPr="003D1FE2">
        <w:rPr>
          <w:rFonts w:cstheme="minorHAnsi"/>
          <w:bCs/>
          <w:sz w:val="24"/>
          <w:szCs w:val="24"/>
          <w:lang w:val="en-GB"/>
        </w:rPr>
        <w:t>of</w:t>
      </w:r>
      <w:r w:rsidRPr="003D1FE2">
        <w:rPr>
          <w:rFonts w:cstheme="minorHAnsi"/>
          <w:bCs/>
          <w:sz w:val="24"/>
          <w:szCs w:val="24"/>
          <w:lang w:val="en-GB"/>
        </w:rPr>
        <w:t xml:space="preserve"> the amount of detail included in the SEA models on the prediction accuracy of the structure-borne flanking sound transmission is also analysed.</w:t>
      </w:r>
    </w:p>
    <w:p w14:paraId="567A7EE3" w14:textId="77777777" w:rsidR="00A1197F" w:rsidRDefault="00A1197F" w:rsidP="00E11128">
      <w:pPr>
        <w:autoSpaceDE w:val="0"/>
        <w:autoSpaceDN w:val="0"/>
        <w:adjustRightInd w:val="0"/>
        <w:spacing w:after="0" w:line="240" w:lineRule="auto"/>
        <w:ind w:firstLine="284"/>
        <w:jc w:val="both"/>
        <w:rPr>
          <w:rFonts w:cstheme="minorHAnsi"/>
          <w:bCs/>
          <w:sz w:val="24"/>
          <w:szCs w:val="24"/>
          <w:lang w:val="en-GB"/>
        </w:rPr>
      </w:pPr>
    </w:p>
    <w:p w14:paraId="202C3636" w14:textId="77777777" w:rsidR="002070FD" w:rsidRPr="003D1FE2" w:rsidRDefault="002070FD" w:rsidP="003E5B31">
      <w:pPr>
        <w:autoSpaceDE w:val="0"/>
        <w:autoSpaceDN w:val="0"/>
        <w:adjustRightInd w:val="0"/>
        <w:spacing w:after="0" w:line="240" w:lineRule="auto"/>
        <w:jc w:val="both"/>
        <w:rPr>
          <w:rFonts w:cstheme="minorHAnsi"/>
          <w:b/>
          <w:bCs/>
          <w:sz w:val="24"/>
          <w:szCs w:val="24"/>
          <w:lang w:val="en-GB"/>
        </w:rPr>
      </w:pPr>
      <w:r w:rsidRPr="003D1FE2">
        <w:rPr>
          <w:rFonts w:cstheme="minorHAnsi"/>
          <w:b/>
          <w:bCs/>
          <w:sz w:val="24"/>
          <w:szCs w:val="24"/>
          <w:lang w:val="en-GB"/>
        </w:rPr>
        <w:t>2.</w:t>
      </w:r>
      <w:r w:rsidR="005C1C7B" w:rsidRPr="003D1FE2">
        <w:rPr>
          <w:rFonts w:cstheme="minorHAnsi"/>
          <w:b/>
          <w:bCs/>
          <w:sz w:val="24"/>
          <w:szCs w:val="24"/>
          <w:lang w:val="en-GB"/>
        </w:rPr>
        <w:t xml:space="preserve">  </w:t>
      </w:r>
      <w:r w:rsidR="003563BD" w:rsidRPr="003D1FE2">
        <w:rPr>
          <w:rFonts w:cstheme="minorHAnsi"/>
          <w:b/>
          <w:bCs/>
          <w:sz w:val="24"/>
          <w:szCs w:val="24"/>
          <w:lang w:val="en-GB"/>
        </w:rPr>
        <w:t>OBJECT OF INVESTIGATION</w:t>
      </w:r>
    </w:p>
    <w:p w14:paraId="5B28736F" w14:textId="296D0918" w:rsidR="002070FD" w:rsidRPr="003D1FE2" w:rsidRDefault="00B86080" w:rsidP="00183295">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This section describes the development used during the study and provides some details on the building construction.</w:t>
      </w:r>
    </w:p>
    <w:p w14:paraId="17F73291" w14:textId="77777777" w:rsidR="00021600" w:rsidRPr="00183295" w:rsidRDefault="00021600" w:rsidP="00183295">
      <w:pPr>
        <w:autoSpaceDE w:val="0"/>
        <w:autoSpaceDN w:val="0"/>
        <w:adjustRightInd w:val="0"/>
        <w:spacing w:after="0" w:line="240" w:lineRule="auto"/>
        <w:ind w:firstLine="284"/>
        <w:jc w:val="both"/>
        <w:rPr>
          <w:rFonts w:cstheme="minorHAnsi"/>
          <w:bCs/>
          <w:sz w:val="24"/>
          <w:szCs w:val="24"/>
          <w:lang w:val="en-GB"/>
        </w:rPr>
      </w:pPr>
    </w:p>
    <w:p w14:paraId="39E13D8B" w14:textId="77777777" w:rsidR="002070FD" w:rsidRPr="003D1FE2" w:rsidRDefault="00CF0CE9" w:rsidP="003E5B31">
      <w:pPr>
        <w:autoSpaceDE w:val="0"/>
        <w:autoSpaceDN w:val="0"/>
        <w:adjustRightInd w:val="0"/>
        <w:spacing w:after="0" w:line="240" w:lineRule="auto"/>
        <w:jc w:val="both"/>
        <w:rPr>
          <w:rFonts w:cstheme="minorHAnsi"/>
          <w:b/>
          <w:bCs/>
          <w:sz w:val="24"/>
          <w:szCs w:val="24"/>
          <w:lang w:val="en-GB"/>
        </w:rPr>
      </w:pPr>
      <w:r w:rsidRPr="003D1FE2">
        <w:rPr>
          <w:rFonts w:cstheme="minorHAnsi"/>
          <w:b/>
          <w:bCs/>
          <w:sz w:val="24"/>
          <w:szCs w:val="24"/>
          <w:lang w:val="en-GB"/>
        </w:rPr>
        <w:t xml:space="preserve">2.1 </w:t>
      </w:r>
      <w:r w:rsidR="003A15D5" w:rsidRPr="003D1FE2">
        <w:rPr>
          <w:rFonts w:cstheme="minorHAnsi"/>
          <w:b/>
          <w:bCs/>
          <w:sz w:val="24"/>
          <w:szCs w:val="24"/>
          <w:lang w:val="en-GB"/>
        </w:rPr>
        <w:t>Scheme Description</w:t>
      </w:r>
    </w:p>
    <w:p w14:paraId="1102DDA2" w14:textId="6BDF0A1E" w:rsidR="00DA19D4" w:rsidRPr="003D1FE2" w:rsidRDefault="00AA16C1" w:rsidP="00031068">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A new development located within the London Borough of Bromley was chosen</w:t>
      </w:r>
      <w:r w:rsidR="00B67313" w:rsidRPr="003D1FE2">
        <w:rPr>
          <w:rFonts w:cstheme="minorHAnsi"/>
          <w:bCs/>
          <w:sz w:val="24"/>
          <w:szCs w:val="24"/>
          <w:lang w:val="en-GB"/>
        </w:rPr>
        <w:t xml:space="preserve"> as the object of investigation, which </w:t>
      </w:r>
      <w:r w:rsidR="00DA19D4" w:rsidRPr="003D1FE2">
        <w:rPr>
          <w:rFonts w:cstheme="minorHAnsi"/>
          <w:bCs/>
          <w:sz w:val="24"/>
          <w:szCs w:val="24"/>
          <w:lang w:val="en-GB"/>
        </w:rPr>
        <w:t>comprises a leisure led mixed-use scheme including a 130-bedroom hotel, a 9-screen multiplex cinema, 9 restaurant/cafe units, 200 residential apartments, subterranean car park  providing 400 car parking spaces and a landscaped public plaza</w:t>
      </w:r>
      <w:r w:rsidR="004D097B" w:rsidRPr="003D1FE2">
        <w:rPr>
          <w:rFonts w:cstheme="minorHAnsi"/>
          <w:bCs/>
          <w:sz w:val="24"/>
          <w:szCs w:val="24"/>
          <w:lang w:val="en-GB"/>
        </w:rPr>
        <w:t xml:space="preserve"> (see </w:t>
      </w:r>
      <w:r w:rsidR="00EF0530" w:rsidRPr="003D1FE2">
        <w:rPr>
          <w:rFonts w:cstheme="minorHAnsi"/>
          <w:bCs/>
          <w:sz w:val="24"/>
          <w:szCs w:val="24"/>
          <w:lang w:val="en-GB"/>
        </w:rPr>
        <w:fldChar w:fldCharType="begin"/>
      </w:r>
      <w:r w:rsidR="00EF0530" w:rsidRPr="003D1FE2">
        <w:rPr>
          <w:rFonts w:cstheme="minorHAnsi"/>
          <w:bCs/>
          <w:sz w:val="24"/>
          <w:szCs w:val="24"/>
          <w:lang w:val="en-GB"/>
        </w:rPr>
        <w:instrText xml:space="preserve"> REF _Ref536674096 \h </w:instrText>
      </w:r>
      <w:r w:rsidR="003C31FA" w:rsidRPr="003D1FE2">
        <w:rPr>
          <w:rFonts w:cstheme="minorHAnsi"/>
          <w:bCs/>
          <w:sz w:val="24"/>
          <w:szCs w:val="24"/>
          <w:lang w:val="en-GB"/>
        </w:rPr>
        <w:instrText xml:space="preserve"> \* MERGEFORMAT </w:instrText>
      </w:r>
      <w:r w:rsidR="00EF0530" w:rsidRPr="003D1FE2">
        <w:rPr>
          <w:rFonts w:cstheme="minorHAnsi"/>
          <w:bCs/>
          <w:sz w:val="24"/>
          <w:szCs w:val="24"/>
          <w:lang w:val="en-GB"/>
        </w:rPr>
      </w:r>
      <w:r w:rsidR="00EF0530" w:rsidRPr="003D1FE2">
        <w:rPr>
          <w:rFonts w:cstheme="minorHAnsi"/>
          <w:bCs/>
          <w:sz w:val="24"/>
          <w:szCs w:val="24"/>
          <w:lang w:val="en-GB"/>
        </w:rPr>
        <w:fldChar w:fldCharType="separate"/>
      </w:r>
      <w:r w:rsidR="005E4075" w:rsidRPr="003D1FE2">
        <w:rPr>
          <w:rFonts w:cstheme="minorHAnsi"/>
          <w:bCs/>
          <w:sz w:val="24"/>
          <w:szCs w:val="24"/>
          <w:lang w:val="en-GB"/>
        </w:rPr>
        <w:t>Figure 1</w:t>
      </w:r>
      <w:r w:rsidR="00EF0530" w:rsidRPr="003D1FE2">
        <w:rPr>
          <w:rFonts w:cstheme="minorHAnsi"/>
          <w:bCs/>
          <w:sz w:val="24"/>
          <w:szCs w:val="24"/>
          <w:lang w:val="en-GB"/>
        </w:rPr>
        <w:fldChar w:fldCharType="end"/>
      </w:r>
      <w:r w:rsidR="004D097B" w:rsidRPr="003D1FE2">
        <w:rPr>
          <w:rFonts w:cstheme="minorHAnsi"/>
          <w:bCs/>
          <w:sz w:val="24"/>
          <w:szCs w:val="24"/>
          <w:lang w:val="en-GB"/>
        </w:rPr>
        <w:t>)</w:t>
      </w:r>
      <w:r w:rsidR="00DA19D4" w:rsidRPr="003D1FE2">
        <w:rPr>
          <w:rFonts w:cstheme="minorHAnsi"/>
          <w:bCs/>
          <w:sz w:val="24"/>
          <w:szCs w:val="24"/>
          <w:lang w:val="en-GB"/>
        </w:rPr>
        <w:t>.</w:t>
      </w:r>
    </w:p>
    <w:p w14:paraId="35FD450D" w14:textId="77777777" w:rsidR="00DA19D4" w:rsidRDefault="00DA19D4" w:rsidP="00DD6C60">
      <w:pPr>
        <w:autoSpaceDE w:val="0"/>
        <w:autoSpaceDN w:val="0"/>
        <w:adjustRightInd w:val="0"/>
        <w:spacing w:before="240" w:after="0" w:line="240" w:lineRule="auto"/>
        <w:jc w:val="center"/>
        <w:rPr>
          <w:rFonts w:cstheme="minorHAnsi"/>
          <w:bCs/>
          <w:sz w:val="24"/>
          <w:szCs w:val="24"/>
          <w:lang w:val="en-GB"/>
        </w:rPr>
      </w:pPr>
      <w:r w:rsidRPr="00DA19D4">
        <w:rPr>
          <w:rFonts w:cstheme="minorHAnsi"/>
          <w:bCs/>
          <w:noProof/>
          <w:sz w:val="24"/>
          <w:szCs w:val="24"/>
          <w:lang w:val="en-GB" w:eastAsia="en-GB"/>
        </w:rPr>
        <w:lastRenderedPageBreak/>
        <w:drawing>
          <wp:inline distT="0" distB="0" distL="0" distR="0" wp14:anchorId="2A4191C1" wp14:editId="06B0F201">
            <wp:extent cx="2656269" cy="1768475"/>
            <wp:effectExtent l="0" t="0" r="0" b="3175"/>
            <wp:docPr id="244" name="Picture 244" descr="C:\Users\juan-luis.rioperez\AppData\Local\Microsoft\Windows\INetCache\Content.Word\0994_004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luis.rioperez\AppData\Local\Microsoft\Windows\INetCache\Content.Word\0994_004_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142" cy="1791692"/>
                    </a:xfrm>
                    <a:prstGeom prst="rect">
                      <a:avLst/>
                    </a:prstGeom>
                    <a:noFill/>
                    <a:ln>
                      <a:noFill/>
                    </a:ln>
                  </pic:spPr>
                </pic:pic>
              </a:graphicData>
            </a:graphic>
          </wp:inline>
        </w:drawing>
      </w:r>
      <w:r>
        <w:rPr>
          <w:rFonts w:cstheme="minorHAnsi"/>
          <w:bCs/>
          <w:sz w:val="24"/>
          <w:szCs w:val="24"/>
          <w:lang w:val="en-GB"/>
        </w:rPr>
        <w:t xml:space="preserve">    </w:t>
      </w:r>
      <w:r w:rsidRPr="00DA19D4">
        <w:rPr>
          <w:rFonts w:cstheme="minorHAnsi"/>
          <w:bCs/>
          <w:noProof/>
          <w:sz w:val="24"/>
          <w:szCs w:val="24"/>
          <w:lang w:val="en-GB" w:eastAsia="en-GB"/>
        </w:rPr>
        <w:drawing>
          <wp:inline distT="0" distB="0" distL="0" distR="0" wp14:anchorId="6CABBFC8" wp14:editId="2CCA81FB">
            <wp:extent cx="2400300" cy="177032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mark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5005" cy="1788548"/>
                    </a:xfrm>
                    <a:prstGeom prst="rect">
                      <a:avLst/>
                    </a:prstGeom>
                  </pic:spPr>
                </pic:pic>
              </a:graphicData>
            </a:graphic>
          </wp:inline>
        </w:drawing>
      </w:r>
    </w:p>
    <w:p w14:paraId="504EDC36" w14:textId="6AC99CC0" w:rsidR="00DA19D4" w:rsidRPr="00FC5AE5" w:rsidRDefault="00DA19D4" w:rsidP="00F34D03">
      <w:pPr>
        <w:autoSpaceDE w:val="0"/>
        <w:autoSpaceDN w:val="0"/>
        <w:adjustRightInd w:val="0"/>
        <w:spacing w:before="120" w:after="0" w:line="240" w:lineRule="auto"/>
        <w:jc w:val="center"/>
        <w:rPr>
          <w:rFonts w:cstheme="minorHAnsi"/>
          <w:bCs/>
          <w:i/>
          <w:sz w:val="24"/>
          <w:szCs w:val="24"/>
          <w:lang w:val="en-GB"/>
        </w:rPr>
      </w:pPr>
      <w:bookmarkStart w:id="3" w:name="_Ref536674096"/>
      <w:bookmarkStart w:id="4" w:name="_Toc536739701"/>
      <w:r w:rsidRPr="00FC5AE5">
        <w:rPr>
          <w:rFonts w:cstheme="minorHAnsi"/>
          <w:bCs/>
          <w:i/>
          <w:sz w:val="24"/>
          <w:szCs w:val="24"/>
          <w:lang w:val="en-GB"/>
        </w:rPr>
        <w:t xml:space="preserve">Figure </w:t>
      </w:r>
      <w:r w:rsidRPr="00FC5AE5">
        <w:rPr>
          <w:rFonts w:cstheme="minorHAnsi"/>
          <w:bCs/>
          <w:i/>
          <w:sz w:val="24"/>
          <w:szCs w:val="24"/>
          <w:lang w:val="en-GB"/>
        </w:rPr>
        <w:fldChar w:fldCharType="begin"/>
      </w:r>
      <w:r w:rsidRPr="00FC5AE5">
        <w:rPr>
          <w:rFonts w:cstheme="minorHAnsi"/>
          <w:bCs/>
          <w:i/>
          <w:sz w:val="24"/>
          <w:szCs w:val="24"/>
          <w:lang w:val="en-GB"/>
        </w:rPr>
        <w:instrText xml:space="preserve"> SEQ Figure \* ARABIC </w:instrText>
      </w:r>
      <w:r w:rsidRPr="00FC5AE5">
        <w:rPr>
          <w:rFonts w:cstheme="minorHAnsi"/>
          <w:bCs/>
          <w:i/>
          <w:sz w:val="24"/>
          <w:szCs w:val="24"/>
          <w:lang w:val="en-GB"/>
        </w:rPr>
        <w:fldChar w:fldCharType="separate"/>
      </w:r>
      <w:r w:rsidR="005E4075">
        <w:rPr>
          <w:rFonts w:cstheme="minorHAnsi"/>
          <w:bCs/>
          <w:i/>
          <w:noProof/>
          <w:sz w:val="24"/>
          <w:szCs w:val="24"/>
          <w:lang w:val="en-GB"/>
        </w:rPr>
        <w:t>1</w:t>
      </w:r>
      <w:r w:rsidRPr="00FC5AE5">
        <w:rPr>
          <w:rFonts w:cstheme="minorHAnsi"/>
          <w:bCs/>
          <w:i/>
          <w:sz w:val="24"/>
          <w:szCs w:val="24"/>
          <w:lang w:val="en-GB"/>
        </w:rPr>
        <w:fldChar w:fldCharType="end"/>
      </w:r>
      <w:bookmarkEnd w:id="3"/>
      <w:r w:rsidRPr="00FC5AE5">
        <w:rPr>
          <w:rFonts w:cstheme="minorHAnsi"/>
          <w:bCs/>
          <w:i/>
          <w:sz w:val="24"/>
          <w:szCs w:val="24"/>
          <w:lang w:val="en-GB"/>
        </w:rPr>
        <w:t xml:space="preserve"> </w:t>
      </w:r>
      <w:bookmarkEnd w:id="4"/>
      <w:r w:rsidRPr="00FC5AE5">
        <w:rPr>
          <w:rFonts w:cstheme="minorHAnsi"/>
          <w:bCs/>
          <w:i/>
          <w:sz w:val="24"/>
          <w:szCs w:val="24"/>
          <w:lang w:val="en-GB"/>
        </w:rPr>
        <w:t xml:space="preserve">Aerial view (left) and 3D </w:t>
      </w:r>
      <w:r w:rsidR="004D097B">
        <w:rPr>
          <w:rFonts w:cstheme="minorHAnsi"/>
          <w:bCs/>
          <w:i/>
          <w:sz w:val="24"/>
          <w:szCs w:val="24"/>
          <w:lang w:val="en-GB"/>
        </w:rPr>
        <w:t xml:space="preserve">computer render </w:t>
      </w:r>
      <w:r w:rsidR="00B561B7" w:rsidRPr="00FC5AE5">
        <w:rPr>
          <w:rFonts w:cstheme="minorHAnsi"/>
          <w:bCs/>
          <w:i/>
          <w:sz w:val="24"/>
          <w:szCs w:val="24"/>
          <w:lang w:val="en-GB"/>
        </w:rPr>
        <w:t>(right)</w:t>
      </w:r>
      <w:r w:rsidRPr="00FC5AE5">
        <w:rPr>
          <w:rFonts w:cstheme="minorHAnsi"/>
          <w:bCs/>
          <w:i/>
          <w:sz w:val="24"/>
          <w:szCs w:val="24"/>
          <w:lang w:val="en-GB"/>
        </w:rPr>
        <w:t xml:space="preserve"> of </w:t>
      </w:r>
      <w:r w:rsidR="004D097B">
        <w:rPr>
          <w:rFonts w:cstheme="minorHAnsi"/>
          <w:bCs/>
          <w:i/>
          <w:sz w:val="24"/>
          <w:szCs w:val="24"/>
          <w:lang w:val="en-GB"/>
        </w:rPr>
        <w:t xml:space="preserve">the </w:t>
      </w:r>
      <w:r w:rsidRPr="00FC5AE5">
        <w:rPr>
          <w:rFonts w:cstheme="minorHAnsi"/>
          <w:bCs/>
          <w:i/>
          <w:sz w:val="24"/>
          <w:szCs w:val="24"/>
          <w:lang w:val="en-GB"/>
        </w:rPr>
        <w:t>development</w:t>
      </w:r>
    </w:p>
    <w:p w14:paraId="7C62F14F" w14:textId="77777777" w:rsidR="00DA19D4" w:rsidRDefault="00DA19D4" w:rsidP="00DA19D4">
      <w:pPr>
        <w:autoSpaceDE w:val="0"/>
        <w:autoSpaceDN w:val="0"/>
        <w:adjustRightInd w:val="0"/>
        <w:spacing w:after="0" w:line="240" w:lineRule="auto"/>
        <w:ind w:firstLine="284"/>
        <w:jc w:val="center"/>
        <w:rPr>
          <w:rFonts w:cstheme="minorHAnsi"/>
          <w:bCs/>
          <w:sz w:val="24"/>
          <w:szCs w:val="24"/>
          <w:lang w:val="en-GB"/>
        </w:rPr>
      </w:pPr>
    </w:p>
    <w:p w14:paraId="7AD060E7" w14:textId="538F5B2C" w:rsidR="003A15D5" w:rsidRDefault="003A15D5" w:rsidP="003A15D5">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2.</w:t>
      </w:r>
      <w:r w:rsidR="00B86080">
        <w:rPr>
          <w:rFonts w:cstheme="minorHAnsi"/>
          <w:b/>
          <w:bCs/>
          <w:sz w:val="24"/>
          <w:szCs w:val="24"/>
          <w:lang w:val="en-GB"/>
        </w:rPr>
        <w:t>2</w:t>
      </w:r>
      <w:r>
        <w:rPr>
          <w:rFonts w:cstheme="minorHAnsi"/>
          <w:b/>
          <w:bCs/>
          <w:sz w:val="24"/>
          <w:szCs w:val="24"/>
          <w:lang w:val="en-GB"/>
        </w:rPr>
        <w:t xml:space="preserve"> Building Construction Details</w:t>
      </w:r>
    </w:p>
    <w:p w14:paraId="62C76B13" w14:textId="68C4419D" w:rsidR="002E7E5A" w:rsidRDefault="00AA16C1" w:rsidP="00AA16C1">
      <w:pPr>
        <w:autoSpaceDE w:val="0"/>
        <w:autoSpaceDN w:val="0"/>
        <w:adjustRightInd w:val="0"/>
        <w:spacing w:after="0" w:line="240" w:lineRule="auto"/>
        <w:ind w:firstLine="284"/>
        <w:jc w:val="both"/>
        <w:rPr>
          <w:rFonts w:cstheme="minorHAnsi"/>
          <w:bCs/>
          <w:sz w:val="24"/>
          <w:szCs w:val="24"/>
          <w:lang w:val="en-GB"/>
        </w:rPr>
      </w:pPr>
      <w:r w:rsidRPr="00AA16C1">
        <w:rPr>
          <w:rFonts w:cstheme="minorHAnsi"/>
          <w:bCs/>
          <w:sz w:val="24"/>
          <w:szCs w:val="24"/>
          <w:lang w:val="en-GB"/>
        </w:rPr>
        <w:t xml:space="preserve">The building construction </w:t>
      </w:r>
      <w:r w:rsidR="004D097B">
        <w:rPr>
          <w:rFonts w:cstheme="minorHAnsi"/>
          <w:bCs/>
          <w:sz w:val="24"/>
          <w:szCs w:val="24"/>
          <w:lang w:val="en-GB"/>
        </w:rPr>
        <w:t xml:space="preserve">of the development section considered </w:t>
      </w:r>
      <w:r w:rsidRPr="00AA16C1">
        <w:rPr>
          <w:rFonts w:cstheme="minorHAnsi"/>
          <w:bCs/>
          <w:sz w:val="24"/>
          <w:szCs w:val="24"/>
          <w:lang w:val="en-GB"/>
        </w:rPr>
        <w:t>consists of a concrete core structure of varying depths with different dry lining systems forming the walls and ceilings and air voids with some form of insulation installed depending on the location.</w:t>
      </w:r>
    </w:p>
    <w:p w14:paraId="40F8D001" w14:textId="4C1612EE" w:rsidR="002E7E5A" w:rsidRDefault="002E7E5A" w:rsidP="00AA16C1">
      <w:pPr>
        <w:autoSpaceDE w:val="0"/>
        <w:autoSpaceDN w:val="0"/>
        <w:adjustRightInd w:val="0"/>
        <w:spacing w:after="0" w:line="240" w:lineRule="auto"/>
        <w:ind w:firstLine="284"/>
        <w:jc w:val="both"/>
        <w:rPr>
          <w:rFonts w:cstheme="minorHAnsi"/>
          <w:bCs/>
          <w:sz w:val="24"/>
          <w:szCs w:val="24"/>
          <w:lang w:val="en-GB"/>
        </w:rPr>
      </w:pPr>
      <w:r>
        <w:rPr>
          <w:rFonts w:cstheme="minorHAnsi"/>
          <w:bCs/>
          <w:sz w:val="24"/>
          <w:szCs w:val="24"/>
          <w:lang w:val="en-GB"/>
        </w:rPr>
        <w:t>The construction of the ceiling in one of the cinema auditoria consisted of:</w:t>
      </w:r>
    </w:p>
    <w:p w14:paraId="224CBA3A" w14:textId="7DE75E41" w:rsidR="002E7E5A" w:rsidRDefault="002E7E5A" w:rsidP="00183295">
      <w:pPr>
        <w:pStyle w:val="ListParagraph"/>
        <w:numPr>
          <w:ilvl w:val="0"/>
          <w:numId w:val="8"/>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Structural concrete slab;</w:t>
      </w:r>
    </w:p>
    <w:p w14:paraId="1BFED009" w14:textId="0DE1DB5B" w:rsidR="002E7E5A" w:rsidRDefault="002E7E5A" w:rsidP="00183295">
      <w:pPr>
        <w:pStyle w:val="ListParagraph"/>
        <w:numPr>
          <w:ilvl w:val="0"/>
          <w:numId w:val="8"/>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246mm void from top of plasterboard with 80mm mineral wool insulation above ceiling boards;</w:t>
      </w:r>
    </w:p>
    <w:p w14:paraId="27226BD7" w14:textId="09FA1944" w:rsidR="00AA16C1" w:rsidRPr="00183295" w:rsidRDefault="002E7E5A" w:rsidP="00183295">
      <w:pPr>
        <w:pStyle w:val="ListParagraph"/>
        <w:numPr>
          <w:ilvl w:val="0"/>
          <w:numId w:val="8"/>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MF suspended ceiling system consisting of 5 layers of 15mm plasterboard on acoustic hangers.</w:t>
      </w:r>
    </w:p>
    <w:p w14:paraId="2A83A817" w14:textId="79648A18" w:rsidR="002E7E5A" w:rsidRDefault="002E7E5A" w:rsidP="00183295">
      <w:pPr>
        <w:autoSpaceDE w:val="0"/>
        <w:autoSpaceDN w:val="0"/>
        <w:adjustRightInd w:val="0"/>
        <w:spacing w:after="0" w:line="240" w:lineRule="auto"/>
        <w:ind w:firstLine="284"/>
        <w:jc w:val="both"/>
        <w:rPr>
          <w:rFonts w:cstheme="minorHAnsi"/>
          <w:bCs/>
          <w:sz w:val="24"/>
          <w:szCs w:val="24"/>
          <w:lang w:val="en-GB"/>
        </w:rPr>
      </w:pPr>
      <w:r>
        <w:rPr>
          <w:rFonts w:cstheme="minorHAnsi"/>
          <w:bCs/>
          <w:sz w:val="24"/>
          <w:szCs w:val="24"/>
          <w:lang w:val="en-GB"/>
        </w:rPr>
        <w:t xml:space="preserve">The floor construction </w:t>
      </w:r>
      <w:r w:rsidR="00D45BC6" w:rsidRPr="00AA16C1">
        <w:rPr>
          <w:rFonts w:cstheme="minorHAnsi"/>
          <w:bCs/>
          <w:sz w:val="24"/>
          <w:szCs w:val="24"/>
          <w:lang w:val="en-GB"/>
        </w:rPr>
        <w:t>in the resi</w:t>
      </w:r>
      <w:r>
        <w:rPr>
          <w:rFonts w:cstheme="minorHAnsi"/>
          <w:bCs/>
          <w:sz w:val="24"/>
          <w:szCs w:val="24"/>
          <w:lang w:val="en-GB"/>
        </w:rPr>
        <w:t>dential apartments consisted of:</w:t>
      </w:r>
    </w:p>
    <w:p w14:paraId="42DFB128" w14:textId="0430489F" w:rsidR="002E7E5A" w:rsidRPr="002E7E5A" w:rsidRDefault="002E7E5A" w:rsidP="00183295">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S</w:t>
      </w:r>
      <w:r w:rsidRPr="002E7E5A">
        <w:rPr>
          <w:rFonts w:cstheme="minorHAnsi"/>
          <w:bCs/>
          <w:sz w:val="24"/>
          <w:szCs w:val="24"/>
          <w:lang w:val="en-GB"/>
        </w:rPr>
        <w:t>creed board</w:t>
      </w:r>
      <w:r w:rsidR="00DE3A46">
        <w:rPr>
          <w:rFonts w:cstheme="minorHAnsi"/>
          <w:bCs/>
          <w:sz w:val="24"/>
          <w:szCs w:val="24"/>
          <w:lang w:val="en-GB"/>
        </w:rPr>
        <w:t>;</w:t>
      </w:r>
    </w:p>
    <w:p w14:paraId="01662ED1" w14:textId="65713E59" w:rsidR="00DE3A46" w:rsidRPr="00DE3A46" w:rsidRDefault="002E7E5A" w:rsidP="00183295">
      <w:pPr>
        <w:pStyle w:val="ListParagraph"/>
        <w:numPr>
          <w:ilvl w:val="0"/>
          <w:numId w:val="9"/>
        </w:numPr>
        <w:autoSpaceDE w:val="0"/>
        <w:autoSpaceDN w:val="0"/>
        <w:adjustRightInd w:val="0"/>
        <w:spacing w:after="0" w:line="240" w:lineRule="auto"/>
        <w:jc w:val="both"/>
        <w:rPr>
          <w:rFonts w:cstheme="minorHAnsi"/>
          <w:bCs/>
          <w:sz w:val="24"/>
          <w:szCs w:val="24"/>
          <w:lang w:val="en-GB"/>
        </w:rPr>
      </w:pPr>
      <w:proofErr w:type="spellStart"/>
      <w:r>
        <w:rPr>
          <w:rFonts w:cstheme="minorHAnsi"/>
          <w:bCs/>
          <w:sz w:val="24"/>
          <w:szCs w:val="24"/>
          <w:lang w:val="en-GB"/>
        </w:rPr>
        <w:t>U</w:t>
      </w:r>
      <w:r w:rsidR="00D45BC6" w:rsidRPr="00183295">
        <w:rPr>
          <w:rFonts w:cstheme="minorHAnsi"/>
          <w:bCs/>
          <w:sz w:val="24"/>
          <w:szCs w:val="24"/>
          <w:lang w:val="en-GB"/>
        </w:rPr>
        <w:t>nderfloor</w:t>
      </w:r>
      <w:proofErr w:type="spellEnd"/>
      <w:r w:rsidR="00D45BC6" w:rsidRPr="00183295">
        <w:rPr>
          <w:rFonts w:cstheme="minorHAnsi"/>
          <w:bCs/>
          <w:sz w:val="24"/>
          <w:szCs w:val="24"/>
          <w:lang w:val="en-GB"/>
        </w:rPr>
        <w:t xml:space="preserve"> heating system</w:t>
      </w:r>
      <w:r w:rsidR="00DE3A46">
        <w:rPr>
          <w:rFonts w:cstheme="minorHAnsi"/>
          <w:bCs/>
          <w:sz w:val="24"/>
          <w:szCs w:val="24"/>
          <w:lang w:val="en-GB"/>
        </w:rPr>
        <w:t>;</w:t>
      </w:r>
    </w:p>
    <w:p w14:paraId="1BD62066" w14:textId="0E90CE26" w:rsidR="002E7E5A" w:rsidRDefault="002E7E5A" w:rsidP="00183295">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 xml:space="preserve">200mm </w:t>
      </w:r>
      <w:r w:rsidR="00D45BC6" w:rsidRPr="00183295">
        <w:rPr>
          <w:rFonts w:cstheme="minorHAnsi"/>
          <w:bCs/>
          <w:sz w:val="24"/>
          <w:szCs w:val="24"/>
          <w:lang w:val="en-GB"/>
        </w:rPr>
        <w:t>structural concrete slab</w:t>
      </w:r>
      <w:r w:rsidR="00DE3A46">
        <w:rPr>
          <w:rFonts w:cstheme="minorHAnsi"/>
          <w:bCs/>
          <w:sz w:val="24"/>
          <w:szCs w:val="24"/>
          <w:lang w:val="en-GB"/>
        </w:rPr>
        <w:t>;</w:t>
      </w:r>
    </w:p>
    <w:p w14:paraId="1D1C3DAF" w14:textId="0D53B04E" w:rsidR="00DE3A46" w:rsidRDefault="00DE3A46" w:rsidP="00183295">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210mm void and plasterboard ceiling.</w:t>
      </w:r>
    </w:p>
    <w:p w14:paraId="7D6B1FAB" w14:textId="27D0DC62" w:rsidR="002E7E5A" w:rsidRPr="002E7E5A" w:rsidRDefault="002E7E5A" w:rsidP="00183295">
      <w:pPr>
        <w:autoSpaceDE w:val="0"/>
        <w:autoSpaceDN w:val="0"/>
        <w:adjustRightInd w:val="0"/>
        <w:spacing w:after="0" w:line="240" w:lineRule="auto"/>
        <w:ind w:firstLine="284"/>
        <w:jc w:val="both"/>
        <w:rPr>
          <w:rFonts w:cstheme="minorHAnsi"/>
          <w:bCs/>
          <w:sz w:val="24"/>
          <w:szCs w:val="24"/>
          <w:lang w:val="en-GB"/>
        </w:rPr>
      </w:pPr>
      <w:r>
        <w:rPr>
          <w:rFonts w:cstheme="minorHAnsi"/>
          <w:bCs/>
          <w:sz w:val="24"/>
          <w:szCs w:val="24"/>
          <w:lang w:val="en-GB"/>
        </w:rPr>
        <w:t>The floor construction in the r</w:t>
      </w:r>
      <w:r w:rsidR="00D45BC6" w:rsidRPr="00183295">
        <w:rPr>
          <w:rFonts w:cstheme="minorHAnsi"/>
          <w:bCs/>
          <w:sz w:val="24"/>
          <w:szCs w:val="24"/>
          <w:lang w:val="en-GB"/>
        </w:rPr>
        <w:t xml:space="preserve">estaurant units </w:t>
      </w:r>
      <w:r w:rsidR="00DE3A46">
        <w:rPr>
          <w:rFonts w:cstheme="minorHAnsi"/>
          <w:bCs/>
          <w:sz w:val="24"/>
          <w:szCs w:val="24"/>
          <w:lang w:val="en-GB"/>
        </w:rPr>
        <w:t xml:space="preserve">consisted </w:t>
      </w:r>
      <w:r w:rsidRPr="002E7E5A">
        <w:rPr>
          <w:rFonts w:cstheme="minorHAnsi"/>
          <w:bCs/>
          <w:sz w:val="24"/>
          <w:szCs w:val="24"/>
          <w:lang w:val="en-GB"/>
        </w:rPr>
        <w:t>of:</w:t>
      </w:r>
    </w:p>
    <w:p w14:paraId="3222C2DA" w14:textId="57EC8F32" w:rsidR="002E7E5A" w:rsidRPr="002E7E5A" w:rsidRDefault="002E7E5A" w:rsidP="00183295">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S</w:t>
      </w:r>
      <w:r w:rsidR="00D45BC6" w:rsidRPr="00183295">
        <w:rPr>
          <w:rFonts w:cstheme="minorHAnsi"/>
          <w:bCs/>
          <w:sz w:val="24"/>
          <w:szCs w:val="24"/>
          <w:lang w:val="en-GB"/>
        </w:rPr>
        <w:t>and-ceme</w:t>
      </w:r>
      <w:r w:rsidRPr="002E7E5A">
        <w:rPr>
          <w:rFonts w:cstheme="minorHAnsi"/>
          <w:bCs/>
          <w:sz w:val="24"/>
          <w:szCs w:val="24"/>
          <w:lang w:val="en-GB"/>
        </w:rPr>
        <w:t>nt screed on beam &amp; block floor</w:t>
      </w:r>
      <w:r w:rsidR="00DE3A46">
        <w:rPr>
          <w:rFonts w:cstheme="minorHAnsi"/>
          <w:bCs/>
          <w:sz w:val="24"/>
          <w:szCs w:val="24"/>
          <w:lang w:val="en-GB"/>
        </w:rPr>
        <w:t>;</w:t>
      </w:r>
    </w:p>
    <w:p w14:paraId="1A94390E" w14:textId="701A0924" w:rsidR="002E7E5A" w:rsidRDefault="002E7E5A" w:rsidP="00183295">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700mm service void</w:t>
      </w:r>
      <w:r w:rsidR="00DE3A46">
        <w:rPr>
          <w:rFonts w:cstheme="minorHAnsi"/>
          <w:bCs/>
          <w:sz w:val="24"/>
          <w:szCs w:val="24"/>
          <w:lang w:val="en-GB"/>
        </w:rPr>
        <w:t>;</w:t>
      </w:r>
    </w:p>
    <w:p w14:paraId="177E4432" w14:textId="5AA7EE17" w:rsidR="00D45BC6" w:rsidRPr="00183295" w:rsidRDefault="002E7E5A" w:rsidP="00183295">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C</w:t>
      </w:r>
      <w:r w:rsidR="00D45BC6" w:rsidRPr="00183295">
        <w:rPr>
          <w:rFonts w:cstheme="minorHAnsi"/>
          <w:bCs/>
          <w:sz w:val="24"/>
          <w:szCs w:val="24"/>
          <w:lang w:val="en-GB"/>
        </w:rPr>
        <w:t xml:space="preserve">oncrete structural slab </w:t>
      </w:r>
      <w:r>
        <w:rPr>
          <w:rFonts w:cstheme="minorHAnsi"/>
          <w:bCs/>
          <w:sz w:val="24"/>
          <w:szCs w:val="24"/>
          <w:lang w:val="en-GB"/>
        </w:rPr>
        <w:t xml:space="preserve">of varying depths (typically between </w:t>
      </w:r>
      <w:r w:rsidR="00DE3A46">
        <w:rPr>
          <w:rFonts w:cstheme="minorHAnsi"/>
          <w:bCs/>
          <w:sz w:val="24"/>
          <w:szCs w:val="24"/>
          <w:lang w:val="en-GB"/>
        </w:rPr>
        <w:t>825mm and 1000mm)</w:t>
      </w:r>
      <w:r w:rsidRPr="002E7E5A">
        <w:rPr>
          <w:rFonts w:cstheme="minorHAnsi"/>
          <w:bCs/>
          <w:sz w:val="24"/>
          <w:szCs w:val="24"/>
          <w:lang w:val="en-GB"/>
        </w:rPr>
        <w:t>.</w:t>
      </w:r>
    </w:p>
    <w:p w14:paraId="2528AF73" w14:textId="7765BE85" w:rsidR="00D45BC6" w:rsidRDefault="00D45BC6" w:rsidP="00D45BC6">
      <w:pPr>
        <w:autoSpaceDE w:val="0"/>
        <w:autoSpaceDN w:val="0"/>
        <w:adjustRightInd w:val="0"/>
        <w:spacing w:after="0" w:line="240" w:lineRule="auto"/>
        <w:ind w:firstLine="284"/>
        <w:jc w:val="both"/>
        <w:rPr>
          <w:rFonts w:cstheme="minorHAnsi"/>
          <w:bCs/>
          <w:sz w:val="24"/>
          <w:szCs w:val="24"/>
          <w:lang w:val="en-GB"/>
        </w:rPr>
      </w:pPr>
      <w:r w:rsidRPr="00AA16C1">
        <w:rPr>
          <w:rFonts w:cstheme="minorHAnsi"/>
          <w:bCs/>
          <w:sz w:val="24"/>
          <w:szCs w:val="24"/>
          <w:lang w:val="en-GB"/>
        </w:rPr>
        <w:t>Cin</w:t>
      </w:r>
      <w:r w:rsidR="00DE3A46">
        <w:rPr>
          <w:rFonts w:cstheme="minorHAnsi"/>
          <w:bCs/>
          <w:sz w:val="24"/>
          <w:szCs w:val="24"/>
          <w:lang w:val="en-GB"/>
        </w:rPr>
        <w:t xml:space="preserve">ema auditoria floors consist of </w:t>
      </w:r>
      <w:r w:rsidRPr="00AA16C1">
        <w:rPr>
          <w:rFonts w:cstheme="minorHAnsi"/>
          <w:bCs/>
          <w:sz w:val="24"/>
          <w:szCs w:val="24"/>
          <w:lang w:val="en-GB"/>
        </w:rPr>
        <w:t xml:space="preserve">a floating floor system on </w:t>
      </w:r>
      <w:r w:rsidR="00DE3A46" w:rsidRPr="00AA16C1">
        <w:rPr>
          <w:rFonts w:cstheme="minorHAnsi"/>
          <w:bCs/>
          <w:sz w:val="24"/>
          <w:szCs w:val="24"/>
          <w:lang w:val="en-GB"/>
        </w:rPr>
        <w:t xml:space="preserve">structural </w:t>
      </w:r>
      <w:r w:rsidRPr="00AA16C1">
        <w:rPr>
          <w:rFonts w:cstheme="minorHAnsi"/>
          <w:bCs/>
          <w:sz w:val="24"/>
          <w:szCs w:val="24"/>
          <w:lang w:val="en-GB"/>
        </w:rPr>
        <w:t>concrete slab</w:t>
      </w:r>
      <w:r w:rsidR="00DE3A46">
        <w:rPr>
          <w:rFonts w:cstheme="minorHAnsi"/>
          <w:bCs/>
          <w:sz w:val="24"/>
          <w:szCs w:val="24"/>
          <w:lang w:val="en-GB"/>
        </w:rPr>
        <w:t xml:space="preserve"> as follows:</w:t>
      </w:r>
    </w:p>
    <w:p w14:paraId="338EE53B" w14:textId="49325817" w:rsidR="00DE3A46" w:rsidRDefault="00DE3A46" w:rsidP="00DE3A46">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97mm concrete floor slab;</w:t>
      </w:r>
    </w:p>
    <w:p w14:paraId="074C3F9D" w14:textId="00382581" w:rsidR="00DE3A46" w:rsidRDefault="00DE3A46" w:rsidP="00DE3A46">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30mm insulation;</w:t>
      </w:r>
    </w:p>
    <w:p w14:paraId="22FA87CA" w14:textId="3FB4866F" w:rsidR="00DE3A46" w:rsidRDefault="00DE3A46" w:rsidP="00DE3A46">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18mm ply deck;</w:t>
      </w:r>
    </w:p>
    <w:p w14:paraId="649192AB" w14:textId="6A9AED06" w:rsidR="00DE3A46" w:rsidRPr="002E7E5A" w:rsidRDefault="00DE3A46" w:rsidP="00DE3A46">
      <w:pPr>
        <w:pStyle w:val="ListParagraph"/>
        <w:numPr>
          <w:ilvl w:val="0"/>
          <w:numId w:val="9"/>
        </w:numPr>
        <w:autoSpaceDE w:val="0"/>
        <w:autoSpaceDN w:val="0"/>
        <w:adjustRightInd w:val="0"/>
        <w:spacing w:after="0" w:line="240" w:lineRule="auto"/>
        <w:jc w:val="both"/>
        <w:rPr>
          <w:rFonts w:cstheme="minorHAnsi"/>
          <w:bCs/>
          <w:sz w:val="24"/>
          <w:szCs w:val="24"/>
          <w:lang w:val="en-GB"/>
        </w:rPr>
      </w:pPr>
      <w:r>
        <w:rPr>
          <w:rFonts w:cstheme="minorHAnsi"/>
          <w:bCs/>
          <w:sz w:val="24"/>
          <w:szCs w:val="24"/>
          <w:lang w:val="en-GB"/>
        </w:rPr>
        <w:t>Acoustic pads on structural concrete slab.</w:t>
      </w:r>
    </w:p>
    <w:p w14:paraId="4C846892" w14:textId="77777777" w:rsidR="00DE3A46" w:rsidRDefault="00DE3A46" w:rsidP="00D45BC6">
      <w:pPr>
        <w:autoSpaceDE w:val="0"/>
        <w:autoSpaceDN w:val="0"/>
        <w:adjustRightInd w:val="0"/>
        <w:spacing w:after="0" w:line="240" w:lineRule="auto"/>
        <w:ind w:firstLine="284"/>
        <w:jc w:val="both"/>
        <w:rPr>
          <w:rFonts w:cstheme="minorHAnsi"/>
          <w:bCs/>
          <w:sz w:val="24"/>
          <w:szCs w:val="24"/>
          <w:lang w:val="en-GB"/>
        </w:rPr>
      </w:pPr>
    </w:p>
    <w:p w14:paraId="200D68C4" w14:textId="6B87713E" w:rsidR="003563BD" w:rsidRDefault="003563BD" w:rsidP="003563BD">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3.  METHODOLOGY</w:t>
      </w:r>
    </w:p>
    <w:p w14:paraId="18303E75" w14:textId="12B64BFF" w:rsidR="00E75588" w:rsidRDefault="00E75588" w:rsidP="00B561B7">
      <w:pPr>
        <w:autoSpaceDE w:val="0"/>
        <w:autoSpaceDN w:val="0"/>
        <w:adjustRightInd w:val="0"/>
        <w:spacing w:after="0" w:line="240" w:lineRule="auto"/>
        <w:ind w:firstLine="284"/>
        <w:jc w:val="both"/>
        <w:rPr>
          <w:rFonts w:cstheme="minorHAnsi"/>
          <w:bCs/>
          <w:sz w:val="24"/>
          <w:szCs w:val="24"/>
          <w:lang w:val="en-GB"/>
        </w:rPr>
      </w:pPr>
      <w:r>
        <w:rPr>
          <w:rFonts w:cstheme="minorHAnsi"/>
          <w:bCs/>
          <w:sz w:val="24"/>
          <w:szCs w:val="24"/>
          <w:lang w:val="en-GB"/>
        </w:rPr>
        <w:t>This section describes the methodology used during the sound insulation measurements and prediction modelling and outlines the methods and procedures followed.</w:t>
      </w:r>
    </w:p>
    <w:p w14:paraId="0B8BD0ED" w14:textId="0A408B78" w:rsidR="0049624A" w:rsidRDefault="003A15D5" w:rsidP="00B561B7">
      <w:pPr>
        <w:autoSpaceDE w:val="0"/>
        <w:autoSpaceDN w:val="0"/>
        <w:adjustRightInd w:val="0"/>
        <w:spacing w:after="0" w:line="240" w:lineRule="auto"/>
        <w:ind w:firstLine="284"/>
        <w:jc w:val="both"/>
        <w:rPr>
          <w:rFonts w:cstheme="minorHAnsi"/>
          <w:bCs/>
          <w:sz w:val="24"/>
          <w:szCs w:val="24"/>
          <w:lang w:val="en-GB"/>
        </w:rPr>
      </w:pPr>
      <w:r w:rsidRPr="00E11128">
        <w:rPr>
          <w:rFonts w:cstheme="minorHAnsi"/>
          <w:bCs/>
          <w:sz w:val="24"/>
          <w:szCs w:val="24"/>
          <w:lang w:val="en-GB"/>
        </w:rPr>
        <w:t xml:space="preserve">SEA has been applied to two particular </w:t>
      </w:r>
      <w:r w:rsidR="00996E0B">
        <w:rPr>
          <w:rFonts w:cstheme="minorHAnsi"/>
          <w:bCs/>
          <w:sz w:val="24"/>
          <w:szCs w:val="24"/>
          <w:lang w:val="en-GB"/>
        </w:rPr>
        <w:t xml:space="preserve">real </w:t>
      </w:r>
      <w:r w:rsidRPr="00E11128">
        <w:rPr>
          <w:rFonts w:cstheme="minorHAnsi"/>
          <w:bCs/>
          <w:sz w:val="24"/>
          <w:szCs w:val="24"/>
          <w:lang w:val="en-GB"/>
        </w:rPr>
        <w:t>scenarios to predict structure-borne flanking sound transmission between both adjacent and non-adjacent spaces.</w:t>
      </w:r>
      <w:r w:rsidR="00B561B7">
        <w:rPr>
          <w:rFonts w:cstheme="minorHAnsi"/>
          <w:bCs/>
          <w:sz w:val="24"/>
          <w:szCs w:val="24"/>
          <w:lang w:val="en-GB"/>
        </w:rPr>
        <w:t xml:space="preserve"> </w:t>
      </w:r>
      <w:r w:rsidR="0049624A">
        <w:rPr>
          <w:rFonts w:cstheme="minorHAnsi"/>
          <w:bCs/>
          <w:sz w:val="24"/>
          <w:szCs w:val="24"/>
          <w:lang w:val="en-GB"/>
        </w:rPr>
        <w:t xml:space="preserve">Airborne sound insulation measurements have been undertaken </w:t>
      </w:r>
      <w:r w:rsidR="00D73DE1">
        <w:rPr>
          <w:rFonts w:cstheme="minorHAnsi"/>
          <w:bCs/>
          <w:sz w:val="24"/>
          <w:szCs w:val="24"/>
          <w:lang w:val="en-GB"/>
        </w:rPr>
        <w:t xml:space="preserve">in order </w:t>
      </w:r>
      <w:r w:rsidR="0049624A">
        <w:rPr>
          <w:rFonts w:cstheme="minorHAnsi"/>
          <w:bCs/>
          <w:sz w:val="24"/>
          <w:szCs w:val="24"/>
          <w:lang w:val="en-GB"/>
        </w:rPr>
        <w:t>to compare against SEA-based predictions.</w:t>
      </w:r>
    </w:p>
    <w:p w14:paraId="3D78E2C6" w14:textId="154AF02D" w:rsidR="00B561B7" w:rsidRDefault="00B561B7" w:rsidP="00B561B7">
      <w:pPr>
        <w:autoSpaceDE w:val="0"/>
        <w:autoSpaceDN w:val="0"/>
        <w:adjustRightInd w:val="0"/>
        <w:spacing w:after="0" w:line="240" w:lineRule="auto"/>
        <w:ind w:firstLine="284"/>
        <w:jc w:val="both"/>
        <w:rPr>
          <w:rFonts w:cstheme="minorHAnsi"/>
          <w:bCs/>
          <w:sz w:val="24"/>
          <w:szCs w:val="24"/>
          <w:lang w:val="en-GB"/>
        </w:rPr>
      </w:pPr>
      <w:r w:rsidRPr="00AA16C1">
        <w:rPr>
          <w:rFonts w:cstheme="minorHAnsi"/>
          <w:bCs/>
          <w:sz w:val="24"/>
          <w:szCs w:val="24"/>
          <w:lang w:val="en-GB"/>
        </w:rPr>
        <w:lastRenderedPageBreak/>
        <w:t xml:space="preserve">Two different cases </w:t>
      </w:r>
      <w:r w:rsidR="00371CF0">
        <w:rPr>
          <w:rFonts w:cstheme="minorHAnsi"/>
          <w:bCs/>
          <w:sz w:val="24"/>
          <w:szCs w:val="24"/>
          <w:lang w:val="en-GB"/>
        </w:rPr>
        <w:t>were</w:t>
      </w:r>
      <w:r w:rsidRPr="00AA16C1">
        <w:rPr>
          <w:rFonts w:cstheme="minorHAnsi"/>
          <w:bCs/>
          <w:sz w:val="24"/>
          <w:szCs w:val="24"/>
          <w:lang w:val="en-GB"/>
        </w:rPr>
        <w:t xml:space="preserve"> assessed within each scenario</w:t>
      </w:r>
      <w:r w:rsidR="00996E0B">
        <w:rPr>
          <w:rFonts w:cstheme="minorHAnsi"/>
          <w:bCs/>
          <w:sz w:val="24"/>
          <w:szCs w:val="24"/>
          <w:lang w:val="en-GB"/>
        </w:rPr>
        <w:t xml:space="preserve"> </w:t>
      </w:r>
      <w:r w:rsidRPr="00AA16C1">
        <w:rPr>
          <w:rFonts w:cstheme="minorHAnsi"/>
          <w:bCs/>
          <w:sz w:val="24"/>
          <w:szCs w:val="24"/>
          <w:lang w:val="en-GB"/>
        </w:rPr>
        <w:t>depending on the type of adjacency of the spaces and therefore, the transmission paths present:</w:t>
      </w:r>
    </w:p>
    <w:p w14:paraId="4D3114D6" w14:textId="77777777" w:rsidR="00996E0B" w:rsidRPr="00AA16C1" w:rsidRDefault="00996E0B" w:rsidP="00B561B7">
      <w:pPr>
        <w:autoSpaceDE w:val="0"/>
        <w:autoSpaceDN w:val="0"/>
        <w:adjustRightInd w:val="0"/>
        <w:spacing w:after="0" w:line="240" w:lineRule="auto"/>
        <w:ind w:firstLine="284"/>
        <w:jc w:val="both"/>
        <w:rPr>
          <w:rFonts w:cstheme="minorHAnsi"/>
          <w:bCs/>
          <w:sz w:val="24"/>
          <w:szCs w:val="24"/>
          <w:lang w:val="en-GB"/>
        </w:rPr>
      </w:pPr>
    </w:p>
    <w:p w14:paraId="61A088EA" w14:textId="4EFB89D4" w:rsidR="00B561B7" w:rsidRPr="00B561B7" w:rsidRDefault="00B561B7" w:rsidP="0049307A">
      <w:pPr>
        <w:pStyle w:val="ListParagraph"/>
        <w:numPr>
          <w:ilvl w:val="0"/>
          <w:numId w:val="3"/>
        </w:numPr>
        <w:autoSpaceDE w:val="0"/>
        <w:autoSpaceDN w:val="0"/>
        <w:adjustRightInd w:val="0"/>
        <w:spacing w:after="0" w:line="240" w:lineRule="auto"/>
        <w:jc w:val="both"/>
        <w:rPr>
          <w:rFonts w:cstheme="minorHAnsi"/>
          <w:bCs/>
          <w:sz w:val="24"/>
          <w:szCs w:val="24"/>
          <w:lang w:val="en-GB"/>
        </w:rPr>
      </w:pPr>
      <w:r w:rsidRPr="00B561B7">
        <w:rPr>
          <w:rFonts w:cstheme="minorHAnsi"/>
          <w:bCs/>
          <w:sz w:val="24"/>
          <w:szCs w:val="24"/>
          <w:lang w:val="en-GB"/>
        </w:rPr>
        <w:t>Adjacent spaces</w:t>
      </w:r>
      <w:r w:rsidR="00371CF0">
        <w:rPr>
          <w:rFonts w:cstheme="minorHAnsi"/>
          <w:bCs/>
          <w:sz w:val="24"/>
          <w:szCs w:val="24"/>
          <w:lang w:val="en-GB"/>
        </w:rPr>
        <w:t>,</w:t>
      </w:r>
      <w:r w:rsidRPr="00B561B7">
        <w:rPr>
          <w:rFonts w:cstheme="minorHAnsi"/>
          <w:bCs/>
          <w:sz w:val="24"/>
          <w:szCs w:val="24"/>
          <w:lang w:val="en-GB"/>
        </w:rPr>
        <w:t xml:space="preserve"> </w:t>
      </w:r>
      <w:r w:rsidR="00371CF0">
        <w:rPr>
          <w:rFonts w:cstheme="minorHAnsi"/>
          <w:bCs/>
          <w:sz w:val="24"/>
          <w:szCs w:val="24"/>
          <w:lang w:val="en-GB"/>
        </w:rPr>
        <w:t xml:space="preserve">between </w:t>
      </w:r>
      <w:r w:rsidRPr="00B561B7">
        <w:rPr>
          <w:rFonts w:cstheme="minorHAnsi"/>
          <w:bCs/>
          <w:sz w:val="24"/>
          <w:szCs w:val="24"/>
          <w:lang w:val="en-GB"/>
        </w:rPr>
        <w:t>restaurant units and residential apartment</w:t>
      </w:r>
      <w:r w:rsidR="00371CF0">
        <w:rPr>
          <w:rFonts w:cstheme="minorHAnsi"/>
          <w:bCs/>
          <w:sz w:val="24"/>
          <w:szCs w:val="24"/>
          <w:lang w:val="en-GB"/>
        </w:rPr>
        <w:t>s</w:t>
      </w:r>
      <w:r w:rsidR="00B86113">
        <w:rPr>
          <w:rFonts w:cstheme="minorHAnsi"/>
          <w:bCs/>
          <w:sz w:val="24"/>
          <w:szCs w:val="24"/>
          <w:lang w:val="en-GB"/>
        </w:rPr>
        <w:t>;</w:t>
      </w:r>
      <w:r w:rsidRPr="00B561B7">
        <w:rPr>
          <w:rFonts w:cstheme="minorHAnsi"/>
          <w:bCs/>
          <w:sz w:val="24"/>
          <w:szCs w:val="24"/>
          <w:lang w:val="en-GB"/>
        </w:rPr>
        <w:t xml:space="preserve"> and</w:t>
      </w:r>
    </w:p>
    <w:p w14:paraId="4FCCE9A2" w14:textId="3E652D27" w:rsidR="00996E0B" w:rsidRDefault="00B561B7" w:rsidP="0049307A">
      <w:pPr>
        <w:pStyle w:val="ListParagraph"/>
        <w:numPr>
          <w:ilvl w:val="0"/>
          <w:numId w:val="3"/>
        </w:numPr>
        <w:autoSpaceDE w:val="0"/>
        <w:autoSpaceDN w:val="0"/>
        <w:adjustRightInd w:val="0"/>
        <w:spacing w:after="0" w:line="240" w:lineRule="auto"/>
        <w:jc w:val="both"/>
        <w:rPr>
          <w:rFonts w:cstheme="minorHAnsi"/>
          <w:bCs/>
          <w:sz w:val="24"/>
          <w:szCs w:val="24"/>
          <w:lang w:val="en-GB"/>
        </w:rPr>
      </w:pPr>
      <w:r w:rsidRPr="00B561B7">
        <w:rPr>
          <w:rFonts w:cstheme="minorHAnsi"/>
          <w:bCs/>
          <w:sz w:val="24"/>
          <w:szCs w:val="24"/>
          <w:lang w:val="en-GB"/>
        </w:rPr>
        <w:t>Non-adjacent spaces</w:t>
      </w:r>
      <w:r w:rsidR="00371CF0">
        <w:rPr>
          <w:rFonts w:cstheme="minorHAnsi"/>
          <w:bCs/>
          <w:sz w:val="24"/>
          <w:szCs w:val="24"/>
          <w:lang w:val="en-GB"/>
        </w:rPr>
        <w:t xml:space="preserve">, between </w:t>
      </w:r>
      <w:r w:rsidRPr="00B561B7">
        <w:rPr>
          <w:rFonts w:cstheme="minorHAnsi"/>
          <w:bCs/>
          <w:sz w:val="24"/>
          <w:szCs w:val="24"/>
          <w:lang w:val="en-GB"/>
        </w:rPr>
        <w:t>cinema auditoria and residential apartment</w:t>
      </w:r>
      <w:r w:rsidR="00371CF0">
        <w:rPr>
          <w:rFonts w:cstheme="minorHAnsi"/>
          <w:bCs/>
          <w:sz w:val="24"/>
          <w:szCs w:val="24"/>
          <w:lang w:val="en-GB"/>
        </w:rPr>
        <w:t>s</w:t>
      </w:r>
      <w:r w:rsidRPr="00B561B7">
        <w:rPr>
          <w:rFonts w:cstheme="minorHAnsi"/>
          <w:bCs/>
          <w:sz w:val="24"/>
          <w:szCs w:val="24"/>
          <w:lang w:val="en-GB"/>
        </w:rPr>
        <w:t>.</w:t>
      </w:r>
    </w:p>
    <w:p w14:paraId="4A820CCE" w14:textId="77777777" w:rsidR="0049307A" w:rsidRPr="00B561B7" w:rsidRDefault="0049307A" w:rsidP="00183295">
      <w:pPr>
        <w:pStyle w:val="ListParagraph"/>
        <w:autoSpaceDE w:val="0"/>
        <w:autoSpaceDN w:val="0"/>
        <w:adjustRightInd w:val="0"/>
        <w:spacing w:after="0" w:line="240" w:lineRule="auto"/>
        <w:ind w:left="1004"/>
        <w:jc w:val="both"/>
        <w:rPr>
          <w:rFonts w:cstheme="minorHAnsi"/>
          <w:bCs/>
          <w:sz w:val="24"/>
          <w:szCs w:val="24"/>
          <w:lang w:val="en-GB"/>
        </w:rPr>
      </w:pPr>
    </w:p>
    <w:p w14:paraId="0926AD95" w14:textId="707E9C82" w:rsidR="00A27165" w:rsidRPr="003D1FE2" w:rsidRDefault="00A27165" w:rsidP="00B561B7">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fldChar w:fldCharType="begin"/>
      </w:r>
      <w:r w:rsidRPr="003D1FE2">
        <w:rPr>
          <w:rFonts w:cstheme="minorHAnsi"/>
          <w:bCs/>
          <w:sz w:val="24"/>
          <w:szCs w:val="24"/>
          <w:lang w:val="en-GB"/>
        </w:rPr>
        <w:instrText xml:space="preserve"> REF _Ref2285401 \h </w:instrText>
      </w:r>
      <w:r w:rsidR="003D1FE2" w:rsidRPr="003D1FE2">
        <w:rPr>
          <w:rFonts w:cstheme="minorHAnsi"/>
          <w:bCs/>
          <w:sz w:val="24"/>
          <w:szCs w:val="24"/>
          <w:lang w:val="en-GB"/>
        </w:rPr>
        <w:instrText xml:space="preserve"> \* MERGEFORMAT </w:instrText>
      </w:r>
      <w:r w:rsidRPr="003D1FE2">
        <w:rPr>
          <w:rFonts w:cstheme="minorHAnsi"/>
          <w:bCs/>
          <w:sz w:val="24"/>
          <w:szCs w:val="24"/>
          <w:lang w:val="en-GB"/>
        </w:rPr>
      </w:r>
      <w:r w:rsidRPr="003D1FE2">
        <w:rPr>
          <w:rFonts w:cstheme="minorHAnsi"/>
          <w:bCs/>
          <w:sz w:val="24"/>
          <w:szCs w:val="24"/>
          <w:lang w:val="en-GB"/>
        </w:rPr>
        <w:fldChar w:fldCharType="separate"/>
      </w:r>
      <w:r w:rsidR="005E4075" w:rsidRPr="003D1FE2">
        <w:rPr>
          <w:rFonts w:cstheme="minorHAnsi"/>
          <w:bCs/>
          <w:sz w:val="24"/>
          <w:szCs w:val="24"/>
          <w:lang w:val="en-GB"/>
        </w:rPr>
        <w:t xml:space="preserve">Table </w:t>
      </w:r>
      <w:r w:rsidR="005E4075" w:rsidRPr="003D1FE2">
        <w:rPr>
          <w:rFonts w:cstheme="minorHAnsi"/>
          <w:bCs/>
          <w:noProof/>
          <w:sz w:val="24"/>
          <w:szCs w:val="24"/>
          <w:lang w:val="en-GB"/>
        </w:rPr>
        <w:t>1</w:t>
      </w:r>
      <w:r w:rsidRPr="003D1FE2">
        <w:rPr>
          <w:rFonts w:cstheme="minorHAnsi"/>
          <w:bCs/>
          <w:sz w:val="24"/>
          <w:szCs w:val="24"/>
          <w:lang w:val="en-GB"/>
        </w:rPr>
        <w:fldChar w:fldCharType="end"/>
      </w:r>
      <w:r w:rsidRPr="003D1FE2">
        <w:rPr>
          <w:rFonts w:cstheme="minorHAnsi"/>
          <w:bCs/>
          <w:sz w:val="24"/>
          <w:szCs w:val="24"/>
          <w:lang w:val="en-GB"/>
        </w:rPr>
        <w:t xml:space="preserve"> below defines the spaces used for each of the scenarios</w:t>
      </w:r>
      <w:r w:rsidR="00307ACB" w:rsidRPr="003D1FE2">
        <w:rPr>
          <w:rFonts w:cstheme="minorHAnsi"/>
          <w:bCs/>
          <w:sz w:val="24"/>
          <w:szCs w:val="24"/>
          <w:lang w:val="en-GB"/>
        </w:rPr>
        <w:t xml:space="preserve"> assessed. These were selected based on their use, operating times and potential risk of significant adverse effects on the noise sensitive receptors, identified to be the residential apartments on Level 1 above the commercial and cinema spaces.</w:t>
      </w:r>
      <w:r w:rsidR="0049624A" w:rsidRPr="003D1FE2">
        <w:rPr>
          <w:rFonts w:cstheme="minorHAnsi"/>
          <w:bCs/>
          <w:sz w:val="24"/>
          <w:szCs w:val="24"/>
          <w:lang w:val="en-GB"/>
        </w:rPr>
        <w:t xml:space="preserve"> To assist the reader, a</w:t>
      </w:r>
      <w:r w:rsidR="0049624A" w:rsidRPr="003D1FE2">
        <w:rPr>
          <w:rFonts w:cstheme="minorHAnsi"/>
          <w:bCs/>
          <w:sz w:val="24"/>
          <w:szCs w:val="24"/>
          <w:lang w:val="en-GB"/>
        </w:rPr>
        <w:t xml:space="preserve"> schematic 3D view of the spaces is included in </w:t>
      </w:r>
      <w:r w:rsidR="0049624A" w:rsidRPr="003D1FE2">
        <w:rPr>
          <w:rFonts w:cstheme="minorHAnsi"/>
          <w:bCs/>
          <w:sz w:val="24"/>
          <w:szCs w:val="24"/>
          <w:lang w:val="en-GB"/>
        </w:rPr>
        <w:fldChar w:fldCharType="begin"/>
      </w:r>
      <w:r w:rsidR="0049624A" w:rsidRPr="003D1FE2">
        <w:rPr>
          <w:rFonts w:cstheme="minorHAnsi"/>
          <w:bCs/>
          <w:sz w:val="24"/>
          <w:szCs w:val="24"/>
          <w:lang w:val="en-GB"/>
        </w:rPr>
        <w:instrText xml:space="preserve"> REF _Ref1832158 \h </w:instrText>
      </w:r>
      <w:r w:rsidR="003C31FA" w:rsidRPr="003D1FE2">
        <w:rPr>
          <w:rFonts w:cstheme="minorHAnsi"/>
          <w:bCs/>
          <w:sz w:val="24"/>
          <w:szCs w:val="24"/>
          <w:lang w:val="en-GB"/>
        </w:rPr>
        <w:instrText xml:space="preserve"> \* MERGEFORMAT </w:instrText>
      </w:r>
      <w:r w:rsidR="0049624A" w:rsidRPr="003D1FE2">
        <w:rPr>
          <w:rFonts w:cstheme="minorHAnsi"/>
          <w:bCs/>
          <w:sz w:val="24"/>
          <w:szCs w:val="24"/>
          <w:lang w:val="en-GB"/>
        </w:rPr>
      </w:r>
      <w:r w:rsidR="0049624A" w:rsidRPr="003D1FE2">
        <w:rPr>
          <w:rFonts w:cstheme="minorHAnsi"/>
          <w:bCs/>
          <w:sz w:val="24"/>
          <w:szCs w:val="24"/>
          <w:lang w:val="en-GB"/>
        </w:rPr>
        <w:fldChar w:fldCharType="separate"/>
      </w:r>
      <w:r w:rsidR="005E4075" w:rsidRPr="003D1FE2">
        <w:rPr>
          <w:rFonts w:cstheme="minorHAnsi"/>
          <w:bCs/>
          <w:sz w:val="24"/>
          <w:szCs w:val="24"/>
          <w:lang w:val="en-GB"/>
        </w:rPr>
        <w:t>Figure 2</w:t>
      </w:r>
      <w:r w:rsidR="0049624A" w:rsidRPr="003D1FE2">
        <w:rPr>
          <w:rFonts w:cstheme="minorHAnsi"/>
          <w:bCs/>
          <w:sz w:val="24"/>
          <w:szCs w:val="24"/>
          <w:lang w:val="en-GB"/>
        </w:rPr>
        <w:fldChar w:fldCharType="end"/>
      </w:r>
      <w:r w:rsidR="0049624A" w:rsidRPr="003D1FE2">
        <w:rPr>
          <w:rFonts w:cstheme="minorHAnsi"/>
          <w:bCs/>
          <w:sz w:val="24"/>
          <w:szCs w:val="24"/>
          <w:lang w:val="en-GB"/>
        </w:rPr>
        <w:t xml:space="preserve"> below showing each scenario: Scenario 1 (orange) and Scenario 2 (blue).</w:t>
      </w:r>
    </w:p>
    <w:p w14:paraId="037CC78D" w14:textId="77777777" w:rsidR="00A27165" w:rsidRDefault="00A27165" w:rsidP="00B561B7">
      <w:pPr>
        <w:autoSpaceDE w:val="0"/>
        <w:autoSpaceDN w:val="0"/>
        <w:adjustRightInd w:val="0"/>
        <w:spacing w:after="0" w:line="240" w:lineRule="auto"/>
        <w:ind w:firstLine="284"/>
        <w:jc w:val="both"/>
        <w:rPr>
          <w:rFonts w:cstheme="minorHAnsi"/>
          <w:bCs/>
          <w:sz w:val="24"/>
          <w:szCs w:val="24"/>
          <w:lang w:val="en-GB"/>
        </w:rPr>
      </w:pPr>
    </w:p>
    <w:p w14:paraId="124BDD7D" w14:textId="52DEF141" w:rsidR="00A27165" w:rsidRPr="00FC5AE5" w:rsidRDefault="00A27165" w:rsidP="00A27165">
      <w:pPr>
        <w:autoSpaceDE w:val="0"/>
        <w:autoSpaceDN w:val="0"/>
        <w:adjustRightInd w:val="0"/>
        <w:spacing w:after="120" w:line="240" w:lineRule="auto"/>
        <w:jc w:val="center"/>
        <w:rPr>
          <w:rFonts w:cstheme="minorHAnsi"/>
          <w:bCs/>
          <w:i/>
          <w:sz w:val="24"/>
          <w:szCs w:val="24"/>
          <w:lang w:val="en-GB"/>
        </w:rPr>
      </w:pPr>
      <w:bookmarkStart w:id="5" w:name="_Ref2285401"/>
      <w:r w:rsidRPr="00FC5AE5">
        <w:rPr>
          <w:rFonts w:cstheme="minorHAnsi"/>
          <w:bCs/>
          <w:i/>
          <w:sz w:val="24"/>
          <w:szCs w:val="24"/>
          <w:lang w:val="en-GB"/>
        </w:rPr>
        <w:t xml:space="preserve">Table </w:t>
      </w:r>
      <w:r w:rsidRPr="00FC5AE5">
        <w:rPr>
          <w:rFonts w:cstheme="minorHAnsi"/>
          <w:bCs/>
          <w:i/>
          <w:sz w:val="24"/>
          <w:szCs w:val="24"/>
          <w:lang w:val="en-GB"/>
        </w:rPr>
        <w:fldChar w:fldCharType="begin"/>
      </w:r>
      <w:r w:rsidRPr="00FC5AE5">
        <w:rPr>
          <w:rFonts w:cstheme="minorHAnsi"/>
          <w:bCs/>
          <w:i/>
          <w:sz w:val="24"/>
          <w:szCs w:val="24"/>
          <w:lang w:val="en-GB"/>
        </w:rPr>
        <w:instrText xml:space="preserve"> SEQ Table \* ARABIC </w:instrText>
      </w:r>
      <w:r w:rsidRPr="00FC5AE5">
        <w:rPr>
          <w:rFonts w:cstheme="minorHAnsi"/>
          <w:bCs/>
          <w:i/>
          <w:sz w:val="24"/>
          <w:szCs w:val="24"/>
          <w:lang w:val="en-GB"/>
        </w:rPr>
        <w:fldChar w:fldCharType="separate"/>
      </w:r>
      <w:r w:rsidR="005E4075">
        <w:rPr>
          <w:rFonts w:cstheme="minorHAnsi"/>
          <w:bCs/>
          <w:i/>
          <w:noProof/>
          <w:sz w:val="24"/>
          <w:szCs w:val="24"/>
          <w:lang w:val="en-GB"/>
        </w:rPr>
        <w:t>1</w:t>
      </w:r>
      <w:r w:rsidRPr="00FC5AE5">
        <w:rPr>
          <w:rFonts w:cstheme="minorHAnsi"/>
          <w:bCs/>
          <w:i/>
          <w:sz w:val="24"/>
          <w:szCs w:val="24"/>
          <w:lang w:val="en-GB"/>
        </w:rPr>
        <w:fldChar w:fldCharType="end"/>
      </w:r>
      <w:bookmarkEnd w:id="5"/>
      <w:r w:rsidRPr="00FC5AE5">
        <w:rPr>
          <w:rFonts w:cstheme="minorHAnsi"/>
          <w:bCs/>
          <w:i/>
          <w:sz w:val="24"/>
          <w:szCs w:val="24"/>
          <w:lang w:val="en-GB"/>
        </w:rPr>
        <w:t xml:space="preserve"> </w:t>
      </w:r>
      <w:r>
        <w:rPr>
          <w:rFonts w:cstheme="minorHAnsi"/>
          <w:bCs/>
          <w:i/>
          <w:sz w:val="24"/>
          <w:szCs w:val="24"/>
          <w:lang w:val="en-GB"/>
        </w:rPr>
        <w:t>Description of the scenarios assessed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3"/>
        <w:gridCol w:w="1890"/>
        <w:gridCol w:w="2470"/>
        <w:gridCol w:w="3197"/>
      </w:tblGrid>
      <w:tr w:rsidR="00A27165" w14:paraId="12FEE15E" w14:textId="77777777" w:rsidTr="00464E71">
        <w:trPr>
          <w:trHeight w:val="26"/>
        </w:trPr>
        <w:tc>
          <w:tcPr>
            <w:tcW w:w="667" w:type="pct"/>
            <w:tcBorders>
              <w:top w:val="single" w:sz="18" w:space="0" w:color="auto"/>
              <w:bottom w:val="single" w:sz="18" w:space="0" w:color="auto"/>
            </w:tcBorders>
            <w:shd w:val="clear" w:color="auto" w:fill="D9D9D9" w:themeFill="background1" w:themeFillShade="D9"/>
            <w:vAlign w:val="center"/>
          </w:tcPr>
          <w:p w14:paraId="27F8E4C1" w14:textId="46529824" w:rsidR="00A27165" w:rsidRPr="00F273CC" w:rsidRDefault="00A27165" w:rsidP="00464E71">
            <w:pPr>
              <w:pStyle w:val="JRTabletext"/>
              <w:spacing w:before="60" w:after="60"/>
              <w:rPr>
                <w:rFonts w:asciiTheme="minorHAnsi" w:hAnsiTheme="minorHAnsi" w:cstheme="minorHAnsi"/>
                <w:b/>
                <w:szCs w:val="20"/>
              </w:rPr>
            </w:pPr>
            <w:r>
              <w:rPr>
                <w:rFonts w:asciiTheme="minorHAnsi" w:hAnsiTheme="minorHAnsi" w:cstheme="minorHAnsi"/>
                <w:b/>
                <w:szCs w:val="20"/>
              </w:rPr>
              <w:t>Scenario</w:t>
            </w:r>
          </w:p>
        </w:tc>
        <w:tc>
          <w:tcPr>
            <w:tcW w:w="1084" w:type="pct"/>
            <w:tcBorders>
              <w:top w:val="single" w:sz="18" w:space="0" w:color="auto"/>
              <w:bottom w:val="single" w:sz="18" w:space="0" w:color="auto"/>
            </w:tcBorders>
            <w:shd w:val="clear" w:color="auto" w:fill="D9D9D9" w:themeFill="background1" w:themeFillShade="D9"/>
            <w:vAlign w:val="center"/>
          </w:tcPr>
          <w:p w14:paraId="126C89B2" w14:textId="77777777" w:rsidR="00A27165" w:rsidRPr="00F273CC" w:rsidRDefault="00A27165" w:rsidP="00464E71">
            <w:pPr>
              <w:pStyle w:val="JRTabletext"/>
              <w:spacing w:before="60" w:after="60"/>
              <w:rPr>
                <w:rFonts w:asciiTheme="minorHAnsi" w:hAnsiTheme="minorHAnsi" w:cstheme="minorHAnsi"/>
                <w:b/>
                <w:szCs w:val="20"/>
              </w:rPr>
            </w:pPr>
            <w:r w:rsidRPr="00F273CC">
              <w:rPr>
                <w:rFonts w:asciiTheme="minorHAnsi" w:hAnsiTheme="minorHAnsi" w:cstheme="minorHAnsi"/>
                <w:b/>
                <w:szCs w:val="20"/>
              </w:rPr>
              <w:t>Type of Adjacency</w:t>
            </w:r>
          </w:p>
        </w:tc>
        <w:tc>
          <w:tcPr>
            <w:tcW w:w="1416" w:type="pct"/>
            <w:tcBorders>
              <w:top w:val="single" w:sz="18" w:space="0" w:color="auto"/>
              <w:bottom w:val="single" w:sz="18" w:space="0" w:color="auto"/>
            </w:tcBorders>
            <w:shd w:val="clear" w:color="auto" w:fill="D9D9D9" w:themeFill="background1" w:themeFillShade="D9"/>
            <w:vAlign w:val="center"/>
          </w:tcPr>
          <w:p w14:paraId="68EB3360" w14:textId="77777777" w:rsidR="00A27165" w:rsidRPr="00F273CC" w:rsidRDefault="00A27165" w:rsidP="00464E71">
            <w:pPr>
              <w:pStyle w:val="JRTabletext"/>
              <w:spacing w:before="60" w:after="60"/>
              <w:rPr>
                <w:rFonts w:asciiTheme="minorHAnsi" w:hAnsiTheme="minorHAnsi" w:cstheme="minorHAnsi"/>
                <w:b/>
                <w:szCs w:val="20"/>
              </w:rPr>
            </w:pPr>
            <w:r w:rsidRPr="00F273CC">
              <w:rPr>
                <w:rFonts w:asciiTheme="minorHAnsi" w:hAnsiTheme="minorHAnsi" w:cstheme="minorHAnsi"/>
                <w:b/>
                <w:szCs w:val="20"/>
              </w:rPr>
              <w:t>Source Room</w:t>
            </w:r>
          </w:p>
        </w:tc>
        <w:tc>
          <w:tcPr>
            <w:tcW w:w="1833" w:type="pct"/>
            <w:tcBorders>
              <w:top w:val="single" w:sz="18" w:space="0" w:color="auto"/>
              <w:bottom w:val="single" w:sz="18" w:space="0" w:color="auto"/>
            </w:tcBorders>
            <w:shd w:val="clear" w:color="auto" w:fill="D9D9D9" w:themeFill="background1" w:themeFillShade="D9"/>
            <w:vAlign w:val="center"/>
          </w:tcPr>
          <w:p w14:paraId="221ECF2E" w14:textId="77777777" w:rsidR="00A27165" w:rsidRPr="00F273CC" w:rsidRDefault="00A27165" w:rsidP="00464E71">
            <w:pPr>
              <w:pStyle w:val="JRTabletext"/>
              <w:spacing w:before="60" w:after="60"/>
              <w:rPr>
                <w:rFonts w:asciiTheme="minorHAnsi" w:hAnsiTheme="minorHAnsi" w:cstheme="minorHAnsi"/>
                <w:b/>
                <w:szCs w:val="20"/>
              </w:rPr>
            </w:pPr>
            <w:r w:rsidRPr="00F273CC">
              <w:rPr>
                <w:rFonts w:asciiTheme="minorHAnsi" w:hAnsiTheme="minorHAnsi" w:cstheme="minorHAnsi"/>
                <w:b/>
                <w:szCs w:val="20"/>
              </w:rPr>
              <w:t>Receive Room</w:t>
            </w:r>
          </w:p>
        </w:tc>
      </w:tr>
      <w:tr w:rsidR="00A27165" w14:paraId="1152ACC0" w14:textId="77777777" w:rsidTr="00183295">
        <w:trPr>
          <w:trHeight w:val="26"/>
        </w:trPr>
        <w:tc>
          <w:tcPr>
            <w:tcW w:w="667" w:type="pct"/>
            <w:vMerge w:val="restart"/>
            <w:tcBorders>
              <w:top w:val="single" w:sz="18" w:space="0" w:color="auto"/>
            </w:tcBorders>
            <w:vAlign w:val="center"/>
          </w:tcPr>
          <w:p w14:paraId="57189BD4" w14:textId="77777777" w:rsidR="00A27165" w:rsidRPr="00F273CC" w:rsidRDefault="00A27165" w:rsidP="00464E71">
            <w:pPr>
              <w:pStyle w:val="JRTabletext"/>
              <w:spacing w:before="60" w:after="60"/>
              <w:rPr>
                <w:rFonts w:asciiTheme="minorHAnsi" w:hAnsiTheme="minorHAnsi" w:cstheme="minorHAnsi"/>
                <w:szCs w:val="20"/>
              </w:rPr>
            </w:pPr>
            <w:r w:rsidRPr="00F273CC">
              <w:rPr>
                <w:rFonts w:asciiTheme="minorHAnsi" w:hAnsiTheme="minorHAnsi" w:cstheme="minorHAnsi"/>
                <w:szCs w:val="20"/>
              </w:rPr>
              <w:t>1</w:t>
            </w:r>
          </w:p>
        </w:tc>
        <w:tc>
          <w:tcPr>
            <w:tcW w:w="1084" w:type="pct"/>
            <w:tcBorders>
              <w:top w:val="single" w:sz="18" w:space="0" w:color="auto"/>
            </w:tcBorders>
            <w:vAlign w:val="center"/>
          </w:tcPr>
          <w:p w14:paraId="661EF532" w14:textId="77777777" w:rsidR="00A27165" w:rsidRPr="00F273CC" w:rsidRDefault="00A27165" w:rsidP="00A27165">
            <w:pPr>
              <w:pStyle w:val="JRTabletext"/>
              <w:spacing w:before="60" w:after="60"/>
              <w:rPr>
                <w:rFonts w:asciiTheme="minorHAnsi" w:hAnsiTheme="minorHAnsi" w:cstheme="minorHAnsi"/>
                <w:szCs w:val="20"/>
              </w:rPr>
            </w:pPr>
            <w:r w:rsidRPr="00F273CC">
              <w:rPr>
                <w:rFonts w:asciiTheme="minorHAnsi" w:hAnsiTheme="minorHAnsi" w:cstheme="minorHAnsi"/>
                <w:szCs w:val="20"/>
              </w:rPr>
              <w:t>Adjacent</w:t>
            </w:r>
          </w:p>
        </w:tc>
        <w:tc>
          <w:tcPr>
            <w:tcW w:w="1416" w:type="pct"/>
            <w:tcBorders>
              <w:top w:val="single" w:sz="18" w:space="0" w:color="auto"/>
            </w:tcBorders>
            <w:vAlign w:val="center"/>
          </w:tcPr>
          <w:p w14:paraId="4CB16F8E" w14:textId="77777777" w:rsidR="00A27165" w:rsidRPr="00F273CC" w:rsidRDefault="00A27165" w:rsidP="0049624A">
            <w:pPr>
              <w:pStyle w:val="JRTabletext"/>
              <w:spacing w:before="60" w:after="60"/>
              <w:rPr>
                <w:rFonts w:asciiTheme="minorHAnsi" w:hAnsiTheme="minorHAnsi" w:cstheme="minorHAnsi"/>
                <w:szCs w:val="20"/>
              </w:rPr>
            </w:pPr>
            <w:r w:rsidRPr="00F273CC">
              <w:rPr>
                <w:rFonts w:asciiTheme="minorHAnsi" w:hAnsiTheme="minorHAnsi" w:cstheme="minorHAnsi"/>
                <w:szCs w:val="20"/>
              </w:rPr>
              <w:t>Restaurant Unit 4</w:t>
            </w:r>
          </w:p>
        </w:tc>
        <w:tc>
          <w:tcPr>
            <w:tcW w:w="1833" w:type="pct"/>
            <w:tcBorders>
              <w:top w:val="single" w:sz="18" w:space="0" w:color="auto"/>
            </w:tcBorders>
            <w:vAlign w:val="center"/>
          </w:tcPr>
          <w:p w14:paraId="4E11861C" w14:textId="77777777" w:rsidR="00A27165" w:rsidRPr="00F273CC" w:rsidRDefault="00A27165" w:rsidP="00FA2162">
            <w:pPr>
              <w:pStyle w:val="JRTabletext"/>
              <w:spacing w:before="60" w:after="60"/>
              <w:rPr>
                <w:rFonts w:asciiTheme="minorHAnsi" w:hAnsiTheme="minorHAnsi" w:cstheme="minorHAnsi"/>
                <w:szCs w:val="20"/>
              </w:rPr>
            </w:pPr>
            <w:r w:rsidRPr="00F273CC">
              <w:rPr>
                <w:rFonts w:asciiTheme="minorHAnsi" w:hAnsiTheme="minorHAnsi" w:cstheme="minorHAnsi"/>
                <w:szCs w:val="20"/>
              </w:rPr>
              <w:t>Apartment C.01.2 Bedroom 1</w:t>
            </w:r>
          </w:p>
        </w:tc>
      </w:tr>
      <w:tr w:rsidR="00A27165" w14:paraId="49E21B7E" w14:textId="77777777" w:rsidTr="00183295">
        <w:tc>
          <w:tcPr>
            <w:tcW w:w="667" w:type="pct"/>
            <w:vMerge/>
            <w:shd w:val="clear" w:color="auto" w:fill="F2F2F2" w:themeFill="background1" w:themeFillShade="F2"/>
            <w:vAlign w:val="center"/>
          </w:tcPr>
          <w:p w14:paraId="2BBA0DA7" w14:textId="14510937" w:rsidR="00A27165" w:rsidRPr="00F273CC" w:rsidRDefault="00A27165" w:rsidP="00464E71">
            <w:pPr>
              <w:pStyle w:val="JRTabletext"/>
              <w:spacing w:before="60" w:after="60"/>
              <w:rPr>
                <w:rFonts w:asciiTheme="minorHAnsi" w:hAnsiTheme="minorHAnsi" w:cstheme="minorHAnsi"/>
                <w:szCs w:val="20"/>
              </w:rPr>
            </w:pPr>
          </w:p>
        </w:tc>
        <w:tc>
          <w:tcPr>
            <w:tcW w:w="1084" w:type="pct"/>
            <w:shd w:val="clear" w:color="auto" w:fill="F2F2F2" w:themeFill="background1" w:themeFillShade="F2"/>
            <w:vAlign w:val="center"/>
          </w:tcPr>
          <w:p w14:paraId="1BAA9996" w14:textId="77777777" w:rsidR="00A27165" w:rsidRPr="00F273CC" w:rsidRDefault="00A27165" w:rsidP="00A27165">
            <w:pPr>
              <w:pStyle w:val="JRTabletext"/>
              <w:spacing w:before="60" w:after="60"/>
              <w:rPr>
                <w:rFonts w:asciiTheme="minorHAnsi" w:hAnsiTheme="minorHAnsi" w:cstheme="minorHAnsi"/>
                <w:szCs w:val="20"/>
              </w:rPr>
            </w:pPr>
            <w:r w:rsidRPr="00F273CC">
              <w:rPr>
                <w:rFonts w:asciiTheme="minorHAnsi" w:hAnsiTheme="minorHAnsi" w:cstheme="minorHAnsi"/>
                <w:szCs w:val="20"/>
              </w:rPr>
              <w:t>Non-adjacent</w:t>
            </w:r>
          </w:p>
        </w:tc>
        <w:tc>
          <w:tcPr>
            <w:tcW w:w="1416" w:type="pct"/>
            <w:shd w:val="clear" w:color="auto" w:fill="F2F2F2" w:themeFill="background1" w:themeFillShade="F2"/>
            <w:vAlign w:val="center"/>
          </w:tcPr>
          <w:p w14:paraId="7AD2C1C4" w14:textId="77777777" w:rsidR="00A27165" w:rsidRPr="00F273CC" w:rsidRDefault="00A27165" w:rsidP="0049624A">
            <w:pPr>
              <w:pStyle w:val="JRTabletext"/>
              <w:spacing w:before="60" w:after="60"/>
              <w:rPr>
                <w:rFonts w:asciiTheme="minorHAnsi" w:hAnsiTheme="minorHAnsi" w:cstheme="minorHAnsi"/>
                <w:szCs w:val="20"/>
              </w:rPr>
            </w:pPr>
            <w:r w:rsidRPr="00F273CC">
              <w:rPr>
                <w:rFonts w:asciiTheme="minorHAnsi" w:hAnsiTheme="minorHAnsi" w:cstheme="minorHAnsi"/>
                <w:szCs w:val="20"/>
              </w:rPr>
              <w:t>Cinema Auditorium 9</w:t>
            </w:r>
          </w:p>
        </w:tc>
        <w:tc>
          <w:tcPr>
            <w:tcW w:w="1833" w:type="pct"/>
            <w:shd w:val="clear" w:color="auto" w:fill="F2F2F2" w:themeFill="background1" w:themeFillShade="F2"/>
            <w:vAlign w:val="center"/>
          </w:tcPr>
          <w:p w14:paraId="026077D7" w14:textId="2E82878B" w:rsidR="00A27165" w:rsidRPr="00F273CC" w:rsidRDefault="00A27165" w:rsidP="00FA2162">
            <w:pPr>
              <w:pStyle w:val="JRTabletext"/>
              <w:spacing w:before="60" w:after="60"/>
              <w:rPr>
                <w:rFonts w:asciiTheme="minorHAnsi" w:hAnsiTheme="minorHAnsi" w:cstheme="minorHAnsi"/>
                <w:szCs w:val="20"/>
              </w:rPr>
            </w:pPr>
            <w:r w:rsidRPr="00F273CC">
              <w:rPr>
                <w:rFonts w:asciiTheme="minorHAnsi" w:hAnsiTheme="minorHAnsi" w:cstheme="minorHAnsi"/>
                <w:szCs w:val="20"/>
              </w:rPr>
              <w:t>Apartment C.01.2 Bedroom 1</w:t>
            </w:r>
          </w:p>
        </w:tc>
      </w:tr>
      <w:tr w:rsidR="00A27165" w:rsidRPr="003D1FE2" w14:paraId="032D1158" w14:textId="77777777" w:rsidTr="00183295">
        <w:tc>
          <w:tcPr>
            <w:tcW w:w="667" w:type="pct"/>
            <w:vMerge w:val="restart"/>
            <w:shd w:val="clear" w:color="auto" w:fill="auto"/>
            <w:vAlign w:val="center"/>
          </w:tcPr>
          <w:p w14:paraId="024586F3" w14:textId="0EBEB5E8" w:rsidR="00A27165" w:rsidRPr="00F273CC" w:rsidRDefault="00A27165" w:rsidP="00464E71">
            <w:pPr>
              <w:pStyle w:val="JRTabletext"/>
              <w:spacing w:before="60" w:after="60"/>
              <w:rPr>
                <w:rFonts w:asciiTheme="minorHAnsi" w:hAnsiTheme="minorHAnsi" w:cstheme="minorHAnsi"/>
                <w:szCs w:val="20"/>
              </w:rPr>
            </w:pPr>
            <w:r>
              <w:rPr>
                <w:rFonts w:asciiTheme="minorHAnsi" w:hAnsiTheme="minorHAnsi" w:cstheme="minorHAnsi"/>
                <w:szCs w:val="20"/>
              </w:rPr>
              <w:t>2</w:t>
            </w:r>
          </w:p>
        </w:tc>
        <w:tc>
          <w:tcPr>
            <w:tcW w:w="1084" w:type="pct"/>
            <w:shd w:val="clear" w:color="auto" w:fill="auto"/>
            <w:vAlign w:val="center"/>
          </w:tcPr>
          <w:p w14:paraId="4056B80C" w14:textId="77777777" w:rsidR="00A27165" w:rsidRPr="00F273CC" w:rsidRDefault="00A27165" w:rsidP="00A27165">
            <w:pPr>
              <w:pStyle w:val="JRTabletext"/>
              <w:spacing w:before="60" w:after="60"/>
              <w:rPr>
                <w:rFonts w:asciiTheme="minorHAnsi" w:hAnsiTheme="minorHAnsi" w:cstheme="minorHAnsi"/>
                <w:szCs w:val="20"/>
              </w:rPr>
            </w:pPr>
            <w:r w:rsidRPr="00F273CC">
              <w:rPr>
                <w:rFonts w:asciiTheme="minorHAnsi" w:hAnsiTheme="minorHAnsi" w:cstheme="minorHAnsi"/>
                <w:szCs w:val="20"/>
              </w:rPr>
              <w:t>Adjacent</w:t>
            </w:r>
          </w:p>
        </w:tc>
        <w:tc>
          <w:tcPr>
            <w:tcW w:w="1416" w:type="pct"/>
            <w:shd w:val="clear" w:color="auto" w:fill="auto"/>
            <w:vAlign w:val="center"/>
          </w:tcPr>
          <w:p w14:paraId="59DF7ECD" w14:textId="77777777" w:rsidR="00A27165" w:rsidRPr="00F273CC" w:rsidRDefault="00A27165" w:rsidP="0049624A">
            <w:pPr>
              <w:pStyle w:val="JRTabletext"/>
              <w:spacing w:before="60" w:after="60"/>
              <w:rPr>
                <w:rFonts w:asciiTheme="minorHAnsi" w:hAnsiTheme="minorHAnsi" w:cstheme="minorHAnsi"/>
                <w:szCs w:val="20"/>
              </w:rPr>
            </w:pPr>
            <w:r w:rsidRPr="00F273CC">
              <w:rPr>
                <w:rFonts w:asciiTheme="minorHAnsi" w:hAnsiTheme="minorHAnsi" w:cstheme="minorHAnsi"/>
                <w:szCs w:val="20"/>
              </w:rPr>
              <w:t>Restaurant Unit 3</w:t>
            </w:r>
          </w:p>
        </w:tc>
        <w:tc>
          <w:tcPr>
            <w:tcW w:w="1833" w:type="pct"/>
            <w:shd w:val="clear" w:color="auto" w:fill="auto"/>
            <w:vAlign w:val="center"/>
          </w:tcPr>
          <w:p w14:paraId="15AC8D88" w14:textId="77777777" w:rsidR="00A27165" w:rsidRDefault="00A27165" w:rsidP="00FA2162">
            <w:pPr>
              <w:pStyle w:val="JRTabletext"/>
              <w:spacing w:before="60" w:after="60"/>
              <w:rPr>
                <w:rFonts w:asciiTheme="minorHAnsi" w:hAnsiTheme="minorHAnsi" w:cstheme="minorHAnsi"/>
                <w:szCs w:val="20"/>
              </w:rPr>
            </w:pPr>
            <w:r w:rsidRPr="00F273CC">
              <w:rPr>
                <w:rFonts w:asciiTheme="minorHAnsi" w:hAnsiTheme="minorHAnsi" w:cstheme="minorHAnsi"/>
                <w:szCs w:val="20"/>
              </w:rPr>
              <w:t>Apartment D.01.2 Bedroom 1</w:t>
            </w:r>
          </w:p>
          <w:p w14:paraId="6E10522A" w14:textId="7B73C09F" w:rsidR="00A27165" w:rsidRPr="00183295" w:rsidRDefault="00A27165" w:rsidP="00FA2162">
            <w:pPr>
              <w:pStyle w:val="JRTabletext"/>
              <w:spacing w:before="60" w:after="60"/>
              <w:rPr>
                <w:rFonts w:asciiTheme="minorHAnsi" w:hAnsiTheme="minorHAnsi" w:cstheme="minorHAnsi"/>
                <w:b/>
                <w:szCs w:val="20"/>
              </w:rPr>
            </w:pPr>
            <w:r w:rsidRPr="00F273CC">
              <w:rPr>
                <w:rFonts w:asciiTheme="minorHAnsi" w:hAnsiTheme="minorHAnsi" w:cstheme="minorHAnsi"/>
                <w:szCs w:val="20"/>
              </w:rPr>
              <w:t>Apartment D.01.3 Bedroom 1</w:t>
            </w:r>
          </w:p>
        </w:tc>
      </w:tr>
      <w:tr w:rsidR="00A27165" w:rsidRPr="003D1FE2" w14:paraId="3523A913" w14:textId="77777777" w:rsidTr="00183295">
        <w:tc>
          <w:tcPr>
            <w:tcW w:w="667" w:type="pct"/>
            <w:vMerge/>
            <w:tcBorders>
              <w:bottom w:val="single" w:sz="18" w:space="0" w:color="auto"/>
            </w:tcBorders>
            <w:shd w:val="clear" w:color="auto" w:fill="F2F2F2" w:themeFill="background1" w:themeFillShade="F2"/>
            <w:vAlign w:val="center"/>
          </w:tcPr>
          <w:p w14:paraId="1294E1BD" w14:textId="45554CC3" w:rsidR="00A27165" w:rsidRPr="00F273CC" w:rsidRDefault="00A27165" w:rsidP="00464E71">
            <w:pPr>
              <w:pStyle w:val="JRTabletext"/>
              <w:spacing w:before="60" w:after="60"/>
              <w:rPr>
                <w:rFonts w:asciiTheme="minorHAnsi" w:hAnsiTheme="minorHAnsi" w:cstheme="minorHAnsi"/>
                <w:szCs w:val="20"/>
              </w:rPr>
            </w:pPr>
          </w:p>
        </w:tc>
        <w:tc>
          <w:tcPr>
            <w:tcW w:w="1084" w:type="pct"/>
            <w:tcBorders>
              <w:bottom w:val="single" w:sz="18" w:space="0" w:color="auto"/>
            </w:tcBorders>
            <w:shd w:val="clear" w:color="auto" w:fill="F2F2F2" w:themeFill="background1" w:themeFillShade="F2"/>
            <w:vAlign w:val="center"/>
          </w:tcPr>
          <w:p w14:paraId="74A4D112" w14:textId="77777777" w:rsidR="00A27165" w:rsidRPr="00F273CC" w:rsidRDefault="00A27165" w:rsidP="00A27165">
            <w:pPr>
              <w:pStyle w:val="JRTabletext"/>
              <w:spacing w:before="60" w:after="60"/>
              <w:rPr>
                <w:rFonts w:asciiTheme="minorHAnsi" w:hAnsiTheme="minorHAnsi" w:cstheme="minorHAnsi"/>
                <w:szCs w:val="20"/>
              </w:rPr>
            </w:pPr>
            <w:r w:rsidRPr="00F273CC">
              <w:rPr>
                <w:rFonts w:asciiTheme="minorHAnsi" w:hAnsiTheme="minorHAnsi" w:cstheme="minorHAnsi"/>
                <w:szCs w:val="20"/>
              </w:rPr>
              <w:t>Non-adjacent</w:t>
            </w:r>
          </w:p>
        </w:tc>
        <w:tc>
          <w:tcPr>
            <w:tcW w:w="1416" w:type="pct"/>
            <w:tcBorders>
              <w:bottom w:val="single" w:sz="18" w:space="0" w:color="auto"/>
            </w:tcBorders>
            <w:shd w:val="clear" w:color="auto" w:fill="F2F2F2" w:themeFill="background1" w:themeFillShade="F2"/>
            <w:vAlign w:val="center"/>
          </w:tcPr>
          <w:p w14:paraId="71F58F54" w14:textId="77777777" w:rsidR="00A27165" w:rsidRPr="00F273CC" w:rsidRDefault="00A27165" w:rsidP="0049624A">
            <w:pPr>
              <w:pStyle w:val="JRTabletext"/>
              <w:spacing w:before="60" w:after="60"/>
              <w:rPr>
                <w:rFonts w:asciiTheme="minorHAnsi" w:hAnsiTheme="minorHAnsi" w:cstheme="minorHAnsi"/>
                <w:szCs w:val="20"/>
              </w:rPr>
            </w:pPr>
            <w:r w:rsidRPr="00F273CC">
              <w:rPr>
                <w:rFonts w:asciiTheme="minorHAnsi" w:hAnsiTheme="minorHAnsi" w:cstheme="minorHAnsi"/>
                <w:szCs w:val="20"/>
              </w:rPr>
              <w:t>Cinema Auditorium 1</w:t>
            </w:r>
          </w:p>
        </w:tc>
        <w:tc>
          <w:tcPr>
            <w:tcW w:w="1833" w:type="pct"/>
            <w:tcBorders>
              <w:bottom w:val="single" w:sz="18" w:space="0" w:color="auto"/>
            </w:tcBorders>
            <w:shd w:val="clear" w:color="auto" w:fill="F2F2F2" w:themeFill="background1" w:themeFillShade="F2"/>
            <w:vAlign w:val="center"/>
          </w:tcPr>
          <w:p w14:paraId="3C827E56" w14:textId="5EDEFCE5" w:rsidR="00A27165" w:rsidRDefault="00A27165" w:rsidP="00FA2162">
            <w:pPr>
              <w:pStyle w:val="JRTabletext"/>
              <w:spacing w:before="60" w:after="60"/>
              <w:rPr>
                <w:rFonts w:asciiTheme="minorHAnsi" w:hAnsiTheme="minorHAnsi" w:cstheme="minorHAnsi"/>
                <w:szCs w:val="20"/>
              </w:rPr>
            </w:pPr>
            <w:r w:rsidRPr="00F273CC">
              <w:rPr>
                <w:rFonts w:asciiTheme="minorHAnsi" w:hAnsiTheme="minorHAnsi" w:cstheme="minorHAnsi"/>
                <w:szCs w:val="20"/>
              </w:rPr>
              <w:t>Apartment D.01.</w:t>
            </w:r>
            <w:r>
              <w:rPr>
                <w:rFonts w:asciiTheme="minorHAnsi" w:hAnsiTheme="minorHAnsi" w:cstheme="minorHAnsi"/>
                <w:szCs w:val="20"/>
              </w:rPr>
              <w:t>1</w:t>
            </w:r>
            <w:r w:rsidRPr="00F273CC">
              <w:rPr>
                <w:rFonts w:asciiTheme="minorHAnsi" w:hAnsiTheme="minorHAnsi" w:cstheme="minorHAnsi"/>
                <w:szCs w:val="20"/>
              </w:rPr>
              <w:t xml:space="preserve"> Bedroom 1</w:t>
            </w:r>
          </w:p>
          <w:p w14:paraId="74888A04" w14:textId="75358D0B" w:rsidR="00A27165" w:rsidRPr="00F273CC" w:rsidRDefault="00A27165" w:rsidP="002E0EBC">
            <w:pPr>
              <w:pStyle w:val="JRTabletext"/>
              <w:spacing w:before="60" w:after="60"/>
              <w:rPr>
                <w:rFonts w:asciiTheme="minorHAnsi" w:hAnsiTheme="minorHAnsi" w:cstheme="minorHAnsi"/>
                <w:szCs w:val="20"/>
              </w:rPr>
            </w:pPr>
            <w:r w:rsidRPr="00F273CC">
              <w:rPr>
                <w:rFonts w:asciiTheme="minorHAnsi" w:hAnsiTheme="minorHAnsi" w:cstheme="minorHAnsi"/>
                <w:szCs w:val="20"/>
              </w:rPr>
              <w:t>Apartment D.01.2 Bedroom 1</w:t>
            </w:r>
          </w:p>
        </w:tc>
      </w:tr>
    </w:tbl>
    <w:p w14:paraId="434ACF20" w14:textId="77777777" w:rsidR="00A27165" w:rsidRDefault="00A27165" w:rsidP="00B561B7">
      <w:pPr>
        <w:autoSpaceDE w:val="0"/>
        <w:autoSpaceDN w:val="0"/>
        <w:adjustRightInd w:val="0"/>
        <w:spacing w:after="0" w:line="240" w:lineRule="auto"/>
        <w:ind w:firstLine="284"/>
        <w:jc w:val="both"/>
        <w:rPr>
          <w:rFonts w:cstheme="minorHAnsi"/>
          <w:bCs/>
          <w:sz w:val="24"/>
          <w:szCs w:val="24"/>
          <w:lang w:val="en-GB"/>
        </w:rPr>
      </w:pPr>
    </w:p>
    <w:p w14:paraId="3DFD46E6" w14:textId="76ECAB90" w:rsidR="00B561B7" w:rsidRPr="00AA16C1" w:rsidRDefault="00B561B7" w:rsidP="00B561B7">
      <w:pPr>
        <w:autoSpaceDE w:val="0"/>
        <w:autoSpaceDN w:val="0"/>
        <w:adjustRightInd w:val="0"/>
        <w:spacing w:after="0" w:line="240" w:lineRule="auto"/>
        <w:ind w:firstLine="284"/>
        <w:jc w:val="both"/>
        <w:rPr>
          <w:rFonts w:cstheme="minorHAnsi"/>
          <w:bCs/>
          <w:sz w:val="24"/>
          <w:szCs w:val="24"/>
          <w:lang w:val="en-GB"/>
        </w:rPr>
      </w:pPr>
    </w:p>
    <w:p w14:paraId="3895B49B" w14:textId="77777777" w:rsidR="00B561B7" w:rsidRDefault="00B561B7" w:rsidP="00DD6C60">
      <w:pPr>
        <w:autoSpaceDE w:val="0"/>
        <w:autoSpaceDN w:val="0"/>
        <w:adjustRightInd w:val="0"/>
        <w:spacing w:before="240" w:after="0" w:line="240" w:lineRule="auto"/>
        <w:jc w:val="center"/>
        <w:rPr>
          <w:rFonts w:cstheme="minorHAnsi"/>
          <w:bCs/>
          <w:sz w:val="24"/>
          <w:szCs w:val="24"/>
          <w:lang w:val="en-GB"/>
        </w:rPr>
      </w:pPr>
      <w:r w:rsidRPr="00DA19D4">
        <w:rPr>
          <w:rFonts w:cstheme="minorHAnsi"/>
          <w:bCs/>
          <w:noProof/>
          <w:sz w:val="24"/>
          <w:szCs w:val="24"/>
          <w:lang w:val="en-GB" w:eastAsia="en-GB"/>
        </w:rPr>
        <w:drawing>
          <wp:inline distT="0" distB="0" distL="0" distR="0" wp14:anchorId="78FA69BD" wp14:editId="39B75EE9">
            <wp:extent cx="3470031" cy="208494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d view.png"/>
                    <pic:cNvPicPr/>
                  </pic:nvPicPr>
                  <pic:blipFill rotWithShape="1">
                    <a:blip r:embed="rId12" cstate="print">
                      <a:extLst>
                        <a:ext uri="{28A0092B-C50C-407E-A947-70E740481C1C}">
                          <a14:useLocalDpi xmlns:a14="http://schemas.microsoft.com/office/drawing/2010/main" val="0"/>
                        </a:ext>
                      </a:extLst>
                    </a:blip>
                    <a:srcRect l="19380" r="13969"/>
                    <a:stretch/>
                  </pic:blipFill>
                  <pic:spPr bwMode="auto">
                    <a:xfrm>
                      <a:off x="0" y="0"/>
                      <a:ext cx="3494493" cy="2099638"/>
                    </a:xfrm>
                    <a:prstGeom prst="rect">
                      <a:avLst/>
                    </a:prstGeom>
                    <a:ln>
                      <a:noFill/>
                    </a:ln>
                    <a:extLst>
                      <a:ext uri="{53640926-AAD7-44D8-BBD7-CCE9431645EC}">
                        <a14:shadowObscured xmlns:a14="http://schemas.microsoft.com/office/drawing/2010/main"/>
                      </a:ext>
                    </a:extLst>
                  </pic:spPr>
                </pic:pic>
              </a:graphicData>
            </a:graphic>
          </wp:inline>
        </w:drawing>
      </w:r>
    </w:p>
    <w:p w14:paraId="623E69FC" w14:textId="43E567D7" w:rsidR="00B561B7" w:rsidRPr="00FC5AE5" w:rsidRDefault="00B561B7" w:rsidP="00F34D03">
      <w:pPr>
        <w:autoSpaceDE w:val="0"/>
        <w:autoSpaceDN w:val="0"/>
        <w:adjustRightInd w:val="0"/>
        <w:spacing w:before="120" w:after="0" w:line="240" w:lineRule="auto"/>
        <w:jc w:val="center"/>
        <w:rPr>
          <w:rFonts w:cstheme="minorHAnsi"/>
          <w:bCs/>
          <w:i/>
          <w:sz w:val="24"/>
          <w:szCs w:val="24"/>
          <w:lang w:val="en-GB"/>
        </w:rPr>
      </w:pPr>
      <w:bookmarkStart w:id="6" w:name="_Ref1832158"/>
      <w:r w:rsidRPr="00FC5AE5">
        <w:rPr>
          <w:rFonts w:cstheme="minorHAnsi"/>
          <w:bCs/>
          <w:i/>
          <w:sz w:val="24"/>
          <w:szCs w:val="24"/>
          <w:lang w:val="en-GB"/>
        </w:rPr>
        <w:t xml:space="preserve">Figure </w:t>
      </w:r>
      <w:r w:rsidRPr="00FC5AE5">
        <w:rPr>
          <w:rFonts w:cstheme="minorHAnsi"/>
          <w:bCs/>
          <w:i/>
          <w:sz w:val="24"/>
          <w:szCs w:val="24"/>
          <w:lang w:val="en-GB"/>
        </w:rPr>
        <w:fldChar w:fldCharType="begin"/>
      </w:r>
      <w:r w:rsidRPr="00FC5AE5">
        <w:rPr>
          <w:rFonts w:cstheme="minorHAnsi"/>
          <w:bCs/>
          <w:i/>
          <w:sz w:val="24"/>
          <w:szCs w:val="24"/>
          <w:lang w:val="en-GB"/>
        </w:rPr>
        <w:instrText xml:space="preserve"> SEQ Figure \* ARABIC </w:instrText>
      </w:r>
      <w:r w:rsidRPr="00FC5AE5">
        <w:rPr>
          <w:rFonts w:cstheme="minorHAnsi"/>
          <w:bCs/>
          <w:i/>
          <w:sz w:val="24"/>
          <w:szCs w:val="24"/>
          <w:lang w:val="en-GB"/>
        </w:rPr>
        <w:fldChar w:fldCharType="separate"/>
      </w:r>
      <w:r w:rsidR="005E4075">
        <w:rPr>
          <w:rFonts w:cstheme="minorHAnsi"/>
          <w:bCs/>
          <w:i/>
          <w:noProof/>
          <w:sz w:val="24"/>
          <w:szCs w:val="24"/>
          <w:lang w:val="en-GB"/>
        </w:rPr>
        <w:t>2</w:t>
      </w:r>
      <w:r w:rsidRPr="00FC5AE5">
        <w:rPr>
          <w:rFonts w:cstheme="minorHAnsi"/>
          <w:bCs/>
          <w:i/>
          <w:sz w:val="24"/>
          <w:szCs w:val="24"/>
          <w:lang w:val="en-GB"/>
        </w:rPr>
        <w:fldChar w:fldCharType="end"/>
      </w:r>
      <w:bookmarkEnd w:id="6"/>
      <w:r w:rsidRPr="00FC5AE5">
        <w:rPr>
          <w:rFonts w:cstheme="minorHAnsi"/>
          <w:bCs/>
          <w:i/>
          <w:sz w:val="24"/>
          <w:szCs w:val="24"/>
          <w:lang w:val="en-GB"/>
        </w:rPr>
        <w:t xml:space="preserve"> 3D View Showing Spaces Locations</w:t>
      </w:r>
      <w:r w:rsidR="00371CF0" w:rsidRPr="00FC5AE5">
        <w:rPr>
          <w:rFonts w:cstheme="minorHAnsi"/>
          <w:bCs/>
          <w:i/>
          <w:sz w:val="24"/>
          <w:szCs w:val="24"/>
          <w:lang w:val="en-GB"/>
        </w:rPr>
        <w:t xml:space="preserve"> - Scenario 1 (orange), Scenario 2 (blue)</w:t>
      </w:r>
    </w:p>
    <w:p w14:paraId="0F74D3EC" w14:textId="77777777" w:rsidR="00B561B7" w:rsidRDefault="00B561B7" w:rsidP="00DD6C60">
      <w:pPr>
        <w:autoSpaceDE w:val="0"/>
        <w:autoSpaceDN w:val="0"/>
        <w:adjustRightInd w:val="0"/>
        <w:spacing w:after="0" w:line="240" w:lineRule="auto"/>
        <w:rPr>
          <w:rFonts w:cstheme="minorHAnsi"/>
          <w:bCs/>
          <w:sz w:val="24"/>
          <w:szCs w:val="24"/>
          <w:lang w:val="en-GB"/>
        </w:rPr>
      </w:pPr>
    </w:p>
    <w:p w14:paraId="0FF2C361" w14:textId="1FF1400B" w:rsidR="003563BD" w:rsidRDefault="003563BD" w:rsidP="003563BD">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 xml:space="preserve">3.1 </w:t>
      </w:r>
      <w:r w:rsidR="005C1CBC">
        <w:rPr>
          <w:rFonts w:cstheme="minorHAnsi"/>
          <w:b/>
          <w:bCs/>
          <w:sz w:val="24"/>
          <w:szCs w:val="24"/>
          <w:lang w:val="en-GB"/>
        </w:rPr>
        <w:t>Measurement method</w:t>
      </w:r>
    </w:p>
    <w:p w14:paraId="1CDE8717" w14:textId="2AA90447" w:rsidR="003C5F61" w:rsidRPr="003D1FE2" w:rsidRDefault="00AA16C1" w:rsidP="009E1CB8">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A total of six airborne sound insulation measurements</w:t>
      </w:r>
      <w:r w:rsidR="0049624A" w:rsidRPr="003D1FE2">
        <w:rPr>
          <w:rFonts w:cstheme="minorHAnsi"/>
          <w:bCs/>
          <w:sz w:val="24"/>
          <w:szCs w:val="24"/>
          <w:lang w:val="en-GB"/>
        </w:rPr>
        <w:t xml:space="preserve"> in terms of Standardized Level Difference (</w:t>
      </w:r>
      <w:proofErr w:type="spellStart"/>
      <w:r w:rsidR="0049624A" w:rsidRPr="003D1FE2">
        <w:rPr>
          <w:rFonts w:cstheme="minorHAnsi"/>
          <w:bCs/>
          <w:sz w:val="24"/>
          <w:szCs w:val="24"/>
          <w:lang w:val="en-GB"/>
        </w:rPr>
        <w:t>D</w:t>
      </w:r>
      <w:r w:rsidR="0049624A" w:rsidRPr="003D1FE2">
        <w:rPr>
          <w:rFonts w:cstheme="minorHAnsi"/>
          <w:bCs/>
          <w:sz w:val="24"/>
          <w:szCs w:val="24"/>
          <w:vertAlign w:val="subscript"/>
          <w:lang w:val="en-GB"/>
        </w:rPr>
        <w:t>nT</w:t>
      </w:r>
      <w:proofErr w:type="spellEnd"/>
      <w:r w:rsidR="0049624A" w:rsidRPr="003D1FE2">
        <w:rPr>
          <w:rFonts w:cstheme="minorHAnsi"/>
          <w:bCs/>
          <w:sz w:val="24"/>
          <w:szCs w:val="24"/>
          <w:lang w:val="en-GB"/>
        </w:rPr>
        <w:t>)</w:t>
      </w:r>
      <w:r w:rsidRPr="003D1FE2">
        <w:rPr>
          <w:rFonts w:cstheme="minorHAnsi"/>
          <w:bCs/>
          <w:sz w:val="24"/>
          <w:szCs w:val="24"/>
          <w:lang w:val="en-GB"/>
        </w:rPr>
        <w:t xml:space="preserve"> </w:t>
      </w:r>
      <w:r w:rsidR="0049307A" w:rsidRPr="003D1FE2">
        <w:rPr>
          <w:rFonts w:cstheme="minorHAnsi"/>
          <w:bCs/>
          <w:sz w:val="24"/>
          <w:szCs w:val="24"/>
          <w:lang w:val="en-GB"/>
        </w:rPr>
        <w:t xml:space="preserve">were undertaken </w:t>
      </w:r>
      <w:r w:rsidRPr="003D1FE2">
        <w:rPr>
          <w:rFonts w:cstheme="minorHAnsi"/>
          <w:bCs/>
          <w:sz w:val="24"/>
          <w:szCs w:val="24"/>
          <w:lang w:val="en-GB"/>
        </w:rPr>
        <w:t>between the cinema auditoria</w:t>
      </w:r>
      <w:r w:rsidR="009E1CB8" w:rsidRPr="003D1FE2">
        <w:rPr>
          <w:rFonts w:cstheme="minorHAnsi"/>
          <w:bCs/>
          <w:sz w:val="24"/>
          <w:szCs w:val="24"/>
          <w:lang w:val="en-GB"/>
        </w:rPr>
        <w:t>/restaurant units</w:t>
      </w:r>
      <w:r w:rsidRPr="003D1FE2">
        <w:rPr>
          <w:rFonts w:cstheme="minorHAnsi"/>
          <w:bCs/>
          <w:sz w:val="24"/>
          <w:szCs w:val="24"/>
          <w:lang w:val="en-GB"/>
        </w:rPr>
        <w:t xml:space="preserve"> and the </w:t>
      </w:r>
      <w:r w:rsidR="009E1CB8" w:rsidRPr="003D1FE2">
        <w:rPr>
          <w:rFonts w:cstheme="minorHAnsi"/>
          <w:bCs/>
          <w:sz w:val="24"/>
          <w:szCs w:val="24"/>
          <w:lang w:val="en-GB"/>
        </w:rPr>
        <w:t xml:space="preserve">residential </w:t>
      </w:r>
      <w:r w:rsidRPr="003D1FE2">
        <w:rPr>
          <w:rFonts w:cstheme="minorHAnsi"/>
          <w:bCs/>
          <w:sz w:val="24"/>
          <w:szCs w:val="24"/>
          <w:lang w:val="en-GB"/>
        </w:rPr>
        <w:t>spaces above in accordance with BS EN ISO 140-4:1998</w:t>
      </w:r>
      <w:r w:rsidR="00F224AD" w:rsidRPr="003D1FE2">
        <w:rPr>
          <w:rFonts w:cstheme="minorHAnsi"/>
          <w:bCs/>
          <w:sz w:val="24"/>
          <w:szCs w:val="24"/>
          <w:lang w:val="en-GB"/>
        </w:rPr>
        <w:t xml:space="preserve"> [</w:t>
      </w:r>
      <w:r w:rsidR="00ED33E3" w:rsidRPr="003D1FE2">
        <w:rPr>
          <w:rFonts w:cstheme="minorHAnsi"/>
          <w:bCs/>
          <w:sz w:val="24"/>
          <w:szCs w:val="24"/>
          <w:lang w:val="en-GB"/>
        </w:rPr>
        <w:endnoteReference w:id="11"/>
      </w:r>
      <w:r w:rsidR="00F224AD" w:rsidRPr="003D1FE2">
        <w:rPr>
          <w:rFonts w:cstheme="minorHAnsi"/>
          <w:bCs/>
          <w:sz w:val="24"/>
          <w:szCs w:val="24"/>
          <w:lang w:val="en-GB"/>
        </w:rPr>
        <w:t>]</w:t>
      </w:r>
      <w:r w:rsidRPr="003D1FE2">
        <w:rPr>
          <w:rFonts w:cstheme="minorHAnsi"/>
          <w:bCs/>
          <w:sz w:val="24"/>
          <w:szCs w:val="24"/>
          <w:lang w:val="en-GB"/>
        </w:rPr>
        <w:t>.</w:t>
      </w:r>
      <w:r w:rsidR="009E1CB8" w:rsidRPr="003D1FE2">
        <w:rPr>
          <w:rFonts w:cstheme="minorHAnsi"/>
          <w:bCs/>
          <w:sz w:val="24"/>
          <w:szCs w:val="24"/>
          <w:lang w:val="en-GB"/>
        </w:rPr>
        <w:t xml:space="preserve"> </w:t>
      </w:r>
      <w:r w:rsidR="001A5FAE" w:rsidRPr="003D1FE2">
        <w:rPr>
          <w:rFonts w:cstheme="minorHAnsi"/>
          <w:bCs/>
          <w:sz w:val="24"/>
          <w:szCs w:val="24"/>
          <w:lang w:val="en-GB"/>
        </w:rPr>
        <w:t xml:space="preserve">It should be noted that this standard has been superseded although it is still referred to in the Building Regulations that apply in this case and therefore has been used. </w:t>
      </w:r>
      <w:r w:rsidR="009E1CB8" w:rsidRPr="003D1FE2">
        <w:rPr>
          <w:rFonts w:cstheme="minorHAnsi"/>
          <w:bCs/>
          <w:sz w:val="24"/>
          <w:szCs w:val="24"/>
          <w:lang w:val="en-GB"/>
        </w:rPr>
        <w:t xml:space="preserve">All the measurements were undertaken </w:t>
      </w:r>
      <w:r w:rsidR="0049307A" w:rsidRPr="003D1FE2">
        <w:rPr>
          <w:rFonts w:cstheme="minorHAnsi"/>
          <w:bCs/>
          <w:sz w:val="24"/>
          <w:szCs w:val="24"/>
          <w:lang w:val="en-GB"/>
        </w:rPr>
        <w:t>in</w:t>
      </w:r>
      <w:r w:rsidR="009E1CB8" w:rsidRPr="003D1FE2">
        <w:rPr>
          <w:rFonts w:cstheme="minorHAnsi"/>
          <w:bCs/>
          <w:sz w:val="24"/>
          <w:szCs w:val="24"/>
          <w:lang w:val="en-GB"/>
        </w:rPr>
        <w:t xml:space="preserve"> 1/3 octave band</w:t>
      </w:r>
      <w:r w:rsidR="0049307A" w:rsidRPr="003D1FE2">
        <w:rPr>
          <w:rFonts w:cstheme="minorHAnsi"/>
          <w:bCs/>
          <w:sz w:val="24"/>
          <w:szCs w:val="24"/>
          <w:lang w:val="en-GB"/>
        </w:rPr>
        <w:t>s</w:t>
      </w:r>
      <w:r w:rsidR="009E1CB8" w:rsidRPr="003D1FE2">
        <w:rPr>
          <w:rFonts w:cstheme="minorHAnsi"/>
          <w:bCs/>
          <w:sz w:val="24"/>
          <w:szCs w:val="24"/>
          <w:lang w:val="en-GB"/>
        </w:rPr>
        <w:t xml:space="preserve"> </w:t>
      </w:r>
      <w:r w:rsidR="00F07328" w:rsidRPr="003D1FE2">
        <w:rPr>
          <w:rFonts w:cstheme="minorHAnsi"/>
          <w:bCs/>
          <w:sz w:val="24"/>
          <w:szCs w:val="24"/>
          <w:lang w:val="en-GB"/>
        </w:rPr>
        <w:t xml:space="preserve">across the </w:t>
      </w:r>
      <w:r w:rsidR="009E1CB8" w:rsidRPr="003D1FE2">
        <w:rPr>
          <w:rFonts w:cstheme="minorHAnsi"/>
          <w:bCs/>
          <w:sz w:val="24"/>
          <w:szCs w:val="24"/>
          <w:lang w:val="en-GB"/>
        </w:rPr>
        <w:t>frequency rang</w:t>
      </w:r>
      <w:r w:rsidR="0049307A" w:rsidRPr="003D1FE2">
        <w:rPr>
          <w:rFonts w:cstheme="minorHAnsi"/>
          <w:bCs/>
          <w:sz w:val="24"/>
          <w:szCs w:val="24"/>
          <w:lang w:val="en-GB"/>
        </w:rPr>
        <w:t xml:space="preserve">e between </w:t>
      </w:r>
      <w:r w:rsidR="009E1CB8" w:rsidRPr="003D1FE2">
        <w:rPr>
          <w:rFonts w:cstheme="minorHAnsi"/>
          <w:bCs/>
          <w:sz w:val="24"/>
          <w:szCs w:val="24"/>
          <w:lang w:val="en-GB"/>
        </w:rPr>
        <w:t xml:space="preserve">50Hz </w:t>
      </w:r>
      <w:r w:rsidR="0049307A" w:rsidRPr="003D1FE2">
        <w:rPr>
          <w:rFonts w:cstheme="minorHAnsi"/>
          <w:bCs/>
          <w:sz w:val="24"/>
          <w:szCs w:val="24"/>
          <w:lang w:val="en-GB"/>
        </w:rPr>
        <w:t xml:space="preserve">and </w:t>
      </w:r>
      <w:r w:rsidR="009E1CB8" w:rsidRPr="003D1FE2">
        <w:rPr>
          <w:rFonts w:cstheme="minorHAnsi"/>
          <w:bCs/>
          <w:sz w:val="24"/>
          <w:szCs w:val="24"/>
          <w:lang w:val="en-GB"/>
        </w:rPr>
        <w:t xml:space="preserve">5000Hz. Spatially-averaged sound pressure levels using </w:t>
      </w:r>
      <w:r w:rsidR="003C5F61" w:rsidRPr="003D1FE2">
        <w:rPr>
          <w:rFonts w:cstheme="minorHAnsi"/>
          <w:bCs/>
          <w:sz w:val="24"/>
          <w:szCs w:val="24"/>
          <w:lang w:val="en-GB"/>
        </w:rPr>
        <w:t xml:space="preserve">the </w:t>
      </w:r>
      <w:r w:rsidR="00FA2162" w:rsidRPr="003D1FE2">
        <w:rPr>
          <w:rFonts w:cstheme="minorHAnsi"/>
          <w:bCs/>
          <w:sz w:val="24"/>
          <w:szCs w:val="24"/>
          <w:lang w:val="en-GB"/>
        </w:rPr>
        <w:t xml:space="preserve">manual </w:t>
      </w:r>
      <w:r w:rsidR="003C5F61" w:rsidRPr="003D1FE2">
        <w:rPr>
          <w:rFonts w:cstheme="minorHAnsi"/>
          <w:bCs/>
          <w:sz w:val="24"/>
          <w:szCs w:val="24"/>
          <w:lang w:val="en-GB"/>
        </w:rPr>
        <w:t xml:space="preserve">scanning </w:t>
      </w:r>
      <w:r w:rsidR="003C5F61" w:rsidRPr="003D1FE2">
        <w:rPr>
          <w:rFonts w:cstheme="minorHAnsi"/>
          <w:bCs/>
          <w:sz w:val="24"/>
          <w:szCs w:val="24"/>
          <w:lang w:val="en-GB"/>
        </w:rPr>
        <w:lastRenderedPageBreak/>
        <w:t>technique</w:t>
      </w:r>
      <w:r w:rsidR="00FA2162" w:rsidRPr="003D1FE2">
        <w:rPr>
          <w:rFonts w:cstheme="minorHAnsi"/>
          <w:bCs/>
          <w:sz w:val="24"/>
          <w:szCs w:val="24"/>
          <w:lang w:val="en-GB"/>
        </w:rPr>
        <w:t>, described in BS EN ISO 16283-1:2014 [</w:t>
      </w:r>
      <w:r w:rsidR="00FA2162" w:rsidRPr="00183295">
        <w:endnoteReference w:id="12"/>
      </w:r>
      <w:r w:rsidR="00FA2162" w:rsidRPr="003D1FE2">
        <w:rPr>
          <w:rFonts w:cstheme="minorHAnsi"/>
          <w:bCs/>
          <w:sz w:val="24"/>
          <w:szCs w:val="24"/>
          <w:lang w:val="en-GB"/>
        </w:rPr>
        <w:t xml:space="preserve">], </w:t>
      </w:r>
      <w:r w:rsidR="009E1CB8" w:rsidRPr="003D1FE2">
        <w:rPr>
          <w:rFonts w:cstheme="minorHAnsi"/>
          <w:bCs/>
          <w:sz w:val="24"/>
          <w:szCs w:val="24"/>
          <w:lang w:val="en-GB"/>
        </w:rPr>
        <w:t>were measured simultaneously in the source and receiv</w:t>
      </w:r>
      <w:r w:rsidR="00F07328" w:rsidRPr="003D1FE2">
        <w:rPr>
          <w:rFonts w:cstheme="minorHAnsi"/>
          <w:bCs/>
          <w:sz w:val="24"/>
          <w:szCs w:val="24"/>
          <w:lang w:val="en-GB"/>
        </w:rPr>
        <w:t>e</w:t>
      </w:r>
      <w:r w:rsidR="009E1CB8" w:rsidRPr="003D1FE2">
        <w:rPr>
          <w:rFonts w:cstheme="minorHAnsi"/>
          <w:bCs/>
          <w:sz w:val="24"/>
          <w:szCs w:val="24"/>
          <w:lang w:val="en-GB"/>
        </w:rPr>
        <w:t xml:space="preserve"> rooms</w:t>
      </w:r>
      <w:r w:rsidR="003C5F61" w:rsidRPr="003D1FE2">
        <w:rPr>
          <w:rFonts w:cstheme="minorHAnsi"/>
          <w:bCs/>
          <w:sz w:val="24"/>
          <w:szCs w:val="24"/>
          <w:lang w:val="en-GB"/>
        </w:rPr>
        <w:t>.</w:t>
      </w:r>
    </w:p>
    <w:p w14:paraId="11BA96B5" w14:textId="3115F0F5" w:rsidR="00FA2162" w:rsidRPr="003D1FE2" w:rsidRDefault="00FA2162" w:rsidP="009E1CB8">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Two sound sources </w:t>
      </w:r>
      <w:r w:rsidR="00B770B1" w:rsidRPr="003D1FE2">
        <w:rPr>
          <w:rFonts w:cstheme="minorHAnsi"/>
          <w:bCs/>
          <w:sz w:val="24"/>
          <w:szCs w:val="24"/>
          <w:lang w:val="en-GB"/>
        </w:rPr>
        <w:t xml:space="preserve">fed with the same test signal and </w:t>
      </w:r>
      <w:r w:rsidR="007E3036" w:rsidRPr="003D1FE2">
        <w:rPr>
          <w:rFonts w:cstheme="minorHAnsi"/>
          <w:bCs/>
          <w:sz w:val="24"/>
          <w:szCs w:val="24"/>
          <w:lang w:val="en-GB"/>
        </w:rPr>
        <w:t xml:space="preserve">operating simultaneously </w:t>
      </w:r>
      <w:r w:rsidRPr="003D1FE2">
        <w:rPr>
          <w:rFonts w:cstheme="minorHAnsi"/>
          <w:bCs/>
          <w:sz w:val="24"/>
          <w:szCs w:val="24"/>
          <w:lang w:val="en-GB"/>
        </w:rPr>
        <w:t>were used, each of which comprising two subwoofer systems and two line array systems</w:t>
      </w:r>
      <w:r w:rsidR="00B770B1" w:rsidRPr="003D1FE2">
        <w:rPr>
          <w:rFonts w:cstheme="minorHAnsi"/>
          <w:bCs/>
          <w:sz w:val="24"/>
          <w:szCs w:val="24"/>
          <w:lang w:val="en-GB"/>
        </w:rPr>
        <w:t xml:space="preserve"> </w:t>
      </w:r>
      <w:r w:rsidR="003B4B32" w:rsidRPr="003D1FE2">
        <w:rPr>
          <w:rFonts w:cstheme="minorHAnsi"/>
          <w:bCs/>
          <w:sz w:val="24"/>
          <w:szCs w:val="24"/>
          <w:lang w:val="en-GB"/>
        </w:rPr>
        <w:t>to achieve adequate signal-to-noise ratio</w:t>
      </w:r>
      <w:r w:rsidR="002271B6" w:rsidRPr="003D1FE2">
        <w:rPr>
          <w:rFonts w:cstheme="minorHAnsi"/>
          <w:bCs/>
          <w:sz w:val="24"/>
          <w:szCs w:val="24"/>
          <w:lang w:val="en-GB"/>
        </w:rPr>
        <w:t xml:space="preserve"> in the receive spaces</w:t>
      </w:r>
      <w:r w:rsidR="003B4B32" w:rsidRPr="003D1FE2">
        <w:rPr>
          <w:rFonts w:cstheme="minorHAnsi"/>
          <w:bCs/>
          <w:sz w:val="24"/>
          <w:szCs w:val="24"/>
          <w:lang w:val="en-GB"/>
        </w:rPr>
        <w:t xml:space="preserve"> </w:t>
      </w:r>
      <w:r w:rsidR="00B770B1" w:rsidRPr="003D1FE2">
        <w:rPr>
          <w:rFonts w:cstheme="minorHAnsi"/>
          <w:bCs/>
          <w:sz w:val="24"/>
          <w:szCs w:val="24"/>
          <w:lang w:val="en-GB"/>
        </w:rPr>
        <w:t>[11] [12]</w:t>
      </w:r>
      <w:r w:rsidR="007E3036" w:rsidRPr="003D1FE2">
        <w:rPr>
          <w:rFonts w:cstheme="minorHAnsi"/>
          <w:bCs/>
          <w:sz w:val="24"/>
          <w:szCs w:val="24"/>
          <w:lang w:val="en-GB"/>
        </w:rPr>
        <w:t>.</w:t>
      </w:r>
    </w:p>
    <w:p w14:paraId="3AACAEFB" w14:textId="77777777" w:rsidR="00AA16C1" w:rsidRPr="003D1FE2" w:rsidRDefault="00AA16C1" w:rsidP="007B11C9">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A summary of the sound insulation measurement locations is shown in </w:t>
      </w:r>
      <w:r w:rsidRPr="003D1FE2">
        <w:rPr>
          <w:rFonts w:cstheme="minorHAnsi"/>
          <w:bCs/>
          <w:sz w:val="24"/>
          <w:szCs w:val="24"/>
          <w:lang w:val="en-GB"/>
        </w:rPr>
        <w:fldChar w:fldCharType="begin"/>
      </w:r>
      <w:r w:rsidRPr="003D1FE2">
        <w:rPr>
          <w:rFonts w:cstheme="minorHAnsi"/>
          <w:bCs/>
          <w:sz w:val="24"/>
          <w:szCs w:val="24"/>
          <w:lang w:val="en-GB"/>
        </w:rPr>
        <w:instrText xml:space="preserve"> REF _Ref536645813 \h </w:instrText>
      </w:r>
      <w:r w:rsidR="007B11C9" w:rsidRPr="003D1FE2">
        <w:rPr>
          <w:rFonts w:cstheme="minorHAnsi"/>
          <w:bCs/>
          <w:sz w:val="24"/>
          <w:szCs w:val="24"/>
          <w:lang w:val="en-GB"/>
        </w:rPr>
        <w:instrText xml:space="preserve"> \* MERGEFORMAT </w:instrText>
      </w:r>
      <w:r w:rsidRPr="003D1FE2">
        <w:rPr>
          <w:rFonts w:cstheme="minorHAnsi"/>
          <w:bCs/>
          <w:sz w:val="24"/>
          <w:szCs w:val="24"/>
          <w:lang w:val="en-GB"/>
        </w:rPr>
      </w:r>
      <w:r w:rsidRPr="003D1FE2">
        <w:rPr>
          <w:rFonts w:cstheme="minorHAnsi"/>
          <w:bCs/>
          <w:sz w:val="24"/>
          <w:szCs w:val="24"/>
          <w:lang w:val="en-GB"/>
        </w:rPr>
        <w:fldChar w:fldCharType="separate"/>
      </w:r>
      <w:r w:rsidR="005E4075" w:rsidRPr="003D1FE2">
        <w:rPr>
          <w:rFonts w:cstheme="minorHAnsi"/>
          <w:bCs/>
          <w:sz w:val="24"/>
          <w:szCs w:val="24"/>
          <w:lang w:val="en-GB"/>
        </w:rPr>
        <w:t>Table 2</w:t>
      </w:r>
      <w:r w:rsidRPr="003D1FE2">
        <w:rPr>
          <w:rFonts w:cstheme="minorHAnsi"/>
          <w:bCs/>
          <w:sz w:val="24"/>
          <w:szCs w:val="24"/>
          <w:lang w:val="en-GB"/>
        </w:rPr>
        <w:fldChar w:fldCharType="end"/>
      </w:r>
      <w:r w:rsidRPr="003D1FE2">
        <w:rPr>
          <w:rFonts w:cstheme="minorHAnsi"/>
          <w:bCs/>
          <w:sz w:val="24"/>
          <w:szCs w:val="24"/>
          <w:lang w:val="en-GB"/>
        </w:rPr>
        <w:t xml:space="preserve"> below.</w:t>
      </w:r>
    </w:p>
    <w:p w14:paraId="0DC1B305" w14:textId="04AF6495" w:rsidR="00DD6C60" w:rsidRDefault="00DD6C60" w:rsidP="007B11C9">
      <w:pPr>
        <w:autoSpaceDE w:val="0"/>
        <w:autoSpaceDN w:val="0"/>
        <w:adjustRightInd w:val="0"/>
        <w:spacing w:after="0" w:line="240" w:lineRule="auto"/>
        <w:ind w:firstLine="284"/>
        <w:jc w:val="both"/>
        <w:rPr>
          <w:rFonts w:cstheme="minorHAnsi"/>
          <w:bCs/>
          <w:sz w:val="24"/>
          <w:szCs w:val="24"/>
          <w:lang w:val="en-GB"/>
        </w:rPr>
      </w:pPr>
    </w:p>
    <w:p w14:paraId="5AFD8681" w14:textId="77777777" w:rsidR="00AA16C1" w:rsidRPr="00FC5AE5" w:rsidRDefault="00AA16C1" w:rsidP="00DD6C60">
      <w:pPr>
        <w:autoSpaceDE w:val="0"/>
        <w:autoSpaceDN w:val="0"/>
        <w:adjustRightInd w:val="0"/>
        <w:spacing w:after="120" w:line="240" w:lineRule="auto"/>
        <w:jc w:val="center"/>
        <w:rPr>
          <w:rFonts w:cstheme="minorHAnsi"/>
          <w:bCs/>
          <w:i/>
          <w:sz w:val="24"/>
          <w:szCs w:val="24"/>
          <w:lang w:val="en-GB"/>
        </w:rPr>
      </w:pPr>
      <w:bookmarkStart w:id="7" w:name="_Ref536645813"/>
      <w:bookmarkStart w:id="8" w:name="_Toc536739654"/>
      <w:r w:rsidRPr="00FC5AE5">
        <w:rPr>
          <w:rFonts w:cstheme="minorHAnsi"/>
          <w:bCs/>
          <w:i/>
          <w:sz w:val="24"/>
          <w:szCs w:val="24"/>
          <w:lang w:val="en-GB"/>
        </w:rPr>
        <w:t xml:space="preserve">Table </w:t>
      </w:r>
      <w:r w:rsidRPr="00FC5AE5">
        <w:rPr>
          <w:rFonts w:cstheme="minorHAnsi"/>
          <w:bCs/>
          <w:i/>
          <w:sz w:val="24"/>
          <w:szCs w:val="24"/>
          <w:lang w:val="en-GB"/>
        </w:rPr>
        <w:fldChar w:fldCharType="begin"/>
      </w:r>
      <w:r w:rsidRPr="00FC5AE5">
        <w:rPr>
          <w:rFonts w:cstheme="minorHAnsi"/>
          <w:bCs/>
          <w:i/>
          <w:sz w:val="24"/>
          <w:szCs w:val="24"/>
          <w:lang w:val="en-GB"/>
        </w:rPr>
        <w:instrText xml:space="preserve"> SEQ Table \* ARABIC </w:instrText>
      </w:r>
      <w:r w:rsidRPr="00FC5AE5">
        <w:rPr>
          <w:rFonts w:cstheme="minorHAnsi"/>
          <w:bCs/>
          <w:i/>
          <w:sz w:val="24"/>
          <w:szCs w:val="24"/>
          <w:lang w:val="en-GB"/>
        </w:rPr>
        <w:fldChar w:fldCharType="separate"/>
      </w:r>
      <w:r w:rsidR="005E4075">
        <w:rPr>
          <w:rFonts w:cstheme="minorHAnsi"/>
          <w:bCs/>
          <w:i/>
          <w:noProof/>
          <w:sz w:val="24"/>
          <w:szCs w:val="24"/>
          <w:lang w:val="en-GB"/>
        </w:rPr>
        <w:t>2</w:t>
      </w:r>
      <w:r w:rsidRPr="00FC5AE5">
        <w:rPr>
          <w:rFonts w:cstheme="minorHAnsi"/>
          <w:bCs/>
          <w:i/>
          <w:sz w:val="24"/>
          <w:szCs w:val="24"/>
          <w:lang w:val="en-GB"/>
        </w:rPr>
        <w:fldChar w:fldCharType="end"/>
      </w:r>
      <w:bookmarkEnd w:id="7"/>
      <w:r w:rsidRPr="00FC5AE5">
        <w:rPr>
          <w:rFonts w:cstheme="minorHAnsi"/>
          <w:bCs/>
          <w:i/>
          <w:sz w:val="24"/>
          <w:szCs w:val="24"/>
          <w:lang w:val="en-GB"/>
        </w:rPr>
        <w:t xml:space="preserve"> Sound Insulation Measurement Locations</w:t>
      </w:r>
      <w:bookmarkEnd w:id="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3"/>
        <w:gridCol w:w="1890"/>
        <w:gridCol w:w="2470"/>
        <w:gridCol w:w="3197"/>
      </w:tblGrid>
      <w:tr w:rsidR="00AA16C1" w14:paraId="02EBDA31" w14:textId="77777777" w:rsidTr="00183295">
        <w:trPr>
          <w:trHeight w:val="26"/>
        </w:trPr>
        <w:tc>
          <w:tcPr>
            <w:tcW w:w="667" w:type="pct"/>
            <w:tcBorders>
              <w:top w:val="single" w:sz="18" w:space="0" w:color="auto"/>
              <w:bottom w:val="single" w:sz="18" w:space="0" w:color="auto"/>
            </w:tcBorders>
            <w:shd w:val="clear" w:color="auto" w:fill="D9D9D9" w:themeFill="background1" w:themeFillShade="D9"/>
            <w:vAlign w:val="center"/>
          </w:tcPr>
          <w:p w14:paraId="4B1DEBD6" w14:textId="77777777" w:rsidR="00AA16C1" w:rsidRPr="00183295" w:rsidRDefault="00AA16C1" w:rsidP="003C5F61">
            <w:pPr>
              <w:pStyle w:val="JRTabletext"/>
              <w:spacing w:before="60" w:after="60"/>
              <w:rPr>
                <w:rFonts w:asciiTheme="minorHAnsi" w:hAnsiTheme="minorHAnsi" w:cstheme="minorHAnsi"/>
                <w:b/>
                <w:szCs w:val="20"/>
              </w:rPr>
            </w:pPr>
            <w:r w:rsidRPr="00183295">
              <w:rPr>
                <w:rFonts w:asciiTheme="minorHAnsi" w:hAnsiTheme="minorHAnsi" w:cstheme="minorHAnsi"/>
                <w:b/>
                <w:szCs w:val="20"/>
              </w:rPr>
              <w:t>Meas. ID</w:t>
            </w:r>
          </w:p>
        </w:tc>
        <w:tc>
          <w:tcPr>
            <w:tcW w:w="1084" w:type="pct"/>
            <w:tcBorders>
              <w:top w:val="single" w:sz="18" w:space="0" w:color="auto"/>
              <w:bottom w:val="single" w:sz="18" w:space="0" w:color="auto"/>
            </w:tcBorders>
            <w:shd w:val="clear" w:color="auto" w:fill="D9D9D9" w:themeFill="background1" w:themeFillShade="D9"/>
            <w:vAlign w:val="center"/>
          </w:tcPr>
          <w:p w14:paraId="55ED5CF0" w14:textId="77777777" w:rsidR="00AA16C1" w:rsidRPr="00183295" w:rsidRDefault="00B86113" w:rsidP="003C5F61">
            <w:pPr>
              <w:pStyle w:val="JRTabletext"/>
              <w:spacing w:before="60" w:after="60"/>
              <w:rPr>
                <w:rFonts w:asciiTheme="minorHAnsi" w:hAnsiTheme="minorHAnsi" w:cstheme="minorHAnsi"/>
                <w:b/>
                <w:szCs w:val="20"/>
              </w:rPr>
            </w:pPr>
            <w:r w:rsidRPr="00183295">
              <w:rPr>
                <w:rFonts w:asciiTheme="minorHAnsi" w:hAnsiTheme="minorHAnsi" w:cstheme="minorHAnsi"/>
                <w:b/>
                <w:szCs w:val="20"/>
              </w:rPr>
              <w:t>Type of Adjacency</w:t>
            </w:r>
          </w:p>
        </w:tc>
        <w:tc>
          <w:tcPr>
            <w:tcW w:w="1416" w:type="pct"/>
            <w:tcBorders>
              <w:top w:val="single" w:sz="18" w:space="0" w:color="auto"/>
              <w:bottom w:val="single" w:sz="18" w:space="0" w:color="auto"/>
            </w:tcBorders>
            <w:shd w:val="clear" w:color="auto" w:fill="D9D9D9" w:themeFill="background1" w:themeFillShade="D9"/>
            <w:vAlign w:val="center"/>
          </w:tcPr>
          <w:p w14:paraId="0E13481F" w14:textId="77777777" w:rsidR="00AA16C1" w:rsidRPr="00183295" w:rsidRDefault="00AA16C1" w:rsidP="003C5F61">
            <w:pPr>
              <w:pStyle w:val="JRTabletext"/>
              <w:spacing w:before="60" w:after="60"/>
              <w:rPr>
                <w:rFonts w:asciiTheme="minorHAnsi" w:hAnsiTheme="minorHAnsi" w:cstheme="minorHAnsi"/>
                <w:b/>
                <w:szCs w:val="20"/>
              </w:rPr>
            </w:pPr>
            <w:r w:rsidRPr="00183295">
              <w:rPr>
                <w:rFonts w:asciiTheme="minorHAnsi" w:hAnsiTheme="minorHAnsi" w:cstheme="minorHAnsi"/>
                <w:b/>
                <w:szCs w:val="20"/>
              </w:rPr>
              <w:t>Source Room</w:t>
            </w:r>
          </w:p>
        </w:tc>
        <w:tc>
          <w:tcPr>
            <w:tcW w:w="1833" w:type="pct"/>
            <w:tcBorders>
              <w:top w:val="single" w:sz="18" w:space="0" w:color="auto"/>
              <w:bottom w:val="single" w:sz="18" w:space="0" w:color="auto"/>
            </w:tcBorders>
            <w:shd w:val="clear" w:color="auto" w:fill="D9D9D9" w:themeFill="background1" w:themeFillShade="D9"/>
            <w:vAlign w:val="center"/>
          </w:tcPr>
          <w:p w14:paraId="14C27414" w14:textId="77777777" w:rsidR="00AA16C1" w:rsidRPr="00183295" w:rsidRDefault="00AA16C1" w:rsidP="003C5F61">
            <w:pPr>
              <w:pStyle w:val="JRTabletext"/>
              <w:spacing w:before="60" w:after="60"/>
              <w:rPr>
                <w:rFonts w:asciiTheme="minorHAnsi" w:hAnsiTheme="minorHAnsi" w:cstheme="minorHAnsi"/>
                <w:b/>
                <w:szCs w:val="20"/>
              </w:rPr>
            </w:pPr>
            <w:r w:rsidRPr="00183295">
              <w:rPr>
                <w:rFonts w:asciiTheme="minorHAnsi" w:hAnsiTheme="minorHAnsi" w:cstheme="minorHAnsi"/>
                <w:b/>
                <w:szCs w:val="20"/>
              </w:rPr>
              <w:t>Receive Room</w:t>
            </w:r>
          </w:p>
        </w:tc>
      </w:tr>
      <w:tr w:rsidR="00AA16C1" w14:paraId="375D2CE8" w14:textId="77777777" w:rsidTr="00183295">
        <w:trPr>
          <w:trHeight w:val="26"/>
        </w:trPr>
        <w:tc>
          <w:tcPr>
            <w:tcW w:w="667" w:type="pct"/>
            <w:tcBorders>
              <w:top w:val="single" w:sz="18" w:space="0" w:color="auto"/>
            </w:tcBorders>
            <w:vAlign w:val="center"/>
          </w:tcPr>
          <w:p w14:paraId="2D1E42BF"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1</w:t>
            </w:r>
          </w:p>
        </w:tc>
        <w:tc>
          <w:tcPr>
            <w:tcW w:w="1084" w:type="pct"/>
            <w:tcBorders>
              <w:top w:val="single" w:sz="18" w:space="0" w:color="auto"/>
            </w:tcBorders>
            <w:vAlign w:val="center"/>
          </w:tcPr>
          <w:p w14:paraId="7CF37506"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Adjacent</w:t>
            </w:r>
          </w:p>
        </w:tc>
        <w:tc>
          <w:tcPr>
            <w:tcW w:w="1416" w:type="pct"/>
            <w:tcBorders>
              <w:top w:val="single" w:sz="18" w:space="0" w:color="auto"/>
            </w:tcBorders>
            <w:vAlign w:val="center"/>
          </w:tcPr>
          <w:p w14:paraId="22DD5DA5"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Restaurant Unit 4</w:t>
            </w:r>
          </w:p>
        </w:tc>
        <w:tc>
          <w:tcPr>
            <w:tcW w:w="1833" w:type="pct"/>
            <w:tcBorders>
              <w:top w:val="single" w:sz="18" w:space="0" w:color="auto"/>
            </w:tcBorders>
            <w:vAlign w:val="center"/>
          </w:tcPr>
          <w:p w14:paraId="215E3D2A"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Apartment C.01.2 Bedroom 1</w:t>
            </w:r>
          </w:p>
        </w:tc>
      </w:tr>
      <w:tr w:rsidR="00AA16C1" w14:paraId="491FD698" w14:textId="77777777" w:rsidTr="00183295">
        <w:tc>
          <w:tcPr>
            <w:tcW w:w="667" w:type="pct"/>
            <w:shd w:val="clear" w:color="auto" w:fill="F2F2F2" w:themeFill="background1" w:themeFillShade="F2"/>
            <w:vAlign w:val="center"/>
          </w:tcPr>
          <w:p w14:paraId="0C90800C"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2</w:t>
            </w:r>
          </w:p>
        </w:tc>
        <w:tc>
          <w:tcPr>
            <w:tcW w:w="1084" w:type="pct"/>
            <w:shd w:val="clear" w:color="auto" w:fill="F2F2F2" w:themeFill="background1" w:themeFillShade="F2"/>
            <w:vAlign w:val="center"/>
          </w:tcPr>
          <w:p w14:paraId="1E8D15F1"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Non-adjacent</w:t>
            </w:r>
          </w:p>
        </w:tc>
        <w:tc>
          <w:tcPr>
            <w:tcW w:w="1416" w:type="pct"/>
            <w:shd w:val="clear" w:color="auto" w:fill="F2F2F2" w:themeFill="background1" w:themeFillShade="F2"/>
            <w:vAlign w:val="center"/>
          </w:tcPr>
          <w:p w14:paraId="258F8044"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Cinema Auditorium 9</w:t>
            </w:r>
          </w:p>
        </w:tc>
        <w:tc>
          <w:tcPr>
            <w:tcW w:w="1833" w:type="pct"/>
            <w:shd w:val="clear" w:color="auto" w:fill="F2F2F2" w:themeFill="background1" w:themeFillShade="F2"/>
            <w:vAlign w:val="center"/>
          </w:tcPr>
          <w:p w14:paraId="0D386FA5"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Apartment C.01.2 Bedroom 1</w:t>
            </w:r>
          </w:p>
        </w:tc>
      </w:tr>
      <w:tr w:rsidR="00AA16C1" w14:paraId="0B070873" w14:textId="77777777" w:rsidTr="00183295">
        <w:tc>
          <w:tcPr>
            <w:tcW w:w="667" w:type="pct"/>
            <w:shd w:val="clear" w:color="auto" w:fill="auto"/>
            <w:vAlign w:val="center"/>
          </w:tcPr>
          <w:p w14:paraId="65787443"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3</w:t>
            </w:r>
          </w:p>
        </w:tc>
        <w:tc>
          <w:tcPr>
            <w:tcW w:w="1084" w:type="pct"/>
            <w:shd w:val="clear" w:color="auto" w:fill="auto"/>
          </w:tcPr>
          <w:p w14:paraId="59110F85"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Adjacent</w:t>
            </w:r>
          </w:p>
        </w:tc>
        <w:tc>
          <w:tcPr>
            <w:tcW w:w="1416" w:type="pct"/>
            <w:shd w:val="clear" w:color="auto" w:fill="auto"/>
            <w:vAlign w:val="center"/>
          </w:tcPr>
          <w:p w14:paraId="7E8D51B5"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Restaurant Unit 3</w:t>
            </w:r>
          </w:p>
        </w:tc>
        <w:tc>
          <w:tcPr>
            <w:tcW w:w="1833" w:type="pct"/>
            <w:shd w:val="clear" w:color="auto" w:fill="auto"/>
            <w:vAlign w:val="center"/>
          </w:tcPr>
          <w:p w14:paraId="0E847848"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Apartment D.01.2 Bedroom 1</w:t>
            </w:r>
          </w:p>
        </w:tc>
      </w:tr>
      <w:tr w:rsidR="00AA16C1" w14:paraId="569BF472" w14:textId="77777777" w:rsidTr="00183295">
        <w:tc>
          <w:tcPr>
            <w:tcW w:w="667" w:type="pct"/>
            <w:shd w:val="clear" w:color="auto" w:fill="F2F2F2" w:themeFill="background1" w:themeFillShade="F2"/>
            <w:vAlign w:val="center"/>
          </w:tcPr>
          <w:p w14:paraId="27DBD049"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4</w:t>
            </w:r>
          </w:p>
        </w:tc>
        <w:tc>
          <w:tcPr>
            <w:tcW w:w="1084" w:type="pct"/>
            <w:shd w:val="clear" w:color="auto" w:fill="F2F2F2" w:themeFill="background1" w:themeFillShade="F2"/>
          </w:tcPr>
          <w:p w14:paraId="36D25650"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Adjacent</w:t>
            </w:r>
          </w:p>
        </w:tc>
        <w:tc>
          <w:tcPr>
            <w:tcW w:w="1416" w:type="pct"/>
            <w:shd w:val="clear" w:color="auto" w:fill="F2F2F2" w:themeFill="background1" w:themeFillShade="F2"/>
            <w:vAlign w:val="center"/>
          </w:tcPr>
          <w:p w14:paraId="3E461414"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Restaurant Unit 3</w:t>
            </w:r>
          </w:p>
        </w:tc>
        <w:tc>
          <w:tcPr>
            <w:tcW w:w="1833" w:type="pct"/>
            <w:shd w:val="clear" w:color="auto" w:fill="F2F2F2" w:themeFill="background1" w:themeFillShade="F2"/>
            <w:vAlign w:val="center"/>
          </w:tcPr>
          <w:p w14:paraId="217D1504"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Apartment D.01.3 Bedroom 1</w:t>
            </w:r>
          </w:p>
        </w:tc>
      </w:tr>
      <w:tr w:rsidR="00AA16C1" w14:paraId="4EF6BF33" w14:textId="77777777" w:rsidTr="00183295">
        <w:trPr>
          <w:trHeight w:val="70"/>
        </w:trPr>
        <w:tc>
          <w:tcPr>
            <w:tcW w:w="667" w:type="pct"/>
            <w:shd w:val="clear" w:color="auto" w:fill="auto"/>
            <w:vAlign w:val="center"/>
          </w:tcPr>
          <w:p w14:paraId="37FDA9E2"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5</w:t>
            </w:r>
          </w:p>
        </w:tc>
        <w:tc>
          <w:tcPr>
            <w:tcW w:w="1084" w:type="pct"/>
            <w:shd w:val="clear" w:color="auto" w:fill="auto"/>
            <w:vAlign w:val="center"/>
          </w:tcPr>
          <w:p w14:paraId="196B0F3B"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Non-adjacent</w:t>
            </w:r>
          </w:p>
        </w:tc>
        <w:tc>
          <w:tcPr>
            <w:tcW w:w="1416" w:type="pct"/>
            <w:shd w:val="clear" w:color="auto" w:fill="auto"/>
            <w:vAlign w:val="center"/>
          </w:tcPr>
          <w:p w14:paraId="3B3412E4"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Cinema Auditorium 1</w:t>
            </w:r>
          </w:p>
        </w:tc>
        <w:tc>
          <w:tcPr>
            <w:tcW w:w="1833" w:type="pct"/>
            <w:shd w:val="clear" w:color="auto" w:fill="auto"/>
            <w:vAlign w:val="center"/>
          </w:tcPr>
          <w:p w14:paraId="57C5811B"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Apartment D.01.1 Bedroom 1</w:t>
            </w:r>
          </w:p>
        </w:tc>
      </w:tr>
      <w:tr w:rsidR="00AA16C1" w14:paraId="0D7A74E2" w14:textId="77777777" w:rsidTr="00183295">
        <w:tc>
          <w:tcPr>
            <w:tcW w:w="667" w:type="pct"/>
            <w:tcBorders>
              <w:bottom w:val="single" w:sz="18" w:space="0" w:color="auto"/>
            </w:tcBorders>
            <w:shd w:val="clear" w:color="auto" w:fill="F2F2F2" w:themeFill="background1" w:themeFillShade="F2"/>
            <w:vAlign w:val="center"/>
          </w:tcPr>
          <w:p w14:paraId="6B11F1EC"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6</w:t>
            </w:r>
          </w:p>
        </w:tc>
        <w:tc>
          <w:tcPr>
            <w:tcW w:w="1084" w:type="pct"/>
            <w:tcBorders>
              <w:bottom w:val="single" w:sz="18" w:space="0" w:color="auto"/>
            </w:tcBorders>
            <w:shd w:val="clear" w:color="auto" w:fill="F2F2F2" w:themeFill="background1" w:themeFillShade="F2"/>
            <w:vAlign w:val="center"/>
          </w:tcPr>
          <w:p w14:paraId="2A7AE83E"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Non-adjacent</w:t>
            </w:r>
          </w:p>
        </w:tc>
        <w:tc>
          <w:tcPr>
            <w:tcW w:w="1416" w:type="pct"/>
            <w:tcBorders>
              <w:bottom w:val="single" w:sz="18" w:space="0" w:color="auto"/>
            </w:tcBorders>
            <w:shd w:val="clear" w:color="auto" w:fill="F2F2F2" w:themeFill="background1" w:themeFillShade="F2"/>
            <w:vAlign w:val="center"/>
          </w:tcPr>
          <w:p w14:paraId="482C4F97"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Cinema Auditorium 1</w:t>
            </w:r>
          </w:p>
        </w:tc>
        <w:tc>
          <w:tcPr>
            <w:tcW w:w="1833" w:type="pct"/>
            <w:tcBorders>
              <w:bottom w:val="single" w:sz="18" w:space="0" w:color="auto"/>
            </w:tcBorders>
            <w:shd w:val="clear" w:color="auto" w:fill="F2F2F2" w:themeFill="background1" w:themeFillShade="F2"/>
            <w:vAlign w:val="center"/>
          </w:tcPr>
          <w:p w14:paraId="66F62F1E" w14:textId="77777777" w:rsidR="00AA16C1" w:rsidRPr="00183295" w:rsidRDefault="00AA16C1" w:rsidP="003C5F61">
            <w:pPr>
              <w:pStyle w:val="JRTabletext"/>
              <w:spacing w:before="60" w:after="60"/>
              <w:rPr>
                <w:rFonts w:asciiTheme="minorHAnsi" w:hAnsiTheme="minorHAnsi" w:cstheme="minorHAnsi"/>
                <w:szCs w:val="20"/>
              </w:rPr>
            </w:pPr>
            <w:r w:rsidRPr="00183295">
              <w:rPr>
                <w:rFonts w:asciiTheme="minorHAnsi" w:hAnsiTheme="minorHAnsi" w:cstheme="minorHAnsi"/>
                <w:szCs w:val="20"/>
              </w:rPr>
              <w:t>Apartment D.01.2 Bedroom 1</w:t>
            </w:r>
          </w:p>
        </w:tc>
      </w:tr>
    </w:tbl>
    <w:p w14:paraId="2DE2B38E" w14:textId="77777777" w:rsidR="00AA16C1" w:rsidRDefault="00AA16C1" w:rsidP="003563BD">
      <w:pPr>
        <w:autoSpaceDE w:val="0"/>
        <w:autoSpaceDN w:val="0"/>
        <w:adjustRightInd w:val="0"/>
        <w:spacing w:after="0" w:line="240" w:lineRule="auto"/>
        <w:ind w:firstLine="284"/>
        <w:jc w:val="both"/>
        <w:rPr>
          <w:rFonts w:cstheme="minorHAnsi"/>
          <w:bCs/>
          <w:sz w:val="24"/>
          <w:szCs w:val="24"/>
          <w:lang w:val="en-GB"/>
        </w:rPr>
      </w:pPr>
    </w:p>
    <w:p w14:paraId="6D0F23ED" w14:textId="1338B1F1" w:rsidR="007B11C9" w:rsidRPr="003D1FE2" w:rsidRDefault="00B67313" w:rsidP="007B11C9">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A</w:t>
      </w:r>
      <w:r w:rsidR="007B11C9" w:rsidRPr="003D1FE2">
        <w:rPr>
          <w:rFonts w:cstheme="minorHAnsi"/>
          <w:bCs/>
          <w:sz w:val="24"/>
          <w:szCs w:val="24"/>
          <w:lang w:val="en-GB"/>
        </w:rPr>
        <w:t>ll the residential apartments were completed and unfurnished whereas only the restaurant units and the cinema shell construction was completed at the time of the measurements.</w:t>
      </w:r>
      <w:r w:rsidR="009E1CB8" w:rsidRPr="003D1FE2">
        <w:rPr>
          <w:rFonts w:cstheme="minorHAnsi"/>
          <w:bCs/>
          <w:sz w:val="24"/>
          <w:szCs w:val="24"/>
          <w:lang w:val="en-GB"/>
        </w:rPr>
        <w:t xml:space="preserve"> </w:t>
      </w:r>
      <w:r w:rsidR="007B11C9" w:rsidRPr="003D1FE2">
        <w:rPr>
          <w:rFonts w:cstheme="minorHAnsi"/>
          <w:bCs/>
          <w:sz w:val="24"/>
          <w:szCs w:val="24"/>
          <w:lang w:val="en-GB"/>
        </w:rPr>
        <w:t xml:space="preserve">Temporary doors fully sealed around the edges were required in the </w:t>
      </w:r>
      <w:r w:rsidRPr="003D1FE2">
        <w:rPr>
          <w:rFonts w:cstheme="minorHAnsi"/>
          <w:bCs/>
          <w:sz w:val="24"/>
          <w:szCs w:val="24"/>
          <w:lang w:val="en-GB"/>
        </w:rPr>
        <w:t xml:space="preserve">cinema </w:t>
      </w:r>
      <w:r w:rsidR="007B11C9" w:rsidRPr="003D1FE2">
        <w:rPr>
          <w:rFonts w:cstheme="minorHAnsi"/>
          <w:bCs/>
          <w:sz w:val="24"/>
          <w:szCs w:val="24"/>
          <w:lang w:val="en-GB"/>
        </w:rPr>
        <w:t>auditoria to prevent noise break-out.</w:t>
      </w:r>
    </w:p>
    <w:p w14:paraId="78E23707" w14:textId="77777777" w:rsidR="005C1CBC" w:rsidRDefault="005C1CBC" w:rsidP="003563BD">
      <w:pPr>
        <w:autoSpaceDE w:val="0"/>
        <w:autoSpaceDN w:val="0"/>
        <w:adjustRightInd w:val="0"/>
        <w:spacing w:after="0" w:line="240" w:lineRule="auto"/>
        <w:ind w:firstLine="284"/>
        <w:jc w:val="both"/>
        <w:rPr>
          <w:rFonts w:cstheme="minorHAnsi"/>
          <w:bCs/>
          <w:sz w:val="24"/>
          <w:szCs w:val="24"/>
          <w:lang w:val="en-GB"/>
        </w:rPr>
      </w:pPr>
    </w:p>
    <w:p w14:paraId="1965F22B" w14:textId="478FD5EA" w:rsidR="005C1CBC" w:rsidRDefault="005C1CBC" w:rsidP="00FF0802">
      <w:pPr>
        <w:autoSpaceDE w:val="0"/>
        <w:autoSpaceDN w:val="0"/>
        <w:adjustRightInd w:val="0"/>
        <w:spacing w:after="0" w:line="240" w:lineRule="auto"/>
        <w:jc w:val="both"/>
        <w:rPr>
          <w:rFonts w:cstheme="minorHAnsi"/>
          <w:b/>
          <w:bCs/>
          <w:sz w:val="24"/>
          <w:szCs w:val="24"/>
          <w:lang w:val="en-GB"/>
        </w:rPr>
      </w:pPr>
      <w:r w:rsidRPr="00FF0802">
        <w:rPr>
          <w:rFonts w:cstheme="minorHAnsi"/>
          <w:b/>
          <w:bCs/>
          <w:sz w:val="24"/>
          <w:szCs w:val="24"/>
          <w:lang w:val="en-GB"/>
        </w:rPr>
        <w:t xml:space="preserve">3.2 </w:t>
      </w:r>
      <w:r w:rsidR="000B3B61" w:rsidRPr="00FF0802">
        <w:rPr>
          <w:rFonts w:cstheme="minorHAnsi"/>
          <w:b/>
          <w:bCs/>
          <w:sz w:val="24"/>
          <w:szCs w:val="24"/>
          <w:lang w:val="en-GB"/>
        </w:rPr>
        <w:t xml:space="preserve">SEA Prediction Model </w:t>
      </w:r>
    </w:p>
    <w:p w14:paraId="77082160" w14:textId="77777777" w:rsidR="007B11C9" w:rsidRPr="003D1FE2" w:rsidRDefault="009E1CB8" w:rsidP="007B11C9">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SEA-based p</w:t>
      </w:r>
      <w:r w:rsidR="007B11C9" w:rsidRPr="003D1FE2">
        <w:rPr>
          <w:rFonts w:cstheme="minorHAnsi"/>
          <w:bCs/>
          <w:sz w:val="24"/>
          <w:szCs w:val="24"/>
          <w:lang w:val="en-GB"/>
        </w:rPr>
        <w:t>rediction models were built for each scenario in order to estimate structure-borne sound transmission</w:t>
      </w:r>
      <w:r w:rsidRPr="003D1FE2">
        <w:rPr>
          <w:rFonts w:cstheme="minorHAnsi"/>
          <w:bCs/>
          <w:sz w:val="24"/>
          <w:szCs w:val="24"/>
          <w:lang w:val="en-GB"/>
        </w:rPr>
        <w:t>.</w:t>
      </w:r>
    </w:p>
    <w:p w14:paraId="0DF56434" w14:textId="77777777" w:rsidR="00AD48DC" w:rsidRPr="003D1FE2" w:rsidRDefault="007B11C9" w:rsidP="00AD48DC">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Input data obtained from drawings and final construction details were used to inform the prediction models.</w:t>
      </w:r>
      <w:r w:rsidR="00AD48DC" w:rsidRPr="003D1FE2">
        <w:rPr>
          <w:rFonts w:cstheme="minorHAnsi"/>
          <w:bCs/>
          <w:sz w:val="24"/>
          <w:szCs w:val="24"/>
          <w:lang w:val="en-GB"/>
        </w:rPr>
        <w:t xml:space="preserve"> Physical properties of the fibre, gas and </w:t>
      </w:r>
      <w:proofErr w:type="spellStart"/>
      <w:r w:rsidR="00AD48DC" w:rsidRPr="003D1FE2">
        <w:rPr>
          <w:rFonts w:cstheme="minorHAnsi"/>
          <w:bCs/>
          <w:sz w:val="24"/>
          <w:szCs w:val="24"/>
          <w:lang w:val="en-GB"/>
        </w:rPr>
        <w:t>isoelastic</w:t>
      </w:r>
      <w:proofErr w:type="spellEnd"/>
      <w:r w:rsidR="00AD48DC" w:rsidRPr="003D1FE2">
        <w:rPr>
          <w:rFonts w:cstheme="minorHAnsi"/>
          <w:bCs/>
          <w:sz w:val="24"/>
          <w:szCs w:val="24"/>
          <w:lang w:val="en-GB"/>
        </w:rPr>
        <w:t xml:space="preserve"> materials forming the various building elements </w:t>
      </w:r>
      <w:r w:rsidR="009260CD" w:rsidRPr="003D1FE2">
        <w:rPr>
          <w:rFonts w:cstheme="minorHAnsi"/>
          <w:bCs/>
          <w:sz w:val="24"/>
          <w:szCs w:val="24"/>
          <w:lang w:val="en-GB"/>
        </w:rPr>
        <w:t>were</w:t>
      </w:r>
      <w:r w:rsidR="00AD48DC" w:rsidRPr="003D1FE2">
        <w:rPr>
          <w:rFonts w:cstheme="minorHAnsi"/>
          <w:bCs/>
          <w:sz w:val="24"/>
          <w:szCs w:val="24"/>
          <w:lang w:val="en-GB"/>
        </w:rPr>
        <w:t xml:space="preserve"> defined </w:t>
      </w:r>
      <w:r w:rsidR="009260CD" w:rsidRPr="003D1FE2">
        <w:rPr>
          <w:rFonts w:cstheme="minorHAnsi"/>
          <w:bCs/>
          <w:sz w:val="24"/>
          <w:szCs w:val="24"/>
          <w:lang w:val="en-GB"/>
        </w:rPr>
        <w:t xml:space="preserve">based on either </w:t>
      </w:r>
      <w:r w:rsidR="00AD48DC" w:rsidRPr="003D1FE2">
        <w:rPr>
          <w:rFonts w:cstheme="minorHAnsi"/>
          <w:bCs/>
          <w:sz w:val="24"/>
          <w:szCs w:val="24"/>
          <w:lang w:val="en-GB"/>
        </w:rPr>
        <w:t>the product datasheets provided by the manufacturer or generic data found in the literature</w:t>
      </w:r>
      <w:r w:rsidR="00ED33E3" w:rsidRPr="003D1FE2">
        <w:rPr>
          <w:rFonts w:cstheme="minorHAnsi"/>
          <w:bCs/>
          <w:sz w:val="24"/>
          <w:szCs w:val="24"/>
          <w:lang w:val="en-GB"/>
        </w:rPr>
        <w:t xml:space="preserve"> (</w:t>
      </w:r>
      <w:r w:rsidR="00F224AD" w:rsidRPr="003D1FE2">
        <w:rPr>
          <w:rFonts w:cstheme="minorHAnsi"/>
          <w:bCs/>
          <w:sz w:val="24"/>
          <w:szCs w:val="24"/>
          <w:lang w:val="en-GB"/>
        </w:rPr>
        <w:t>[</w:t>
      </w:r>
      <w:r w:rsidR="00ED33E3" w:rsidRPr="00183295">
        <w:rPr>
          <w:rFonts w:cstheme="minorHAnsi"/>
          <w:bCs/>
          <w:sz w:val="24"/>
          <w:szCs w:val="24"/>
          <w:lang w:val="en-GB"/>
        </w:rPr>
        <w:endnoteReference w:id="13"/>
      </w:r>
      <w:r w:rsidR="00F224AD" w:rsidRPr="003D1FE2">
        <w:rPr>
          <w:rFonts w:cstheme="minorHAnsi"/>
          <w:bCs/>
          <w:sz w:val="24"/>
          <w:szCs w:val="24"/>
          <w:lang w:val="en-GB"/>
        </w:rPr>
        <w:t>]</w:t>
      </w:r>
      <w:r w:rsidR="00ED33E3" w:rsidRPr="00183295">
        <w:rPr>
          <w:rFonts w:cstheme="minorHAnsi"/>
          <w:bCs/>
          <w:sz w:val="24"/>
          <w:szCs w:val="24"/>
          <w:lang w:val="en-GB"/>
        </w:rPr>
        <w:t>, [</w:t>
      </w:r>
      <w:r w:rsidR="00ED33E3" w:rsidRPr="00183295">
        <w:rPr>
          <w:rFonts w:cstheme="minorHAnsi"/>
          <w:bCs/>
          <w:sz w:val="24"/>
          <w:szCs w:val="24"/>
          <w:lang w:val="en-GB"/>
        </w:rPr>
        <w:endnoteReference w:id="14"/>
      </w:r>
      <w:r w:rsidR="00ED33E3" w:rsidRPr="00183295">
        <w:rPr>
          <w:rFonts w:cstheme="minorHAnsi"/>
          <w:bCs/>
          <w:sz w:val="24"/>
          <w:szCs w:val="24"/>
          <w:lang w:val="en-GB"/>
        </w:rPr>
        <w:t>] and [</w:t>
      </w:r>
      <w:r w:rsidR="00ED33E3" w:rsidRPr="00183295">
        <w:rPr>
          <w:rFonts w:cstheme="minorHAnsi"/>
          <w:bCs/>
          <w:sz w:val="24"/>
          <w:szCs w:val="24"/>
          <w:lang w:val="en-GB"/>
        </w:rPr>
        <w:endnoteReference w:id="15"/>
      </w:r>
      <w:r w:rsidR="00ED33E3" w:rsidRPr="00183295">
        <w:rPr>
          <w:rFonts w:cstheme="minorHAnsi"/>
          <w:bCs/>
          <w:sz w:val="24"/>
          <w:szCs w:val="24"/>
          <w:lang w:val="en-GB"/>
        </w:rPr>
        <w:t>]</w:t>
      </w:r>
      <w:r w:rsidR="00ED33E3" w:rsidRPr="003D1FE2">
        <w:rPr>
          <w:rFonts w:cstheme="minorHAnsi"/>
          <w:bCs/>
          <w:sz w:val="24"/>
          <w:szCs w:val="24"/>
          <w:lang w:val="en-GB"/>
        </w:rPr>
        <w:t>).</w:t>
      </w:r>
    </w:p>
    <w:p w14:paraId="1A11C9FA" w14:textId="010F2FA4" w:rsidR="00FF0802" w:rsidRPr="003D1FE2" w:rsidRDefault="007E3036" w:rsidP="00FF0802">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In each model, </w:t>
      </w:r>
      <w:r w:rsidR="00FF0802" w:rsidRPr="003D1FE2">
        <w:rPr>
          <w:rFonts w:cstheme="minorHAnsi"/>
          <w:bCs/>
          <w:sz w:val="24"/>
          <w:szCs w:val="24"/>
          <w:lang w:val="en-GB"/>
        </w:rPr>
        <w:t>SEA subsystems were generated for both bending and in-plane waves depending on the element type: beam, plate, acoustic layer or acoustic space.</w:t>
      </w:r>
    </w:p>
    <w:p w14:paraId="34A92FF6" w14:textId="3EA345D3" w:rsidR="005B5D3D" w:rsidRPr="003D1FE2" w:rsidRDefault="005B5D3D" w:rsidP="005B5D3D">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Cinema Auditorium 1 </w:t>
      </w:r>
      <w:r w:rsidR="002E0EBC" w:rsidRPr="003D1FE2">
        <w:rPr>
          <w:rFonts w:cstheme="minorHAnsi"/>
          <w:bCs/>
          <w:sz w:val="24"/>
          <w:szCs w:val="24"/>
          <w:lang w:val="en-GB"/>
        </w:rPr>
        <w:t>is</w:t>
      </w:r>
      <w:r w:rsidRPr="003D1FE2">
        <w:rPr>
          <w:rFonts w:cstheme="minorHAnsi"/>
          <w:bCs/>
          <w:sz w:val="24"/>
          <w:szCs w:val="24"/>
          <w:lang w:val="en-GB"/>
        </w:rPr>
        <w:t xml:space="preserve"> directly in contact with the ground whereas Cinema Auditorium 9 </w:t>
      </w:r>
      <w:r w:rsidR="002E0EBC" w:rsidRPr="003D1FE2">
        <w:rPr>
          <w:rFonts w:cstheme="minorHAnsi"/>
          <w:bCs/>
          <w:sz w:val="24"/>
          <w:szCs w:val="24"/>
          <w:lang w:val="en-GB"/>
        </w:rPr>
        <w:t xml:space="preserve">is located above the cinema concourse. </w:t>
      </w:r>
      <w:r w:rsidRPr="003D1FE2">
        <w:rPr>
          <w:rFonts w:cstheme="minorHAnsi"/>
          <w:bCs/>
          <w:sz w:val="24"/>
          <w:szCs w:val="24"/>
          <w:lang w:val="en-GB"/>
        </w:rPr>
        <w:t xml:space="preserve">The effect </w:t>
      </w:r>
      <w:proofErr w:type="gramStart"/>
      <w:r w:rsidRPr="003D1FE2">
        <w:rPr>
          <w:rFonts w:cstheme="minorHAnsi"/>
          <w:bCs/>
          <w:sz w:val="24"/>
          <w:szCs w:val="24"/>
          <w:lang w:val="en-GB"/>
        </w:rPr>
        <w:t>of  damping</w:t>
      </w:r>
      <w:proofErr w:type="gramEnd"/>
      <w:r w:rsidRPr="003D1FE2">
        <w:rPr>
          <w:rFonts w:cstheme="minorHAnsi"/>
          <w:bCs/>
          <w:sz w:val="24"/>
          <w:szCs w:val="24"/>
          <w:lang w:val="en-GB"/>
        </w:rPr>
        <w:t xml:space="preserve"> due to coupling between the Cinema Auditorium 1 slab and the ground was taken into account by modelling the damping of the floor slab to give a moderate average damping loss factor across the frequency range of interest.</w:t>
      </w:r>
    </w:p>
    <w:p w14:paraId="377E404E" w14:textId="126E69C7" w:rsidR="00AD48DC" w:rsidRPr="003D1FE2" w:rsidRDefault="005B5D3D" w:rsidP="00FF0802">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For the remaining reinforced concrete and concrete lightweight </w:t>
      </w:r>
      <w:proofErr w:type="spellStart"/>
      <w:r w:rsidRPr="003D1FE2">
        <w:rPr>
          <w:rFonts w:cstheme="minorHAnsi"/>
          <w:bCs/>
          <w:sz w:val="24"/>
          <w:szCs w:val="24"/>
          <w:lang w:val="en-GB"/>
        </w:rPr>
        <w:t>blockwork</w:t>
      </w:r>
      <w:proofErr w:type="spellEnd"/>
      <w:r w:rsidRPr="003D1FE2">
        <w:rPr>
          <w:rFonts w:cstheme="minorHAnsi"/>
          <w:bCs/>
          <w:sz w:val="24"/>
          <w:szCs w:val="24"/>
          <w:lang w:val="en-GB"/>
        </w:rPr>
        <w:t xml:space="preserve"> elements, t</w:t>
      </w:r>
      <w:r w:rsidR="00AD48DC" w:rsidRPr="003D1FE2">
        <w:rPr>
          <w:rFonts w:cstheme="minorHAnsi"/>
          <w:bCs/>
          <w:sz w:val="24"/>
          <w:szCs w:val="24"/>
          <w:lang w:val="en-GB"/>
        </w:rPr>
        <w:t xml:space="preserve">otal damping loss factors due to coupling were estimated using </w:t>
      </w:r>
      <w:r w:rsidR="00C906AB" w:rsidRPr="003D1FE2">
        <w:rPr>
          <w:rFonts w:cstheme="minorHAnsi"/>
          <w:bCs/>
          <w:sz w:val="24"/>
          <w:szCs w:val="24"/>
          <w:lang w:val="en-GB"/>
        </w:rPr>
        <w:t>Equation 1</w:t>
      </w:r>
      <w:r w:rsidR="00AD48DC" w:rsidRPr="003D1FE2">
        <w:rPr>
          <w:rFonts w:cstheme="minorHAnsi"/>
          <w:bCs/>
          <w:sz w:val="24"/>
          <w:szCs w:val="24"/>
          <w:lang w:val="en-GB"/>
        </w:rPr>
        <w:t xml:space="preserve"> [</w:t>
      </w:r>
      <w:r w:rsidR="006270DE" w:rsidRPr="003D1FE2">
        <w:rPr>
          <w:sz w:val="24"/>
          <w:szCs w:val="24"/>
        </w:rPr>
        <w:endnoteReference w:id="16"/>
      </w:r>
      <w:r w:rsidR="00AD48DC" w:rsidRPr="003D1FE2">
        <w:rPr>
          <w:rFonts w:cstheme="minorHAnsi"/>
          <w:bCs/>
          <w:sz w:val="24"/>
          <w:szCs w:val="24"/>
          <w:lang w:val="en-GB"/>
        </w:rPr>
        <w:t>]</w:t>
      </w:r>
      <w:r w:rsidR="007E3036" w:rsidRPr="003D1FE2">
        <w:rPr>
          <w:rFonts w:cstheme="minorHAnsi"/>
          <w:bCs/>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558"/>
      </w:tblGrid>
      <w:tr w:rsidR="00AD48DC" w:rsidRPr="00F41967" w14:paraId="78E6A61C" w14:textId="77777777" w:rsidTr="00F34D03">
        <w:trPr>
          <w:trHeight w:val="147"/>
        </w:trPr>
        <w:tc>
          <w:tcPr>
            <w:tcW w:w="6946" w:type="dxa"/>
            <w:vAlign w:val="center"/>
          </w:tcPr>
          <w:p w14:paraId="0175CAEE" w14:textId="77777777" w:rsidR="00AD48DC" w:rsidRPr="00F41967" w:rsidRDefault="00AD48DC" w:rsidP="00FC5AE5">
            <w:pPr>
              <w:spacing w:before="240"/>
              <w:rPr>
                <w:sz w:val="20"/>
                <w:szCs w:val="20"/>
              </w:rPr>
            </w:pPr>
            <m:oMathPara>
              <m:oMath>
                <m:r>
                  <w:rPr>
                    <w:rFonts w:ascii="Cambria Math" w:hAnsi="Cambria Math"/>
                    <w:sz w:val="20"/>
                    <w:szCs w:val="20"/>
                  </w:rPr>
                  <m:t>η=</m:t>
                </m:r>
                <m:f>
                  <m:fPr>
                    <m:ctrlPr>
                      <w:rPr>
                        <w:rFonts w:ascii="Cambria Math" w:hAnsi="Cambria Math"/>
                        <w:i/>
                        <w:sz w:val="20"/>
                        <w:szCs w:val="20"/>
                      </w:rPr>
                    </m:ctrlPr>
                  </m:fPr>
                  <m:num>
                    <m:r>
                      <w:rPr>
                        <w:rFonts w:ascii="Cambria Math" w:hAnsi="Cambria Math"/>
                        <w:sz w:val="20"/>
                        <w:szCs w:val="20"/>
                      </w:rPr>
                      <m:t>1</m:t>
                    </m:r>
                  </m:num>
                  <m:den>
                    <m:rad>
                      <m:radPr>
                        <m:degHide m:val="1"/>
                        <m:ctrlPr>
                          <w:rPr>
                            <w:rFonts w:ascii="Cambria Math" w:hAnsi="Cambria Math"/>
                            <w:i/>
                            <w:sz w:val="20"/>
                            <w:szCs w:val="20"/>
                          </w:rPr>
                        </m:ctrlPr>
                      </m:radPr>
                      <m:deg/>
                      <m:e>
                        <m:r>
                          <w:rPr>
                            <w:rFonts w:ascii="Cambria Math" w:hAnsi="Cambria Math"/>
                            <w:sz w:val="20"/>
                            <w:szCs w:val="20"/>
                          </w:rPr>
                          <m:t>f</m:t>
                        </m:r>
                      </m:e>
                    </m:rad>
                  </m:den>
                </m:f>
              </m:oMath>
            </m:oMathPara>
          </w:p>
        </w:tc>
        <w:tc>
          <w:tcPr>
            <w:tcW w:w="1558" w:type="dxa"/>
            <w:vAlign w:val="center"/>
          </w:tcPr>
          <w:p w14:paraId="1EF6B0BB" w14:textId="77777777" w:rsidR="00AD48DC" w:rsidRPr="00F41967" w:rsidRDefault="00AD48DC" w:rsidP="00FC5AE5">
            <w:pPr>
              <w:autoSpaceDE w:val="0"/>
              <w:autoSpaceDN w:val="0"/>
              <w:adjustRightInd w:val="0"/>
              <w:spacing w:before="240"/>
              <w:jc w:val="center"/>
              <w:rPr>
                <w:rFonts w:cstheme="minorHAnsi"/>
                <w:bCs/>
                <w:sz w:val="24"/>
                <w:szCs w:val="24"/>
              </w:rPr>
            </w:pPr>
            <w:bookmarkStart w:id="9" w:name="_Ref536294494"/>
            <w:r w:rsidRPr="00F41967">
              <w:rPr>
                <w:rFonts w:cstheme="minorHAnsi"/>
                <w:bCs/>
                <w:sz w:val="24"/>
                <w:szCs w:val="24"/>
              </w:rPr>
              <w:t>Eq</w:t>
            </w:r>
            <w:r w:rsidR="00C906AB" w:rsidRPr="00F41967">
              <w:rPr>
                <w:rFonts w:cstheme="minorHAnsi"/>
                <w:bCs/>
                <w:sz w:val="24"/>
                <w:szCs w:val="24"/>
              </w:rPr>
              <w:t>uation</w:t>
            </w:r>
            <w:r w:rsidRPr="00F41967">
              <w:rPr>
                <w:rFonts w:cstheme="minorHAnsi"/>
                <w:bCs/>
                <w:sz w:val="24"/>
                <w:szCs w:val="24"/>
              </w:rPr>
              <w:t xml:space="preserve"> </w:t>
            </w:r>
            <w:r w:rsidRPr="00F41967">
              <w:rPr>
                <w:rFonts w:cstheme="minorHAnsi"/>
                <w:bCs/>
                <w:sz w:val="24"/>
                <w:szCs w:val="24"/>
              </w:rPr>
              <w:fldChar w:fldCharType="begin"/>
            </w:r>
            <w:r w:rsidRPr="00F41967">
              <w:rPr>
                <w:rFonts w:cstheme="minorHAnsi"/>
                <w:bCs/>
                <w:sz w:val="24"/>
                <w:szCs w:val="24"/>
              </w:rPr>
              <w:instrText xml:space="preserve"> SEQ Eq._ \* ARABIC </w:instrText>
            </w:r>
            <w:r w:rsidRPr="00F41967">
              <w:rPr>
                <w:rFonts w:cstheme="minorHAnsi"/>
                <w:bCs/>
                <w:sz w:val="24"/>
                <w:szCs w:val="24"/>
              </w:rPr>
              <w:fldChar w:fldCharType="separate"/>
            </w:r>
            <w:r w:rsidR="005E4075">
              <w:rPr>
                <w:rFonts w:cstheme="minorHAnsi"/>
                <w:bCs/>
                <w:noProof/>
                <w:sz w:val="24"/>
                <w:szCs w:val="24"/>
              </w:rPr>
              <w:t>1</w:t>
            </w:r>
            <w:r w:rsidRPr="00F41967">
              <w:rPr>
                <w:rFonts w:cstheme="minorHAnsi"/>
                <w:bCs/>
                <w:sz w:val="24"/>
                <w:szCs w:val="24"/>
              </w:rPr>
              <w:fldChar w:fldCharType="end"/>
            </w:r>
            <w:bookmarkEnd w:id="9"/>
          </w:p>
        </w:tc>
      </w:tr>
      <w:tr w:rsidR="00AD48DC" w14:paraId="2A2E2442" w14:textId="77777777" w:rsidTr="00F41967">
        <w:trPr>
          <w:trHeight w:val="977"/>
        </w:trPr>
        <w:tc>
          <w:tcPr>
            <w:tcW w:w="8504" w:type="dxa"/>
            <w:gridSpan w:val="2"/>
          </w:tcPr>
          <w:p w14:paraId="437F8402" w14:textId="77777777" w:rsidR="00AD48DC" w:rsidRPr="00F41967" w:rsidRDefault="00206F0F" w:rsidP="00804605">
            <w:pPr>
              <w:autoSpaceDE w:val="0"/>
              <w:autoSpaceDN w:val="0"/>
              <w:adjustRightInd w:val="0"/>
              <w:ind w:firstLine="284"/>
              <w:jc w:val="both"/>
              <w:rPr>
                <w:rFonts w:cstheme="minorHAnsi"/>
                <w:bCs/>
                <w:sz w:val="24"/>
                <w:szCs w:val="24"/>
              </w:rPr>
            </w:pPr>
            <w:r w:rsidRPr="00F41967">
              <w:rPr>
                <w:rFonts w:cstheme="minorHAnsi"/>
                <w:bCs/>
                <w:sz w:val="24"/>
                <w:szCs w:val="24"/>
              </w:rPr>
              <w:t>w</w:t>
            </w:r>
            <w:r w:rsidR="00AD48DC" w:rsidRPr="00F41967">
              <w:rPr>
                <w:rFonts w:cstheme="minorHAnsi"/>
                <w:bCs/>
                <w:sz w:val="24"/>
                <w:szCs w:val="24"/>
              </w:rPr>
              <w:t>here</w:t>
            </w:r>
            <w:r w:rsidRPr="00F41967">
              <w:rPr>
                <w:rFonts w:cstheme="minorHAnsi"/>
                <w:bCs/>
                <w:sz w:val="24"/>
                <w:szCs w:val="24"/>
              </w:rPr>
              <w:t>:</w:t>
            </w:r>
          </w:p>
          <w:p w14:paraId="0DF81E51" w14:textId="77777777" w:rsidR="00AD48DC" w:rsidRPr="00F41967" w:rsidRDefault="00AD48DC" w:rsidP="00F41967">
            <w:pPr>
              <w:autoSpaceDE w:val="0"/>
              <w:autoSpaceDN w:val="0"/>
              <w:adjustRightInd w:val="0"/>
              <w:ind w:left="743"/>
              <w:jc w:val="both"/>
              <w:rPr>
                <w:rFonts w:cstheme="minorHAnsi"/>
                <w:bCs/>
                <w:sz w:val="24"/>
                <w:szCs w:val="24"/>
              </w:rPr>
            </w:pPr>
            <m:oMath>
              <m:r>
                <w:rPr>
                  <w:rFonts w:ascii="Cambria Math" w:hAnsi="Cambria Math" w:cstheme="minorHAnsi"/>
                  <w:sz w:val="24"/>
                  <w:szCs w:val="24"/>
                </w:rPr>
                <m:t>η</m:t>
              </m:r>
            </m:oMath>
            <w:r w:rsidRPr="00F41967">
              <w:rPr>
                <w:rFonts w:cstheme="minorHAnsi"/>
                <w:bCs/>
                <w:sz w:val="24"/>
                <w:szCs w:val="24"/>
              </w:rPr>
              <w:t xml:space="preserve"> is the coupling loss factor;</w:t>
            </w:r>
          </w:p>
          <w:p w14:paraId="02AFB7E3" w14:textId="77777777" w:rsidR="00AD48DC" w:rsidRPr="00804605" w:rsidRDefault="00AD48DC" w:rsidP="00F41967">
            <w:pPr>
              <w:autoSpaceDE w:val="0"/>
              <w:autoSpaceDN w:val="0"/>
              <w:adjustRightInd w:val="0"/>
              <w:ind w:left="743"/>
              <w:jc w:val="both"/>
              <w:rPr>
                <w:rFonts w:cstheme="minorHAnsi"/>
                <w:bCs/>
                <w:sz w:val="24"/>
                <w:szCs w:val="24"/>
              </w:rPr>
            </w:pPr>
            <m:oMath>
              <m:r>
                <w:rPr>
                  <w:rFonts w:ascii="Cambria Math" w:hAnsi="Cambria Math" w:cstheme="minorHAnsi"/>
                  <w:sz w:val="24"/>
                  <w:szCs w:val="24"/>
                </w:rPr>
                <m:t>f</m:t>
              </m:r>
            </m:oMath>
            <w:r w:rsidRPr="00F41967">
              <w:rPr>
                <w:rFonts w:cstheme="minorHAnsi"/>
                <w:bCs/>
                <w:sz w:val="24"/>
                <w:szCs w:val="24"/>
              </w:rPr>
              <w:t xml:space="preserve"> </w:t>
            </w:r>
            <w:proofErr w:type="gramStart"/>
            <w:r w:rsidRPr="00F41967">
              <w:rPr>
                <w:rFonts w:cstheme="minorHAnsi"/>
                <w:bCs/>
                <w:sz w:val="24"/>
                <w:szCs w:val="24"/>
              </w:rPr>
              <w:t>is</w:t>
            </w:r>
            <w:proofErr w:type="gramEnd"/>
            <w:r w:rsidRPr="00F41967">
              <w:rPr>
                <w:rFonts w:cstheme="minorHAnsi"/>
                <w:bCs/>
                <w:sz w:val="24"/>
                <w:szCs w:val="24"/>
              </w:rPr>
              <w:t xml:space="preserve"> the frequency.</w:t>
            </w:r>
          </w:p>
        </w:tc>
      </w:tr>
    </w:tbl>
    <w:p w14:paraId="4731B293" w14:textId="30046B8B" w:rsidR="00F41967" w:rsidRPr="003D1FE2" w:rsidRDefault="00F41967" w:rsidP="00F41967">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Energy transmission across plates junctions formed by walls, floors, ceilings and façade elements in the building as well as across structural elements such as wall fixing </w:t>
      </w:r>
      <w:r w:rsidRPr="003D1FE2">
        <w:rPr>
          <w:rFonts w:cstheme="minorHAnsi"/>
          <w:bCs/>
          <w:sz w:val="24"/>
          <w:szCs w:val="24"/>
          <w:lang w:val="en-GB"/>
        </w:rPr>
        <w:lastRenderedPageBreak/>
        <w:t>systems to reinforced concrete shear walls, floating floor isolation pads and wall studs were modelled using line and point structural connections between given pairs of plates where applicable.</w:t>
      </w:r>
    </w:p>
    <w:p w14:paraId="589C7D87" w14:textId="41EBAA8D" w:rsidR="007B11C9" w:rsidRPr="003D1FE2" w:rsidRDefault="007B11C9" w:rsidP="009260CD">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Different degrees of detail </w:t>
      </w:r>
      <w:r w:rsidR="00C906AB" w:rsidRPr="003D1FE2">
        <w:rPr>
          <w:rFonts w:cstheme="minorHAnsi"/>
          <w:bCs/>
          <w:sz w:val="24"/>
          <w:szCs w:val="24"/>
          <w:lang w:val="en-GB"/>
        </w:rPr>
        <w:t xml:space="preserve">with increasing number of elements, connections and subsystems </w:t>
      </w:r>
      <w:r w:rsidRPr="003D1FE2">
        <w:rPr>
          <w:rFonts w:cstheme="minorHAnsi"/>
          <w:bCs/>
          <w:sz w:val="24"/>
          <w:szCs w:val="24"/>
          <w:lang w:val="en-GB"/>
        </w:rPr>
        <w:t xml:space="preserve">were applied in order to assess </w:t>
      </w:r>
      <w:r w:rsidR="00D92C05" w:rsidRPr="003D1FE2">
        <w:rPr>
          <w:rFonts w:cstheme="minorHAnsi"/>
          <w:bCs/>
          <w:sz w:val="24"/>
          <w:szCs w:val="24"/>
          <w:lang w:val="en-GB"/>
        </w:rPr>
        <w:t>the</w:t>
      </w:r>
      <w:r w:rsidRPr="003D1FE2">
        <w:rPr>
          <w:rFonts w:cstheme="minorHAnsi"/>
          <w:bCs/>
          <w:sz w:val="24"/>
          <w:szCs w:val="24"/>
          <w:lang w:val="en-GB"/>
        </w:rPr>
        <w:t xml:space="preserve"> impact </w:t>
      </w:r>
      <w:r w:rsidR="00D92C05" w:rsidRPr="003D1FE2">
        <w:rPr>
          <w:rFonts w:cstheme="minorHAnsi"/>
          <w:bCs/>
          <w:sz w:val="24"/>
          <w:szCs w:val="24"/>
          <w:lang w:val="en-GB"/>
        </w:rPr>
        <w:t>of increasin</w:t>
      </w:r>
      <w:r w:rsidR="002E0EBC" w:rsidRPr="003D1FE2">
        <w:rPr>
          <w:rFonts w:cstheme="minorHAnsi"/>
          <w:bCs/>
          <w:sz w:val="24"/>
          <w:szCs w:val="24"/>
          <w:lang w:val="en-GB"/>
        </w:rPr>
        <w:t>g</w:t>
      </w:r>
      <w:r w:rsidR="00D92C05" w:rsidRPr="003D1FE2">
        <w:rPr>
          <w:rFonts w:cstheme="minorHAnsi"/>
          <w:bCs/>
          <w:sz w:val="24"/>
          <w:szCs w:val="24"/>
          <w:lang w:val="en-GB"/>
        </w:rPr>
        <w:t xml:space="preserve"> level </w:t>
      </w:r>
      <w:r w:rsidR="007C7CFB" w:rsidRPr="003D1FE2">
        <w:rPr>
          <w:rFonts w:cstheme="minorHAnsi"/>
          <w:bCs/>
          <w:sz w:val="24"/>
          <w:szCs w:val="24"/>
          <w:lang w:val="en-GB"/>
        </w:rPr>
        <w:t xml:space="preserve">of </w:t>
      </w:r>
      <w:r w:rsidR="00D92C05" w:rsidRPr="003D1FE2">
        <w:rPr>
          <w:rFonts w:cstheme="minorHAnsi"/>
          <w:bCs/>
          <w:sz w:val="24"/>
          <w:szCs w:val="24"/>
          <w:lang w:val="en-GB"/>
        </w:rPr>
        <w:t xml:space="preserve">detail </w:t>
      </w:r>
      <w:r w:rsidRPr="003D1FE2">
        <w:rPr>
          <w:rFonts w:cstheme="minorHAnsi"/>
          <w:bCs/>
          <w:sz w:val="24"/>
          <w:szCs w:val="24"/>
          <w:lang w:val="en-GB"/>
        </w:rPr>
        <w:t>on the prediction accuracy. The lowest level corresponds to the concrete structure only in the source and intermediate spaces whereas the highest level includes all elements in all rooms involved (i.e. wall linings, cavity absorbers, structural connections, floor beams, etc.).</w:t>
      </w:r>
    </w:p>
    <w:p w14:paraId="068892DE" w14:textId="77777777" w:rsidR="00C906AB" w:rsidRPr="007B11C9" w:rsidRDefault="00C906AB" w:rsidP="009260CD">
      <w:pPr>
        <w:autoSpaceDE w:val="0"/>
        <w:autoSpaceDN w:val="0"/>
        <w:adjustRightInd w:val="0"/>
        <w:spacing w:after="0" w:line="240" w:lineRule="auto"/>
        <w:ind w:firstLine="284"/>
        <w:jc w:val="both"/>
        <w:rPr>
          <w:rFonts w:cstheme="minorHAnsi"/>
          <w:bCs/>
          <w:sz w:val="24"/>
          <w:szCs w:val="24"/>
          <w:lang w:val="en-GB"/>
        </w:rPr>
      </w:pPr>
    </w:p>
    <w:p w14:paraId="4076F490" w14:textId="77777777" w:rsidR="005C1CBC" w:rsidRDefault="005C1CBC" w:rsidP="005C1CBC">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3.3 Analysis</w:t>
      </w:r>
    </w:p>
    <w:p w14:paraId="2E910EB5" w14:textId="579C1A77" w:rsidR="003563BD" w:rsidRPr="003D1FE2" w:rsidRDefault="002E0EBC" w:rsidP="003563BD">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Sound i</w:t>
      </w:r>
      <w:r w:rsidR="00C4791C" w:rsidRPr="003D1FE2">
        <w:rPr>
          <w:rFonts w:cstheme="minorHAnsi"/>
          <w:bCs/>
          <w:sz w:val="24"/>
          <w:szCs w:val="24"/>
          <w:lang w:val="en-GB"/>
        </w:rPr>
        <w:t xml:space="preserve">nsulation measurements </w:t>
      </w:r>
      <w:r w:rsidR="00602D71" w:rsidRPr="003D1FE2">
        <w:rPr>
          <w:rFonts w:cstheme="minorHAnsi"/>
          <w:bCs/>
          <w:sz w:val="24"/>
          <w:szCs w:val="24"/>
          <w:lang w:val="en-GB"/>
        </w:rPr>
        <w:t>w</w:t>
      </w:r>
      <w:r w:rsidR="00C4791C" w:rsidRPr="003D1FE2">
        <w:rPr>
          <w:rFonts w:cstheme="minorHAnsi"/>
          <w:bCs/>
          <w:sz w:val="24"/>
          <w:szCs w:val="24"/>
          <w:lang w:val="en-GB"/>
        </w:rPr>
        <w:t>ere</w:t>
      </w:r>
      <w:r w:rsidR="00602D71" w:rsidRPr="003D1FE2">
        <w:rPr>
          <w:rFonts w:cstheme="minorHAnsi"/>
          <w:bCs/>
          <w:sz w:val="24"/>
          <w:szCs w:val="24"/>
          <w:lang w:val="en-GB"/>
        </w:rPr>
        <w:t xml:space="preserve"> compared with the predictions and prediction errors in terms of dB difference and percentage (%) were computed </w:t>
      </w:r>
      <w:r w:rsidR="00C4791C" w:rsidRPr="003D1FE2">
        <w:rPr>
          <w:rFonts w:cstheme="minorHAnsi"/>
          <w:bCs/>
          <w:sz w:val="24"/>
          <w:szCs w:val="24"/>
          <w:lang w:val="en-GB"/>
        </w:rPr>
        <w:t xml:space="preserve">using </w:t>
      </w:r>
      <w:r w:rsidR="003B4B32" w:rsidRPr="003D1FE2">
        <w:rPr>
          <w:rFonts w:cstheme="minorHAnsi"/>
          <w:bCs/>
          <w:sz w:val="24"/>
          <w:szCs w:val="24"/>
          <w:lang w:val="en-GB"/>
        </w:rPr>
        <w:t xml:space="preserve">Equation 2 </w:t>
      </w:r>
      <w:r w:rsidR="00F34D03" w:rsidRPr="003D1FE2">
        <w:rPr>
          <w:rFonts w:cstheme="minorHAnsi"/>
          <w:bCs/>
          <w:sz w:val="24"/>
          <w:szCs w:val="24"/>
          <w:lang w:val="en-GB"/>
        </w:rPr>
        <w:t>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558"/>
      </w:tblGrid>
      <w:tr w:rsidR="00F34D03" w:rsidRPr="00B42C83" w14:paraId="479FA509" w14:textId="77777777" w:rsidTr="00F34D03">
        <w:trPr>
          <w:trHeight w:val="87"/>
        </w:trPr>
        <w:tc>
          <w:tcPr>
            <w:tcW w:w="6946" w:type="dxa"/>
            <w:vAlign w:val="center"/>
          </w:tcPr>
          <w:p w14:paraId="0DEDF9CB" w14:textId="77777777" w:rsidR="00F34D03" w:rsidRPr="002452AE" w:rsidRDefault="00F34D03" w:rsidP="00637BFE">
            <w:pPr>
              <w:spacing w:before="240"/>
              <w:rPr>
                <w:sz w:val="20"/>
                <w:szCs w:val="20"/>
              </w:rPr>
            </w:pPr>
            <m:oMathPara>
              <m:oMath>
                <m:r>
                  <w:rPr>
                    <w:rFonts w:ascii="Cambria Math" w:hAnsi="Cambria Math"/>
                    <w:sz w:val="20"/>
                    <w:szCs w:val="20"/>
                  </w:rPr>
                  <m:t>e</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d>
                  <m:dPr>
                    <m:ctrlPr>
                      <w:rPr>
                        <w:rFonts w:ascii="Cambria Math" w:hAnsi="Cambria Math"/>
                        <w:i/>
                        <w:sz w:val="20"/>
                        <w:szCs w:val="20"/>
                      </w:rPr>
                    </m:ctrlPr>
                  </m:dPr>
                  <m:e>
                    <m:f>
                      <m:fPr>
                        <m:type m:val="lin"/>
                        <m:ctrlPr>
                          <w:rPr>
                            <w:rFonts w:ascii="Cambria Math" w:hAnsi="Cambria Math"/>
                            <w:i/>
                            <w:sz w:val="20"/>
                            <w:szCs w:val="20"/>
                          </w:rPr>
                        </m:ctrlPr>
                      </m:fPr>
                      <m:num>
                        <m:sSub>
                          <m:sSubPr>
                            <m:ctrlPr>
                              <w:rPr>
                                <w:rFonts w:ascii="Cambria Math" w:hAnsi="Cambria Math"/>
                                <w:i/>
                                <w:sz w:val="20"/>
                                <w:szCs w:val="20"/>
                              </w:rPr>
                            </m:ctrlPr>
                          </m:sSub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nT</m:t>
                                    </m:r>
                                  </m:sub>
                                </m:sSub>
                              </m:e>
                            </m:d>
                          </m:e>
                          <m:sub>
                            <m:r>
                              <w:rPr>
                                <w:rFonts w:ascii="Cambria Math" w:hAnsi="Cambria Math"/>
                                <w:sz w:val="20"/>
                                <w:szCs w:val="20"/>
                              </w:rPr>
                              <m:t>p</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nT</m:t>
                                    </m:r>
                                  </m:sub>
                                </m:sSub>
                              </m:e>
                            </m:d>
                          </m:e>
                          <m:sub>
                            <m:r>
                              <w:rPr>
                                <w:rFonts w:ascii="Cambria Math" w:hAnsi="Cambria Math"/>
                                <w:sz w:val="20"/>
                                <w:szCs w:val="20"/>
                              </w:rPr>
                              <m:t>m</m:t>
                            </m:r>
                          </m:sub>
                        </m:sSub>
                      </m:num>
                      <m:den>
                        <m:sSub>
                          <m:sSubPr>
                            <m:ctrlPr>
                              <w:rPr>
                                <w:rFonts w:ascii="Cambria Math" w:hAnsi="Cambria Math"/>
                                <w:i/>
                                <w:sz w:val="20"/>
                                <w:szCs w:val="20"/>
                              </w:rPr>
                            </m:ctrlPr>
                          </m:sSub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nT</m:t>
                                    </m:r>
                                  </m:sub>
                                </m:sSub>
                              </m:e>
                            </m:d>
                          </m:e>
                          <m:sub>
                            <m:r>
                              <w:rPr>
                                <w:rFonts w:ascii="Cambria Math" w:hAnsi="Cambria Math"/>
                                <w:sz w:val="20"/>
                                <w:szCs w:val="20"/>
                              </w:rPr>
                              <m:t>m</m:t>
                            </m:r>
                          </m:sub>
                        </m:sSub>
                      </m:den>
                    </m:f>
                  </m:e>
                </m:d>
                <m:r>
                  <w:rPr>
                    <w:rFonts w:ascii="Cambria Math" w:hAnsi="Cambria Math"/>
                    <w:sz w:val="20"/>
                    <w:szCs w:val="20"/>
                  </w:rPr>
                  <m:t xml:space="preserve"> x 100</m:t>
                </m:r>
              </m:oMath>
            </m:oMathPara>
          </w:p>
        </w:tc>
        <w:tc>
          <w:tcPr>
            <w:tcW w:w="1558" w:type="dxa"/>
            <w:vAlign w:val="center"/>
          </w:tcPr>
          <w:p w14:paraId="7D949185" w14:textId="77777777" w:rsidR="00F34D03" w:rsidRPr="00F34D03" w:rsidRDefault="00F34D03" w:rsidP="00FC5AE5">
            <w:pPr>
              <w:autoSpaceDE w:val="0"/>
              <w:autoSpaceDN w:val="0"/>
              <w:adjustRightInd w:val="0"/>
              <w:spacing w:before="240"/>
              <w:jc w:val="center"/>
              <w:rPr>
                <w:rFonts w:cstheme="minorHAnsi"/>
                <w:bCs/>
                <w:sz w:val="24"/>
                <w:szCs w:val="24"/>
              </w:rPr>
            </w:pPr>
            <w:bookmarkStart w:id="10" w:name="_Ref536650737"/>
            <w:r w:rsidRPr="00F34D03">
              <w:rPr>
                <w:rFonts w:cstheme="minorHAnsi"/>
                <w:bCs/>
                <w:sz w:val="24"/>
                <w:szCs w:val="24"/>
              </w:rPr>
              <w:t xml:space="preserve">Equation </w:t>
            </w:r>
            <w:r w:rsidR="003F6174" w:rsidRPr="00F34D03">
              <w:rPr>
                <w:rFonts w:cstheme="minorHAnsi"/>
                <w:bCs/>
                <w:sz w:val="24"/>
                <w:szCs w:val="24"/>
              </w:rPr>
              <w:fldChar w:fldCharType="begin"/>
            </w:r>
            <w:r w:rsidR="003F6174" w:rsidRPr="00F34D03">
              <w:rPr>
                <w:rFonts w:cstheme="minorHAnsi"/>
                <w:bCs/>
                <w:sz w:val="24"/>
                <w:szCs w:val="24"/>
              </w:rPr>
              <w:instrText xml:space="preserve"> SEQ Eq._ \* ARABIC </w:instrText>
            </w:r>
            <w:r w:rsidR="003F6174" w:rsidRPr="00F34D03">
              <w:rPr>
                <w:rFonts w:cstheme="minorHAnsi"/>
                <w:bCs/>
                <w:sz w:val="24"/>
                <w:szCs w:val="24"/>
              </w:rPr>
              <w:fldChar w:fldCharType="separate"/>
            </w:r>
            <w:r w:rsidR="005E4075">
              <w:rPr>
                <w:rFonts w:cstheme="minorHAnsi"/>
                <w:bCs/>
                <w:noProof/>
                <w:sz w:val="24"/>
                <w:szCs w:val="24"/>
              </w:rPr>
              <w:t>2</w:t>
            </w:r>
            <w:r w:rsidR="003F6174" w:rsidRPr="00F34D03">
              <w:rPr>
                <w:rFonts w:cstheme="minorHAnsi"/>
                <w:bCs/>
                <w:sz w:val="24"/>
                <w:szCs w:val="24"/>
              </w:rPr>
              <w:fldChar w:fldCharType="end"/>
            </w:r>
            <w:bookmarkEnd w:id="10"/>
          </w:p>
        </w:tc>
      </w:tr>
      <w:tr w:rsidR="00F34D03" w:rsidRPr="003D1FE2" w14:paraId="53B77AFD" w14:textId="77777777" w:rsidTr="00637BFE">
        <w:trPr>
          <w:trHeight w:val="1298"/>
        </w:trPr>
        <w:tc>
          <w:tcPr>
            <w:tcW w:w="8504" w:type="dxa"/>
            <w:gridSpan w:val="2"/>
          </w:tcPr>
          <w:p w14:paraId="528B1EB7" w14:textId="77777777" w:rsidR="00F34D03" w:rsidRPr="00F34D03" w:rsidRDefault="00206F0F" w:rsidP="00F34D03">
            <w:pPr>
              <w:autoSpaceDE w:val="0"/>
              <w:autoSpaceDN w:val="0"/>
              <w:adjustRightInd w:val="0"/>
              <w:ind w:firstLine="284"/>
              <w:jc w:val="both"/>
              <w:rPr>
                <w:rFonts w:cstheme="minorHAnsi"/>
                <w:bCs/>
                <w:sz w:val="24"/>
                <w:szCs w:val="24"/>
              </w:rPr>
            </w:pPr>
            <w:r>
              <w:rPr>
                <w:rFonts w:cstheme="minorHAnsi"/>
                <w:bCs/>
                <w:sz w:val="24"/>
                <w:szCs w:val="24"/>
              </w:rPr>
              <w:t>w</w:t>
            </w:r>
            <w:r w:rsidR="00F34D03" w:rsidRPr="00F34D03">
              <w:rPr>
                <w:rFonts w:cstheme="minorHAnsi"/>
                <w:bCs/>
                <w:sz w:val="24"/>
                <w:szCs w:val="24"/>
              </w:rPr>
              <w:t>here</w:t>
            </w:r>
            <w:r>
              <w:rPr>
                <w:rFonts w:cstheme="minorHAnsi"/>
                <w:bCs/>
                <w:sz w:val="24"/>
                <w:szCs w:val="24"/>
              </w:rPr>
              <w:t>:</w:t>
            </w:r>
          </w:p>
          <w:p w14:paraId="3E262128" w14:textId="77777777" w:rsidR="00F34D03" w:rsidRPr="0029200B" w:rsidRDefault="00F34D03" w:rsidP="0029200B">
            <w:pPr>
              <w:autoSpaceDE w:val="0"/>
              <w:autoSpaceDN w:val="0"/>
              <w:adjustRightInd w:val="0"/>
              <w:ind w:left="601"/>
              <w:jc w:val="both"/>
              <w:rPr>
                <w:rFonts w:cstheme="minorHAnsi"/>
                <w:bCs/>
                <w:sz w:val="24"/>
                <w:szCs w:val="24"/>
              </w:rPr>
            </w:pPr>
            <m:oMath>
              <m:r>
                <w:rPr>
                  <w:rFonts w:ascii="Cambria Math" w:hAnsi="Cambria Math" w:cstheme="minorHAnsi"/>
                  <w:sz w:val="24"/>
                  <w:szCs w:val="24"/>
                </w:rPr>
                <m:t>e</m:t>
              </m:r>
            </m:oMath>
            <w:r w:rsidRPr="0029200B">
              <w:rPr>
                <w:rFonts w:cstheme="minorHAnsi"/>
                <w:bCs/>
                <w:sz w:val="24"/>
                <w:szCs w:val="24"/>
              </w:rPr>
              <w:t xml:space="preserve"> is the prediction error;</w:t>
            </w:r>
          </w:p>
          <w:p w14:paraId="57D2CABB" w14:textId="77777777" w:rsidR="00F34D03" w:rsidRPr="0029200B" w:rsidRDefault="00F61F9D" w:rsidP="0029200B">
            <w:pPr>
              <w:autoSpaceDE w:val="0"/>
              <w:autoSpaceDN w:val="0"/>
              <w:adjustRightInd w:val="0"/>
              <w:ind w:left="601"/>
              <w:jc w:val="both"/>
              <w:rPr>
                <w:rFonts w:cstheme="minorHAnsi"/>
                <w:bCs/>
                <w:sz w:val="24"/>
                <w:szCs w:val="24"/>
              </w:rPr>
            </w:pPr>
            <m:oMath>
              <m:sSub>
                <m:sSubPr>
                  <m:ctrlPr>
                    <w:rPr>
                      <w:rFonts w:ascii="Cambria Math" w:hAnsi="Cambria Math" w:cstheme="minorHAnsi"/>
                      <w:bCs/>
                      <w:sz w:val="24"/>
                      <w:szCs w:val="24"/>
                    </w:rPr>
                  </m:ctrlPr>
                </m:sSubPr>
                <m:e>
                  <m:d>
                    <m:dPr>
                      <m:begChr m:val="["/>
                      <m:endChr m:val="]"/>
                      <m:ctrlPr>
                        <w:rPr>
                          <w:rFonts w:ascii="Cambria Math" w:hAnsi="Cambria Math" w:cstheme="minorHAnsi"/>
                          <w:bCs/>
                          <w:sz w:val="24"/>
                          <w:szCs w:val="24"/>
                        </w:rPr>
                      </m:ctrlPr>
                    </m:dPr>
                    <m:e>
                      <m:sSub>
                        <m:sSubPr>
                          <m:ctrlPr>
                            <w:rPr>
                              <w:rFonts w:ascii="Cambria Math" w:hAnsi="Cambria Math" w:cstheme="minorHAnsi"/>
                              <w:bCs/>
                              <w:sz w:val="24"/>
                              <w:szCs w:val="24"/>
                            </w:rPr>
                          </m:ctrlPr>
                        </m:sSubPr>
                        <m:e>
                          <m:r>
                            <w:rPr>
                              <w:rFonts w:ascii="Cambria Math" w:hAnsi="Cambria Math" w:cstheme="minorHAnsi"/>
                              <w:sz w:val="24"/>
                              <w:szCs w:val="24"/>
                            </w:rPr>
                            <m:t>D</m:t>
                          </m:r>
                        </m:e>
                        <m:sub>
                          <m:r>
                            <w:rPr>
                              <w:rFonts w:ascii="Cambria Math" w:hAnsi="Cambria Math" w:cstheme="minorHAnsi"/>
                              <w:sz w:val="24"/>
                              <w:szCs w:val="24"/>
                            </w:rPr>
                            <m:t>nT</m:t>
                          </m:r>
                        </m:sub>
                      </m:sSub>
                    </m:e>
                  </m:d>
                </m:e>
                <m:sub>
                  <m:r>
                    <w:rPr>
                      <w:rFonts w:ascii="Cambria Math" w:hAnsi="Cambria Math" w:cstheme="minorHAnsi"/>
                      <w:sz w:val="24"/>
                      <w:szCs w:val="24"/>
                    </w:rPr>
                    <m:t>p</m:t>
                  </m:r>
                </m:sub>
              </m:sSub>
            </m:oMath>
            <w:r w:rsidR="00F34D03" w:rsidRPr="0029200B">
              <w:rPr>
                <w:rFonts w:cstheme="minorHAnsi"/>
                <w:bCs/>
                <w:sz w:val="24"/>
                <w:szCs w:val="24"/>
              </w:rPr>
              <w:t xml:space="preserve"> is the predicted Standardized Level Difference at each frequency band;</w:t>
            </w:r>
          </w:p>
          <w:p w14:paraId="4CB8418C" w14:textId="77777777" w:rsidR="00F34D03" w:rsidRPr="00F34D03" w:rsidRDefault="00F61F9D" w:rsidP="00637BFE">
            <w:pPr>
              <w:autoSpaceDE w:val="0"/>
              <w:autoSpaceDN w:val="0"/>
              <w:adjustRightInd w:val="0"/>
              <w:ind w:left="601"/>
              <w:jc w:val="both"/>
              <w:rPr>
                <w:rFonts w:cstheme="minorHAnsi"/>
                <w:bCs/>
                <w:sz w:val="24"/>
                <w:szCs w:val="24"/>
              </w:rPr>
            </w:pPr>
            <m:oMath>
              <m:sSub>
                <m:sSubPr>
                  <m:ctrlPr>
                    <w:rPr>
                      <w:rFonts w:ascii="Cambria Math" w:hAnsi="Cambria Math" w:cstheme="minorHAnsi"/>
                      <w:bCs/>
                      <w:sz w:val="24"/>
                      <w:szCs w:val="24"/>
                    </w:rPr>
                  </m:ctrlPr>
                </m:sSubPr>
                <m:e>
                  <m:d>
                    <m:dPr>
                      <m:begChr m:val="["/>
                      <m:endChr m:val="]"/>
                      <m:ctrlPr>
                        <w:rPr>
                          <w:rFonts w:ascii="Cambria Math" w:hAnsi="Cambria Math" w:cstheme="minorHAnsi"/>
                          <w:bCs/>
                          <w:sz w:val="24"/>
                          <w:szCs w:val="24"/>
                        </w:rPr>
                      </m:ctrlPr>
                    </m:dPr>
                    <m:e>
                      <m:sSub>
                        <m:sSubPr>
                          <m:ctrlPr>
                            <w:rPr>
                              <w:rFonts w:ascii="Cambria Math" w:hAnsi="Cambria Math" w:cstheme="minorHAnsi"/>
                              <w:bCs/>
                              <w:sz w:val="24"/>
                              <w:szCs w:val="24"/>
                            </w:rPr>
                          </m:ctrlPr>
                        </m:sSubPr>
                        <m:e>
                          <m:r>
                            <w:rPr>
                              <w:rFonts w:ascii="Cambria Math" w:hAnsi="Cambria Math" w:cstheme="minorHAnsi"/>
                              <w:sz w:val="24"/>
                              <w:szCs w:val="24"/>
                            </w:rPr>
                            <m:t>D</m:t>
                          </m:r>
                        </m:e>
                        <m:sub>
                          <m:r>
                            <w:rPr>
                              <w:rFonts w:ascii="Cambria Math" w:hAnsi="Cambria Math" w:cstheme="minorHAnsi"/>
                              <w:sz w:val="24"/>
                              <w:szCs w:val="24"/>
                            </w:rPr>
                            <m:t>nT</m:t>
                          </m:r>
                        </m:sub>
                      </m:sSub>
                    </m:e>
                  </m:d>
                </m:e>
                <m:sub>
                  <m:r>
                    <w:rPr>
                      <w:rFonts w:ascii="Cambria Math" w:hAnsi="Cambria Math" w:cstheme="minorHAnsi"/>
                      <w:sz w:val="24"/>
                      <w:szCs w:val="24"/>
                    </w:rPr>
                    <m:t>m</m:t>
                  </m:r>
                </m:sub>
              </m:sSub>
            </m:oMath>
            <w:r w:rsidR="00F34D03" w:rsidRPr="0029200B">
              <w:rPr>
                <w:rFonts w:cstheme="minorHAnsi"/>
                <w:bCs/>
                <w:sz w:val="24"/>
                <w:szCs w:val="24"/>
              </w:rPr>
              <w:t xml:space="preserve"> </w:t>
            </w:r>
            <w:proofErr w:type="gramStart"/>
            <w:r w:rsidR="00F34D03" w:rsidRPr="0029200B">
              <w:rPr>
                <w:rFonts w:cstheme="minorHAnsi"/>
                <w:bCs/>
                <w:sz w:val="24"/>
                <w:szCs w:val="24"/>
              </w:rPr>
              <w:t>is</w:t>
            </w:r>
            <w:proofErr w:type="gramEnd"/>
            <w:r w:rsidR="00F34D03" w:rsidRPr="0029200B">
              <w:rPr>
                <w:rFonts w:cstheme="minorHAnsi"/>
                <w:bCs/>
                <w:sz w:val="24"/>
                <w:szCs w:val="24"/>
              </w:rPr>
              <w:t xml:space="preserve"> the measured Standardized Level Difference at each frequency band.</w:t>
            </w:r>
          </w:p>
        </w:tc>
      </w:tr>
    </w:tbl>
    <w:p w14:paraId="40F621AA" w14:textId="332AB789" w:rsidR="00B561B7" w:rsidRDefault="00B561B7" w:rsidP="003563BD">
      <w:pPr>
        <w:autoSpaceDE w:val="0"/>
        <w:autoSpaceDN w:val="0"/>
        <w:adjustRightInd w:val="0"/>
        <w:spacing w:after="0" w:line="240" w:lineRule="auto"/>
        <w:ind w:firstLine="284"/>
        <w:jc w:val="both"/>
        <w:rPr>
          <w:rFonts w:cstheme="minorHAnsi"/>
          <w:bCs/>
          <w:sz w:val="24"/>
          <w:szCs w:val="24"/>
          <w:lang w:val="en-GB"/>
        </w:rPr>
      </w:pPr>
    </w:p>
    <w:p w14:paraId="3D7643DC" w14:textId="77777777" w:rsidR="003563BD" w:rsidRDefault="003563BD" w:rsidP="003563BD">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4.  RESULTS</w:t>
      </w:r>
      <w:r w:rsidR="000B3B61">
        <w:rPr>
          <w:rFonts w:cstheme="minorHAnsi"/>
          <w:b/>
          <w:bCs/>
          <w:sz w:val="24"/>
          <w:szCs w:val="24"/>
          <w:lang w:val="en-GB"/>
        </w:rPr>
        <w:t xml:space="preserve"> AND DISCUSSION</w:t>
      </w:r>
    </w:p>
    <w:p w14:paraId="7D16253C" w14:textId="58C219C4" w:rsidR="003563BD" w:rsidRPr="003D1FE2" w:rsidRDefault="002E0EBC" w:rsidP="00183295">
      <w:pPr>
        <w:autoSpaceDE w:val="0"/>
        <w:autoSpaceDN w:val="0"/>
        <w:adjustRightInd w:val="0"/>
        <w:spacing w:after="0" w:line="240" w:lineRule="auto"/>
        <w:ind w:firstLine="284"/>
        <w:jc w:val="both"/>
        <w:rPr>
          <w:rFonts w:cstheme="minorHAnsi"/>
          <w:bCs/>
          <w:sz w:val="24"/>
          <w:szCs w:val="24"/>
          <w:lang w:val="en-GB"/>
        </w:rPr>
      </w:pPr>
      <w:r w:rsidRPr="00183295">
        <w:rPr>
          <w:rFonts w:cstheme="minorHAnsi"/>
          <w:bCs/>
          <w:sz w:val="24"/>
          <w:szCs w:val="24"/>
          <w:lang w:val="en-GB"/>
        </w:rPr>
        <w:t xml:space="preserve">This section presents </w:t>
      </w:r>
      <w:r w:rsidRPr="003D1FE2">
        <w:rPr>
          <w:rFonts w:cstheme="minorHAnsi"/>
          <w:bCs/>
          <w:sz w:val="24"/>
          <w:szCs w:val="24"/>
          <w:lang w:val="en-GB"/>
        </w:rPr>
        <w:t xml:space="preserve">a comparison between the measured </w:t>
      </w:r>
      <w:proofErr w:type="spellStart"/>
      <w:r w:rsidRPr="003D1FE2">
        <w:rPr>
          <w:rFonts w:cstheme="minorHAnsi"/>
          <w:bCs/>
          <w:sz w:val="24"/>
          <w:szCs w:val="24"/>
          <w:lang w:val="en-GB"/>
        </w:rPr>
        <w:t>D</w:t>
      </w:r>
      <w:r w:rsidRPr="003D1FE2">
        <w:rPr>
          <w:rFonts w:cstheme="minorHAnsi"/>
          <w:bCs/>
          <w:sz w:val="24"/>
          <w:szCs w:val="24"/>
          <w:vertAlign w:val="subscript"/>
          <w:lang w:val="en-GB"/>
        </w:rPr>
        <w:t>nT</w:t>
      </w:r>
      <w:proofErr w:type="spellEnd"/>
      <w:r w:rsidRPr="003D1FE2">
        <w:rPr>
          <w:rFonts w:cstheme="minorHAnsi"/>
          <w:bCs/>
          <w:sz w:val="24"/>
          <w:szCs w:val="24"/>
          <w:lang w:val="en-GB"/>
        </w:rPr>
        <w:t xml:space="preserve"> values and the SEA-based predictions</w:t>
      </w:r>
      <w:r w:rsidRPr="00183295">
        <w:rPr>
          <w:rFonts w:cstheme="minorHAnsi"/>
          <w:bCs/>
          <w:sz w:val="24"/>
          <w:szCs w:val="24"/>
          <w:lang w:val="en-GB"/>
        </w:rPr>
        <w:t xml:space="preserve"> and discusses </w:t>
      </w:r>
      <w:r w:rsidRPr="003D1FE2">
        <w:rPr>
          <w:rFonts w:cstheme="minorHAnsi"/>
          <w:bCs/>
          <w:sz w:val="24"/>
          <w:szCs w:val="24"/>
          <w:lang w:val="en-GB"/>
        </w:rPr>
        <w:t>the prediction errors obtained for each type of adjacency.</w:t>
      </w:r>
    </w:p>
    <w:p w14:paraId="05884B6C" w14:textId="77777777" w:rsidR="002E0EBC" w:rsidRPr="00183295" w:rsidRDefault="002E0EBC" w:rsidP="00183295">
      <w:pPr>
        <w:autoSpaceDE w:val="0"/>
        <w:autoSpaceDN w:val="0"/>
        <w:adjustRightInd w:val="0"/>
        <w:spacing w:after="0" w:line="240" w:lineRule="auto"/>
        <w:ind w:firstLine="284"/>
        <w:jc w:val="both"/>
        <w:rPr>
          <w:rFonts w:cstheme="minorHAnsi"/>
          <w:bCs/>
          <w:sz w:val="24"/>
          <w:szCs w:val="24"/>
          <w:lang w:val="en-GB"/>
        </w:rPr>
      </w:pPr>
    </w:p>
    <w:p w14:paraId="559F7897" w14:textId="77777777" w:rsidR="003563BD" w:rsidRPr="003D1FE2" w:rsidRDefault="003563BD" w:rsidP="003563BD">
      <w:pPr>
        <w:autoSpaceDE w:val="0"/>
        <w:autoSpaceDN w:val="0"/>
        <w:adjustRightInd w:val="0"/>
        <w:spacing w:after="0" w:line="240" w:lineRule="auto"/>
        <w:jc w:val="both"/>
        <w:rPr>
          <w:rFonts w:cstheme="minorHAnsi"/>
          <w:b/>
          <w:bCs/>
          <w:sz w:val="24"/>
          <w:szCs w:val="24"/>
          <w:lang w:val="en-GB"/>
        </w:rPr>
      </w:pPr>
      <w:r w:rsidRPr="003D1FE2">
        <w:rPr>
          <w:rFonts w:cstheme="minorHAnsi"/>
          <w:b/>
          <w:bCs/>
          <w:sz w:val="24"/>
          <w:szCs w:val="24"/>
          <w:lang w:val="en-GB"/>
        </w:rPr>
        <w:t xml:space="preserve">4.1 </w:t>
      </w:r>
      <w:r w:rsidR="000B3B61" w:rsidRPr="003D1FE2">
        <w:rPr>
          <w:rFonts w:cstheme="minorHAnsi"/>
          <w:b/>
          <w:bCs/>
          <w:sz w:val="24"/>
          <w:szCs w:val="24"/>
          <w:lang w:val="en-GB"/>
        </w:rPr>
        <w:t>Adjacent Spaces</w:t>
      </w:r>
    </w:p>
    <w:p w14:paraId="61E21431" w14:textId="7216DF87" w:rsidR="00375E43" w:rsidRPr="003D1FE2" w:rsidRDefault="00EB13E0" w:rsidP="00EB13E0">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fldChar w:fldCharType="begin"/>
      </w:r>
      <w:r w:rsidRPr="003D1FE2">
        <w:rPr>
          <w:rFonts w:cstheme="minorHAnsi"/>
          <w:bCs/>
          <w:sz w:val="24"/>
          <w:szCs w:val="24"/>
          <w:lang w:val="en-GB"/>
        </w:rPr>
        <w:instrText xml:space="preserve"> REF _Ref535148682 \h  \* MERGEFORMAT </w:instrText>
      </w:r>
      <w:r w:rsidRPr="003D1FE2">
        <w:rPr>
          <w:rFonts w:cstheme="minorHAnsi"/>
          <w:bCs/>
          <w:sz w:val="24"/>
          <w:szCs w:val="24"/>
          <w:lang w:val="en-GB"/>
        </w:rPr>
      </w:r>
      <w:r w:rsidRPr="003D1FE2">
        <w:rPr>
          <w:rFonts w:cstheme="minorHAnsi"/>
          <w:bCs/>
          <w:sz w:val="24"/>
          <w:szCs w:val="24"/>
          <w:lang w:val="en-GB"/>
        </w:rPr>
        <w:fldChar w:fldCharType="separate"/>
      </w:r>
      <w:r w:rsidR="005E4075" w:rsidRPr="003D1FE2">
        <w:rPr>
          <w:rFonts w:cstheme="minorHAnsi"/>
          <w:bCs/>
          <w:sz w:val="24"/>
          <w:szCs w:val="24"/>
          <w:lang w:val="en-GB"/>
        </w:rPr>
        <w:t>Figure 3</w:t>
      </w:r>
      <w:r w:rsidRPr="003D1FE2">
        <w:rPr>
          <w:rFonts w:cstheme="minorHAnsi"/>
          <w:bCs/>
          <w:sz w:val="24"/>
          <w:szCs w:val="24"/>
          <w:lang w:val="en-GB"/>
        </w:rPr>
        <w:fldChar w:fldCharType="end"/>
      </w:r>
      <w:r w:rsidRPr="003D1FE2">
        <w:rPr>
          <w:rFonts w:cstheme="minorHAnsi"/>
          <w:bCs/>
          <w:sz w:val="24"/>
          <w:szCs w:val="24"/>
          <w:lang w:val="en-GB"/>
        </w:rPr>
        <w:t xml:space="preserve"> </w:t>
      </w:r>
      <w:r w:rsidR="00CA0F89" w:rsidRPr="003D1FE2">
        <w:rPr>
          <w:rFonts w:cstheme="minorHAnsi"/>
          <w:bCs/>
          <w:sz w:val="24"/>
          <w:szCs w:val="24"/>
          <w:lang w:val="en-GB"/>
        </w:rPr>
        <w:t xml:space="preserve">and </w:t>
      </w:r>
      <w:r w:rsidR="00CA0F89" w:rsidRPr="003D1FE2">
        <w:rPr>
          <w:rFonts w:cstheme="minorHAnsi"/>
          <w:bCs/>
          <w:sz w:val="24"/>
          <w:szCs w:val="24"/>
          <w:lang w:val="en-GB"/>
        </w:rPr>
        <w:fldChar w:fldCharType="begin"/>
      </w:r>
      <w:r w:rsidR="00CA0F89" w:rsidRPr="003D1FE2">
        <w:rPr>
          <w:rFonts w:cstheme="minorHAnsi"/>
          <w:bCs/>
          <w:sz w:val="24"/>
          <w:szCs w:val="24"/>
          <w:lang w:val="en-GB"/>
        </w:rPr>
        <w:instrText xml:space="preserve"> REF _Ref535148688 \h </w:instrText>
      </w:r>
      <w:r w:rsidR="003C31FA" w:rsidRPr="003D1FE2">
        <w:rPr>
          <w:rFonts w:cstheme="minorHAnsi"/>
          <w:bCs/>
          <w:sz w:val="24"/>
          <w:szCs w:val="24"/>
          <w:lang w:val="en-GB"/>
        </w:rPr>
        <w:instrText xml:space="preserve"> \* MERGEFORMAT </w:instrText>
      </w:r>
      <w:r w:rsidR="00CA0F89" w:rsidRPr="003D1FE2">
        <w:rPr>
          <w:rFonts w:cstheme="minorHAnsi"/>
          <w:bCs/>
          <w:sz w:val="24"/>
          <w:szCs w:val="24"/>
          <w:lang w:val="en-GB"/>
        </w:rPr>
      </w:r>
      <w:r w:rsidR="00CA0F89" w:rsidRPr="003D1FE2">
        <w:rPr>
          <w:rFonts w:cstheme="minorHAnsi"/>
          <w:bCs/>
          <w:sz w:val="24"/>
          <w:szCs w:val="24"/>
          <w:lang w:val="en-GB"/>
        </w:rPr>
        <w:fldChar w:fldCharType="separate"/>
      </w:r>
      <w:r w:rsidR="005E4075" w:rsidRPr="003D1FE2">
        <w:rPr>
          <w:rFonts w:cstheme="minorHAnsi"/>
          <w:bCs/>
          <w:sz w:val="24"/>
          <w:szCs w:val="24"/>
          <w:lang w:val="en-GB"/>
        </w:rPr>
        <w:t>Figure 4</w:t>
      </w:r>
      <w:r w:rsidR="00CA0F89" w:rsidRPr="003D1FE2">
        <w:rPr>
          <w:rFonts w:cstheme="minorHAnsi"/>
          <w:bCs/>
          <w:sz w:val="24"/>
          <w:szCs w:val="24"/>
          <w:lang w:val="en-GB"/>
        </w:rPr>
        <w:fldChar w:fldCharType="end"/>
      </w:r>
      <w:r w:rsidR="00CA0F89" w:rsidRPr="003D1FE2">
        <w:rPr>
          <w:rFonts w:cstheme="minorHAnsi"/>
          <w:bCs/>
          <w:sz w:val="24"/>
          <w:szCs w:val="24"/>
          <w:lang w:val="en-GB"/>
        </w:rPr>
        <w:t xml:space="preserve"> </w:t>
      </w:r>
      <w:r w:rsidRPr="003D1FE2">
        <w:rPr>
          <w:rFonts w:cstheme="minorHAnsi"/>
          <w:bCs/>
          <w:sz w:val="24"/>
          <w:szCs w:val="24"/>
          <w:lang w:val="en-GB"/>
        </w:rPr>
        <w:t xml:space="preserve">below show </w:t>
      </w:r>
      <w:r w:rsidR="00CA0F89" w:rsidRPr="003D1FE2">
        <w:rPr>
          <w:rFonts w:cstheme="minorHAnsi"/>
          <w:bCs/>
          <w:sz w:val="24"/>
          <w:szCs w:val="24"/>
          <w:lang w:val="en-GB"/>
        </w:rPr>
        <w:t xml:space="preserve">predicted and measured </w:t>
      </w:r>
      <w:proofErr w:type="spellStart"/>
      <w:r w:rsidR="00CA0F89" w:rsidRPr="003D1FE2">
        <w:rPr>
          <w:rFonts w:cstheme="minorHAnsi"/>
          <w:bCs/>
          <w:sz w:val="24"/>
          <w:szCs w:val="24"/>
          <w:lang w:val="en-GB"/>
        </w:rPr>
        <w:t>D</w:t>
      </w:r>
      <w:r w:rsidR="00CA0F89" w:rsidRPr="003D1FE2">
        <w:rPr>
          <w:rFonts w:cstheme="minorHAnsi"/>
          <w:bCs/>
          <w:sz w:val="24"/>
          <w:szCs w:val="24"/>
          <w:vertAlign w:val="subscript"/>
          <w:lang w:val="en-GB"/>
        </w:rPr>
        <w:t>nT</w:t>
      </w:r>
      <w:proofErr w:type="spellEnd"/>
      <w:r w:rsidR="00CA0F89" w:rsidRPr="003D1FE2">
        <w:rPr>
          <w:rFonts w:cstheme="minorHAnsi"/>
          <w:bCs/>
          <w:sz w:val="24"/>
          <w:szCs w:val="24"/>
          <w:lang w:val="en-GB"/>
        </w:rPr>
        <w:t xml:space="preserve"> for adjacent spaces</w:t>
      </w:r>
      <w:r w:rsidR="00C4791C" w:rsidRPr="003D1FE2">
        <w:rPr>
          <w:rFonts w:cstheme="minorHAnsi"/>
          <w:bCs/>
          <w:sz w:val="24"/>
          <w:szCs w:val="24"/>
          <w:lang w:val="en-GB"/>
        </w:rPr>
        <w:t xml:space="preserve"> for different levels of modelling detail</w:t>
      </w:r>
      <w:r w:rsidR="00CA0F89" w:rsidRPr="003D1FE2">
        <w:rPr>
          <w:rFonts w:cstheme="minorHAnsi"/>
          <w:bCs/>
          <w:sz w:val="24"/>
          <w:szCs w:val="24"/>
          <w:lang w:val="en-GB"/>
        </w:rPr>
        <w:t>.</w:t>
      </w:r>
      <w:r w:rsidR="00DF438F" w:rsidRPr="003D1FE2">
        <w:rPr>
          <w:rFonts w:cstheme="minorHAnsi"/>
          <w:bCs/>
          <w:sz w:val="24"/>
          <w:szCs w:val="24"/>
          <w:lang w:val="en-GB"/>
        </w:rPr>
        <w:t xml:space="preserve"> Section 4.3 </w:t>
      </w:r>
      <w:r w:rsidR="00C4791C" w:rsidRPr="003D1FE2">
        <w:rPr>
          <w:rFonts w:cstheme="minorHAnsi"/>
          <w:bCs/>
          <w:sz w:val="24"/>
          <w:szCs w:val="24"/>
          <w:lang w:val="en-GB"/>
        </w:rPr>
        <w:t xml:space="preserve">below </w:t>
      </w:r>
      <w:r w:rsidR="00DF438F" w:rsidRPr="003D1FE2">
        <w:rPr>
          <w:rFonts w:cstheme="minorHAnsi"/>
          <w:bCs/>
          <w:sz w:val="24"/>
          <w:szCs w:val="24"/>
          <w:lang w:val="en-GB"/>
        </w:rPr>
        <w:t>discusses prediction errors</w:t>
      </w:r>
      <w:r w:rsidR="0014125D" w:rsidRPr="003D1FE2">
        <w:rPr>
          <w:rFonts w:cstheme="minorHAnsi"/>
          <w:bCs/>
          <w:sz w:val="24"/>
          <w:szCs w:val="24"/>
          <w:lang w:val="en-GB"/>
        </w:rPr>
        <w:t xml:space="preserve"> </w:t>
      </w:r>
      <w:r w:rsidR="00DF438F" w:rsidRPr="003D1FE2">
        <w:rPr>
          <w:rFonts w:cstheme="minorHAnsi"/>
          <w:bCs/>
          <w:sz w:val="24"/>
          <w:szCs w:val="24"/>
          <w:lang w:val="en-GB"/>
        </w:rPr>
        <w:t>associated with the measured data and predictions illustrated in these figures.</w:t>
      </w:r>
    </w:p>
    <w:p w14:paraId="64A61551" w14:textId="728A2E95" w:rsidR="00743E08" w:rsidRPr="00DD6C60" w:rsidRDefault="00743E08" w:rsidP="00DD6C60">
      <w:pPr>
        <w:autoSpaceDE w:val="0"/>
        <w:autoSpaceDN w:val="0"/>
        <w:adjustRightInd w:val="0"/>
        <w:spacing w:before="240" w:after="0" w:line="240" w:lineRule="auto"/>
        <w:jc w:val="center"/>
        <w:rPr>
          <w:rFonts w:cstheme="minorHAnsi"/>
          <w:bCs/>
          <w:sz w:val="24"/>
          <w:szCs w:val="24"/>
          <w:lang w:val="en-GB"/>
        </w:rPr>
      </w:pPr>
      <w:r w:rsidRPr="00183295">
        <w:rPr>
          <w:rFonts w:cstheme="minorHAnsi"/>
          <w:bCs/>
          <w:noProof/>
          <w:sz w:val="24"/>
          <w:szCs w:val="24"/>
          <w:lang w:val="en-GB" w:eastAsia="en-GB"/>
        </w:rPr>
        <w:drawing>
          <wp:inline distT="0" distB="0" distL="0" distR="0" wp14:anchorId="4DF1168A" wp14:editId="4D7A338A">
            <wp:extent cx="4680000" cy="291879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71"/>
                    <a:stretch/>
                  </pic:blipFill>
                  <pic:spPr bwMode="auto">
                    <a:xfrm>
                      <a:off x="0" y="0"/>
                      <a:ext cx="4680000" cy="2918795"/>
                    </a:xfrm>
                    <a:prstGeom prst="rect">
                      <a:avLst/>
                    </a:prstGeom>
                    <a:noFill/>
                    <a:ln>
                      <a:noFill/>
                    </a:ln>
                    <a:extLst>
                      <a:ext uri="{53640926-AAD7-44D8-BBD7-CCE9431645EC}">
                        <a14:shadowObscured xmlns:a14="http://schemas.microsoft.com/office/drawing/2010/main"/>
                      </a:ext>
                    </a:extLst>
                  </pic:spPr>
                </pic:pic>
              </a:graphicData>
            </a:graphic>
          </wp:inline>
        </w:drawing>
      </w:r>
    </w:p>
    <w:p w14:paraId="2270EA72" w14:textId="77777777" w:rsidR="00375E43" w:rsidRPr="00FC5AE5" w:rsidRDefault="00375E43" w:rsidP="00DD6C60">
      <w:pPr>
        <w:autoSpaceDE w:val="0"/>
        <w:autoSpaceDN w:val="0"/>
        <w:adjustRightInd w:val="0"/>
        <w:spacing w:before="120" w:after="0" w:line="240" w:lineRule="auto"/>
        <w:jc w:val="center"/>
        <w:rPr>
          <w:rFonts w:cstheme="minorHAnsi"/>
          <w:bCs/>
          <w:i/>
          <w:sz w:val="24"/>
          <w:szCs w:val="24"/>
          <w:lang w:val="en-GB"/>
        </w:rPr>
      </w:pPr>
      <w:bookmarkStart w:id="11" w:name="_Ref535148682"/>
      <w:bookmarkStart w:id="12" w:name="_Toc536739717"/>
      <w:r w:rsidRPr="00FC5AE5">
        <w:rPr>
          <w:rFonts w:cstheme="minorHAnsi"/>
          <w:bCs/>
          <w:i/>
          <w:sz w:val="24"/>
          <w:szCs w:val="24"/>
          <w:lang w:val="en-GB"/>
        </w:rPr>
        <w:t xml:space="preserve">Figure </w:t>
      </w:r>
      <w:r w:rsidRPr="00FC5AE5">
        <w:rPr>
          <w:rFonts w:cstheme="minorHAnsi"/>
          <w:bCs/>
          <w:i/>
          <w:sz w:val="24"/>
          <w:szCs w:val="24"/>
          <w:lang w:val="en-GB"/>
        </w:rPr>
        <w:fldChar w:fldCharType="begin"/>
      </w:r>
      <w:r w:rsidRPr="00FC5AE5">
        <w:rPr>
          <w:rFonts w:cstheme="minorHAnsi"/>
          <w:bCs/>
          <w:i/>
          <w:sz w:val="24"/>
          <w:szCs w:val="24"/>
          <w:lang w:val="en-GB"/>
        </w:rPr>
        <w:instrText xml:space="preserve"> SEQ Figure \* ARABIC </w:instrText>
      </w:r>
      <w:r w:rsidRPr="00FC5AE5">
        <w:rPr>
          <w:rFonts w:cstheme="minorHAnsi"/>
          <w:bCs/>
          <w:i/>
          <w:sz w:val="24"/>
          <w:szCs w:val="24"/>
          <w:lang w:val="en-GB"/>
        </w:rPr>
        <w:fldChar w:fldCharType="separate"/>
      </w:r>
      <w:r w:rsidR="005E4075">
        <w:rPr>
          <w:rFonts w:cstheme="minorHAnsi"/>
          <w:bCs/>
          <w:i/>
          <w:noProof/>
          <w:sz w:val="24"/>
          <w:szCs w:val="24"/>
          <w:lang w:val="en-GB"/>
        </w:rPr>
        <w:t>3</w:t>
      </w:r>
      <w:r w:rsidRPr="00FC5AE5">
        <w:rPr>
          <w:rFonts w:cstheme="minorHAnsi"/>
          <w:bCs/>
          <w:i/>
          <w:sz w:val="24"/>
          <w:szCs w:val="24"/>
          <w:lang w:val="en-GB"/>
        </w:rPr>
        <w:fldChar w:fldCharType="end"/>
      </w:r>
      <w:bookmarkEnd w:id="11"/>
      <w:r w:rsidRPr="00FC5AE5">
        <w:rPr>
          <w:rFonts w:cstheme="minorHAnsi"/>
          <w:bCs/>
          <w:i/>
          <w:sz w:val="24"/>
          <w:szCs w:val="24"/>
          <w:lang w:val="en-GB"/>
        </w:rPr>
        <w:t xml:space="preserve"> Predicted and Measured Standardized Level Difference (</w:t>
      </w:r>
      <w:proofErr w:type="spellStart"/>
      <w:r w:rsidRPr="00FC5AE5">
        <w:rPr>
          <w:rFonts w:cstheme="minorHAnsi"/>
          <w:bCs/>
          <w:i/>
          <w:sz w:val="24"/>
          <w:szCs w:val="24"/>
          <w:lang w:val="en-GB"/>
        </w:rPr>
        <w:t>D</w:t>
      </w:r>
      <w:r w:rsidRPr="00FC5AE5">
        <w:rPr>
          <w:rFonts w:cstheme="minorHAnsi"/>
          <w:bCs/>
          <w:i/>
          <w:sz w:val="24"/>
          <w:szCs w:val="24"/>
          <w:vertAlign w:val="subscript"/>
          <w:lang w:val="en-GB"/>
        </w:rPr>
        <w:t>nT</w:t>
      </w:r>
      <w:proofErr w:type="spellEnd"/>
      <w:r w:rsidRPr="00FC5AE5">
        <w:rPr>
          <w:rFonts w:cstheme="minorHAnsi"/>
          <w:bCs/>
          <w:i/>
          <w:sz w:val="24"/>
          <w:szCs w:val="24"/>
          <w:lang w:val="en-GB"/>
        </w:rPr>
        <w:t>) (</w:t>
      </w:r>
      <w:r w:rsidR="00FC5AE5">
        <w:rPr>
          <w:rFonts w:cstheme="minorHAnsi"/>
          <w:bCs/>
          <w:i/>
          <w:sz w:val="24"/>
          <w:szCs w:val="24"/>
          <w:lang w:val="en-GB"/>
        </w:rPr>
        <w:t xml:space="preserve">Adjacent Spaces - </w:t>
      </w:r>
      <w:r w:rsidRPr="00FC5AE5">
        <w:rPr>
          <w:rFonts w:cstheme="minorHAnsi"/>
          <w:bCs/>
          <w:i/>
          <w:sz w:val="24"/>
          <w:szCs w:val="24"/>
          <w:lang w:val="en-GB"/>
        </w:rPr>
        <w:t>Scenario 1)</w:t>
      </w:r>
      <w:bookmarkEnd w:id="12"/>
    </w:p>
    <w:p w14:paraId="7EFE99E1" w14:textId="3A2A03BD" w:rsidR="00743E08" w:rsidRPr="00DD6C60" w:rsidRDefault="00743E08" w:rsidP="00DD6C60">
      <w:pPr>
        <w:autoSpaceDE w:val="0"/>
        <w:autoSpaceDN w:val="0"/>
        <w:adjustRightInd w:val="0"/>
        <w:spacing w:before="240" w:after="0" w:line="240" w:lineRule="auto"/>
        <w:jc w:val="center"/>
        <w:rPr>
          <w:rFonts w:cstheme="minorHAnsi"/>
          <w:bCs/>
          <w:sz w:val="24"/>
          <w:szCs w:val="24"/>
          <w:lang w:val="en-GB"/>
        </w:rPr>
      </w:pPr>
      <w:r w:rsidRPr="00183295">
        <w:rPr>
          <w:rFonts w:cstheme="minorHAnsi"/>
          <w:bCs/>
          <w:noProof/>
          <w:sz w:val="24"/>
          <w:szCs w:val="24"/>
          <w:lang w:val="en-GB" w:eastAsia="en-GB"/>
        </w:rPr>
        <w:lastRenderedPageBreak/>
        <w:drawing>
          <wp:inline distT="0" distB="0" distL="0" distR="0" wp14:anchorId="3FAFB9F8" wp14:editId="0A64C939">
            <wp:extent cx="4680000" cy="2947395"/>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36"/>
                    <a:stretch/>
                  </pic:blipFill>
                  <pic:spPr bwMode="auto">
                    <a:xfrm>
                      <a:off x="0" y="0"/>
                      <a:ext cx="4680000" cy="2947395"/>
                    </a:xfrm>
                    <a:prstGeom prst="rect">
                      <a:avLst/>
                    </a:prstGeom>
                    <a:noFill/>
                    <a:ln>
                      <a:noFill/>
                    </a:ln>
                    <a:extLst>
                      <a:ext uri="{53640926-AAD7-44D8-BBD7-CCE9431645EC}">
                        <a14:shadowObscured xmlns:a14="http://schemas.microsoft.com/office/drawing/2010/main"/>
                      </a:ext>
                    </a:extLst>
                  </pic:spPr>
                </pic:pic>
              </a:graphicData>
            </a:graphic>
          </wp:inline>
        </w:drawing>
      </w:r>
    </w:p>
    <w:p w14:paraId="633C0365" w14:textId="77777777" w:rsidR="00375E43" w:rsidRPr="00FC5AE5" w:rsidRDefault="00375E43" w:rsidP="00DD6C60">
      <w:pPr>
        <w:autoSpaceDE w:val="0"/>
        <w:autoSpaceDN w:val="0"/>
        <w:adjustRightInd w:val="0"/>
        <w:spacing w:before="120" w:after="0" w:line="240" w:lineRule="auto"/>
        <w:jc w:val="center"/>
        <w:rPr>
          <w:rFonts w:cstheme="minorHAnsi"/>
          <w:bCs/>
          <w:i/>
          <w:sz w:val="24"/>
          <w:szCs w:val="24"/>
          <w:lang w:val="en-GB"/>
        </w:rPr>
      </w:pPr>
      <w:bookmarkStart w:id="13" w:name="_Ref535148688"/>
      <w:bookmarkStart w:id="14" w:name="_Toc536739718"/>
      <w:r w:rsidRPr="00FC5AE5">
        <w:rPr>
          <w:rFonts w:cstheme="minorHAnsi"/>
          <w:bCs/>
          <w:i/>
          <w:sz w:val="24"/>
          <w:szCs w:val="24"/>
          <w:lang w:val="en-GB"/>
        </w:rPr>
        <w:t xml:space="preserve">Figure </w:t>
      </w:r>
      <w:r w:rsidRPr="00FC5AE5">
        <w:rPr>
          <w:rFonts w:cstheme="minorHAnsi"/>
          <w:bCs/>
          <w:i/>
          <w:sz w:val="24"/>
          <w:szCs w:val="24"/>
          <w:lang w:val="en-GB"/>
        </w:rPr>
        <w:fldChar w:fldCharType="begin"/>
      </w:r>
      <w:r w:rsidRPr="00FC5AE5">
        <w:rPr>
          <w:rFonts w:cstheme="minorHAnsi"/>
          <w:bCs/>
          <w:i/>
          <w:sz w:val="24"/>
          <w:szCs w:val="24"/>
          <w:lang w:val="en-GB"/>
        </w:rPr>
        <w:instrText xml:space="preserve"> SEQ Figure \* ARABIC </w:instrText>
      </w:r>
      <w:r w:rsidRPr="00FC5AE5">
        <w:rPr>
          <w:rFonts w:cstheme="minorHAnsi"/>
          <w:bCs/>
          <w:i/>
          <w:sz w:val="24"/>
          <w:szCs w:val="24"/>
          <w:lang w:val="en-GB"/>
        </w:rPr>
        <w:fldChar w:fldCharType="separate"/>
      </w:r>
      <w:r w:rsidR="005E4075">
        <w:rPr>
          <w:rFonts w:cstheme="minorHAnsi"/>
          <w:bCs/>
          <w:i/>
          <w:noProof/>
          <w:sz w:val="24"/>
          <w:szCs w:val="24"/>
          <w:lang w:val="en-GB"/>
        </w:rPr>
        <w:t>4</w:t>
      </w:r>
      <w:r w:rsidRPr="00FC5AE5">
        <w:rPr>
          <w:rFonts w:cstheme="minorHAnsi"/>
          <w:bCs/>
          <w:i/>
          <w:sz w:val="24"/>
          <w:szCs w:val="24"/>
          <w:lang w:val="en-GB"/>
        </w:rPr>
        <w:fldChar w:fldCharType="end"/>
      </w:r>
      <w:bookmarkEnd w:id="13"/>
      <w:r w:rsidRPr="00FC5AE5">
        <w:rPr>
          <w:rFonts w:cstheme="minorHAnsi"/>
          <w:bCs/>
          <w:i/>
          <w:sz w:val="24"/>
          <w:szCs w:val="24"/>
          <w:lang w:val="en-GB"/>
        </w:rPr>
        <w:t xml:space="preserve"> Predicted and Measured Standardized Level Difference (</w:t>
      </w:r>
      <w:proofErr w:type="spellStart"/>
      <w:r w:rsidRPr="00FC5AE5">
        <w:rPr>
          <w:rFonts w:cstheme="minorHAnsi"/>
          <w:bCs/>
          <w:i/>
          <w:sz w:val="24"/>
          <w:szCs w:val="24"/>
          <w:lang w:val="en-GB"/>
        </w:rPr>
        <w:t>D</w:t>
      </w:r>
      <w:r w:rsidRPr="00FC5AE5">
        <w:rPr>
          <w:rFonts w:cstheme="minorHAnsi"/>
          <w:bCs/>
          <w:i/>
          <w:sz w:val="24"/>
          <w:szCs w:val="24"/>
          <w:vertAlign w:val="subscript"/>
          <w:lang w:val="en-GB"/>
        </w:rPr>
        <w:t>nT</w:t>
      </w:r>
      <w:proofErr w:type="spellEnd"/>
      <w:r w:rsidRPr="00FC5AE5">
        <w:rPr>
          <w:rFonts w:cstheme="minorHAnsi"/>
          <w:bCs/>
          <w:i/>
          <w:sz w:val="24"/>
          <w:szCs w:val="24"/>
          <w:lang w:val="en-GB"/>
        </w:rPr>
        <w:t>) (</w:t>
      </w:r>
      <w:r w:rsidR="00FC5AE5" w:rsidRPr="00FC5AE5">
        <w:rPr>
          <w:rFonts w:cstheme="minorHAnsi"/>
          <w:bCs/>
          <w:i/>
          <w:sz w:val="24"/>
          <w:szCs w:val="24"/>
          <w:lang w:val="en-GB"/>
        </w:rPr>
        <w:t xml:space="preserve">Adjacent Spaces - </w:t>
      </w:r>
      <w:r w:rsidRPr="00FC5AE5">
        <w:rPr>
          <w:rFonts w:cstheme="minorHAnsi"/>
          <w:bCs/>
          <w:i/>
          <w:sz w:val="24"/>
          <w:szCs w:val="24"/>
          <w:lang w:val="en-GB"/>
        </w:rPr>
        <w:t>Scenario 2)</w:t>
      </w:r>
      <w:bookmarkEnd w:id="14"/>
    </w:p>
    <w:p w14:paraId="702D1F7A" w14:textId="77777777" w:rsidR="00C4791C" w:rsidRDefault="00C4791C" w:rsidP="00183295">
      <w:pPr>
        <w:autoSpaceDE w:val="0"/>
        <w:autoSpaceDN w:val="0"/>
        <w:adjustRightInd w:val="0"/>
        <w:spacing w:after="0" w:line="240" w:lineRule="auto"/>
        <w:jc w:val="both"/>
        <w:rPr>
          <w:rFonts w:cstheme="minorHAnsi"/>
          <w:bCs/>
          <w:sz w:val="24"/>
          <w:szCs w:val="24"/>
          <w:lang w:val="en-GB"/>
        </w:rPr>
      </w:pPr>
    </w:p>
    <w:p w14:paraId="16307EB8" w14:textId="1ECFE3C0" w:rsidR="000B3B61" w:rsidRDefault="00F34D03" w:rsidP="000B3B61">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4.2</w:t>
      </w:r>
      <w:r w:rsidR="000B3B61">
        <w:rPr>
          <w:rFonts w:cstheme="minorHAnsi"/>
          <w:b/>
          <w:bCs/>
          <w:sz w:val="24"/>
          <w:szCs w:val="24"/>
          <w:lang w:val="en-GB"/>
        </w:rPr>
        <w:t xml:space="preserve"> Non-adjacent Spaces</w:t>
      </w:r>
    </w:p>
    <w:p w14:paraId="5D7A2678" w14:textId="2FF6F891" w:rsidR="00DF438F" w:rsidRPr="003D1FE2" w:rsidRDefault="00CA0F89" w:rsidP="00CA0F89">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fldChar w:fldCharType="begin"/>
      </w:r>
      <w:r w:rsidRPr="003D1FE2">
        <w:rPr>
          <w:rFonts w:cstheme="minorHAnsi"/>
          <w:bCs/>
          <w:sz w:val="24"/>
          <w:szCs w:val="24"/>
          <w:lang w:val="en-GB"/>
        </w:rPr>
        <w:instrText xml:space="preserve"> REF _Ref535148746 \h  \* MERGEFORMAT </w:instrText>
      </w:r>
      <w:r w:rsidRPr="003D1FE2">
        <w:rPr>
          <w:rFonts w:cstheme="minorHAnsi"/>
          <w:bCs/>
          <w:sz w:val="24"/>
          <w:szCs w:val="24"/>
          <w:lang w:val="en-GB"/>
        </w:rPr>
      </w:r>
      <w:r w:rsidRPr="003D1FE2">
        <w:rPr>
          <w:rFonts w:cstheme="minorHAnsi"/>
          <w:bCs/>
          <w:sz w:val="24"/>
          <w:szCs w:val="24"/>
          <w:lang w:val="en-GB"/>
        </w:rPr>
        <w:fldChar w:fldCharType="separate"/>
      </w:r>
      <w:r w:rsidR="005E4075" w:rsidRPr="003D1FE2">
        <w:rPr>
          <w:rFonts w:cstheme="minorHAnsi"/>
          <w:bCs/>
          <w:sz w:val="24"/>
          <w:szCs w:val="24"/>
          <w:lang w:val="en-GB"/>
        </w:rPr>
        <w:t>Figure 5</w:t>
      </w:r>
      <w:r w:rsidRPr="003D1FE2">
        <w:rPr>
          <w:rFonts w:cstheme="minorHAnsi"/>
          <w:bCs/>
          <w:sz w:val="24"/>
          <w:szCs w:val="24"/>
          <w:lang w:val="en-GB"/>
        </w:rPr>
        <w:fldChar w:fldCharType="end"/>
      </w:r>
      <w:r w:rsidRPr="003D1FE2">
        <w:rPr>
          <w:rFonts w:cstheme="minorHAnsi"/>
          <w:bCs/>
          <w:sz w:val="24"/>
          <w:szCs w:val="24"/>
          <w:lang w:val="en-GB"/>
        </w:rPr>
        <w:t xml:space="preserve"> and </w:t>
      </w:r>
      <w:r w:rsidRPr="003D1FE2">
        <w:rPr>
          <w:rFonts w:cstheme="minorHAnsi"/>
          <w:bCs/>
          <w:sz w:val="24"/>
          <w:szCs w:val="24"/>
          <w:lang w:val="en-GB"/>
        </w:rPr>
        <w:fldChar w:fldCharType="begin"/>
      </w:r>
      <w:r w:rsidRPr="003D1FE2">
        <w:rPr>
          <w:rFonts w:cstheme="minorHAnsi"/>
          <w:bCs/>
          <w:sz w:val="24"/>
          <w:szCs w:val="24"/>
          <w:lang w:val="en-GB"/>
        </w:rPr>
        <w:instrText xml:space="preserve"> REF _Ref535148754 \h  \* MERGEFORMAT </w:instrText>
      </w:r>
      <w:r w:rsidRPr="003D1FE2">
        <w:rPr>
          <w:rFonts w:cstheme="minorHAnsi"/>
          <w:bCs/>
          <w:sz w:val="24"/>
          <w:szCs w:val="24"/>
          <w:lang w:val="en-GB"/>
        </w:rPr>
      </w:r>
      <w:r w:rsidRPr="003D1FE2">
        <w:rPr>
          <w:rFonts w:cstheme="minorHAnsi"/>
          <w:bCs/>
          <w:sz w:val="24"/>
          <w:szCs w:val="24"/>
          <w:lang w:val="en-GB"/>
        </w:rPr>
        <w:fldChar w:fldCharType="separate"/>
      </w:r>
      <w:r w:rsidR="005E4075" w:rsidRPr="003D1FE2">
        <w:rPr>
          <w:rFonts w:cstheme="minorHAnsi"/>
          <w:bCs/>
          <w:sz w:val="24"/>
          <w:szCs w:val="24"/>
          <w:lang w:val="en-GB"/>
        </w:rPr>
        <w:t>Figure 6</w:t>
      </w:r>
      <w:r w:rsidRPr="003D1FE2">
        <w:rPr>
          <w:rFonts w:cstheme="minorHAnsi"/>
          <w:bCs/>
          <w:sz w:val="24"/>
          <w:szCs w:val="24"/>
          <w:lang w:val="en-GB"/>
        </w:rPr>
        <w:fldChar w:fldCharType="end"/>
      </w:r>
      <w:r w:rsidRPr="003D1FE2">
        <w:rPr>
          <w:rFonts w:cstheme="minorHAnsi"/>
          <w:bCs/>
          <w:sz w:val="24"/>
          <w:szCs w:val="24"/>
          <w:lang w:val="en-GB"/>
        </w:rPr>
        <w:t xml:space="preserve"> below show predicted and measured </w:t>
      </w:r>
      <w:proofErr w:type="spellStart"/>
      <w:r w:rsidRPr="003D1FE2">
        <w:rPr>
          <w:rFonts w:cstheme="minorHAnsi"/>
          <w:bCs/>
          <w:sz w:val="24"/>
          <w:szCs w:val="24"/>
          <w:lang w:val="en-GB"/>
        </w:rPr>
        <w:t>D</w:t>
      </w:r>
      <w:r w:rsidRPr="003D1FE2">
        <w:rPr>
          <w:rFonts w:cstheme="minorHAnsi"/>
          <w:bCs/>
          <w:sz w:val="24"/>
          <w:szCs w:val="24"/>
          <w:vertAlign w:val="subscript"/>
          <w:lang w:val="en-GB"/>
        </w:rPr>
        <w:t>nT</w:t>
      </w:r>
      <w:proofErr w:type="spellEnd"/>
      <w:r w:rsidRPr="003D1FE2">
        <w:rPr>
          <w:rFonts w:cstheme="minorHAnsi"/>
          <w:bCs/>
          <w:sz w:val="24"/>
          <w:szCs w:val="24"/>
          <w:lang w:val="en-GB"/>
        </w:rPr>
        <w:t xml:space="preserve"> for non-adjacent spaces</w:t>
      </w:r>
      <w:r w:rsidR="00532371" w:rsidRPr="003D1FE2">
        <w:rPr>
          <w:rFonts w:cstheme="minorHAnsi"/>
          <w:bCs/>
          <w:sz w:val="24"/>
          <w:szCs w:val="24"/>
          <w:lang w:val="en-GB"/>
        </w:rPr>
        <w:t xml:space="preserve"> </w:t>
      </w:r>
      <w:r w:rsidR="00473B7E" w:rsidRPr="003D1FE2">
        <w:rPr>
          <w:rFonts w:cstheme="minorHAnsi"/>
          <w:bCs/>
          <w:sz w:val="24"/>
          <w:szCs w:val="24"/>
          <w:lang w:val="en-GB"/>
        </w:rPr>
        <w:t>f</w:t>
      </w:r>
      <w:r w:rsidR="00532371" w:rsidRPr="003D1FE2">
        <w:rPr>
          <w:rFonts w:cstheme="minorHAnsi"/>
          <w:bCs/>
          <w:sz w:val="24"/>
          <w:szCs w:val="24"/>
          <w:lang w:val="en-GB"/>
        </w:rPr>
        <w:t>or different levels of modelling detail</w:t>
      </w:r>
      <w:r w:rsidRPr="003D1FE2">
        <w:rPr>
          <w:rFonts w:cstheme="minorHAnsi"/>
          <w:bCs/>
          <w:sz w:val="24"/>
          <w:szCs w:val="24"/>
          <w:lang w:val="en-GB"/>
        </w:rPr>
        <w:t>.</w:t>
      </w:r>
      <w:r w:rsidR="00DF438F" w:rsidRPr="003D1FE2">
        <w:rPr>
          <w:rFonts w:cstheme="minorHAnsi"/>
          <w:bCs/>
          <w:sz w:val="24"/>
          <w:szCs w:val="24"/>
          <w:lang w:val="en-GB"/>
        </w:rPr>
        <w:t xml:space="preserve"> Section 4.3</w:t>
      </w:r>
      <w:r w:rsidR="00473B7E" w:rsidRPr="003D1FE2">
        <w:rPr>
          <w:rFonts w:cstheme="minorHAnsi"/>
          <w:bCs/>
          <w:sz w:val="24"/>
          <w:szCs w:val="24"/>
          <w:lang w:val="en-GB"/>
        </w:rPr>
        <w:t xml:space="preserve"> below</w:t>
      </w:r>
      <w:r w:rsidR="00DF438F" w:rsidRPr="003D1FE2">
        <w:rPr>
          <w:rFonts w:cstheme="minorHAnsi"/>
          <w:bCs/>
          <w:sz w:val="24"/>
          <w:szCs w:val="24"/>
          <w:lang w:val="en-GB"/>
        </w:rPr>
        <w:t xml:space="preserve"> provides the corresponding discussion </w:t>
      </w:r>
      <w:r w:rsidR="00532371" w:rsidRPr="003D1FE2">
        <w:rPr>
          <w:rFonts w:cstheme="minorHAnsi"/>
          <w:bCs/>
          <w:sz w:val="24"/>
          <w:szCs w:val="24"/>
          <w:lang w:val="en-GB"/>
        </w:rPr>
        <w:t>on</w:t>
      </w:r>
      <w:r w:rsidR="00DF438F" w:rsidRPr="003D1FE2">
        <w:rPr>
          <w:rFonts w:cstheme="minorHAnsi"/>
          <w:bCs/>
          <w:sz w:val="24"/>
          <w:szCs w:val="24"/>
          <w:lang w:val="en-GB"/>
        </w:rPr>
        <w:t xml:space="preserve"> the prediction errors</w:t>
      </w:r>
      <w:r w:rsidR="00473B7E" w:rsidRPr="003D1FE2">
        <w:rPr>
          <w:rFonts w:cstheme="minorHAnsi"/>
          <w:bCs/>
          <w:sz w:val="24"/>
          <w:szCs w:val="24"/>
          <w:lang w:val="en-GB"/>
        </w:rPr>
        <w:t>.</w:t>
      </w:r>
    </w:p>
    <w:p w14:paraId="499DAE9E" w14:textId="30AAA895" w:rsidR="00743E08" w:rsidRPr="00DD6C60" w:rsidRDefault="00743E08" w:rsidP="00DD6C60">
      <w:pPr>
        <w:autoSpaceDE w:val="0"/>
        <w:autoSpaceDN w:val="0"/>
        <w:adjustRightInd w:val="0"/>
        <w:spacing w:before="240" w:after="0" w:line="240" w:lineRule="auto"/>
        <w:jc w:val="center"/>
        <w:rPr>
          <w:rFonts w:cstheme="minorHAnsi"/>
          <w:bCs/>
          <w:sz w:val="24"/>
          <w:szCs w:val="24"/>
          <w:lang w:val="en-GB"/>
        </w:rPr>
      </w:pPr>
      <w:r w:rsidRPr="00183295">
        <w:rPr>
          <w:rFonts w:cstheme="minorHAnsi"/>
          <w:bCs/>
          <w:noProof/>
          <w:sz w:val="24"/>
          <w:szCs w:val="24"/>
          <w:lang w:val="en-GB" w:eastAsia="en-GB"/>
        </w:rPr>
        <w:drawing>
          <wp:inline distT="0" distB="0" distL="0" distR="0" wp14:anchorId="6CB9B28B" wp14:editId="58ADDAF2">
            <wp:extent cx="4680000" cy="2909261"/>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81"/>
                    <a:stretch/>
                  </pic:blipFill>
                  <pic:spPr bwMode="auto">
                    <a:xfrm>
                      <a:off x="0" y="0"/>
                      <a:ext cx="4680000" cy="2909261"/>
                    </a:xfrm>
                    <a:prstGeom prst="rect">
                      <a:avLst/>
                    </a:prstGeom>
                    <a:noFill/>
                    <a:ln>
                      <a:noFill/>
                    </a:ln>
                    <a:extLst>
                      <a:ext uri="{53640926-AAD7-44D8-BBD7-CCE9431645EC}">
                        <a14:shadowObscured xmlns:a14="http://schemas.microsoft.com/office/drawing/2010/main"/>
                      </a:ext>
                    </a:extLst>
                  </pic:spPr>
                </pic:pic>
              </a:graphicData>
            </a:graphic>
          </wp:inline>
        </w:drawing>
      </w:r>
    </w:p>
    <w:p w14:paraId="76ED1F18" w14:textId="77777777" w:rsidR="00375E43" w:rsidRPr="00FC5AE5" w:rsidRDefault="00375E43" w:rsidP="00DD6C60">
      <w:pPr>
        <w:autoSpaceDE w:val="0"/>
        <w:autoSpaceDN w:val="0"/>
        <w:adjustRightInd w:val="0"/>
        <w:spacing w:before="120" w:after="0" w:line="240" w:lineRule="auto"/>
        <w:jc w:val="center"/>
        <w:rPr>
          <w:rFonts w:cstheme="minorHAnsi"/>
          <w:bCs/>
          <w:i/>
          <w:sz w:val="24"/>
          <w:szCs w:val="24"/>
          <w:lang w:val="en-GB"/>
        </w:rPr>
      </w:pPr>
      <w:bookmarkStart w:id="15" w:name="_Ref535148746"/>
      <w:bookmarkStart w:id="16" w:name="_Toc536739723"/>
      <w:r w:rsidRPr="00FC5AE5">
        <w:rPr>
          <w:rFonts w:cstheme="minorHAnsi"/>
          <w:bCs/>
          <w:i/>
          <w:sz w:val="24"/>
          <w:szCs w:val="24"/>
          <w:lang w:val="en-GB"/>
        </w:rPr>
        <w:t xml:space="preserve">Figure </w:t>
      </w:r>
      <w:r w:rsidRPr="00FC5AE5">
        <w:rPr>
          <w:rFonts w:cstheme="minorHAnsi"/>
          <w:bCs/>
          <w:i/>
          <w:sz w:val="24"/>
          <w:szCs w:val="24"/>
          <w:lang w:val="en-GB"/>
        </w:rPr>
        <w:fldChar w:fldCharType="begin"/>
      </w:r>
      <w:r w:rsidRPr="00FC5AE5">
        <w:rPr>
          <w:rFonts w:cstheme="minorHAnsi"/>
          <w:bCs/>
          <w:i/>
          <w:sz w:val="24"/>
          <w:szCs w:val="24"/>
          <w:lang w:val="en-GB"/>
        </w:rPr>
        <w:instrText xml:space="preserve"> SEQ Figure \* ARABIC </w:instrText>
      </w:r>
      <w:r w:rsidRPr="00FC5AE5">
        <w:rPr>
          <w:rFonts w:cstheme="minorHAnsi"/>
          <w:bCs/>
          <w:i/>
          <w:sz w:val="24"/>
          <w:szCs w:val="24"/>
          <w:lang w:val="en-GB"/>
        </w:rPr>
        <w:fldChar w:fldCharType="separate"/>
      </w:r>
      <w:r w:rsidR="005E4075">
        <w:rPr>
          <w:rFonts w:cstheme="minorHAnsi"/>
          <w:bCs/>
          <w:i/>
          <w:noProof/>
          <w:sz w:val="24"/>
          <w:szCs w:val="24"/>
          <w:lang w:val="en-GB"/>
        </w:rPr>
        <w:t>5</w:t>
      </w:r>
      <w:r w:rsidRPr="00FC5AE5">
        <w:rPr>
          <w:rFonts w:cstheme="minorHAnsi"/>
          <w:bCs/>
          <w:i/>
          <w:sz w:val="24"/>
          <w:szCs w:val="24"/>
          <w:lang w:val="en-GB"/>
        </w:rPr>
        <w:fldChar w:fldCharType="end"/>
      </w:r>
      <w:bookmarkEnd w:id="15"/>
      <w:r w:rsidRPr="00FC5AE5">
        <w:rPr>
          <w:rFonts w:cstheme="minorHAnsi"/>
          <w:bCs/>
          <w:i/>
          <w:sz w:val="24"/>
          <w:szCs w:val="24"/>
          <w:lang w:val="en-GB"/>
        </w:rPr>
        <w:t xml:space="preserve"> Predicted and Measured Standardized Level Difference (</w:t>
      </w:r>
      <w:proofErr w:type="spellStart"/>
      <w:r w:rsidRPr="00FC5AE5">
        <w:rPr>
          <w:rFonts w:cstheme="minorHAnsi"/>
          <w:bCs/>
          <w:i/>
          <w:sz w:val="24"/>
          <w:szCs w:val="24"/>
          <w:lang w:val="en-GB"/>
        </w:rPr>
        <w:t>D</w:t>
      </w:r>
      <w:r w:rsidRPr="00FC5AE5">
        <w:rPr>
          <w:rFonts w:cstheme="minorHAnsi"/>
          <w:bCs/>
          <w:i/>
          <w:sz w:val="24"/>
          <w:szCs w:val="24"/>
          <w:vertAlign w:val="subscript"/>
          <w:lang w:val="en-GB"/>
        </w:rPr>
        <w:t>nT</w:t>
      </w:r>
      <w:proofErr w:type="spellEnd"/>
      <w:r w:rsidRPr="00FC5AE5">
        <w:rPr>
          <w:rFonts w:cstheme="minorHAnsi"/>
          <w:bCs/>
          <w:i/>
          <w:sz w:val="24"/>
          <w:szCs w:val="24"/>
          <w:lang w:val="en-GB"/>
        </w:rPr>
        <w:t>) (</w:t>
      </w:r>
      <w:r w:rsidR="00FC5AE5" w:rsidRPr="00FC5AE5">
        <w:rPr>
          <w:rFonts w:cstheme="minorHAnsi"/>
          <w:bCs/>
          <w:i/>
          <w:sz w:val="24"/>
          <w:szCs w:val="24"/>
          <w:lang w:val="en-GB"/>
        </w:rPr>
        <w:t xml:space="preserve">Non-adjacent Spaces - </w:t>
      </w:r>
      <w:r w:rsidRPr="00FC5AE5">
        <w:rPr>
          <w:rFonts w:cstheme="minorHAnsi"/>
          <w:bCs/>
          <w:i/>
          <w:sz w:val="24"/>
          <w:szCs w:val="24"/>
          <w:lang w:val="en-GB"/>
        </w:rPr>
        <w:t>Scenario 1)</w:t>
      </w:r>
      <w:bookmarkEnd w:id="16"/>
    </w:p>
    <w:p w14:paraId="31521CEC" w14:textId="1E122C6B" w:rsidR="0014125D" w:rsidRPr="00DD6C60" w:rsidRDefault="0014125D" w:rsidP="00DD6C60">
      <w:pPr>
        <w:autoSpaceDE w:val="0"/>
        <w:autoSpaceDN w:val="0"/>
        <w:adjustRightInd w:val="0"/>
        <w:spacing w:before="240" w:after="0" w:line="240" w:lineRule="auto"/>
        <w:jc w:val="center"/>
        <w:rPr>
          <w:rFonts w:cstheme="minorHAnsi"/>
          <w:bCs/>
          <w:sz w:val="24"/>
          <w:szCs w:val="24"/>
          <w:lang w:val="en-GB"/>
        </w:rPr>
      </w:pPr>
      <w:r w:rsidRPr="00183295">
        <w:rPr>
          <w:rFonts w:cstheme="minorHAnsi"/>
          <w:bCs/>
          <w:noProof/>
          <w:sz w:val="24"/>
          <w:szCs w:val="24"/>
          <w:lang w:val="en-GB" w:eastAsia="en-GB"/>
        </w:rPr>
        <w:lastRenderedPageBreak/>
        <w:drawing>
          <wp:inline distT="0" distB="0" distL="0" distR="0" wp14:anchorId="5DE3E7DE" wp14:editId="22768FE5">
            <wp:extent cx="4680000" cy="292832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359"/>
                    <a:stretch/>
                  </pic:blipFill>
                  <pic:spPr bwMode="auto">
                    <a:xfrm>
                      <a:off x="0" y="0"/>
                      <a:ext cx="4680000" cy="2928328"/>
                    </a:xfrm>
                    <a:prstGeom prst="rect">
                      <a:avLst/>
                    </a:prstGeom>
                    <a:noFill/>
                    <a:ln>
                      <a:noFill/>
                    </a:ln>
                    <a:extLst>
                      <a:ext uri="{53640926-AAD7-44D8-BBD7-CCE9431645EC}">
                        <a14:shadowObscured xmlns:a14="http://schemas.microsoft.com/office/drawing/2010/main"/>
                      </a:ext>
                    </a:extLst>
                  </pic:spPr>
                </pic:pic>
              </a:graphicData>
            </a:graphic>
          </wp:inline>
        </w:drawing>
      </w:r>
    </w:p>
    <w:p w14:paraId="7872F77F" w14:textId="77777777" w:rsidR="00375E43" w:rsidRPr="00FC5AE5" w:rsidRDefault="00375E43" w:rsidP="00DD6C60">
      <w:pPr>
        <w:autoSpaceDE w:val="0"/>
        <w:autoSpaceDN w:val="0"/>
        <w:adjustRightInd w:val="0"/>
        <w:spacing w:before="120" w:after="0" w:line="240" w:lineRule="auto"/>
        <w:jc w:val="center"/>
        <w:rPr>
          <w:rFonts w:cstheme="minorHAnsi"/>
          <w:bCs/>
          <w:i/>
          <w:sz w:val="24"/>
          <w:szCs w:val="24"/>
          <w:lang w:val="en-GB"/>
        </w:rPr>
      </w:pPr>
      <w:bookmarkStart w:id="17" w:name="_Ref535148754"/>
      <w:bookmarkStart w:id="18" w:name="_Toc536739724"/>
      <w:r w:rsidRPr="00FC5AE5">
        <w:rPr>
          <w:rFonts w:cstheme="minorHAnsi"/>
          <w:bCs/>
          <w:i/>
          <w:sz w:val="24"/>
          <w:szCs w:val="24"/>
          <w:lang w:val="en-GB"/>
        </w:rPr>
        <w:t xml:space="preserve">Figure </w:t>
      </w:r>
      <w:r w:rsidRPr="00FC5AE5">
        <w:rPr>
          <w:rFonts w:cstheme="minorHAnsi"/>
          <w:bCs/>
          <w:i/>
          <w:sz w:val="24"/>
          <w:szCs w:val="24"/>
          <w:lang w:val="en-GB"/>
        </w:rPr>
        <w:fldChar w:fldCharType="begin"/>
      </w:r>
      <w:r w:rsidRPr="00FC5AE5">
        <w:rPr>
          <w:rFonts w:cstheme="minorHAnsi"/>
          <w:bCs/>
          <w:i/>
          <w:sz w:val="24"/>
          <w:szCs w:val="24"/>
          <w:lang w:val="en-GB"/>
        </w:rPr>
        <w:instrText xml:space="preserve"> SEQ Figure \* ARABIC </w:instrText>
      </w:r>
      <w:r w:rsidRPr="00FC5AE5">
        <w:rPr>
          <w:rFonts w:cstheme="minorHAnsi"/>
          <w:bCs/>
          <w:i/>
          <w:sz w:val="24"/>
          <w:szCs w:val="24"/>
          <w:lang w:val="en-GB"/>
        </w:rPr>
        <w:fldChar w:fldCharType="separate"/>
      </w:r>
      <w:r w:rsidR="005E4075">
        <w:rPr>
          <w:rFonts w:cstheme="minorHAnsi"/>
          <w:bCs/>
          <w:i/>
          <w:noProof/>
          <w:sz w:val="24"/>
          <w:szCs w:val="24"/>
          <w:lang w:val="en-GB"/>
        </w:rPr>
        <w:t>6</w:t>
      </w:r>
      <w:r w:rsidRPr="00FC5AE5">
        <w:rPr>
          <w:rFonts w:cstheme="minorHAnsi"/>
          <w:bCs/>
          <w:i/>
          <w:sz w:val="24"/>
          <w:szCs w:val="24"/>
          <w:lang w:val="en-GB"/>
        </w:rPr>
        <w:fldChar w:fldCharType="end"/>
      </w:r>
      <w:bookmarkEnd w:id="17"/>
      <w:r w:rsidRPr="00FC5AE5">
        <w:rPr>
          <w:rFonts w:cstheme="minorHAnsi"/>
          <w:bCs/>
          <w:i/>
          <w:sz w:val="24"/>
          <w:szCs w:val="24"/>
          <w:lang w:val="en-GB"/>
        </w:rPr>
        <w:t xml:space="preserve"> Predicted and Measured Standardized Level Difference (</w:t>
      </w:r>
      <w:proofErr w:type="spellStart"/>
      <w:r w:rsidRPr="00FC5AE5">
        <w:rPr>
          <w:rFonts w:cstheme="minorHAnsi"/>
          <w:bCs/>
          <w:i/>
          <w:sz w:val="24"/>
          <w:szCs w:val="24"/>
          <w:lang w:val="en-GB"/>
        </w:rPr>
        <w:t>D</w:t>
      </w:r>
      <w:r w:rsidRPr="00FC5AE5">
        <w:rPr>
          <w:rFonts w:cstheme="minorHAnsi"/>
          <w:bCs/>
          <w:i/>
          <w:sz w:val="24"/>
          <w:szCs w:val="24"/>
          <w:vertAlign w:val="subscript"/>
          <w:lang w:val="en-GB"/>
        </w:rPr>
        <w:t>nT</w:t>
      </w:r>
      <w:proofErr w:type="spellEnd"/>
      <w:r w:rsidRPr="00FC5AE5">
        <w:rPr>
          <w:rFonts w:cstheme="minorHAnsi"/>
          <w:bCs/>
          <w:i/>
          <w:sz w:val="24"/>
          <w:szCs w:val="24"/>
          <w:lang w:val="en-GB"/>
        </w:rPr>
        <w:t>) (</w:t>
      </w:r>
      <w:r w:rsidR="00FC5AE5" w:rsidRPr="00FC5AE5">
        <w:rPr>
          <w:rFonts w:cstheme="minorHAnsi"/>
          <w:bCs/>
          <w:i/>
          <w:sz w:val="24"/>
          <w:szCs w:val="24"/>
          <w:lang w:val="en-GB"/>
        </w:rPr>
        <w:t xml:space="preserve">Non-adjacent Spaces - </w:t>
      </w:r>
      <w:r w:rsidRPr="00FC5AE5">
        <w:rPr>
          <w:rFonts w:cstheme="minorHAnsi"/>
          <w:bCs/>
          <w:i/>
          <w:sz w:val="24"/>
          <w:szCs w:val="24"/>
          <w:lang w:val="en-GB"/>
        </w:rPr>
        <w:t>Scenario 2)</w:t>
      </w:r>
      <w:bookmarkEnd w:id="18"/>
    </w:p>
    <w:p w14:paraId="3289D59B" w14:textId="77777777" w:rsidR="00532371" w:rsidRPr="00DD6C60" w:rsidRDefault="00532371" w:rsidP="003F6174">
      <w:pPr>
        <w:autoSpaceDE w:val="0"/>
        <w:autoSpaceDN w:val="0"/>
        <w:adjustRightInd w:val="0"/>
        <w:spacing w:before="120" w:after="0" w:line="240" w:lineRule="auto"/>
        <w:rPr>
          <w:rFonts w:cstheme="minorHAnsi"/>
          <w:bCs/>
          <w:sz w:val="24"/>
          <w:szCs w:val="24"/>
          <w:lang w:val="en-GB"/>
        </w:rPr>
      </w:pPr>
    </w:p>
    <w:p w14:paraId="6EEB5320" w14:textId="3A3EBD41" w:rsidR="000B3B61" w:rsidRDefault="000B3B61" w:rsidP="000B3B61">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4.</w:t>
      </w:r>
      <w:r w:rsidR="00F34D03">
        <w:rPr>
          <w:rFonts w:cstheme="minorHAnsi"/>
          <w:b/>
          <w:bCs/>
          <w:sz w:val="24"/>
          <w:szCs w:val="24"/>
          <w:lang w:val="en-GB"/>
        </w:rPr>
        <w:t>3</w:t>
      </w:r>
      <w:r>
        <w:rPr>
          <w:rFonts w:cstheme="minorHAnsi"/>
          <w:b/>
          <w:bCs/>
          <w:sz w:val="24"/>
          <w:szCs w:val="24"/>
          <w:lang w:val="en-GB"/>
        </w:rPr>
        <w:t xml:space="preserve"> Prediction Error </w:t>
      </w:r>
      <w:r w:rsidR="00532371">
        <w:rPr>
          <w:rFonts w:cstheme="minorHAnsi"/>
          <w:b/>
          <w:bCs/>
          <w:sz w:val="24"/>
          <w:szCs w:val="24"/>
          <w:lang w:val="en-GB"/>
        </w:rPr>
        <w:t xml:space="preserve">Analysis </w:t>
      </w:r>
    </w:p>
    <w:p w14:paraId="3B3CA161" w14:textId="725AC3D9" w:rsidR="001C6213" w:rsidRPr="003D1FE2" w:rsidRDefault="00CA0F89" w:rsidP="001C6213">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Prediction errors in terms of percentage (%)</w:t>
      </w:r>
      <w:r w:rsidR="00532371" w:rsidRPr="003D1FE2">
        <w:rPr>
          <w:rFonts w:cstheme="minorHAnsi"/>
          <w:bCs/>
          <w:sz w:val="24"/>
          <w:szCs w:val="24"/>
          <w:lang w:val="en-GB"/>
        </w:rPr>
        <w:t xml:space="preserve"> </w:t>
      </w:r>
      <w:r w:rsidRPr="003D1FE2">
        <w:rPr>
          <w:rFonts w:cstheme="minorHAnsi"/>
          <w:bCs/>
          <w:sz w:val="24"/>
          <w:szCs w:val="24"/>
          <w:lang w:val="en-GB"/>
        </w:rPr>
        <w:t xml:space="preserve">are presented in </w:t>
      </w:r>
      <w:r w:rsidR="001C6213" w:rsidRPr="003D1FE2">
        <w:rPr>
          <w:rFonts w:cstheme="minorHAnsi"/>
          <w:bCs/>
          <w:sz w:val="24"/>
          <w:szCs w:val="24"/>
          <w:lang w:val="en-GB"/>
        </w:rPr>
        <w:fldChar w:fldCharType="begin"/>
      </w:r>
      <w:r w:rsidR="001C6213" w:rsidRPr="003D1FE2">
        <w:rPr>
          <w:rFonts w:cstheme="minorHAnsi"/>
          <w:bCs/>
          <w:sz w:val="24"/>
          <w:szCs w:val="24"/>
          <w:lang w:val="en-GB"/>
        </w:rPr>
        <w:instrText xml:space="preserve"> REF _Ref2366761 \h </w:instrText>
      </w:r>
      <w:r w:rsidR="003D1FE2" w:rsidRPr="003D1FE2">
        <w:rPr>
          <w:rFonts w:cstheme="minorHAnsi"/>
          <w:bCs/>
          <w:sz w:val="24"/>
          <w:szCs w:val="24"/>
          <w:lang w:val="en-GB"/>
        </w:rPr>
        <w:instrText xml:space="preserve"> \* MERGEFORMAT </w:instrText>
      </w:r>
      <w:r w:rsidR="001C6213" w:rsidRPr="003D1FE2">
        <w:rPr>
          <w:rFonts w:cstheme="minorHAnsi"/>
          <w:bCs/>
          <w:sz w:val="24"/>
          <w:szCs w:val="24"/>
          <w:lang w:val="en-GB"/>
        </w:rPr>
      </w:r>
      <w:r w:rsidR="001C6213" w:rsidRPr="003D1FE2">
        <w:rPr>
          <w:rFonts w:cstheme="minorHAnsi"/>
          <w:bCs/>
          <w:sz w:val="24"/>
          <w:szCs w:val="24"/>
          <w:lang w:val="en-GB"/>
        </w:rPr>
        <w:fldChar w:fldCharType="separate"/>
      </w:r>
      <w:r w:rsidR="005E4075" w:rsidRPr="00183295">
        <w:rPr>
          <w:rFonts w:cstheme="minorHAnsi"/>
          <w:bCs/>
          <w:iCs/>
          <w:sz w:val="24"/>
          <w:szCs w:val="24"/>
          <w:lang w:val="en-GB"/>
        </w:rPr>
        <w:t xml:space="preserve">Figure </w:t>
      </w:r>
      <w:r w:rsidR="005E4075" w:rsidRPr="003D1FE2">
        <w:rPr>
          <w:rFonts w:cstheme="minorHAnsi"/>
          <w:bCs/>
          <w:iCs/>
          <w:noProof/>
          <w:sz w:val="24"/>
          <w:szCs w:val="24"/>
          <w:lang w:val="en-GB"/>
        </w:rPr>
        <w:t>7</w:t>
      </w:r>
      <w:r w:rsidR="001C6213" w:rsidRPr="003D1FE2">
        <w:rPr>
          <w:rFonts w:cstheme="minorHAnsi"/>
          <w:bCs/>
          <w:sz w:val="24"/>
          <w:szCs w:val="24"/>
          <w:lang w:val="en-GB"/>
        </w:rPr>
        <w:fldChar w:fldCharType="end"/>
      </w:r>
      <w:r w:rsidR="001C6213" w:rsidRPr="003D1FE2">
        <w:rPr>
          <w:rFonts w:cstheme="minorHAnsi"/>
          <w:bCs/>
          <w:sz w:val="24"/>
          <w:szCs w:val="24"/>
          <w:lang w:val="en-GB"/>
        </w:rPr>
        <w:t xml:space="preserve"> for adjacent spaces and </w:t>
      </w:r>
      <w:r w:rsidR="001C6213" w:rsidRPr="003D1FE2">
        <w:rPr>
          <w:rFonts w:cstheme="minorHAnsi"/>
          <w:bCs/>
          <w:sz w:val="24"/>
          <w:szCs w:val="24"/>
          <w:lang w:val="en-GB"/>
        </w:rPr>
        <w:fldChar w:fldCharType="begin"/>
      </w:r>
      <w:r w:rsidR="001C6213" w:rsidRPr="003D1FE2">
        <w:rPr>
          <w:rFonts w:cstheme="minorHAnsi"/>
          <w:bCs/>
          <w:sz w:val="24"/>
          <w:szCs w:val="24"/>
          <w:lang w:val="en-GB"/>
        </w:rPr>
        <w:instrText xml:space="preserve"> REF _Ref2291500 \h </w:instrText>
      </w:r>
      <w:r w:rsidR="003D1FE2" w:rsidRPr="003D1FE2">
        <w:rPr>
          <w:rFonts w:cstheme="minorHAnsi"/>
          <w:bCs/>
          <w:sz w:val="24"/>
          <w:szCs w:val="24"/>
          <w:lang w:val="en-GB"/>
        </w:rPr>
        <w:instrText xml:space="preserve"> \* MERGEFORMAT </w:instrText>
      </w:r>
      <w:r w:rsidR="001C6213" w:rsidRPr="003D1FE2">
        <w:rPr>
          <w:rFonts w:cstheme="minorHAnsi"/>
          <w:bCs/>
          <w:sz w:val="24"/>
          <w:szCs w:val="24"/>
          <w:lang w:val="en-GB"/>
        </w:rPr>
      </w:r>
      <w:r w:rsidR="001C6213" w:rsidRPr="003D1FE2">
        <w:rPr>
          <w:rFonts w:cstheme="minorHAnsi"/>
          <w:bCs/>
          <w:sz w:val="24"/>
          <w:szCs w:val="24"/>
          <w:lang w:val="en-GB"/>
        </w:rPr>
        <w:fldChar w:fldCharType="separate"/>
      </w:r>
      <w:r w:rsidR="005E4075" w:rsidRPr="00183295">
        <w:rPr>
          <w:rFonts w:cstheme="minorHAnsi"/>
          <w:bCs/>
          <w:iCs/>
          <w:sz w:val="24"/>
          <w:szCs w:val="24"/>
          <w:lang w:val="en-GB"/>
        </w:rPr>
        <w:t xml:space="preserve">Figure </w:t>
      </w:r>
      <w:r w:rsidR="005E4075" w:rsidRPr="003D1FE2">
        <w:rPr>
          <w:rFonts w:cstheme="minorHAnsi"/>
          <w:bCs/>
          <w:iCs/>
          <w:noProof/>
          <w:sz w:val="24"/>
          <w:szCs w:val="24"/>
          <w:lang w:val="en-GB"/>
        </w:rPr>
        <w:t>8</w:t>
      </w:r>
      <w:r w:rsidR="001C6213" w:rsidRPr="003D1FE2">
        <w:rPr>
          <w:rFonts w:cstheme="minorHAnsi"/>
          <w:bCs/>
          <w:sz w:val="24"/>
          <w:szCs w:val="24"/>
          <w:lang w:val="en-GB"/>
        </w:rPr>
        <w:fldChar w:fldCharType="end"/>
      </w:r>
      <w:r w:rsidR="001C6213" w:rsidRPr="003D1FE2">
        <w:rPr>
          <w:rFonts w:cstheme="minorHAnsi"/>
          <w:bCs/>
          <w:sz w:val="24"/>
          <w:szCs w:val="24"/>
          <w:lang w:val="en-GB"/>
        </w:rPr>
        <w:t xml:space="preserve"> </w:t>
      </w:r>
      <w:r w:rsidR="00BC2FF0" w:rsidRPr="003D1FE2">
        <w:rPr>
          <w:rFonts w:cstheme="minorHAnsi"/>
          <w:bCs/>
          <w:sz w:val="24"/>
          <w:szCs w:val="24"/>
          <w:lang w:val="en-GB"/>
        </w:rPr>
        <w:t xml:space="preserve">for </w:t>
      </w:r>
      <w:r w:rsidR="003F6174" w:rsidRPr="003D1FE2">
        <w:rPr>
          <w:rFonts w:cstheme="minorHAnsi"/>
          <w:bCs/>
          <w:sz w:val="24"/>
          <w:szCs w:val="24"/>
          <w:lang w:val="en-GB"/>
        </w:rPr>
        <w:t>non-adjacent</w:t>
      </w:r>
      <w:r w:rsidR="00826E57" w:rsidRPr="003D1FE2">
        <w:rPr>
          <w:rFonts w:cstheme="minorHAnsi"/>
          <w:bCs/>
          <w:sz w:val="24"/>
          <w:szCs w:val="24"/>
          <w:lang w:val="en-GB"/>
        </w:rPr>
        <w:t xml:space="preserve"> spaces</w:t>
      </w:r>
      <w:r w:rsidRPr="003D1FE2">
        <w:rPr>
          <w:rFonts w:cstheme="minorHAnsi"/>
          <w:bCs/>
          <w:sz w:val="24"/>
          <w:szCs w:val="24"/>
          <w:lang w:val="en-GB"/>
        </w:rPr>
        <w:t>.</w:t>
      </w:r>
      <w:r w:rsidR="005D468D" w:rsidRPr="003D1FE2">
        <w:rPr>
          <w:rFonts w:cstheme="minorHAnsi"/>
          <w:bCs/>
          <w:sz w:val="24"/>
          <w:szCs w:val="24"/>
          <w:lang w:val="en-GB"/>
        </w:rPr>
        <w:t xml:space="preserve"> L</w:t>
      </w:r>
      <w:r w:rsidRPr="003D1FE2">
        <w:rPr>
          <w:rFonts w:cstheme="minorHAnsi"/>
          <w:bCs/>
          <w:sz w:val="24"/>
          <w:szCs w:val="24"/>
          <w:lang w:val="en-GB"/>
        </w:rPr>
        <w:t>ower frequency bands are shown in dark blue whereas clear blue represents higher frequen</w:t>
      </w:r>
      <w:r w:rsidR="005D468D" w:rsidRPr="003D1FE2">
        <w:rPr>
          <w:rFonts w:cstheme="minorHAnsi"/>
          <w:bCs/>
          <w:sz w:val="24"/>
          <w:szCs w:val="24"/>
          <w:lang w:val="en-GB"/>
        </w:rPr>
        <w:t>cy bands for each level of detail specified (i.e. number of elements).</w:t>
      </w:r>
    </w:p>
    <w:p w14:paraId="44DF7DAB" w14:textId="5F42DC65" w:rsidR="00EF3503" w:rsidRPr="00183295" w:rsidRDefault="00EF3503" w:rsidP="00183295">
      <w:pPr>
        <w:autoSpaceDE w:val="0"/>
        <w:autoSpaceDN w:val="0"/>
        <w:adjustRightInd w:val="0"/>
        <w:spacing w:after="0" w:line="240" w:lineRule="auto"/>
        <w:ind w:firstLine="284"/>
        <w:jc w:val="both"/>
        <w:rPr>
          <w:rFonts w:cstheme="minorHAnsi"/>
          <w:bCs/>
          <w:sz w:val="24"/>
          <w:szCs w:val="24"/>
        </w:rPr>
      </w:pPr>
      <w:bookmarkStart w:id="19" w:name="_Ref2291446"/>
    </w:p>
    <w:tbl>
      <w:tblPr>
        <w:tblStyle w:val="TableGrid"/>
        <w:tblW w:w="10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5194"/>
      </w:tblGrid>
      <w:tr w:rsidR="00400654" w:rsidRPr="001C6213" w14:paraId="29AE6CDC" w14:textId="77777777" w:rsidTr="00183295">
        <w:trPr>
          <w:jc w:val="center"/>
        </w:trPr>
        <w:tc>
          <w:tcPr>
            <w:tcW w:w="5193" w:type="dxa"/>
            <w:vAlign w:val="center"/>
          </w:tcPr>
          <w:p w14:paraId="7C642CC2" w14:textId="74617BB6" w:rsidR="00400654" w:rsidRPr="00183295" w:rsidRDefault="00400654" w:rsidP="00183295">
            <w:pPr>
              <w:autoSpaceDE w:val="0"/>
              <w:autoSpaceDN w:val="0"/>
              <w:adjustRightInd w:val="0"/>
              <w:ind w:firstLine="284"/>
              <w:jc w:val="center"/>
              <w:rPr>
                <w:rFonts w:cstheme="minorHAnsi"/>
                <w:bCs/>
                <w:sz w:val="24"/>
                <w:szCs w:val="24"/>
              </w:rPr>
            </w:pPr>
            <w:r w:rsidRPr="00183295">
              <w:rPr>
                <w:rFonts w:cstheme="minorHAnsi"/>
                <w:bCs/>
                <w:noProof/>
                <w:sz w:val="24"/>
                <w:szCs w:val="24"/>
                <w:lang w:eastAsia="en-GB"/>
              </w:rPr>
              <w:drawing>
                <wp:inline distT="0" distB="0" distL="0" distR="0" wp14:anchorId="5AD3F551" wp14:editId="4B5544AB">
                  <wp:extent cx="3060000" cy="200194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001942"/>
                          </a:xfrm>
                          <a:prstGeom prst="rect">
                            <a:avLst/>
                          </a:prstGeom>
                          <a:noFill/>
                        </pic:spPr>
                      </pic:pic>
                    </a:graphicData>
                  </a:graphic>
                </wp:inline>
              </w:drawing>
            </w:r>
          </w:p>
        </w:tc>
        <w:tc>
          <w:tcPr>
            <w:tcW w:w="5194" w:type="dxa"/>
            <w:vAlign w:val="center"/>
          </w:tcPr>
          <w:p w14:paraId="2A160444" w14:textId="2DB1E74D" w:rsidR="00400654" w:rsidRPr="00183295" w:rsidRDefault="00400654" w:rsidP="00183295">
            <w:pPr>
              <w:autoSpaceDE w:val="0"/>
              <w:autoSpaceDN w:val="0"/>
              <w:adjustRightInd w:val="0"/>
              <w:ind w:firstLine="284"/>
              <w:jc w:val="center"/>
              <w:rPr>
                <w:rFonts w:cstheme="minorHAnsi"/>
                <w:bCs/>
                <w:sz w:val="24"/>
                <w:szCs w:val="24"/>
              </w:rPr>
            </w:pPr>
            <w:r w:rsidRPr="00183295">
              <w:rPr>
                <w:rFonts w:cstheme="minorHAnsi"/>
                <w:bCs/>
                <w:noProof/>
                <w:sz w:val="24"/>
                <w:szCs w:val="24"/>
                <w:lang w:eastAsia="en-GB"/>
              </w:rPr>
              <w:drawing>
                <wp:inline distT="0" distB="0" distL="0" distR="0" wp14:anchorId="1D0351A9" wp14:editId="0B3FDC5D">
                  <wp:extent cx="3060000" cy="200194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2001942"/>
                          </a:xfrm>
                          <a:prstGeom prst="rect">
                            <a:avLst/>
                          </a:prstGeom>
                          <a:noFill/>
                        </pic:spPr>
                      </pic:pic>
                    </a:graphicData>
                  </a:graphic>
                </wp:inline>
              </w:drawing>
            </w:r>
          </w:p>
        </w:tc>
      </w:tr>
    </w:tbl>
    <w:p w14:paraId="33EC7B68" w14:textId="4CBF5E16" w:rsidR="00BC2FF0" w:rsidRPr="00183295" w:rsidRDefault="00BC2FF0" w:rsidP="00183295">
      <w:pPr>
        <w:autoSpaceDE w:val="0"/>
        <w:autoSpaceDN w:val="0"/>
        <w:adjustRightInd w:val="0"/>
        <w:spacing w:before="240" w:after="0" w:line="240" w:lineRule="auto"/>
        <w:jc w:val="center"/>
        <w:rPr>
          <w:rFonts w:cstheme="minorHAnsi"/>
          <w:bCs/>
          <w:iCs/>
          <w:sz w:val="24"/>
          <w:szCs w:val="24"/>
        </w:rPr>
      </w:pPr>
      <w:bookmarkStart w:id="20" w:name="_Ref2366761"/>
      <w:r w:rsidRPr="00183295">
        <w:rPr>
          <w:rFonts w:cstheme="minorHAnsi"/>
          <w:bCs/>
          <w:i/>
          <w:iCs/>
          <w:sz w:val="24"/>
          <w:szCs w:val="24"/>
          <w:lang w:val="en-GB"/>
        </w:rPr>
        <w:t xml:space="preserve">Figure </w:t>
      </w:r>
      <w:r w:rsidRPr="00FC5AE5">
        <w:rPr>
          <w:rFonts w:cstheme="minorHAnsi"/>
          <w:bCs/>
          <w:i/>
          <w:iCs/>
          <w:sz w:val="24"/>
          <w:szCs w:val="24"/>
        </w:rPr>
        <w:fldChar w:fldCharType="begin"/>
      </w:r>
      <w:r w:rsidRPr="00183295">
        <w:rPr>
          <w:rFonts w:cstheme="minorHAnsi"/>
          <w:bCs/>
          <w:i/>
          <w:iCs/>
          <w:sz w:val="24"/>
          <w:szCs w:val="24"/>
          <w:lang w:val="en-GB"/>
        </w:rPr>
        <w:instrText xml:space="preserve"> SEQ Figure \* ARABIC </w:instrText>
      </w:r>
      <w:r w:rsidRPr="00FC5AE5">
        <w:rPr>
          <w:rFonts w:cstheme="minorHAnsi"/>
          <w:bCs/>
          <w:i/>
          <w:iCs/>
          <w:sz w:val="24"/>
          <w:szCs w:val="24"/>
        </w:rPr>
        <w:fldChar w:fldCharType="separate"/>
      </w:r>
      <w:proofErr w:type="gramStart"/>
      <w:r w:rsidR="005E4075">
        <w:rPr>
          <w:rFonts w:cstheme="minorHAnsi"/>
          <w:bCs/>
          <w:i/>
          <w:iCs/>
          <w:noProof/>
          <w:sz w:val="24"/>
          <w:szCs w:val="24"/>
          <w:lang w:val="en-GB"/>
        </w:rPr>
        <w:t>7</w:t>
      </w:r>
      <w:r w:rsidRPr="00FC5AE5">
        <w:rPr>
          <w:rFonts w:cstheme="minorHAnsi"/>
          <w:bCs/>
          <w:i/>
          <w:iCs/>
          <w:sz w:val="24"/>
          <w:szCs w:val="24"/>
        </w:rPr>
        <w:fldChar w:fldCharType="end"/>
      </w:r>
      <w:bookmarkEnd w:id="19"/>
      <w:bookmarkEnd w:id="20"/>
      <w:r w:rsidRPr="00183295">
        <w:rPr>
          <w:rFonts w:cstheme="minorHAnsi"/>
          <w:bCs/>
          <w:i/>
          <w:iCs/>
          <w:sz w:val="24"/>
          <w:szCs w:val="24"/>
          <w:lang w:val="en-GB"/>
        </w:rPr>
        <w:t xml:space="preserve"> Prediction Error</w:t>
      </w:r>
      <w:proofErr w:type="gramEnd"/>
      <w:r w:rsidRPr="00183295">
        <w:rPr>
          <w:rFonts w:cstheme="minorHAnsi"/>
          <w:bCs/>
          <w:i/>
          <w:iCs/>
          <w:sz w:val="24"/>
          <w:szCs w:val="24"/>
          <w:lang w:val="en-GB"/>
        </w:rPr>
        <w:t xml:space="preserve"> in Terms of Percentage (%) (Adjacent Spaces - Scenario 1</w:t>
      </w:r>
      <w:r w:rsidR="00400654">
        <w:rPr>
          <w:rFonts w:cstheme="minorHAnsi"/>
          <w:bCs/>
          <w:i/>
          <w:iCs/>
          <w:sz w:val="24"/>
          <w:szCs w:val="24"/>
          <w:lang w:val="en-GB"/>
        </w:rPr>
        <w:t>, left; Scenario 2, right</w:t>
      </w:r>
      <w:r w:rsidRPr="00183295">
        <w:rPr>
          <w:rFonts w:cstheme="minorHAnsi"/>
          <w:bCs/>
          <w:i/>
          <w:iCs/>
          <w:sz w:val="24"/>
          <w:szCs w:val="24"/>
          <w:lang w:val="en-GB"/>
        </w:rPr>
        <w:t>)</w:t>
      </w:r>
    </w:p>
    <w:p w14:paraId="6232D5C0" w14:textId="230DF80B" w:rsidR="00CA0F89" w:rsidRPr="00DD6C60" w:rsidRDefault="00CA0F89" w:rsidP="00183295">
      <w:pPr>
        <w:autoSpaceDE w:val="0"/>
        <w:autoSpaceDN w:val="0"/>
        <w:adjustRightInd w:val="0"/>
        <w:spacing w:after="0" w:line="240" w:lineRule="auto"/>
        <w:jc w:val="both"/>
        <w:rPr>
          <w:rFonts w:cstheme="minorHAnsi"/>
          <w:bCs/>
          <w:sz w:val="24"/>
          <w:szCs w:val="24"/>
          <w:lang w:val="en-GB"/>
        </w:rPr>
      </w:pPr>
    </w:p>
    <w:tbl>
      <w:tblPr>
        <w:tblStyle w:val="TableGrid"/>
        <w:tblW w:w="103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8"/>
        <w:gridCol w:w="5188"/>
      </w:tblGrid>
      <w:tr w:rsidR="00400654" w:rsidRPr="001C6213" w14:paraId="53C6D38D" w14:textId="77777777" w:rsidTr="00183295">
        <w:trPr>
          <w:jc w:val="center"/>
        </w:trPr>
        <w:tc>
          <w:tcPr>
            <w:tcW w:w="5188" w:type="dxa"/>
            <w:vAlign w:val="center"/>
          </w:tcPr>
          <w:p w14:paraId="16AE32BF" w14:textId="1ED2C262" w:rsidR="00400654" w:rsidRPr="00183295" w:rsidRDefault="00400654" w:rsidP="00183295">
            <w:pPr>
              <w:autoSpaceDE w:val="0"/>
              <w:autoSpaceDN w:val="0"/>
              <w:adjustRightInd w:val="0"/>
              <w:ind w:firstLine="284"/>
              <w:jc w:val="center"/>
              <w:rPr>
                <w:rFonts w:cstheme="minorHAnsi"/>
                <w:bCs/>
                <w:sz w:val="24"/>
                <w:szCs w:val="24"/>
              </w:rPr>
            </w:pPr>
            <w:bookmarkStart w:id="21" w:name="_Ref1904733"/>
            <w:r w:rsidRPr="00183295">
              <w:rPr>
                <w:rFonts w:cstheme="minorHAnsi"/>
                <w:bCs/>
                <w:noProof/>
                <w:sz w:val="24"/>
                <w:szCs w:val="24"/>
                <w:lang w:eastAsia="en-GB"/>
              </w:rPr>
              <w:lastRenderedPageBreak/>
              <w:drawing>
                <wp:inline distT="0" distB="0" distL="0" distR="0" wp14:anchorId="1677FD86" wp14:editId="3E53D41F">
                  <wp:extent cx="3060000" cy="200194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2001942"/>
                          </a:xfrm>
                          <a:prstGeom prst="rect">
                            <a:avLst/>
                          </a:prstGeom>
                          <a:noFill/>
                        </pic:spPr>
                      </pic:pic>
                    </a:graphicData>
                  </a:graphic>
                </wp:inline>
              </w:drawing>
            </w:r>
          </w:p>
        </w:tc>
        <w:tc>
          <w:tcPr>
            <w:tcW w:w="5188" w:type="dxa"/>
            <w:vAlign w:val="center"/>
          </w:tcPr>
          <w:p w14:paraId="33DD81BC" w14:textId="6F93874D" w:rsidR="00400654" w:rsidRPr="00183295" w:rsidRDefault="00400654" w:rsidP="00183295">
            <w:pPr>
              <w:autoSpaceDE w:val="0"/>
              <w:autoSpaceDN w:val="0"/>
              <w:adjustRightInd w:val="0"/>
              <w:ind w:firstLine="284"/>
              <w:jc w:val="center"/>
              <w:rPr>
                <w:rFonts w:cstheme="minorHAnsi"/>
                <w:bCs/>
                <w:sz w:val="24"/>
                <w:szCs w:val="24"/>
              </w:rPr>
            </w:pPr>
            <w:r w:rsidRPr="00183295">
              <w:rPr>
                <w:rFonts w:cstheme="minorHAnsi"/>
                <w:bCs/>
                <w:noProof/>
                <w:sz w:val="24"/>
                <w:szCs w:val="24"/>
                <w:lang w:eastAsia="en-GB"/>
              </w:rPr>
              <w:drawing>
                <wp:inline distT="0" distB="0" distL="0" distR="0" wp14:anchorId="09BA782E" wp14:editId="05FE7692">
                  <wp:extent cx="3060000" cy="200194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2001942"/>
                          </a:xfrm>
                          <a:prstGeom prst="rect">
                            <a:avLst/>
                          </a:prstGeom>
                          <a:noFill/>
                        </pic:spPr>
                      </pic:pic>
                    </a:graphicData>
                  </a:graphic>
                </wp:inline>
              </w:drawing>
            </w:r>
          </w:p>
        </w:tc>
      </w:tr>
    </w:tbl>
    <w:p w14:paraId="5DF03B63" w14:textId="1A53F6B2" w:rsidR="00BC2FF0" w:rsidRPr="003D1FE2" w:rsidRDefault="00BC2FF0" w:rsidP="00183295">
      <w:pPr>
        <w:autoSpaceDE w:val="0"/>
        <w:autoSpaceDN w:val="0"/>
        <w:adjustRightInd w:val="0"/>
        <w:spacing w:before="240" w:after="0" w:line="240" w:lineRule="auto"/>
        <w:jc w:val="center"/>
        <w:rPr>
          <w:rFonts w:cstheme="minorHAnsi"/>
          <w:bCs/>
          <w:i/>
          <w:sz w:val="24"/>
          <w:szCs w:val="24"/>
        </w:rPr>
      </w:pPr>
      <w:bookmarkStart w:id="22" w:name="_Ref2291500"/>
      <w:bookmarkEnd w:id="21"/>
      <w:r w:rsidRPr="00183295">
        <w:rPr>
          <w:rFonts w:cstheme="minorHAnsi"/>
          <w:bCs/>
          <w:i/>
          <w:iCs/>
          <w:sz w:val="24"/>
          <w:szCs w:val="24"/>
          <w:lang w:val="en-GB"/>
        </w:rPr>
        <w:t xml:space="preserve">Figure </w:t>
      </w:r>
      <w:r w:rsidRPr="00183295">
        <w:rPr>
          <w:rFonts w:cstheme="minorHAnsi"/>
          <w:bCs/>
          <w:i/>
          <w:iCs/>
          <w:sz w:val="24"/>
          <w:szCs w:val="24"/>
          <w:lang w:val="en-GB"/>
        </w:rPr>
        <w:fldChar w:fldCharType="begin"/>
      </w:r>
      <w:r w:rsidRPr="00183295">
        <w:rPr>
          <w:rFonts w:cstheme="minorHAnsi"/>
          <w:bCs/>
          <w:i/>
          <w:iCs/>
          <w:sz w:val="24"/>
          <w:szCs w:val="24"/>
          <w:lang w:val="en-GB"/>
        </w:rPr>
        <w:instrText xml:space="preserve"> SEQ Figure \* ARABIC </w:instrText>
      </w:r>
      <w:r w:rsidRPr="00183295">
        <w:rPr>
          <w:rFonts w:cstheme="minorHAnsi"/>
          <w:bCs/>
          <w:i/>
          <w:iCs/>
          <w:sz w:val="24"/>
          <w:szCs w:val="24"/>
          <w:lang w:val="en-GB"/>
        </w:rPr>
        <w:fldChar w:fldCharType="separate"/>
      </w:r>
      <w:proofErr w:type="gramStart"/>
      <w:r w:rsidR="005E4075">
        <w:rPr>
          <w:rFonts w:cstheme="minorHAnsi"/>
          <w:bCs/>
          <w:i/>
          <w:iCs/>
          <w:noProof/>
          <w:sz w:val="24"/>
          <w:szCs w:val="24"/>
          <w:lang w:val="en-GB"/>
        </w:rPr>
        <w:t>8</w:t>
      </w:r>
      <w:r w:rsidRPr="00183295">
        <w:rPr>
          <w:rFonts w:cstheme="minorHAnsi"/>
          <w:bCs/>
          <w:i/>
          <w:iCs/>
          <w:sz w:val="24"/>
          <w:szCs w:val="24"/>
          <w:lang w:val="en-GB"/>
        </w:rPr>
        <w:fldChar w:fldCharType="end"/>
      </w:r>
      <w:bookmarkEnd w:id="22"/>
      <w:r w:rsidRPr="00183295">
        <w:rPr>
          <w:rFonts w:cstheme="minorHAnsi"/>
          <w:bCs/>
          <w:i/>
          <w:iCs/>
          <w:sz w:val="24"/>
          <w:szCs w:val="24"/>
          <w:lang w:val="en-GB"/>
        </w:rPr>
        <w:t xml:space="preserve"> Prediction Error</w:t>
      </w:r>
      <w:proofErr w:type="gramEnd"/>
      <w:r w:rsidRPr="00183295">
        <w:rPr>
          <w:rFonts w:cstheme="minorHAnsi"/>
          <w:bCs/>
          <w:i/>
          <w:iCs/>
          <w:sz w:val="24"/>
          <w:szCs w:val="24"/>
          <w:lang w:val="en-GB"/>
        </w:rPr>
        <w:t xml:space="preserve"> in Terms of Percentage (%) (Non-adjacent Spaces - Scenario 1</w:t>
      </w:r>
      <w:r w:rsidR="00400654" w:rsidRPr="00183295">
        <w:rPr>
          <w:rFonts w:cstheme="minorHAnsi"/>
          <w:bCs/>
          <w:i/>
          <w:iCs/>
          <w:sz w:val="24"/>
          <w:szCs w:val="24"/>
          <w:lang w:val="en-GB"/>
        </w:rPr>
        <w:t>, left; Scenario 2, right</w:t>
      </w:r>
      <w:r w:rsidRPr="00183295">
        <w:rPr>
          <w:rFonts w:cstheme="minorHAnsi"/>
          <w:bCs/>
          <w:i/>
          <w:iCs/>
          <w:sz w:val="24"/>
          <w:szCs w:val="24"/>
          <w:lang w:val="en-GB"/>
        </w:rPr>
        <w:t>)</w:t>
      </w:r>
    </w:p>
    <w:p w14:paraId="49A2FCAE" w14:textId="77777777" w:rsidR="001C6213" w:rsidRDefault="001C6213" w:rsidP="001C6213">
      <w:pPr>
        <w:autoSpaceDE w:val="0"/>
        <w:autoSpaceDN w:val="0"/>
        <w:adjustRightInd w:val="0"/>
        <w:spacing w:after="0" w:line="240" w:lineRule="auto"/>
        <w:ind w:firstLine="284"/>
        <w:jc w:val="both"/>
        <w:rPr>
          <w:rFonts w:cstheme="minorHAnsi"/>
          <w:bCs/>
          <w:sz w:val="24"/>
          <w:szCs w:val="24"/>
          <w:lang w:val="en-GB"/>
        </w:rPr>
      </w:pPr>
    </w:p>
    <w:p w14:paraId="28826FC4" w14:textId="77777777" w:rsidR="001C6213" w:rsidRPr="003D1FE2" w:rsidRDefault="001C6213" w:rsidP="001C6213">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Predictions are generally more accurate for adjacent spaces compared to non-adjacent spaces which could be explained by the fact that errors tend to increase and accumulate with longer transmission paths. </w:t>
      </w:r>
    </w:p>
    <w:p w14:paraId="2F066E5F" w14:textId="1B868E45" w:rsidR="001C6213" w:rsidRPr="003D1FE2" w:rsidRDefault="001C6213" w:rsidP="00021600">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Moreover, a relationship between frequency and prediction error can be observed in </w:t>
      </w:r>
      <w:r w:rsidRPr="003D1FE2">
        <w:rPr>
          <w:rFonts w:cstheme="minorHAnsi"/>
          <w:bCs/>
          <w:sz w:val="24"/>
          <w:szCs w:val="24"/>
          <w:lang w:val="en-GB"/>
        </w:rPr>
        <w:fldChar w:fldCharType="begin"/>
      </w:r>
      <w:r w:rsidRPr="003D1FE2">
        <w:rPr>
          <w:rFonts w:cstheme="minorHAnsi"/>
          <w:bCs/>
          <w:sz w:val="24"/>
          <w:szCs w:val="24"/>
          <w:lang w:val="en-GB"/>
        </w:rPr>
        <w:instrText xml:space="preserve"> REF _Ref2366761 \h </w:instrText>
      </w:r>
      <w:r w:rsidR="003D1FE2" w:rsidRPr="003D1FE2">
        <w:rPr>
          <w:rFonts w:cstheme="minorHAnsi"/>
          <w:bCs/>
          <w:sz w:val="24"/>
          <w:szCs w:val="24"/>
          <w:lang w:val="en-GB"/>
        </w:rPr>
        <w:instrText xml:space="preserve"> \* MERGEFORMAT </w:instrText>
      </w:r>
      <w:r w:rsidRPr="003D1FE2">
        <w:rPr>
          <w:rFonts w:cstheme="minorHAnsi"/>
          <w:bCs/>
          <w:sz w:val="24"/>
          <w:szCs w:val="24"/>
          <w:lang w:val="en-GB"/>
        </w:rPr>
      </w:r>
      <w:r w:rsidRPr="003D1FE2">
        <w:rPr>
          <w:rFonts w:cstheme="minorHAnsi"/>
          <w:bCs/>
          <w:sz w:val="24"/>
          <w:szCs w:val="24"/>
          <w:lang w:val="en-GB"/>
        </w:rPr>
        <w:fldChar w:fldCharType="separate"/>
      </w:r>
      <w:r w:rsidR="005E4075" w:rsidRPr="00183295">
        <w:rPr>
          <w:rFonts w:cstheme="minorHAnsi"/>
          <w:bCs/>
          <w:iCs/>
          <w:sz w:val="24"/>
          <w:szCs w:val="24"/>
          <w:lang w:val="en-GB"/>
        </w:rPr>
        <w:t xml:space="preserve">Figure </w:t>
      </w:r>
      <w:r w:rsidR="005E4075" w:rsidRPr="003D1FE2">
        <w:rPr>
          <w:rFonts w:cstheme="minorHAnsi"/>
          <w:bCs/>
          <w:iCs/>
          <w:noProof/>
          <w:sz w:val="24"/>
          <w:szCs w:val="24"/>
          <w:lang w:val="en-GB"/>
        </w:rPr>
        <w:t>7</w:t>
      </w:r>
      <w:r w:rsidRPr="003D1FE2">
        <w:rPr>
          <w:rFonts w:cstheme="minorHAnsi"/>
          <w:bCs/>
          <w:sz w:val="24"/>
          <w:szCs w:val="24"/>
          <w:lang w:val="en-GB"/>
        </w:rPr>
        <w:fldChar w:fldCharType="end"/>
      </w:r>
      <w:r w:rsidRPr="003D1FE2">
        <w:rPr>
          <w:rFonts w:cstheme="minorHAnsi"/>
          <w:bCs/>
          <w:sz w:val="24"/>
          <w:szCs w:val="24"/>
          <w:lang w:val="en-GB"/>
        </w:rPr>
        <w:t xml:space="preserve"> and </w:t>
      </w:r>
      <w:r w:rsidRPr="003D1FE2">
        <w:rPr>
          <w:rFonts w:cstheme="minorHAnsi"/>
          <w:bCs/>
          <w:sz w:val="24"/>
          <w:szCs w:val="24"/>
          <w:lang w:val="en-GB"/>
        </w:rPr>
        <w:fldChar w:fldCharType="begin"/>
      </w:r>
      <w:r w:rsidRPr="003D1FE2">
        <w:rPr>
          <w:rFonts w:cstheme="minorHAnsi"/>
          <w:bCs/>
          <w:sz w:val="24"/>
          <w:szCs w:val="24"/>
          <w:lang w:val="en-GB"/>
        </w:rPr>
        <w:instrText xml:space="preserve"> REF _Ref2291500 \h </w:instrText>
      </w:r>
      <w:r w:rsidR="003D1FE2" w:rsidRPr="003D1FE2">
        <w:rPr>
          <w:rFonts w:cstheme="minorHAnsi"/>
          <w:bCs/>
          <w:sz w:val="24"/>
          <w:szCs w:val="24"/>
          <w:lang w:val="en-GB"/>
        </w:rPr>
        <w:instrText xml:space="preserve"> \* MERGEFORMAT </w:instrText>
      </w:r>
      <w:r w:rsidRPr="003D1FE2">
        <w:rPr>
          <w:rFonts w:cstheme="minorHAnsi"/>
          <w:bCs/>
          <w:sz w:val="24"/>
          <w:szCs w:val="24"/>
          <w:lang w:val="en-GB"/>
        </w:rPr>
      </w:r>
      <w:r w:rsidRPr="003D1FE2">
        <w:rPr>
          <w:rFonts w:cstheme="minorHAnsi"/>
          <w:bCs/>
          <w:sz w:val="24"/>
          <w:szCs w:val="24"/>
          <w:lang w:val="en-GB"/>
        </w:rPr>
        <w:fldChar w:fldCharType="separate"/>
      </w:r>
      <w:r w:rsidR="005E4075" w:rsidRPr="00183295">
        <w:rPr>
          <w:rFonts w:cstheme="minorHAnsi"/>
          <w:bCs/>
          <w:iCs/>
          <w:sz w:val="24"/>
          <w:szCs w:val="24"/>
          <w:lang w:val="en-GB"/>
        </w:rPr>
        <w:t xml:space="preserve">Figure </w:t>
      </w:r>
      <w:r w:rsidR="005E4075" w:rsidRPr="003D1FE2">
        <w:rPr>
          <w:rFonts w:cstheme="minorHAnsi"/>
          <w:bCs/>
          <w:iCs/>
          <w:noProof/>
          <w:sz w:val="24"/>
          <w:szCs w:val="24"/>
          <w:lang w:val="en-GB"/>
        </w:rPr>
        <w:t>8</w:t>
      </w:r>
      <w:r w:rsidRPr="003D1FE2">
        <w:rPr>
          <w:rFonts w:cstheme="minorHAnsi"/>
          <w:bCs/>
          <w:sz w:val="24"/>
          <w:szCs w:val="24"/>
          <w:lang w:val="en-GB"/>
        </w:rPr>
        <w:fldChar w:fldCharType="end"/>
      </w:r>
      <w:r w:rsidRPr="003D1FE2">
        <w:rPr>
          <w:rFonts w:cstheme="minorHAnsi"/>
          <w:bCs/>
          <w:sz w:val="24"/>
          <w:szCs w:val="24"/>
          <w:lang w:val="en-GB"/>
        </w:rPr>
        <w:t xml:space="preserve">. For lower frequencies, a low mode count together with potential bias errors accumulated as distance from the source increases may explain why the prediction models above certain level of detail underestimate the sound transmission significantly. For higher frequencies, energy transmission is considerably underestimated only in the case of non-adjacent spaces, as it can be observed in </w:t>
      </w:r>
      <w:r w:rsidRPr="003D1FE2">
        <w:rPr>
          <w:rFonts w:cstheme="minorHAnsi"/>
          <w:bCs/>
          <w:sz w:val="24"/>
          <w:szCs w:val="24"/>
          <w:lang w:val="en-GB"/>
        </w:rPr>
        <w:fldChar w:fldCharType="begin"/>
      </w:r>
      <w:r w:rsidRPr="003D1FE2">
        <w:rPr>
          <w:rFonts w:cstheme="minorHAnsi"/>
          <w:bCs/>
          <w:sz w:val="24"/>
          <w:szCs w:val="24"/>
          <w:lang w:val="en-GB"/>
        </w:rPr>
        <w:instrText xml:space="preserve"> REF _Ref2291500 \h </w:instrText>
      </w:r>
      <w:r w:rsidR="003D1FE2" w:rsidRPr="003D1FE2">
        <w:rPr>
          <w:rFonts w:cstheme="minorHAnsi"/>
          <w:bCs/>
          <w:sz w:val="24"/>
          <w:szCs w:val="24"/>
          <w:lang w:val="en-GB"/>
        </w:rPr>
        <w:instrText xml:space="preserve"> \* MERGEFORMAT </w:instrText>
      </w:r>
      <w:r w:rsidRPr="003D1FE2">
        <w:rPr>
          <w:rFonts w:cstheme="minorHAnsi"/>
          <w:bCs/>
          <w:sz w:val="24"/>
          <w:szCs w:val="24"/>
          <w:lang w:val="en-GB"/>
        </w:rPr>
      </w:r>
      <w:r w:rsidRPr="003D1FE2">
        <w:rPr>
          <w:rFonts w:cstheme="minorHAnsi"/>
          <w:bCs/>
          <w:sz w:val="24"/>
          <w:szCs w:val="24"/>
          <w:lang w:val="en-GB"/>
        </w:rPr>
        <w:fldChar w:fldCharType="separate"/>
      </w:r>
      <w:r w:rsidR="005E4075" w:rsidRPr="00183295">
        <w:rPr>
          <w:rFonts w:cstheme="minorHAnsi"/>
          <w:bCs/>
          <w:iCs/>
          <w:sz w:val="24"/>
          <w:szCs w:val="24"/>
          <w:lang w:val="en-GB"/>
        </w:rPr>
        <w:t xml:space="preserve">Figure </w:t>
      </w:r>
      <w:r w:rsidR="005E4075" w:rsidRPr="003D1FE2">
        <w:rPr>
          <w:rFonts w:cstheme="minorHAnsi"/>
          <w:bCs/>
          <w:iCs/>
          <w:noProof/>
          <w:sz w:val="24"/>
          <w:szCs w:val="24"/>
          <w:lang w:val="en-GB"/>
        </w:rPr>
        <w:t>8</w:t>
      </w:r>
      <w:r w:rsidRPr="003D1FE2">
        <w:rPr>
          <w:rFonts w:cstheme="minorHAnsi"/>
          <w:bCs/>
          <w:sz w:val="24"/>
          <w:szCs w:val="24"/>
          <w:lang w:val="en-GB"/>
        </w:rPr>
        <w:fldChar w:fldCharType="end"/>
      </w:r>
      <w:r w:rsidRPr="003D1FE2">
        <w:rPr>
          <w:rFonts w:cstheme="minorHAnsi"/>
          <w:bCs/>
          <w:sz w:val="24"/>
          <w:szCs w:val="24"/>
          <w:lang w:val="en-GB"/>
        </w:rPr>
        <w:fldChar w:fldCharType="begin"/>
      </w:r>
      <w:r w:rsidRPr="003D1FE2">
        <w:rPr>
          <w:rFonts w:cstheme="minorHAnsi"/>
          <w:bCs/>
          <w:sz w:val="24"/>
          <w:szCs w:val="24"/>
          <w:lang w:val="en-GB"/>
        </w:rPr>
        <w:instrText xml:space="preserve"> REF _Ref1904943 \h </w:instrText>
      </w:r>
      <w:r w:rsidR="003D1FE2" w:rsidRPr="003D1FE2">
        <w:rPr>
          <w:rFonts w:cstheme="minorHAnsi"/>
          <w:bCs/>
          <w:sz w:val="24"/>
          <w:szCs w:val="24"/>
          <w:lang w:val="en-GB"/>
        </w:rPr>
        <w:instrText xml:space="preserve"> \* MERGEFORMAT </w:instrText>
      </w:r>
      <w:r w:rsidRPr="003D1FE2">
        <w:rPr>
          <w:rFonts w:cstheme="minorHAnsi"/>
          <w:bCs/>
          <w:sz w:val="24"/>
          <w:szCs w:val="24"/>
          <w:lang w:val="en-GB"/>
        </w:rPr>
      </w:r>
      <w:r w:rsidRPr="003D1FE2">
        <w:rPr>
          <w:rFonts w:cstheme="minorHAnsi"/>
          <w:bCs/>
          <w:sz w:val="24"/>
          <w:szCs w:val="24"/>
          <w:lang w:val="en-GB"/>
        </w:rPr>
        <w:fldChar w:fldCharType="end"/>
      </w:r>
      <w:r w:rsidRPr="003D1FE2">
        <w:rPr>
          <w:rFonts w:cstheme="minorHAnsi"/>
          <w:bCs/>
          <w:sz w:val="24"/>
          <w:szCs w:val="24"/>
          <w:lang w:val="en-GB"/>
        </w:rPr>
        <w:t xml:space="preserve">. </w:t>
      </w:r>
      <w:r w:rsidR="00021600" w:rsidRPr="003D1FE2">
        <w:rPr>
          <w:rFonts w:cstheme="minorHAnsi"/>
          <w:bCs/>
          <w:sz w:val="24"/>
          <w:szCs w:val="24"/>
          <w:lang w:val="en-GB"/>
        </w:rPr>
        <w:t xml:space="preserve">Conversely, as shown in </w:t>
      </w:r>
      <w:r w:rsidR="00021600" w:rsidRPr="003D1FE2">
        <w:rPr>
          <w:rFonts w:cstheme="minorHAnsi"/>
          <w:bCs/>
          <w:sz w:val="24"/>
          <w:szCs w:val="24"/>
          <w:lang w:val="en-GB"/>
        </w:rPr>
        <w:fldChar w:fldCharType="begin"/>
      </w:r>
      <w:r w:rsidR="00021600" w:rsidRPr="003D1FE2">
        <w:rPr>
          <w:rFonts w:cstheme="minorHAnsi"/>
          <w:bCs/>
          <w:sz w:val="24"/>
          <w:szCs w:val="24"/>
          <w:lang w:val="en-GB"/>
        </w:rPr>
        <w:instrText xml:space="preserve"> REF _Ref2366761 \h </w:instrText>
      </w:r>
      <w:r w:rsidR="003D1FE2" w:rsidRPr="003D1FE2">
        <w:rPr>
          <w:rFonts w:cstheme="minorHAnsi"/>
          <w:bCs/>
          <w:sz w:val="24"/>
          <w:szCs w:val="24"/>
          <w:lang w:val="en-GB"/>
        </w:rPr>
        <w:instrText xml:space="preserve"> \* MERGEFORMAT </w:instrText>
      </w:r>
      <w:r w:rsidR="00021600" w:rsidRPr="003D1FE2">
        <w:rPr>
          <w:rFonts w:cstheme="minorHAnsi"/>
          <w:bCs/>
          <w:sz w:val="24"/>
          <w:szCs w:val="24"/>
          <w:lang w:val="en-GB"/>
        </w:rPr>
      </w:r>
      <w:r w:rsidR="00021600" w:rsidRPr="003D1FE2">
        <w:rPr>
          <w:rFonts w:cstheme="minorHAnsi"/>
          <w:bCs/>
          <w:sz w:val="24"/>
          <w:szCs w:val="24"/>
          <w:lang w:val="en-GB"/>
        </w:rPr>
        <w:fldChar w:fldCharType="separate"/>
      </w:r>
      <w:r w:rsidR="005E4075" w:rsidRPr="00183295">
        <w:rPr>
          <w:rFonts w:cstheme="minorHAnsi"/>
          <w:bCs/>
          <w:iCs/>
          <w:sz w:val="24"/>
          <w:szCs w:val="24"/>
          <w:lang w:val="en-GB"/>
        </w:rPr>
        <w:t xml:space="preserve">Figure </w:t>
      </w:r>
      <w:r w:rsidR="005E4075" w:rsidRPr="003D1FE2">
        <w:rPr>
          <w:rFonts w:cstheme="minorHAnsi"/>
          <w:bCs/>
          <w:iCs/>
          <w:noProof/>
          <w:sz w:val="24"/>
          <w:szCs w:val="24"/>
          <w:lang w:val="en-GB"/>
        </w:rPr>
        <w:t>7</w:t>
      </w:r>
      <w:r w:rsidR="00021600" w:rsidRPr="003D1FE2">
        <w:rPr>
          <w:rFonts w:cstheme="minorHAnsi"/>
          <w:bCs/>
          <w:sz w:val="24"/>
          <w:szCs w:val="24"/>
          <w:lang w:val="en-GB"/>
        </w:rPr>
        <w:fldChar w:fldCharType="end"/>
      </w:r>
      <w:r w:rsidR="00021600" w:rsidRPr="003D1FE2">
        <w:rPr>
          <w:rFonts w:cstheme="minorHAnsi"/>
          <w:bCs/>
          <w:sz w:val="24"/>
          <w:szCs w:val="24"/>
          <w:lang w:val="en-GB"/>
        </w:rPr>
        <w:t xml:space="preserve">, </w:t>
      </w:r>
      <w:r w:rsidRPr="003D1FE2">
        <w:rPr>
          <w:rFonts w:cstheme="minorHAnsi"/>
          <w:bCs/>
          <w:sz w:val="24"/>
          <w:szCs w:val="24"/>
          <w:lang w:val="en-GB"/>
        </w:rPr>
        <w:t xml:space="preserve">transmission is generally overestimated </w:t>
      </w:r>
      <w:r w:rsidR="00021600" w:rsidRPr="003D1FE2">
        <w:rPr>
          <w:rFonts w:cstheme="minorHAnsi"/>
          <w:bCs/>
          <w:sz w:val="24"/>
          <w:szCs w:val="24"/>
          <w:lang w:val="en-GB"/>
        </w:rPr>
        <w:t xml:space="preserve">for adjacent spaces </w:t>
      </w:r>
      <w:r w:rsidRPr="003D1FE2">
        <w:rPr>
          <w:rFonts w:cstheme="minorHAnsi"/>
          <w:bCs/>
          <w:sz w:val="24"/>
          <w:szCs w:val="24"/>
          <w:lang w:val="en-GB"/>
        </w:rPr>
        <w:t>achieving relatively lower errors in the high frequency range.</w:t>
      </w:r>
    </w:p>
    <w:p w14:paraId="2C53E442" w14:textId="24C506E2" w:rsidR="001C6213" w:rsidRPr="003D1FE2" w:rsidRDefault="001C6213" w:rsidP="001C6213">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Better accuracy is achieved when both the source room and previously identified dominant transmission paths are modelled containing as much detail as possible, regardless the type of adjacency.</w:t>
      </w:r>
    </w:p>
    <w:p w14:paraId="5FE19BBF" w14:textId="77777777" w:rsidR="00892D68" w:rsidRDefault="00892D68" w:rsidP="001C6213">
      <w:pPr>
        <w:autoSpaceDE w:val="0"/>
        <w:autoSpaceDN w:val="0"/>
        <w:adjustRightInd w:val="0"/>
        <w:spacing w:after="0" w:line="240" w:lineRule="auto"/>
        <w:ind w:firstLine="284"/>
        <w:jc w:val="both"/>
        <w:rPr>
          <w:rFonts w:cstheme="minorHAnsi"/>
          <w:bCs/>
          <w:sz w:val="24"/>
          <w:szCs w:val="24"/>
          <w:lang w:val="en-GB"/>
        </w:rPr>
      </w:pPr>
    </w:p>
    <w:p w14:paraId="74E54768" w14:textId="45236EF4" w:rsidR="00C42461" w:rsidRDefault="00804605" w:rsidP="00637BFE">
      <w:pPr>
        <w:autoSpaceDE w:val="0"/>
        <w:autoSpaceDN w:val="0"/>
        <w:adjustRightInd w:val="0"/>
        <w:spacing w:after="0" w:line="240" w:lineRule="auto"/>
        <w:ind w:firstLine="284"/>
        <w:jc w:val="both"/>
        <w:rPr>
          <w:rFonts w:cstheme="minorHAnsi"/>
          <w:bCs/>
          <w:sz w:val="24"/>
          <w:szCs w:val="24"/>
          <w:lang w:val="en-GB"/>
        </w:rPr>
      </w:pPr>
      <w:r w:rsidRPr="00804605">
        <w:rPr>
          <w:rFonts w:cstheme="minorHAnsi"/>
          <w:bCs/>
          <w:sz w:val="24"/>
          <w:szCs w:val="24"/>
          <w:lang w:val="en-GB"/>
        </w:rPr>
        <w:t xml:space="preserve">Mean prediction error in terms of dB difference obtained for each scenario analysed is presented in </w:t>
      </w:r>
      <w:r w:rsidRPr="00804605">
        <w:rPr>
          <w:rFonts w:cstheme="minorHAnsi"/>
          <w:bCs/>
          <w:sz w:val="24"/>
          <w:szCs w:val="24"/>
          <w:lang w:val="en-GB"/>
        </w:rPr>
        <w:fldChar w:fldCharType="begin"/>
      </w:r>
      <w:r w:rsidRPr="00804605">
        <w:rPr>
          <w:rFonts w:cstheme="minorHAnsi"/>
          <w:bCs/>
          <w:sz w:val="24"/>
          <w:szCs w:val="24"/>
          <w:lang w:val="en-GB"/>
        </w:rPr>
        <w:instrText xml:space="preserve"> REF _Ref536665246 \h  \* MERGEFORMAT </w:instrText>
      </w:r>
      <w:r w:rsidRPr="00804605">
        <w:rPr>
          <w:rFonts w:cstheme="minorHAnsi"/>
          <w:bCs/>
          <w:sz w:val="24"/>
          <w:szCs w:val="24"/>
          <w:lang w:val="en-GB"/>
        </w:rPr>
      </w:r>
      <w:r w:rsidRPr="00804605">
        <w:rPr>
          <w:rFonts w:cstheme="minorHAnsi"/>
          <w:bCs/>
          <w:sz w:val="24"/>
          <w:szCs w:val="24"/>
          <w:lang w:val="en-GB"/>
        </w:rPr>
        <w:fldChar w:fldCharType="separate"/>
      </w:r>
      <w:r w:rsidR="005E4075" w:rsidRPr="005E4075">
        <w:rPr>
          <w:rFonts w:cstheme="minorHAnsi"/>
          <w:bCs/>
          <w:sz w:val="24"/>
          <w:szCs w:val="24"/>
          <w:lang w:val="en-GB"/>
        </w:rPr>
        <w:t>Figure 9</w:t>
      </w:r>
      <w:r w:rsidRPr="00804605">
        <w:rPr>
          <w:rFonts w:cstheme="minorHAnsi"/>
          <w:bCs/>
          <w:sz w:val="24"/>
          <w:szCs w:val="24"/>
          <w:lang w:val="en-GB"/>
        </w:rPr>
        <w:fldChar w:fldCharType="end"/>
      </w:r>
      <w:r w:rsidRPr="00804605">
        <w:rPr>
          <w:rFonts w:cstheme="minorHAnsi"/>
          <w:bCs/>
          <w:sz w:val="24"/>
          <w:szCs w:val="24"/>
          <w:lang w:val="en-GB"/>
        </w:rPr>
        <w:t xml:space="preserve"> below for </w:t>
      </w:r>
      <w:r w:rsidR="005B74FB">
        <w:rPr>
          <w:rFonts w:cstheme="minorHAnsi"/>
          <w:bCs/>
          <w:sz w:val="24"/>
          <w:szCs w:val="24"/>
          <w:lang w:val="en-GB"/>
        </w:rPr>
        <w:t>each type of adjacency</w:t>
      </w:r>
      <w:r w:rsidRPr="00804605">
        <w:rPr>
          <w:rFonts w:cstheme="minorHAnsi"/>
          <w:bCs/>
          <w:sz w:val="24"/>
          <w:szCs w:val="24"/>
          <w:lang w:val="en-GB"/>
        </w:rPr>
        <w:t xml:space="preserve">. </w:t>
      </w:r>
      <w:r w:rsidRPr="005B74FB">
        <w:rPr>
          <w:rFonts w:cstheme="minorHAnsi"/>
          <w:bCs/>
          <w:sz w:val="24"/>
          <w:szCs w:val="24"/>
          <w:lang w:val="en-GB"/>
        </w:rPr>
        <w:t xml:space="preserve">These are only shown for the levels of detail </w:t>
      </w:r>
      <w:r w:rsidR="00371CF0">
        <w:rPr>
          <w:rFonts w:cstheme="minorHAnsi"/>
          <w:bCs/>
          <w:sz w:val="24"/>
          <w:szCs w:val="24"/>
          <w:lang w:val="en-GB"/>
        </w:rPr>
        <w:t xml:space="preserve">based </w:t>
      </w:r>
      <w:r w:rsidR="005B74FB">
        <w:rPr>
          <w:rFonts w:cstheme="minorHAnsi"/>
          <w:bCs/>
          <w:sz w:val="24"/>
          <w:szCs w:val="24"/>
          <w:lang w:val="en-GB"/>
        </w:rPr>
        <w:t xml:space="preserve">on </w:t>
      </w:r>
      <w:r w:rsidR="005B74FB" w:rsidRPr="005B74FB">
        <w:rPr>
          <w:rFonts w:cstheme="minorHAnsi"/>
          <w:bCs/>
          <w:sz w:val="24"/>
          <w:szCs w:val="24"/>
          <w:lang w:val="en-GB"/>
        </w:rPr>
        <w:t xml:space="preserve">approximately 75% </w:t>
      </w:r>
      <w:r w:rsidR="005B74FB">
        <w:rPr>
          <w:rFonts w:cstheme="minorHAnsi"/>
          <w:bCs/>
          <w:sz w:val="24"/>
          <w:szCs w:val="24"/>
          <w:lang w:val="en-GB"/>
        </w:rPr>
        <w:t>of the</w:t>
      </w:r>
      <w:r w:rsidR="00371CF0">
        <w:rPr>
          <w:rFonts w:cstheme="minorHAnsi"/>
          <w:bCs/>
          <w:sz w:val="24"/>
          <w:szCs w:val="24"/>
          <w:lang w:val="en-GB"/>
        </w:rPr>
        <w:t xml:space="preserve"> number of elements used in the</w:t>
      </w:r>
      <w:r w:rsidR="000C0EB0">
        <w:rPr>
          <w:rFonts w:cstheme="minorHAnsi"/>
          <w:bCs/>
          <w:sz w:val="24"/>
          <w:szCs w:val="24"/>
          <w:lang w:val="en-GB"/>
        </w:rPr>
        <w:t xml:space="preserve"> highest level of detail</w:t>
      </w:r>
      <w:r w:rsidR="00371CF0">
        <w:rPr>
          <w:rFonts w:cstheme="minorHAnsi"/>
          <w:bCs/>
          <w:sz w:val="24"/>
          <w:szCs w:val="24"/>
          <w:lang w:val="en-GB"/>
        </w:rPr>
        <w:t xml:space="preserve"> (i.e. ‘</w:t>
      </w:r>
      <w:proofErr w:type="gramStart"/>
      <w:r w:rsidR="00371CF0">
        <w:rPr>
          <w:rFonts w:cstheme="minorHAnsi"/>
          <w:bCs/>
          <w:sz w:val="24"/>
          <w:szCs w:val="24"/>
          <w:lang w:val="en-GB"/>
        </w:rPr>
        <w:t>High</w:t>
      </w:r>
      <w:proofErr w:type="gramEnd"/>
      <w:r w:rsidR="00371CF0">
        <w:rPr>
          <w:rFonts w:cstheme="minorHAnsi"/>
          <w:bCs/>
          <w:sz w:val="24"/>
          <w:szCs w:val="24"/>
          <w:lang w:val="en-GB"/>
        </w:rPr>
        <w:t>’)</w:t>
      </w:r>
      <w:r w:rsidR="00CF0D97">
        <w:rPr>
          <w:rFonts w:cstheme="minorHAnsi"/>
          <w:bCs/>
          <w:sz w:val="24"/>
          <w:szCs w:val="24"/>
          <w:lang w:val="en-GB"/>
        </w:rPr>
        <w:t>.</w:t>
      </w:r>
      <w:r w:rsidR="005B74FB">
        <w:rPr>
          <w:rFonts w:cstheme="minorHAnsi"/>
          <w:bCs/>
          <w:sz w:val="24"/>
          <w:szCs w:val="24"/>
          <w:lang w:val="en-GB"/>
        </w:rPr>
        <w:t xml:space="preserve"> </w:t>
      </w:r>
      <w:r w:rsidR="003E6236">
        <w:rPr>
          <w:rFonts w:cstheme="minorHAnsi"/>
          <w:bCs/>
          <w:sz w:val="24"/>
          <w:szCs w:val="24"/>
          <w:lang w:val="en-GB"/>
        </w:rPr>
        <w:t>Such level of detail was</w:t>
      </w:r>
      <w:r w:rsidRPr="005B74FB">
        <w:rPr>
          <w:rFonts w:cstheme="minorHAnsi"/>
          <w:bCs/>
          <w:sz w:val="24"/>
          <w:szCs w:val="24"/>
          <w:lang w:val="en-GB"/>
        </w:rPr>
        <w:t xml:space="preserve"> found to provide a good compromise between accuracy and detail for each type of adjacency.</w:t>
      </w:r>
    </w:p>
    <w:p w14:paraId="6D20D08A" w14:textId="77777777" w:rsidR="00892D68" w:rsidRPr="00804605" w:rsidRDefault="00892D68" w:rsidP="00637BFE">
      <w:pPr>
        <w:autoSpaceDE w:val="0"/>
        <w:autoSpaceDN w:val="0"/>
        <w:adjustRightInd w:val="0"/>
        <w:spacing w:after="0" w:line="240" w:lineRule="auto"/>
        <w:ind w:firstLine="284"/>
        <w:jc w:val="both"/>
        <w:rPr>
          <w:rFonts w:cstheme="minorHAnsi"/>
          <w:bCs/>
          <w:sz w:val="24"/>
          <w:szCs w:val="24"/>
          <w:lang w:val="en-GB"/>
        </w:rPr>
      </w:pPr>
    </w:p>
    <w:p w14:paraId="50D3C14D" w14:textId="7B646379" w:rsidR="0093218B" w:rsidRPr="00DD6C60" w:rsidRDefault="00B86080" w:rsidP="00DD6C60">
      <w:pPr>
        <w:autoSpaceDE w:val="0"/>
        <w:autoSpaceDN w:val="0"/>
        <w:adjustRightInd w:val="0"/>
        <w:spacing w:before="240" w:after="0" w:line="240" w:lineRule="auto"/>
        <w:jc w:val="center"/>
        <w:rPr>
          <w:rFonts w:cstheme="minorHAnsi"/>
          <w:bCs/>
          <w:sz w:val="24"/>
          <w:szCs w:val="24"/>
          <w:lang w:val="en-GB"/>
        </w:rPr>
      </w:pPr>
      <w:r w:rsidRPr="00183295">
        <w:rPr>
          <w:rFonts w:cstheme="minorHAnsi"/>
          <w:bCs/>
          <w:noProof/>
          <w:sz w:val="24"/>
          <w:szCs w:val="24"/>
          <w:lang w:val="en-GB" w:eastAsia="en-GB"/>
        </w:rPr>
        <w:lastRenderedPageBreak/>
        <w:drawing>
          <wp:inline distT="0" distB="0" distL="0" distR="0" wp14:anchorId="5FD93D00" wp14:editId="2D34F61B">
            <wp:extent cx="4493667" cy="29337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7" t="649" r="720" b="718"/>
                    <a:stretch/>
                  </pic:blipFill>
                  <pic:spPr bwMode="auto">
                    <a:xfrm>
                      <a:off x="0" y="0"/>
                      <a:ext cx="4499196" cy="2937309"/>
                    </a:xfrm>
                    <a:prstGeom prst="rect">
                      <a:avLst/>
                    </a:prstGeom>
                    <a:noFill/>
                    <a:ln>
                      <a:noFill/>
                    </a:ln>
                    <a:extLst>
                      <a:ext uri="{53640926-AAD7-44D8-BBD7-CCE9431645EC}">
                        <a14:shadowObscured xmlns:a14="http://schemas.microsoft.com/office/drawing/2010/main"/>
                      </a:ext>
                    </a:extLst>
                  </pic:spPr>
                </pic:pic>
              </a:graphicData>
            </a:graphic>
          </wp:inline>
        </w:drawing>
      </w:r>
    </w:p>
    <w:p w14:paraId="3531829D" w14:textId="77777777" w:rsidR="00804605" w:rsidRDefault="00804605" w:rsidP="00DD6C60">
      <w:pPr>
        <w:autoSpaceDE w:val="0"/>
        <w:autoSpaceDN w:val="0"/>
        <w:adjustRightInd w:val="0"/>
        <w:spacing w:before="120" w:after="0" w:line="240" w:lineRule="auto"/>
        <w:jc w:val="center"/>
        <w:rPr>
          <w:rFonts w:cstheme="minorHAnsi"/>
          <w:bCs/>
          <w:i/>
          <w:sz w:val="24"/>
          <w:szCs w:val="24"/>
          <w:lang w:val="en-GB"/>
        </w:rPr>
      </w:pPr>
      <w:bookmarkStart w:id="23" w:name="_Ref536665246"/>
      <w:bookmarkStart w:id="24" w:name="_Toc536739729"/>
      <w:r w:rsidRPr="00F41967">
        <w:rPr>
          <w:rFonts w:cstheme="minorHAnsi"/>
          <w:bCs/>
          <w:i/>
          <w:sz w:val="24"/>
          <w:szCs w:val="24"/>
          <w:lang w:val="en-GB"/>
        </w:rPr>
        <w:t xml:space="preserve">Figure </w:t>
      </w:r>
      <w:r w:rsidRPr="00F41967">
        <w:rPr>
          <w:rFonts w:cstheme="minorHAnsi"/>
          <w:bCs/>
          <w:i/>
          <w:sz w:val="24"/>
          <w:szCs w:val="24"/>
          <w:lang w:val="en-GB"/>
        </w:rPr>
        <w:fldChar w:fldCharType="begin"/>
      </w:r>
      <w:r w:rsidRPr="00F41967">
        <w:rPr>
          <w:rFonts w:cstheme="minorHAnsi"/>
          <w:bCs/>
          <w:i/>
          <w:sz w:val="24"/>
          <w:szCs w:val="24"/>
          <w:lang w:val="en-GB"/>
        </w:rPr>
        <w:instrText xml:space="preserve"> SEQ Figure \* ARABIC </w:instrText>
      </w:r>
      <w:r w:rsidRPr="00F41967">
        <w:rPr>
          <w:rFonts w:cstheme="minorHAnsi"/>
          <w:bCs/>
          <w:i/>
          <w:sz w:val="24"/>
          <w:szCs w:val="24"/>
          <w:lang w:val="en-GB"/>
        </w:rPr>
        <w:fldChar w:fldCharType="separate"/>
      </w:r>
      <w:r w:rsidR="005E4075">
        <w:rPr>
          <w:rFonts w:cstheme="minorHAnsi"/>
          <w:bCs/>
          <w:i/>
          <w:noProof/>
          <w:sz w:val="24"/>
          <w:szCs w:val="24"/>
          <w:lang w:val="en-GB"/>
        </w:rPr>
        <w:t>9</w:t>
      </w:r>
      <w:r w:rsidRPr="00F41967">
        <w:rPr>
          <w:rFonts w:cstheme="minorHAnsi"/>
          <w:bCs/>
          <w:i/>
          <w:sz w:val="24"/>
          <w:szCs w:val="24"/>
          <w:lang w:val="en-GB"/>
        </w:rPr>
        <w:fldChar w:fldCharType="end"/>
      </w:r>
      <w:bookmarkEnd w:id="23"/>
      <w:r w:rsidRPr="00F41967">
        <w:rPr>
          <w:rFonts w:cstheme="minorHAnsi"/>
          <w:bCs/>
          <w:i/>
          <w:sz w:val="24"/>
          <w:szCs w:val="24"/>
          <w:lang w:val="en-GB"/>
        </w:rPr>
        <w:t xml:space="preserve"> Mean Prediction Error (dashed lines) for Adjacent and Non-adjacent Spaces</w:t>
      </w:r>
      <w:bookmarkEnd w:id="24"/>
    </w:p>
    <w:p w14:paraId="476C8F1C" w14:textId="77777777" w:rsidR="00637BFE" w:rsidRDefault="00637BFE" w:rsidP="00637BFE">
      <w:pPr>
        <w:autoSpaceDE w:val="0"/>
        <w:autoSpaceDN w:val="0"/>
        <w:adjustRightInd w:val="0"/>
        <w:spacing w:after="0" w:line="240" w:lineRule="auto"/>
        <w:ind w:firstLine="284"/>
        <w:jc w:val="both"/>
        <w:rPr>
          <w:rFonts w:cstheme="minorHAnsi"/>
          <w:bCs/>
          <w:sz w:val="24"/>
          <w:szCs w:val="24"/>
          <w:lang w:val="en-GB"/>
        </w:rPr>
      </w:pPr>
    </w:p>
    <w:p w14:paraId="651DB052" w14:textId="3ED39DAB" w:rsidR="006A4BB9" w:rsidRPr="003D1FE2" w:rsidRDefault="00CF0D97" w:rsidP="00BD4A14">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Overall, t</w:t>
      </w:r>
      <w:r w:rsidR="001F77C0" w:rsidRPr="003D1FE2">
        <w:rPr>
          <w:rFonts w:cstheme="minorHAnsi"/>
          <w:bCs/>
          <w:sz w:val="24"/>
          <w:szCs w:val="24"/>
          <w:lang w:val="en-GB"/>
        </w:rPr>
        <w:t xml:space="preserve">he mean prediction errors obtained in this study </w:t>
      </w:r>
      <w:r w:rsidR="0081064C" w:rsidRPr="003D1FE2">
        <w:rPr>
          <w:rFonts w:cstheme="minorHAnsi"/>
          <w:bCs/>
          <w:sz w:val="24"/>
          <w:szCs w:val="24"/>
          <w:lang w:val="en-GB"/>
        </w:rPr>
        <w:t xml:space="preserve">in </w:t>
      </w:r>
      <w:r w:rsidR="00AC2152" w:rsidRPr="003D1FE2">
        <w:rPr>
          <w:rFonts w:cstheme="minorHAnsi"/>
          <w:bCs/>
          <w:sz w:val="24"/>
          <w:szCs w:val="24"/>
          <w:lang w:val="en-GB"/>
        </w:rPr>
        <w:t>1/3</w:t>
      </w:r>
      <w:r w:rsidR="0081064C" w:rsidRPr="003D1FE2">
        <w:rPr>
          <w:rFonts w:cstheme="minorHAnsi"/>
          <w:bCs/>
          <w:sz w:val="24"/>
          <w:szCs w:val="24"/>
          <w:lang w:val="en-GB"/>
        </w:rPr>
        <w:t xml:space="preserve"> octave bands </w:t>
      </w:r>
      <w:r w:rsidR="001F77C0" w:rsidRPr="003D1FE2">
        <w:rPr>
          <w:rFonts w:cstheme="minorHAnsi"/>
          <w:bCs/>
          <w:sz w:val="24"/>
          <w:szCs w:val="24"/>
          <w:lang w:val="en-GB"/>
        </w:rPr>
        <w:t>are within ±10dB for adjacent spaces and ±12dB for non-adjacent spaces</w:t>
      </w:r>
      <w:r w:rsidRPr="003D1FE2">
        <w:rPr>
          <w:rFonts w:cstheme="minorHAnsi"/>
          <w:bCs/>
          <w:sz w:val="24"/>
          <w:szCs w:val="24"/>
          <w:lang w:val="en-GB"/>
        </w:rPr>
        <w:t xml:space="preserve"> </w:t>
      </w:r>
      <w:r w:rsidRPr="003D1FE2">
        <w:rPr>
          <w:rFonts w:cstheme="minorHAnsi"/>
          <w:bCs/>
          <w:sz w:val="24"/>
          <w:szCs w:val="24"/>
          <w:lang w:val="en-GB"/>
        </w:rPr>
        <w:t>within a limited frequency range between 100Hz and 3150Hz</w:t>
      </w:r>
      <w:r w:rsidR="001F77C0" w:rsidRPr="003D1FE2">
        <w:rPr>
          <w:rFonts w:cstheme="minorHAnsi"/>
          <w:bCs/>
          <w:sz w:val="24"/>
          <w:szCs w:val="24"/>
          <w:lang w:val="en-GB"/>
        </w:rPr>
        <w:t>.</w:t>
      </w:r>
      <w:r w:rsidR="006A4BB9" w:rsidRPr="003D1FE2">
        <w:rPr>
          <w:rFonts w:cstheme="minorHAnsi"/>
          <w:bCs/>
          <w:sz w:val="24"/>
          <w:szCs w:val="24"/>
          <w:lang w:val="en-GB"/>
        </w:rPr>
        <w:t xml:space="preserve"> </w:t>
      </w:r>
      <w:r w:rsidR="001F77C0" w:rsidRPr="003D1FE2">
        <w:rPr>
          <w:rFonts w:cstheme="minorHAnsi"/>
          <w:bCs/>
          <w:sz w:val="24"/>
          <w:szCs w:val="24"/>
          <w:lang w:val="en-GB"/>
        </w:rPr>
        <w:t>Th</w:t>
      </w:r>
      <w:r w:rsidRPr="003D1FE2">
        <w:rPr>
          <w:rFonts w:cstheme="minorHAnsi"/>
          <w:bCs/>
          <w:sz w:val="24"/>
          <w:szCs w:val="24"/>
          <w:lang w:val="en-GB"/>
        </w:rPr>
        <w:t xml:space="preserve">is accuracy </w:t>
      </w:r>
      <w:r w:rsidR="001F77C0" w:rsidRPr="003D1FE2">
        <w:rPr>
          <w:rFonts w:cstheme="minorHAnsi"/>
          <w:bCs/>
          <w:sz w:val="24"/>
          <w:szCs w:val="24"/>
          <w:lang w:val="en-GB"/>
        </w:rPr>
        <w:t xml:space="preserve"> can be considered </w:t>
      </w:r>
      <w:r w:rsidRPr="003D1FE2">
        <w:rPr>
          <w:rFonts w:cstheme="minorHAnsi"/>
          <w:bCs/>
          <w:sz w:val="24"/>
          <w:szCs w:val="24"/>
          <w:lang w:val="en-GB"/>
        </w:rPr>
        <w:t xml:space="preserve">a </w:t>
      </w:r>
      <w:r w:rsidR="001F77C0" w:rsidRPr="003D1FE2">
        <w:rPr>
          <w:rFonts w:cstheme="minorHAnsi"/>
          <w:bCs/>
          <w:sz w:val="24"/>
          <w:szCs w:val="24"/>
          <w:lang w:val="en-GB"/>
        </w:rPr>
        <w:t>reasonable</w:t>
      </w:r>
      <w:r w:rsidRPr="003D1FE2">
        <w:rPr>
          <w:rFonts w:cstheme="minorHAnsi"/>
          <w:bCs/>
          <w:sz w:val="24"/>
          <w:szCs w:val="24"/>
          <w:lang w:val="en-GB"/>
        </w:rPr>
        <w:t xml:space="preserve"> accuracy</w:t>
      </w:r>
      <w:r w:rsidR="001F77C0" w:rsidRPr="003D1FE2">
        <w:rPr>
          <w:rFonts w:cstheme="minorHAnsi"/>
          <w:bCs/>
          <w:sz w:val="24"/>
          <w:szCs w:val="24"/>
          <w:lang w:val="en-GB"/>
        </w:rPr>
        <w:t xml:space="preserve"> for early </w:t>
      </w:r>
      <w:r w:rsidRPr="003D1FE2">
        <w:rPr>
          <w:rFonts w:cstheme="minorHAnsi"/>
          <w:bCs/>
          <w:sz w:val="24"/>
          <w:szCs w:val="24"/>
          <w:lang w:val="en-GB"/>
        </w:rPr>
        <w:t>stages in the design process</w:t>
      </w:r>
      <w:r w:rsidR="006A4BB9" w:rsidRPr="003D1FE2">
        <w:rPr>
          <w:rFonts w:cstheme="minorHAnsi"/>
          <w:bCs/>
          <w:sz w:val="24"/>
          <w:szCs w:val="24"/>
          <w:lang w:val="en-GB"/>
        </w:rPr>
        <w:t xml:space="preserve"> although significantly </w:t>
      </w:r>
      <w:r w:rsidR="004841DB" w:rsidRPr="003D1FE2">
        <w:rPr>
          <w:rFonts w:cstheme="minorHAnsi"/>
          <w:bCs/>
          <w:sz w:val="24"/>
          <w:szCs w:val="24"/>
          <w:lang w:val="en-GB"/>
        </w:rPr>
        <w:t>lower</w:t>
      </w:r>
      <w:r w:rsidR="006A4BB9" w:rsidRPr="003D1FE2">
        <w:rPr>
          <w:rFonts w:cstheme="minorHAnsi"/>
          <w:bCs/>
          <w:sz w:val="24"/>
          <w:szCs w:val="24"/>
          <w:lang w:val="en-GB"/>
        </w:rPr>
        <w:t xml:space="preserve"> than that of ±4dB in magnitude achieved by Churchill and Hopkins in [</w:t>
      </w:r>
      <w:r w:rsidR="004841DB" w:rsidRPr="003D1FE2">
        <w:rPr>
          <w:rFonts w:cstheme="minorHAnsi"/>
          <w:bCs/>
          <w:sz w:val="24"/>
          <w:szCs w:val="24"/>
          <w:lang w:val="en-GB"/>
        </w:rPr>
        <w:fldChar w:fldCharType="begin"/>
      </w:r>
      <w:r w:rsidR="004841DB" w:rsidRPr="003D1FE2">
        <w:rPr>
          <w:rFonts w:cstheme="minorHAnsi"/>
          <w:bCs/>
          <w:sz w:val="24"/>
          <w:szCs w:val="24"/>
          <w:lang w:val="en-GB"/>
        </w:rPr>
        <w:instrText xml:space="preserve"> NOTEREF _Ref2300017 \h </w:instrText>
      </w:r>
      <w:r w:rsidR="003D1FE2">
        <w:rPr>
          <w:rFonts w:cstheme="minorHAnsi"/>
          <w:bCs/>
          <w:sz w:val="24"/>
          <w:szCs w:val="24"/>
          <w:lang w:val="en-GB"/>
        </w:rPr>
        <w:instrText xml:space="preserve"> \* MERGEFORMAT </w:instrText>
      </w:r>
      <w:r w:rsidR="004841DB" w:rsidRPr="003D1FE2">
        <w:rPr>
          <w:rFonts w:cstheme="minorHAnsi"/>
          <w:bCs/>
          <w:sz w:val="24"/>
          <w:szCs w:val="24"/>
          <w:lang w:val="en-GB"/>
        </w:rPr>
      </w:r>
      <w:r w:rsidR="004841DB" w:rsidRPr="003D1FE2">
        <w:rPr>
          <w:rFonts w:cstheme="minorHAnsi"/>
          <w:bCs/>
          <w:sz w:val="24"/>
          <w:szCs w:val="24"/>
          <w:lang w:val="en-GB"/>
        </w:rPr>
        <w:fldChar w:fldCharType="separate"/>
      </w:r>
      <w:r w:rsidR="005E4075" w:rsidRPr="003D1FE2">
        <w:rPr>
          <w:rFonts w:cstheme="minorHAnsi"/>
          <w:bCs/>
          <w:sz w:val="24"/>
          <w:szCs w:val="24"/>
          <w:lang w:val="en-GB"/>
        </w:rPr>
        <w:t>4</w:t>
      </w:r>
      <w:r w:rsidR="004841DB" w:rsidRPr="003D1FE2">
        <w:rPr>
          <w:rFonts w:cstheme="minorHAnsi"/>
          <w:bCs/>
          <w:sz w:val="24"/>
          <w:szCs w:val="24"/>
          <w:lang w:val="en-GB"/>
        </w:rPr>
        <w:fldChar w:fldCharType="end"/>
      </w:r>
      <w:r w:rsidR="006A4BB9" w:rsidRPr="003D1FE2">
        <w:rPr>
          <w:rFonts w:cstheme="minorHAnsi"/>
          <w:bCs/>
          <w:sz w:val="24"/>
          <w:szCs w:val="24"/>
          <w:lang w:val="en-GB"/>
        </w:rPr>
        <w:t>]</w:t>
      </w:r>
      <w:r w:rsidR="004841DB" w:rsidRPr="003D1FE2">
        <w:rPr>
          <w:rFonts w:cstheme="minorHAnsi"/>
          <w:bCs/>
          <w:sz w:val="24"/>
          <w:szCs w:val="24"/>
          <w:lang w:val="en-GB"/>
        </w:rPr>
        <w:t>, where direct transmission was modelled using SEA including measured data to model the dynamic stiffness of the isolators and the cavity reverberation time un controlled conditions.</w:t>
      </w:r>
    </w:p>
    <w:p w14:paraId="2ABB095A" w14:textId="5FBF5057" w:rsidR="001F77C0" w:rsidRPr="003D1FE2" w:rsidRDefault="001F77C0" w:rsidP="00BD4A14">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Therefore, </w:t>
      </w:r>
      <w:r w:rsidR="00BD4A14" w:rsidRPr="003D1FE2">
        <w:rPr>
          <w:rFonts w:cstheme="minorHAnsi"/>
          <w:bCs/>
          <w:sz w:val="24"/>
          <w:szCs w:val="24"/>
          <w:lang w:val="en-GB"/>
        </w:rPr>
        <w:t xml:space="preserve">in a practical and real design situation as described in this study in which input data </w:t>
      </w:r>
      <w:r w:rsidR="0081064C" w:rsidRPr="003D1FE2">
        <w:rPr>
          <w:rFonts w:cstheme="minorHAnsi"/>
          <w:bCs/>
          <w:sz w:val="24"/>
          <w:szCs w:val="24"/>
          <w:lang w:val="en-GB"/>
        </w:rPr>
        <w:t>may be</w:t>
      </w:r>
      <w:r w:rsidR="00BD4A14" w:rsidRPr="003D1FE2">
        <w:rPr>
          <w:rFonts w:cstheme="minorHAnsi"/>
          <w:bCs/>
          <w:sz w:val="24"/>
          <w:szCs w:val="24"/>
          <w:lang w:val="en-GB"/>
        </w:rPr>
        <w:t xml:space="preserve"> unknown or not defined </w:t>
      </w:r>
      <w:r w:rsidR="001A1E53" w:rsidRPr="003D1FE2">
        <w:rPr>
          <w:rFonts w:cstheme="minorHAnsi"/>
          <w:bCs/>
          <w:sz w:val="24"/>
          <w:szCs w:val="24"/>
          <w:lang w:val="en-GB"/>
        </w:rPr>
        <w:t>yet</w:t>
      </w:r>
      <w:r w:rsidR="00BD4A14" w:rsidRPr="003D1FE2">
        <w:rPr>
          <w:rFonts w:cstheme="minorHAnsi"/>
          <w:bCs/>
          <w:sz w:val="24"/>
          <w:szCs w:val="24"/>
          <w:lang w:val="en-GB"/>
        </w:rPr>
        <w:t xml:space="preserve">, SEA </w:t>
      </w:r>
      <w:r w:rsidRPr="003D1FE2">
        <w:rPr>
          <w:rFonts w:cstheme="minorHAnsi"/>
          <w:bCs/>
          <w:sz w:val="24"/>
          <w:szCs w:val="24"/>
          <w:lang w:val="en-GB"/>
        </w:rPr>
        <w:t xml:space="preserve">can be a useful tool to guide </w:t>
      </w:r>
      <w:r w:rsidR="00BD4A14" w:rsidRPr="003D1FE2">
        <w:rPr>
          <w:rFonts w:cstheme="minorHAnsi"/>
          <w:bCs/>
          <w:sz w:val="24"/>
          <w:szCs w:val="24"/>
          <w:lang w:val="en-GB"/>
        </w:rPr>
        <w:t xml:space="preserve">early </w:t>
      </w:r>
      <w:r w:rsidRPr="003D1FE2">
        <w:rPr>
          <w:rFonts w:cstheme="minorHAnsi"/>
          <w:bCs/>
          <w:sz w:val="24"/>
          <w:szCs w:val="24"/>
          <w:lang w:val="en-GB"/>
        </w:rPr>
        <w:t xml:space="preserve">design </w:t>
      </w:r>
      <w:r w:rsidR="00BD4A14" w:rsidRPr="003D1FE2">
        <w:rPr>
          <w:rFonts w:cstheme="minorHAnsi"/>
          <w:bCs/>
          <w:sz w:val="24"/>
          <w:szCs w:val="24"/>
          <w:lang w:val="en-GB"/>
        </w:rPr>
        <w:t>choices.</w:t>
      </w:r>
      <w:r w:rsidRPr="003D1FE2">
        <w:rPr>
          <w:rFonts w:cstheme="minorHAnsi"/>
          <w:bCs/>
          <w:sz w:val="24"/>
          <w:szCs w:val="24"/>
          <w:lang w:val="en-GB"/>
        </w:rPr>
        <w:t xml:space="preserve"> However, such prediction errors may not be acceptable for other applications</w:t>
      </w:r>
      <w:r w:rsidR="00BD4A14" w:rsidRPr="003D1FE2">
        <w:rPr>
          <w:rFonts w:cstheme="minorHAnsi"/>
          <w:bCs/>
          <w:sz w:val="24"/>
          <w:szCs w:val="24"/>
          <w:lang w:val="en-GB"/>
        </w:rPr>
        <w:t xml:space="preserve"> or stages in </w:t>
      </w:r>
      <w:r w:rsidR="001A1E53" w:rsidRPr="003D1FE2">
        <w:rPr>
          <w:rFonts w:cstheme="minorHAnsi"/>
          <w:bCs/>
          <w:sz w:val="24"/>
          <w:szCs w:val="24"/>
          <w:lang w:val="en-GB"/>
        </w:rPr>
        <w:t xml:space="preserve">the </w:t>
      </w:r>
      <w:r w:rsidR="00BD4A14" w:rsidRPr="003D1FE2">
        <w:rPr>
          <w:rFonts w:cstheme="minorHAnsi"/>
          <w:bCs/>
          <w:sz w:val="24"/>
          <w:szCs w:val="24"/>
          <w:lang w:val="en-GB"/>
        </w:rPr>
        <w:t>design</w:t>
      </w:r>
      <w:r w:rsidR="001A1E53" w:rsidRPr="003D1FE2">
        <w:rPr>
          <w:rFonts w:cstheme="minorHAnsi"/>
          <w:bCs/>
          <w:sz w:val="24"/>
          <w:szCs w:val="24"/>
          <w:lang w:val="en-GB"/>
        </w:rPr>
        <w:t xml:space="preserve"> process</w:t>
      </w:r>
      <w:r w:rsidRPr="003D1FE2">
        <w:rPr>
          <w:rFonts w:cstheme="minorHAnsi"/>
          <w:bCs/>
          <w:sz w:val="24"/>
          <w:szCs w:val="24"/>
          <w:lang w:val="en-GB"/>
        </w:rPr>
        <w:t>. Outside th</w:t>
      </w:r>
      <w:r w:rsidR="00BD4A14" w:rsidRPr="003D1FE2">
        <w:rPr>
          <w:rFonts w:cstheme="minorHAnsi"/>
          <w:bCs/>
          <w:sz w:val="24"/>
          <w:szCs w:val="24"/>
          <w:lang w:val="en-GB"/>
        </w:rPr>
        <w:t>e</w:t>
      </w:r>
      <w:r w:rsidRPr="003D1FE2">
        <w:rPr>
          <w:rFonts w:cstheme="minorHAnsi"/>
          <w:bCs/>
          <w:sz w:val="24"/>
          <w:szCs w:val="24"/>
          <w:lang w:val="en-GB"/>
        </w:rPr>
        <w:t xml:space="preserve"> frequency range</w:t>
      </w:r>
      <w:r w:rsidR="00BD4A14" w:rsidRPr="003D1FE2">
        <w:rPr>
          <w:rFonts w:cstheme="minorHAnsi"/>
          <w:bCs/>
          <w:sz w:val="24"/>
          <w:szCs w:val="24"/>
          <w:lang w:val="en-GB"/>
        </w:rPr>
        <w:t xml:space="preserve"> 100Hz - 3150Hz</w:t>
      </w:r>
      <w:r w:rsidRPr="003D1FE2">
        <w:rPr>
          <w:rFonts w:cstheme="minorHAnsi"/>
          <w:bCs/>
          <w:sz w:val="24"/>
          <w:szCs w:val="24"/>
          <w:lang w:val="en-GB"/>
        </w:rPr>
        <w:t>, significant prediction errors are likely to be obtained</w:t>
      </w:r>
      <w:r w:rsidR="000F6960" w:rsidRPr="003D1FE2">
        <w:rPr>
          <w:rFonts w:cstheme="minorHAnsi"/>
          <w:bCs/>
          <w:sz w:val="24"/>
          <w:szCs w:val="24"/>
          <w:lang w:val="en-GB"/>
        </w:rPr>
        <w:t xml:space="preserve">. Errors in the mid and high frequencies may be reduced by including measured data in the SEA model while errors </w:t>
      </w:r>
      <w:r w:rsidR="0081064C" w:rsidRPr="003D1FE2">
        <w:rPr>
          <w:rFonts w:cstheme="minorHAnsi"/>
          <w:bCs/>
          <w:sz w:val="24"/>
          <w:szCs w:val="24"/>
          <w:lang w:val="en-GB"/>
        </w:rPr>
        <w:t xml:space="preserve">obtained </w:t>
      </w:r>
      <w:r w:rsidR="000F6960" w:rsidRPr="003D1FE2">
        <w:rPr>
          <w:rFonts w:cstheme="minorHAnsi"/>
          <w:bCs/>
          <w:sz w:val="24"/>
          <w:szCs w:val="24"/>
          <w:lang w:val="en-GB"/>
        </w:rPr>
        <w:t>in the low frequencies could be reduced</w:t>
      </w:r>
      <w:r w:rsidR="0010495E" w:rsidRPr="003D1FE2">
        <w:rPr>
          <w:rFonts w:cstheme="minorHAnsi"/>
          <w:bCs/>
          <w:sz w:val="24"/>
          <w:szCs w:val="24"/>
          <w:lang w:val="en-GB"/>
        </w:rPr>
        <w:t xml:space="preserve"> by combining </w:t>
      </w:r>
      <w:r w:rsidR="002C423E" w:rsidRPr="003D1FE2">
        <w:rPr>
          <w:rFonts w:cstheme="minorHAnsi"/>
          <w:bCs/>
          <w:sz w:val="24"/>
          <w:szCs w:val="24"/>
          <w:lang w:val="en-GB"/>
        </w:rPr>
        <w:t>deterministic</w:t>
      </w:r>
      <w:r w:rsidR="0010495E" w:rsidRPr="003D1FE2">
        <w:rPr>
          <w:rFonts w:cstheme="minorHAnsi"/>
          <w:bCs/>
          <w:sz w:val="24"/>
          <w:szCs w:val="24"/>
          <w:lang w:val="en-GB"/>
        </w:rPr>
        <w:t xml:space="preserve"> and SEA techniques, as </w:t>
      </w:r>
      <w:r w:rsidR="002C423E" w:rsidRPr="003D1FE2">
        <w:rPr>
          <w:rFonts w:cstheme="minorHAnsi"/>
          <w:bCs/>
          <w:sz w:val="24"/>
          <w:szCs w:val="24"/>
          <w:lang w:val="en-GB"/>
        </w:rPr>
        <w:t>suggested in the literature</w:t>
      </w:r>
      <w:r w:rsidR="0010495E" w:rsidRPr="003D1FE2">
        <w:rPr>
          <w:rFonts w:cstheme="minorHAnsi"/>
          <w:bCs/>
          <w:sz w:val="24"/>
          <w:szCs w:val="24"/>
          <w:lang w:val="en-GB"/>
        </w:rPr>
        <w:t>.</w:t>
      </w:r>
    </w:p>
    <w:p w14:paraId="646295EA" w14:textId="6AF81A7C" w:rsidR="00637BFE" w:rsidRPr="003D1FE2" w:rsidRDefault="000F6960" w:rsidP="00637BFE">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Furthermore, a</w:t>
      </w:r>
      <w:r w:rsidR="00637BFE" w:rsidRPr="003D1FE2">
        <w:rPr>
          <w:rFonts w:cstheme="minorHAnsi"/>
          <w:bCs/>
          <w:sz w:val="24"/>
          <w:szCs w:val="24"/>
          <w:lang w:val="en-GB"/>
        </w:rPr>
        <w:t xml:space="preserve"> high</w:t>
      </w:r>
      <w:r w:rsidRPr="003D1FE2">
        <w:rPr>
          <w:rFonts w:cstheme="minorHAnsi"/>
          <w:bCs/>
          <w:sz w:val="24"/>
          <w:szCs w:val="24"/>
          <w:lang w:val="en-GB"/>
        </w:rPr>
        <w:t>er</w:t>
      </w:r>
      <w:r w:rsidR="00637BFE" w:rsidRPr="003D1FE2">
        <w:rPr>
          <w:rFonts w:cstheme="minorHAnsi"/>
          <w:bCs/>
          <w:sz w:val="24"/>
          <w:szCs w:val="24"/>
          <w:lang w:val="en-GB"/>
        </w:rPr>
        <w:t xml:space="preserve"> variability in the errors has been found for non-adjacent spaces</w:t>
      </w:r>
      <w:r w:rsidRPr="003D1FE2">
        <w:rPr>
          <w:rFonts w:cstheme="minorHAnsi"/>
          <w:bCs/>
          <w:sz w:val="24"/>
          <w:szCs w:val="24"/>
          <w:lang w:val="en-GB"/>
        </w:rPr>
        <w:t xml:space="preserve"> (maximum </w:t>
      </w:r>
      <w:r w:rsidR="0081064C" w:rsidRPr="003D1FE2">
        <w:rPr>
          <w:rFonts w:cstheme="minorHAnsi"/>
          <w:bCs/>
          <w:sz w:val="24"/>
          <w:szCs w:val="24"/>
          <w:lang w:val="en-GB"/>
        </w:rPr>
        <w:t>standard deviation of 11</w:t>
      </w:r>
      <w:r w:rsidRPr="003D1FE2">
        <w:rPr>
          <w:rFonts w:cstheme="minorHAnsi"/>
          <w:bCs/>
          <w:sz w:val="24"/>
          <w:szCs w:val="24"/>
          <w:lang w:val="en-GB"/>
        </w:rPr>
        <w:t>dB)</w:t>
      </w:r>
      <w:r w:rsidR="001A1E53" w:rsidRPr="003D1FE2">
        <w:rPr>
          <w:rFonts w:cstheme="minorHAnsi"/>
          <w:bCs/>
          <w:sz w:val="24"/>
          <w:szCs w:val="24"/>
          <w:lang w:val="en-GB"/>
        </w:rPr>
        <w:t xml:space="preserve"> compared to adjacent spaces</w:t>
      </w:r>
      <w:r w:rsidRPr="003D1FE2">
        <w:rPr>
          <w:rFonts w:cstheme="minorHAnsi"/>
          <w:bCs/>
          <w:sz w:val="24"/>
          <w:szCs w:val="24"/>
          <w:lang w:val="en-GB"/>
        </w:rPr>
        <w:t xml:space="preserve"> (</w:t>
      </w:r>
      <w:r w:rsidR="0081064C" w:rsidRPr="003D1FE2">
        <w:rPr>
          <w:rFonts w:cstheme="minorHAnsi"/>
          <w:bCs/>
          <w:sz w:val="24"/>
          <w:szCs w:val="24"/>
          <w:lang w:val="en-GB"/>
        </w:rPr>
        <w:t>maximum standard deviation of 3</w:t>
      </w:r>
      <w:r w:rsidRPr="003D1FE2">
        <w:rPr>
          <w:rFonts w:cstheme="minorHAnsi"/>
          <w:bCs/>
          <w:sz w:val="24"/>
          <w:szCs w:val="24"/>
          <w:lang w:val="en-GB"/>
        </w:rPr>
        <w:t>dB)</w:t>
      </w:r>
      <w:r w:rsidR="001A1E53" w:rsidRPr="003D1FE2">
        <w:rPr>
          <w:rFonts w:cstheme="minorHAnsi"/>
          <w:bCs/>
          <w:sz w:val="24"/>
          <w:szCs w:val="24"/>
          <w:lang w:val="en-GB"/>
        </w:rPr>
        <w:t>,</w:t>
      </w:r>
      <w:r w:rsidRPr="003D1FE2">
        <w:rPr>
          <w:rFonts w:cstheme="minorHAnsi"/>
          <w:bCs/>
          <w:sz w:val="24"/>
          <w:szCs w:val="24"/>
          <w:lang w:val="en-GB"/>
        </w:rPr>
        <w:t xml:space="preserve"> </w:t>
      </w:r>
      <w:r w:rsidR="00637BFE" w:rsidRPr="003D1FE2">
        <w:rPr>
          <w:rFonts w:cstheme="minorHAnsi"/>
          <w:bCs/>
          <w:sz w:val="24"/>
          <w:szCs w:val="24"/>
          <w:lang w:val="en-GB"/>
        </w:rPr>
        <w:t>with errors up to -20dB in the mid frequency range, which highlights the need of assessing other different cases to validate the results presented.</w:t>
      </w:r>
    </w:p>
    <w:p w14:paraId="351E1224" w14:textId="0E5DF3F2" w:rsidR="00804605" w:rsidRDefault="00804605" w:rsidP="00183295">
      <w:pPr>
        <w:autoSpaceDE w:val="0"/>
        <w:autoSpaceDN w:val="0"/>
        <w:adjustRightInd w:val="0"/>
        <w:spacing w:after="0" w:line="240" w:lineRule="auto"/>
        <w:jc w:val="both"/>
        <w:rPr>
          <w:rFonts w:cstheme="minorHAnsi"/>
          <w:bCs/>
          <w:sz w:val="24"/>
          <w:szCs w:val="24"/>
          <w:lang w:val="en-GB"/>
        </w:rPr>
      </w:pPr>
    </w:p>
    <w:p w14:paraId="5DAACAA4" w14:textId="77777777" w:rsidR="00117AC1" w:rsidRDefault="00117AC1" w:rsidP="00117AC1">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 xml:space="preserve">4.4 </w:t>
      </w:r>
      <w:r w:rsidR="003F6174">
        <w:rPr>
          <w:rFonts w:cstheme="minorHAnsi"/>
          <w:b/>
          <w:bCs/>
          <w:sz w:val="24"/>
          <w:szCs w:val="24"/>
          <w:lang w:val="en-GB"/>
        </w:rPr>
        <w:t>Uncertainty</w:t>
      </w:r>
    </w:p>
    <w:p w14:paraId="7C2CCE11" w14:textId="4B1CE5C2" w:rsidR="000C0EB0" w:rsidRPr="003D1FE2" w:rsidRDefault="000C0EB0" w:rsidP="0079583E">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The main potential source of uncertainty </w:t>
      </w:r>
      <w:r w:rsidR="001F77C0" w:rsidRPr="003D1FE2">
        <w:rPr>
          <w:rFonts w:cstheme="minorHAnsi"/>
          <w:bCs/>
          <w:sz w:val="24"/>
          <w:szCs w:val="24"/>
          <w:lang w:val="en-GB"/>
        </w:rPr>
        <w:t>has</w:t>
      </w:r>
      <w:r w:rsidR="0079583E" w:rsidRPr="003D1FE2">
        <w:rPr>
          <w:rFonts w:cstheme="minorHAnsi"/>
          <w:bCs/>
          <w:sz w:val="24"/>
          <w:szCs w:val="24"/>
          <w:lang w:val="en-GB"/>
        </w:rPr>
        <w:t xml:space="preserve"> been </w:t>
      </w:r>
      <w:r w:rsidRPr="003D1FE2">
        <w:rPr>
          <w:rFonts w:cstheme="minorHAnsi"/>
          <w:bCs/>
          <w:sz w:val="24"/>
          <w:szCs w:val="24"/>
          <w:lang w:val="en-GB"/>
        </w:rPr>
        <w:t xml:space="preserve">identified to be the exclusion of some elements or structural connections from the prediction model as a result of initially underestimating </w:t>
      </w:r>
      <w:r w:rsidR="002C423E" w:rsidRPr="003D1FE2">
        <w:rPr>
          <w:rFonts w:cstheme="minorHAnsi"/>
          <w:bCs/>
          <w:sz w:val="24"/>
          <w:szCs w:val="24"/>
          <w:lang w:val="en-GB"/>
        </w:rPr>
        <w:t xml:space="preserve">their </w:t>
      </w:r>
      <w:r w:rsidRPr="003D1FE2">
        <w:rPr>
          <w:rFonts w:cstheme="minorHAnsi"/>
          <w:bCs/>
          <w:sz w:val="24"/>
          <w:szCs w:val="24"/>
          <w:lang w:val="en-GB"/>
        </w:rPr>
        <w:t>contribution to the overall sound transmission, which at an early stage could be quite common</w:t>
      </w:r>
      <w:r w:rsidR="002C423E" w:rsidRPr="003D1FE2">
        <w:rPr>
          <w:rFonts w:cstheme="minorHAnsi"/>
          <w:bCs/>
          <w:sz w:val="24"/>
          <w:szCs w:val="24"/>
          <w:lang w:val="en-GB"/>
        </w:rPr>
        <w:t xml:space="preserve"> due to systems and fixings/structural connections not being defined yet</w:t>
      </w:r>
      <w:r w:rsidRPr="003D1FE2">
        <w:rPr>
          <w:rFonts w:cstheme="minorHAnsi"/>
          <w:bCs/>
          <w:sz w:val="24"/>
          <w:szCs w:val="24"/>
          <w:lang w:val="en-GB"/>
        </w:rPr>
        <w:t>.</w:t>
      </w:r>
    </w:p>
    <w:p w14:paraId="5DEA4FDF" w14:textId="482F952E" w:rsidR="000C0EB0" w:rsidRPr="003D1FE2" w:rsidRDefault="000C0EB0" w:rsidP="0079583E">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Another significant source of uncertainty is the variability in the modal properties of the subsystems</w:t>
      </w:r>
      <w:r w:rsidR="00BD4A14" w:rsidRPr="003D1FE2">
        <w:rPr>
          <w:rFonts w:cstheme="minorHAnsi"/>
          <w:bCs/>
          <w:sz w:val="24"/>
          <w:szCs w:val="24"/>
          <w:lang w:val="en-GB"/>
        </w:rPr>
        <w:t>.</w:t>
      </w:r>
      <w:r w:rsidR="0010495E" w:rsidRPr="003D1FE2">
        <w:rPr>
          <w:rFonts w:cstheme="minorHAnsi"/>
          <w:bCs/>
          <w:sz w:val="24"/>
          <w:szCs w:val="24"/>
          <w:lang w:val="en-GB"/>
        </w:rPr>
        <w:t xml:space="preserve"> </w:t>
      </w:r>
      <w:proofErr w:type="gramStart"/>
      <w:r w:rsidRPr="003D1FE2">
        <w:rPr>
          <w:rFonts w:cstheme="minorHAnsi"/>
          <w:bCs/>
          <w:sz w:val="24"/>
          <w:szCs w:val="24"/>
          <w:lang w:val="en-GB"/>
        </w:rPr>
        <w:t xml:space="preserve">SEA </w:t>
      </w:r>
      <w:r w:rsidR="00CB14AB" w:rsidRPr="003D1FE2">
        <w:rPr>
          <w:rFonts w:cstheme="minorHAnsi"/>
          <w:bCs/>
          <w:sz w:val="24"/>
          <w:szCs w:val="24"/>
          <w:lang w:val="en-GB"/>
        </w:rPr>
        <w:t xml:space="preserve">uses a purely statistical approach and </w:t>
      </w:r>
      <w:r w:rsidR="00BD4A14" w:rsidRPr="003D1FE2">
        <w:rPr>
          <w:rFonts w:cstheme="minorHAnsi"/>
          <w:bCs/>
          <w:sz w:val="24"/>
          <w:szCs w:val="24"/>
          <w:lang w:val="en-GB"/>
        </w:rPr>
        <w:t>do</w:t>
      </w:r>
      <w:proofErr w:type="gramEnd"/>
      <w:r w:rsidR="00BD4A14" w:rsidRPr="003D1FE2">
        <w:rPr>
          <w:rFonts w:cstheme="minorHAnsi"/>
          <w:bCs/>
          <w:sz w:val="24"/>
          <w:szCs w:val="24"/>
          <w:lang w:val="en-GB"/>
        </w:rPr>
        <w:t xml:space="preserve"> not take modal behaviour into consideration since</w:t>
      </w:r>
      <w:r w:rsidRPr="003D1FE2">
        <w:rPr>
          <w:rFonts w:cstheme="minorHAnsi"/>
          <w:bCs/>
          <w:sz w:val="24"/>
          <w:szCs w:val="24"/>
          <w:lang w:val="en-GB"/>
        </w:rPr>
        <w:t xml:space="preserve">, </w:t>
      </w:r>
    </w:p>
    <w:p w14:paraId="0106F4DC" w14:textId="647AD3DC" w:rsidR="000C0EB0" w:rsidRPr="003D1FE2" w:rsidRDefault="000C0EB0" w:rsidP="0079583E">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The uncertainty associated with the potential lack of knowledge of the exact physical and geometric properties of the spaces, commonly found at an early stage, is considered </w:t>
      </w:r>
      <w:r w:rsidRPr="003D1FE2">
        <w:rPr>
          <w:rFonts w:cstheme="minorHAnsi"/>
          <w:bCs/>
          <w:sz w:val="24"/>
          <w:szCs w:val="24"/>
          <w:lang w:val="en-GB"/>
        </w:rPr>
        <w:lastRenderedPageBreak/>
        <w:t xml:space="preserve">to be marginal for the SEA </w:t>
      </w:r>
      <w:r w:rsidR="00CB14AB" w:rsidRPr="003D1FE2">
        <w:rPr>
          <w:rFonts w:cstheme="minorHAnsi"/>
          <w:bCs/>
          <w:sz w:val="24"/>
          <w:szCs w:val="24"/>
          <w:lang w:val="en-GB"/>
        </w:rPr>
        <w:t xml:space="preserve">techniques </w:t>
      </w:r>
      <w:r w:rsidRPr="003D1FE2">
        <w:rPr>
          <w:rFonts w:cstheme="minorHAnsi"/>
          <w:bCs/>
          <w:sz w:val="24"/>
          <w:szCs w:val="24"/>
          <w:lang w:val="en-GB"/>
        </w:rPr>
        <w:t>as opposed to that associated with deterministic approaches. Nevertheless, this has been minimised by incorporating actual data where possible.</w:t>
      </w:r>
    </w:p>
    <w:p w14:paraId="02EC3D0B" w14:textId="77777777" w:rsidR="003F6174" w:rsidRPr="003D1FE2" w:rsidRDefault="000C0EB0" w:rsidP="000C0EB0">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There is also an element of uncertainty associated with other transmission paths not being modelled such as airborne sound being transmitted through the external façades/glazing, especially in the case of adjacent spaces, where this type of transmission may not be negligible.</w:t>
      </w:r>
    </w:p>
    <w:p w14:paraId="3BEE8D6A" w14:textId="77777777" w:rsidR="001B1619" w:rsidRPr="003D1FE2" w:rsidRDefault="001B1619" w:rsidP="000C0EB0">
      <w:pPr>
        <w:autoSpaceDE w:val="0"/>
        <w:autoSpaceDN w:val="0"/>
        <w:adjustRightInd w:val="0"/>
        <w:spacing w:after="0" w:line="240" w:lineRule="auto"/>
        <w:ind w:firstLine="284"/>
        <w:jc w:val="both"/>
        <w:rPr>
          <w:rFonts w:cstheme="minorHAnsi"/>
          <w:bCs/>
          <w:sz w:val="24"/>
          <w:szCs w:val="24"/>
          <w:lang w:val="en-GB"/>
        </w:rPr>
      </w:pPr>
    </w:p>
    <w:p w14:paraId="49B3E63F" w14:textId="77777777" w:rsidR="003F6174" w:rsidRPr="003D1FE2" w:rsidRDefault="003F6174" w:rsidP="003F6174">
      <w:pPr>
        <w:autoSpaceDE w:val="0"/>
        <w:autoSpaceDN w:val="0"/>
        <w:adjustRightInd w:val="0"/>
        <w:spacing w:after="0" w:line="240" w:lineRule="auto"/>
        <w:jc w:val="both"/>
        <w:rPr>
          <w:rFonts w:cstheme="minorHAnsi"/>
          <w:b/>
          <w:bCs/>
          <w:sz w:val="24"/>
          <w:szCs w:val="24"/>
          <w:lang w:val="en-GB"/>
        </w:rPr>
      </w:pPr>
      <w:r w:rsidRPr="003D1FE2">
        <w:rPr>
          <w:rFonts w:cstheme="minorHAnsi"/>
          <w:b/>
          <w:bCs/>
          <w:sz w:val="24"/>
          <w:szCs w:val="24"/>
          <w:lang w:val="en-GB"/>
        </w:rPr>
        <w:t>4.5 Limitations</w:t>
      </w:r>
    </w:p>
    <w:p w14:paraId="1594DC1A" w14:textId="49A3A4A3" w:rsidR="0079583E" w:rsidRPr="003D1FE2" w:rsidRDefault="0079583E" w:rsidP="0079583E">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The main limitation of this </w:t>
      </w:r>
      <w:r w:rsidR="001F77C0" w:rsidRPr="003D1FE2">
        <w:rPr>
          <w:rFonts w:cstheme="minorHAnsi"/>
          <w:bCs/>
          <w:sz w:val="24"/>
          <w:szCs w:val="24"/>
          <w:lang w:val="en-GB"/>
        </w:rPr>
        <w:t>research</w:t>
      </w:r>
      <w:r w:rsidRPr="003D1FE2">
        <w:rPr>
          <w:rFonts w:cstheme="minorHAnsi"/>
          <w:bCs/>
          <w:sz w:val="24"/>
          <w:szCs w:val="24"/>
          <w:lang w:val="en-GB"/>
        </w:rPr>
        <w:t xml:space="preserve"> </w:t>
      </w:r>
      <w:r w:rsidR="001F77C0" w:rsidRPr="003D1FE2">
        <w:rPr>
          <w:rFonts w:cstheme="minorHAnsi"/>
          <w:bCs/>
          <w:sz w:val="24"/>
          <w:szCs w:val="24"/>
          <w:lang w:val="en-GB"/>
        </w:rPr>
        <w:t>is</w:t>
      </w:r>
      <w:r w:rsidRPr="003D1FE2">
        <w:rPr>
          <w:rFonts w:cstheme="minorHAnsi"/>
          <w:bCs/>
          <w:sz w:val="24"/>
          <w:szCs w:val="24"/>
          <w:lang w:val="en-GB"/>
        </w:rPr>
        <w:t xml:space="preserve"> that it only relies on a reduced sample of cases and predictions have been undertaken using only one software package. As a result, the findings presented cannot be considered </w:t>
      </w:r>
      <w:r w:rsidR="00CB14AB" w:rsidRPr="003D1FE2">
        <w:rPr>
          <w:rFonts w:cstheme="minorHAnsi"/>
          <w:bCs/>
          <w:sz w:val="24"/>
          <w:szCs w:val="24"/>
          <w:lang w:val="en-GB"/>
        </w:rPr>
        <w:t xml:space="preserve">conclusive but indicative, </w:t>
      </w:r>
      <w:r w:rsidRPr="003D1FE2">
        <w:rPr>
          <w:rFonts w:cstheme="minorHAnsi"/>
          <w:bCs/>
          <w:sz w:val="24"/>
          <w:szCs w:val="24"/>
          <w:lang w:val="en-GB"/>
        </w:rPr>
        <w:t>as more cases in different buildings and other prediction tools should be used in further investigations in order to validate these results.</w:t>
      </w:r>
    </w:p>
    <w:p w14:paraId="3CF09A27" w14:textId="63D24080" w:rsidR="00021600" w:rsidRDefault="00021600">
      <w:pPr>
        <w:rPr>
          <w:rFonts w:cstheme="minorHAnsi"/>
          <w:bCs/>
          <w:sz w:val="24"/>
          <w:szCs w:val="24"/>
          <w:lang w:val="en-GB"/>
        </w:rPr>
      </w:pPr>
    </w:p>
    <w:p w14:paraId="791EE05B" w14:textId="77777777" w:rsidR="005E1360" w:rsidRDefault="000B3B61" w:rsidP="005E1360">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5</w:t>
      </w:r>
      <w:r w:rsidR="005E1360">
        <w:rPr>
          <w:rFonts w:cstheme="minorHAnsi"/>
          <w:b/>
          <w:bCs/>
          <w:sz w:val="24"/>
          <w:szCs w:val="24"/>
          <w:lang w:val="en-GB"/>
        </w:rPr>
        <w:t xml:space="preserve">.  </w:t>
      </w:r>
      <w:r w:rsidR="000E1905">
        <w:rPr>
          <w:rFonts w:cstheme="minorHAnsi"/>
          <w:b/>
          <w:bCs/>
          <w:sz w:val="24"/>
          <w:szCs w:val="24"/>
          <w:lang w:val="en-GB"/>
        </w:rPr>
        <w:t>CONCLUSIONS</w:t>
      </w:r>
    </w:p>
    <w:p w14:paraId="08B750C7" w14:textId="22BE275B" w:rsidR="00464E71" w:rsidRPr="003D1FE2" w:rsidRDefault="00464E71" w:rsidP="001F77C0">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Sound insulation and noise control measures play a primary role in building</w:t>
      </w:r>
      <w:r w:rsidR="00D73DE1" w:rsidRPr="003D1FE2">
        <w:rPr>
          <w:rFonts w:cstheme="minorHAnsi"/>
          <w:bCs/>
          <w:sz w:val="24"/>
          <w:szCs w:val="24"/>
          <w:lang w:val="en-GB"/>
        </w:rPr>
        <w:t>s</w:t>
      </w:r>
      <w:r w:rsidRPr="003D1FE2">
        <w:rPr>
          <w:rFonts w:cstheme="minorHAnsi"/>
          <w:bCs/>
          <w:sz w:val="24"/>
          <w:szCs w:val="24"/>
          <w:lang w:val="en-GB"/>
        </w:rPr>
        <w:t xml:space="preserve"> design process, especially when multiple uses are combined in the same building presenting a potential risk of significant adverse effects on the noise sensitive receptors.</w:t>
      </w:r>
    </w:p>
    <w:p w14:paraId="71897A63" w14:textId="3E478AD6" w:rsidR="00464E71" w:rsidRPr="003D1FE2" w:rsidRDefault="00D73DE1" w:rsidP="001F77C0">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Structure-borne flanking sound transmission between both adjacent and non-adjacent spaces has been predicted using Statistical Energy Analysis (SEA). </w:t>
      </w:r>
      <w:r w:rsidR="00464E71" w:rsidRPr="003D1FE2">
        <w:rPr>
          <w:rFonts w:cstheme="minorHAnsi"/>
          <w:bCs/>
          <w:sz w:val="24"/>
          <w:szCs w:val="24"/>
          <w:lang w:val="en-GB"/>
        </w:rPr>
        <w:t xml:space="preserve">Airborne sound insulation measurements have been undertaken </w:t>
      </w:r>
      <w:r w:rsidRPr="003D1FE2">
        <w:rPr>
          <w:rFonts w:cstheme="minorHAnsi"/>
          <w:bCs/>
          <w:sz w:val="24"/>
          <w:szCs w:val="24"/>
          <w:lang w:val="en-GB"/>
        </w:rPr>
        <w:t xml:space="preserve">in order </w:t>
      </w:r>
      <w:r w:rsidR="00464E71" w:rsidRPr="003D1FE2">
        <w:rPr>
          <w:rFonts w:cstheme="minorHAnsi"/>
          <w:bCs/>
          <w:sz w:val="24"/>
          <w:szCs w:val="24"/>
          <w:lang w:val="en-GB"/>
        </w:rPr>
        <w:t>to compare against SEA-based predictions.</w:t>
      </w:r>
    </w:p>
    <w:p w14:paraId="3091F028" w14:textId="0BF12CE8" w:rsidR="001F77C0" w:rsidRPr="003D1FE2" w:rsidRDefault="00AC2152" w:rsidP="001F77C0">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 xml:space="preserve">The mean prediction errors obtained in this study in 1/3 octave bands </w:t>
      </w:r>
      <w:r w:rsidR="00D73DE1" w:rsidRPr="003D1FE2">
        <w:rPr>
          <w:rFonts w:cstheme="minorHAnsi"/>
          <w:bCs/>
          <w:sz w:val="24"/>
          <w:szCs w:val="24"/>
          <w:lang w:val="en-GB"/>
        </w:rPr>
        <w:t>were</w:t>
      </w:r>
      <w:r w:rsidRPr="003D1FE2">
        <w:rPr>
          <w:rFonts w:cstheme="minorHAnsi"/>
          <w:bCs/>
          <w:sz w:val="24"/>
          <w:szCs w:val="24"/>
          <w:lang w:val="en-GB"/>
        </w:rPr>
        <w:t xml:space="preserve"> within ±10dB for adjacent spaces and ±12dB for non-adjacent spaces within a </w:t>
      </w:r>
      <w:r w:rsidR="00A06B8C" w:rsidRPr="003D1FE2">
        <w:rPr>
          <w:rFonts w:cstheme="minorHAnsi"/>
          <w:bCs/>
          <w:sz w:val="24"/>
          <w:szCs w:val="24"/>
          <w:lang w:val="en-GB"/>
        </w:rPr>
        <w:t xml:space="preserve">typical </w:t>
      </w:r>
      <w:r w:rsidRPr="003D1FE2">
        <w:rPr>
          <w:rFonts w:cstheme="minorHAnsi"/>
          <w:bCs/>
          <w:sz w:val="24"/>
          <w:szCs w:val="24"/>
          <w:lang w:val="en-GB"/>
        </w:rPr>
        <w:t xml:space="preserve">frequency range between 100Hz and 3150Hz. </w:t>
      </w:r>
      <w:r w:rsidR="001F77C0" w:rsidRPr="003D1FE2">
        <w:rPr>
          <w:rFonts w:cstheme="minorHAnsi"/>
          <w:bCs/>
          <w:sz w:val="24"/>
          <w:szCs w:val="24"/>
          <w:lang w:val="en-GB"/>
        </w:rPr>
        <w:t xml:space="preserve">Outside </w:t>
      </w:r>
      <w:r w:rsidRPr="003D1FE2">
        <w:rPr>
          <w:rFonts w:cstheme="minorHAnsi"/>
          <w:bCs/>
          <w:sz w:val="24"/>
          <w:szCs w:val="24"/>
          <w:lang w:val="en-GB"/>
        </w:rPr>
        <w:t>this</w:t>
      </w:r>
      <w:r w:rsidR="001F77C0" w:rsidRPr="003D1FE2">
        <w:rPr>
          <w:rFonts w:cstheme="minorHAnsi"/>
          <w:bCs/>
          <w:sz w:val="24"/>
          <w:szCs w:val="24"/>
          <w:lang w:val="en-GB"/>
        </w:rPr>
        <w:t xml:space="preserve"> frequency range, </w:t>
      </w:r>
      <w:r w:rsidR="00A06B8C" w:rsidRPr="003D1FE2">
        <w:rPr>
          <w:rFonts w:cstheme="minorHAnsi"/>
          <w:bCs/>
          <w:sz w:val="24"/>
          <w:szCs w:val="24"/>
          <w:lang w:val="en-GB"/>
        </w:rPr>
        <w:t xml:space="preserve">unacceptable </w:t>
      </w:r>
      <w:r w:rsidR="001F77C0" w:rsidRPr="003D1FE2">
        <w:rPr>
          <w:rFonts w:cstheme="minorHAnsi"/>
          <w:bCs/>
          <w:sz w:val="24"/>
          <w:szCs w:val="24"/>
          <w:lang w:val="en-GB"/>
        </w:rPr>
        <w:t xml:space="preserve">prediction errors </w:t>
      </w:r>
      <w:r w:rsidR="00A06B8C" w:rsidRPr="003D1FE2">
        <w:rPr>
          <w:rFonts w:cstheme="minorHAnsi"/>
          <w:bCs/>
          <w:sz w:val="24"/>
          <w:szCs w:val="24"/>
          <w:lang w:val="en-GB"/>
        </w:rPr>
        <w:t xml:space="preserve">were </w:t>
      </w:r>
      <w:r w:rsidR="001F77C0" w:rsidRPr="003D1FE2">
        <w:rPr>
          <w:rFonts w:cstheme="minorHAnsi"/>
          <w:bCs/>
          <w:sz w:val="24"/>
          <w:szCs w:val="24"/>
          <w:lang w:val="en-GB"/>
        </w:rPr>
        <w:t>obtained.</w:t>
      </w:r>
      <w:r w:rsidRPr="003D1FE2">
        <w:rPr>
          <w:rFonts w:cstheme="minorHAnsi"/>
          <w:bCs/>
          <w:sz w:val="24"/>
          <w:szCs w:val="24"/>
          <w:lang w:val="en-GB"/>
        </w:rPr>
        <w:t xml:space="preserve"> Errors in the mid and high frequencies may be reduced by including measured data in the SEA model</w:t>
      </w:r>
      <w:r w:rsidR="00021600" w:rsidRPr="003D1FE2">
        <w:rPr>
          <w:rFonts w:cstheme="minorHAnsi"/>
          <w:bCs/>
          <w:sz w:val="24"/>
          <w:szCs w:val="24"/>
          <w:lang w:val="en-GB"/>
        </w:rPr>
        <w:t xml:space="preserve"> whereas</w:t>
      </w:r>
      <w:r w:rsidRPr="003D1FE2">
        <w:rPr>
          <w:rFonts w:cstheme="minorHAnsi"/>
          <w:bCs/>
          <w:sz w:val="24"/>
          <w:szCs w:val="24"/>
          <w:lang w:val="en-GB"/>
        </w:rPr>
        <w:t xml:space="preserve"> errors obtained in</w:t>
      </w:r>
      <w:r w:rsidR="00653391" w:rsidRPr="003D1FE2">
        <w:rPr>
          <w:rFonts w:cstheme="minorHAnsi"/>
          <w:bCs/>
          <w:sz w:val="24"/>
          <w:szCs w:val="24"/>
          <w:lang w:val="en-GB"/>
        </w:rPr>
        <w:t xml:space="preserve"> low frequency</w:t>
      </w:r>
      <w:r w:rsidR="00A06B8C" w:rsidRPr="003D1FE2">
        <w:rPr>
          <w:rFonts w:cstheme="minorHAnsi"/>
          <w:bCs/>
          <w:sz w:val="24"/>
          <w:szCs w:val="24"/>
          <w:lang w:val="en-GB"/>
        </w:rPr>
        <w:t xml:space="preserve"> ranges</w:t>
      </w:r>
      <w:r w:rsidRPr="003D1FE2">
        <w:rPr>
          <w:rFonts w:cstheme="minorHAnsi"/>
          <w:bCs/>
          <w:sz w:val="24"/>
          <w:szCs w:val="24"/>
          <w:lang w:val="en-GB"/>
        </w:rPr>
        <w:t xml:space="preserve"> could be reduced by combining deterministic and SEA techniques, as suggested in the literature.</w:t>
      </w:r>
    </w:p>
    <w:p w14:paraId="5899782B" w14:textId="2C724712" w:rsidR="00AC2152" w:rsidRPr="003D1FE2" w:rsidRDefault="002724C8" w:rsidP="002724C8">
      <w:pPr>
        <w:autoSpaceDE w:val="0"/>
        <w:autoSpaceDN w:val="0"/>
        <w:adjustRightInd w:val="0"/>
        <w:spacing w:after="0" w:line="240" w:lineRule="auto"/>
        <w:ind w:firstLine="284"/>
        <w:jc w:val="both"/>
        <w:rPr>
          <w:rFonts w:cstheme="minorHAnsi"/>
          <w:bCs/>
          <w:sz w:val="24"/>
          <w:szCs w:val="24"/>
          <w:lang w:val="en-GB"/>
        </w:rPr>
      </w:pPr>
      <w:bookmarkStart w:id="25" w:name="_GoBack"/>
      <w:bookmarkEnd w:id="25"/>
      <w:r w:rsidRPr="003D1FE2">
        <w:rPr>
          <w:rFonts w:cstheme="minorHAnsi"/>
          <w:bCs/>
          <w:sz w:val="24"/>
          <w:szCs w:val="24"/>
          <w:lang w:val="en-GB"/>
        </w:rPr>
        <w:t xml:space="preserve">The effect of the amount of detail to be included in the </w:t>
      </w:r>
      <w:r w:rsidR="00CD29CD" w:rsidRPr="003D1FE2">
        <w:rPr>
          <w:rFonts w:cstheme="minorHAnsi"/>
          <w:bCs/>
          <w:sz w:val="24"/>
          <w:szCs w:val="24"/>
          <w:lang w:val="en-GB"/>
        </w:rPr>
        <w:t xml:space="preserve">SEA-based </w:t>
      </w:r>
      <w:r w:rsidRPr="003D1FE2">
        <w:rPr>
          <w:rFonts w:cstheme="minorHAnsi"/>
          <w:bCs/>
          <w:sz w:val="24"/>
          <w:szCs w:val="24"/>
          <w:lang w:val="en-GB"/>
        </w:rPr>
        <w:t>models ha</w:t>
      </w:r>
      <w:r w:rsidR="00D73DE1" w:rsidRPr="003D1FE2">
        <w:rPr>
          <w:rFonts w:cstheme="minorHAnsi"/>
          <w:bCs/>
          <w:sz w:val="24"/>
          <w:szCs w:val="24"/>
          <w:lang w:val="en-GB"/>
        </w:rPr>
        <w:t>s</w:t>
      </w:r>
      <w:r w:rsidRPr="003D1FE2">
        <w:rPr>
          <w:rFonts w:cstheme="minorHAnsi"/>
          <w:bCs/>
          <w:sz w:val="24"/>
          <w:szCs w:val="24"/>
          <w:lang w:val="en-GB"/>
        </w:rPr>
        <w:t xml:space="preserve"> also been studied. I</w:t>
      </w:r>
      <w:r w:rsidR="00A06B8C" w:rsidRPr="003D1FE2">
        <w:rPr>
          <w:rFonts w:cstheme="minorHAnsi"/>
          <w:bCs/>
          <w:sz w:val="24"/>
          <w:szCs w:val="24"/>
          <w:lang w:val="en-GB"/>
        </w:rPr>
        <w:t xml:space="preserve">t was found that </w:t>
      </w:r>
      <w:r w:rsidRPr="003D1FE2">
        <w:rPr>
          <w:rFonts w:cstheme="minorHAnsi"/>
          <w:bCs/>
          <w:sz w:val="24"/>
          <w:szCs w:val="24"/>
          <w:lang w:val="en-GB"/>
        </w:rPr>
        <w:t xml:space="preserve">to </w:t>
      </w:r>
      <w:r w:rsidR="00CD29CD" w:rsidRPr="003D1FE2">
        <w:rPr>
          <w:rFonts w:cstheme="minorHAnsi"/>
          <w:bCs/>
          <w:sz w:val="24"/>
          <w:szCs w:val="24"/>
          <w:lang w:val="en-GB"/>
        </w:rPr>
        <w:t>improve the</w:t>
      </w:r>
      <w:r w:rsidRPr="003D1FE2">
        <w:rPr>
          <w:rFonts w:cstheme="minorHAnsi"/>
          <w:bCs/>
          <w:sz w:val="24"/>
          <w:szCs w:val="24"/>
          <w:lang w:val="en-GB"/>
        </w:rPr>
        <w:t xml:space="preserve"> </w:t>
      </w:r>
      <w:r w:rsidR="001F77C0" w:rsidRPr="003D1FE2">
        <w:rPr>
          <w:rFonts w:cstheme="minorHAnsi"/>
          <w:bCs/>
          <w:sz w:val="24"/>
          <w:szCs w:val="24"/>
          <w:lang w:val="en-GB"/>
        </w:rPr>
        <w:t xml:space="preserve">prediction </w:t>
      </w:r>
      <w:r w:rsidRPr="003D1FE2">
        <w:rPr>
          <w:rFonts w:cstheme="minorHAnsi"/>
          <w:bCs/>
          <w:sz w:val="24"/>
          <w:szCs w:val="24"/>
          <w:lang w:val="en-GB"/>
        </w:rPr>
        <w:t xml:space="preserve">accuracy, </w:t>
      </w:r>
      <w:r w:rsidR="00AC2152" w:rsidRPr="003D1FE2">
        <w:rPr>
          <w:rFonts w:cstheme="minorHAnsi"/>
          <w:bCs/>
          <w:sz w:val="24"/>
          <w:szCs w:val="24"/>
          <w:lang w:val="en-GB"/>
        </w:rPr>
        <w:t>both the source room and previously identified dominant transmission paths should be modelled containing as much detail as possible, regardless the type of adjacency.</w:t>
      </w:r>
    </w:p>
    <w:p w14:paraId="61496B57" w14:textId="688D99B6" w:rsidR="00892D68" w:rsidRPr="003D1FE2" w:rsidRDefault="00FD45BE" w:rsidP="00A06B8C">
      <w:pPr>
        <w:autoSpaceDE w:val="0"/>
        <w:autoSpaceDN w:val="0"/>
        <w:adjustRightInd w:val="0"/>
        <w:spacing w:after="0" w:line="240" w:lineRule="auto"/>
        <w:ind w:firstLine="284"/>
        <w:jc w:val="both"/>
        <w:rPr>
          <w:rFonts w:cstheme="minorHAnsi"/>
          <w:bCs/>
          <w:sz w:val="24"/>
          <w:szCs w:val="24"/>
          <w:lang w:val="en-GB"/>
        </w:rPr>
      </w:pPr>
      <w:r w:rsidRPr="003D1FE2">
        <w:rPr>
          <w:rFonts w:cstheme="minorHAnsi"/>
          <w:bCs/>
          <w:sz w:val="24"/>
          <w:szCs w:val="24"/>
          <w:lang w:val="en-GB"/>
        </w:rPr>
        <w:t>Th</w:t>
      </w:r>
      <w:r w:rsidR="00892D68" w:rsidRPr="003D1FE2">
        <w:rPr>
          <w:rFonts w:cstheme="minorHAnsi"/>
          <w:bCs/>
          <w:sz w:val="24"/>
          <w:szCs w:val="24"/>
          <w:lang w:val="en-GB"/>
        </w:rPr>
        <w:t>is study has shown that</w:t>
      </w:r>
      <w:r w:rsidR="00D73DE1" w:rsidRPr="003D1FE2">
        <w:rPr>
          <w:rFonts w:cstheme="minorHAnsi"/>
          <w:bCs/>
          <w:sz w:val="24"/>
          <w:szCs w:val="24"/>
          <w:lang w:val="en-GB"/>
        </w:rPr>
        <w:t xml:space="preserve"> </w:t>
      </w:r>
      <w:r w:rsidR="00892D68" w:rsidRPr="003D1FE2">
        <w:rPr>
          <w:sz w:val="24"/>
          <w:szCs w:val="24"/>
          <w:lang w:val="en-GB"/>
        </w:rPr>
        <w:t xml:space="preserve">SEA-based technique can serve as a valuable design aid in the early stages of the acoustic design process, particularly in the challenging cases of non-adjacent spaces. </w:t>
      </w:r>
    </w:p>
    <w:p w14:paraId="167BAC9D" w14:textId="40D98E02" w:rsidR="00464E71" w:rsidRPr="003D1FE2" w:rsidRDefault="00A06B8C" w:rsidP="00653391">
      <w:pPr>
        <w:autoSpaceDE w:val="0"/>
        <w:autoSpaceDN w:val="0"/>
        <w:adjustRightInd w:val="0"/>
        <w:spacing w:after="0" w:line="240" w:lineRule="auto"/>
        <w:ind w:firstLine="284"/>
        <w:jc w:val="both"/>
        <w:rPr>
          <w:rFonts w:cstheme="minorHAnsi"/>
          <w:bCs/>
          <w:sz w:val="24"/>
          <w:szCs w:val="24"/>
          <w:lang w:val="en-GB"/>
        </w:rPr>
      </w:pPr>
      <w:r w:rsidRPr="00183295">
        <w:rPr>
          <w:rFonts w:cstheme="minorHAnsi"/>
          <w:bCs/>
          <w:sz w:val="24"/>
          <w:szCs w:val="24"/>
          <w:lang w:val="en-GB"/>
        </w:rPr>
        <w:t>How</w:t>
      </w:r>
      <w:r w:rsidR="00653391" w:rsidRPr="00183295">
        <w:rPr>
          <w:rFonts w:cstheme="minorHAnsi"/>
          <w:bCs/>
          <w:sz w:val="24"/>
          <w:szCs w:val="24"/>
          <w:lang w:val="en-GB"/>
        </w:rPr>
        <w:t>e</w:t>
      </w:r>
      <w:r w:rsidRPr="00183295">
        <w:rPr>
          <w:rFonts w:cstheme="minorHAnsi"/>
          <w:bCs/>
          <w:sz w:val="24"/>
          <w:szCs w:val="24"/>
          <w:lang w:val="en-GB"/>
        </w:rPr>
        <w:t>ver, the inherent limitations and uncertainties should be understood in the modelling process and data interpretation</w:t>
      </w:r>
      <w:r w:rsidR="00653391" w:rsidRPr="003D1FE2">
        <w:rPr>
          <w:rFonts w:cstheme="minorHAnsi"/>
          <w:bCs/>
          <w:sz w:val="24"/>
          <w:szCs w:val="24"/>
          <w:lang w:val="en-GB"/>
        </w:rPr>
        <w:t>.</w:t>
      </w:r>
    </w:p>
    <w:p w14:paraId="66C8C034" w14:textId="77777777" w:rsidR="000E1905" w:rsidRDefault="000E1905" w:rsidP="005E1360">
      <w:pPr>
        <w:autoSpaceDE w:val="0"/>
        <w:autoSpaceDN w:val="0"/>
        <w:adjustRightInd w:val="0"/>
        <w:spacing w:after="0" w:line="240" w:lineRule="auto"/>
        <w:jc w:val="both"/>
        <w:rPr>
          <w:rFonts w:cstheme="minorHAnsi"/>
          <w:bCs/>
          <w:sz w:val="24"/>
          <w:szCs w:val="24"/>
          <w:lang w:val="en-GB"/>
        </w:rPr>
      </w:pPr>
    </w:p>
    <w:p w14:paraId="3E82664E" w14:textId="77777777" w:rsidR="000E1905" w:rsidRDefault="000B3B61" w:rsidP="000E1905">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6</w:t>
      </w:r>
      <w:r w:rsidR="000E1905">
        <w:rPr>
          <w:rFonts w:cstheme="minorHAnsi"/>
          <w:b/>
          <w:bCs/>
          <w:sz w:val="24"/>
          <w:szCs w:val="24"/>
          <w:lang w:val="en-GB"/>
        </w:rPr>
        <w:t>.  ACKNOWLEDGEMENTS</w:t>
      </w:r>
    </w:p>
    <w:p w14:paraId="2B9B88E4" w14:textId="4232174F" w:rsidR="000E1905" w:rsidRDefault="00EB13E0" w:rsidP="002724C8">
      <w:pPr>
        <w:autoSpaceDE w:val="0"/>
        <w:autoSpaceDN w:val="0"/>
        <w:adjustRightInd w:val="0"/>
        <w:spacing w:after="0" w:line="240" w:lineRule="auto"/>
        <w:ind w:firstLine="284"/>
        <w:jc w:val="both"/>
        <w:rPr>
          <w:rFonts w:ascii="TimesNewRomanPSMT" w:hAnsi="TimesNewRomanPSMT" w:cs="TimesNewRomanPSMT"/>
          <w:sz w:val="24"/>
          <w:szCs w:val="24"/>
          <w:lang w:val="en-GB"/>
        </w:rPr>
      </w:pPr>
      <w:r>
        <w:rPr>
          <w:rFonts w:ascii="TimesNewRomanPSMT" w:hAnsi="TimesNewRomanPSMT" w:cs="TimesNewRomanPSMT"/>
          <w:sz w:val="24"/>
          <w:szCs w:val="24"/>
          <w:lang w:val="en-GB"/>
        </w:rPr>
        <w:t xml:space="preserve">This research </w:t>
      </w:r>
      <w:r w:rsidR="00206F0F">
        <w:rPr>
          <w:rFonts w:ascii="TimesNewRomanPSMT" w:hAnsi="TimesNewRomanPSMT" w:cs="TimesNewRomanPSMT"/>
          <w:sz w:val="24"/>
          <w:szCs w:val="24"/>
          <w:lang w:val="en-GB"/>
        </w:rPr>
        <w:t>has been</w:t>
      </w:r>
      <w:r>
        <w:rPr>
          <w:rFonts w:ascii="TimesNewRomanPSMT" w:hAnsi="TimesNewRomanPSMT" w:cs="TimesNewRomanPSMT"/>
          <w:sz w:val="24"/>
          <w:szCs w:val="24"/>
          <w:lang w:val="en-GB"/>
        </w:rPr>
        <w:t xml:space="preserve"> </w:t>
      </w:r>
      <w:r w:rsidR="0081064C">
        <w:rPr>
          <w:rFonts w:ascii="TimesNewRomanPSMT" w:hAnsi="TimesNewRomanPSMT" w:cs="TimesNewRomanPSMT"/>
          <w:sz w:val="24"/>
          <w:szCs w:val="24"/>
          <w:lang w:val="en-GB"/>
        </w:rPr>
        <w:t xml:space="preserve">supported </w:t>
      </w:r>
      <w:r>
        <w:rPr>
          <w:rFonts w:ascii="TimesNewRomanPSMT" w:hAnsi="TimesNewRomanPSMT" w:cs="TimesNewRomanPSMT"/>
          <w:sz w:val="24"/>
          <w:szCs w:val="24"/>
          <w:lang w:val="en-GB"/>
        </w:rPr>
        <w:t xml:space="preserve">by </w:t>
      </w:r>
      <w:proofErr w:type="spellStart"/>
      <w:r>
        <w:rPr>
          <w:rFonts w:ascii="TimesNewRomanPSMT" w:hAnsi="TimesNewRomanPSMT" w:cs="TimesNewRomanPSMT"/>
          <w:sz w:val="24"/>
          <w:szCs w:val="24"/>
          <w:lang w:val="en-GB"/>
        </w:rPr>
        <w:t>Adnitt</w:t>
      </w:r>
      <w:proofErr w:type="spellEnd"/>
      <w:r>
        <w:rPr>
          <w:rFonts w:ascii="TimesNewRomanPSMT" w:hAnsi="TimesNewRomanPSMT" w:cs="TimesNewRomanPSMT"/>
          <w:sz w:val="24"/>
          <w:szCs w:val="24"/>
          <w:lang w:val="en-GB"/>
        </w:rPr>
        <w:t xml:space="preserve"> Acoustics. </w:t>
      </w:r>
      <w:r w:rsidR="002724C8">
        <w:rPr>
          <w:rFonts w:ascii="TimesNewRomanPSMT" w:hAnsi="TimesNewRomanPSMT" w:cs="TimesNewRomanPSMT"/>
          <w:sz w:val="24"/>
          <w:szCs w:val="24"/>
          <w:lang w:val="en-GB"/>
        </w:rPr>
        <w:t>The authors</w:t>
      </w:r>
      <w:r w:rsidR="002724C8" w:rsidRPr="002724C8">
        <w:rPr>
          <w:rFonts w:ascii="TimesNewRomanPSMT" w:hAnsi="TimesNewRomanPSMT" w:cs="TimesNewRomanPSMT"/>
          <w:sz w:val="24"/>
          <w:szCs w:val="24"/>
          <w:lang w:val="en-GB"/>
        </w:rPr>
        <w:t xml:space="preserve"> </w:t>
      </w:r>
      <w:r w:rsidR="002724C8">
        <w:rPr>
          <w:rFonts w:ascii="TimesNewRomanPSMT" w:hAnsi="TimesNewRomanPSMT" w:cs="TimesNewRomanPSMT"/>
          <w:sz w:val="24"/>
          <w:szCs w:val="24"/>
          <w:lang w:val="en-GB"/>
        </w:rPr>
        <w:t xml:space="preserve">are grateful to </w:t>
      </w:r>
      <w:r w:rsidR="002724C8" w:rsidRPr="008572C6">
        <w:rPr>
          <w:rFonts w:ascii="TimesNewRomanPSMT" w:hAnsi="TimesNewRomanPSMT" w:cs="TimesNewRomanPSMT"/>
          <w:sz w:val="24"/>
          <w:szCs w:val="24"/>
          <w:lang w:val="en-GB"/>
        </w:rPr>
        <w:t>Ian Gorton and Matt Ward for their assistance during some of the measurements on site.</w:t>
      </w:r>
    </w:p>
    <w:p w14:paraId="7B0D760B" w14:textId="77777777" w:rsidR="00D23571" w:rsidRDefault="00D23571" w:rsidP="002724C8">
      <w:pPr>
        <w:autoSpaceDE w:val="0"/>
        <w:autoSpaceDN w:val="0"/>
        <w:adjustRightInd w:val="0"/>
        <w:spacing w:after="0" w:line="240" w:lineRule="auto"/>
        <w:ind w:firstLine="284"/>
        <w:jc w:val="both"/>
        <w:rPr>
          <w:rFonts w:ascii="TimesNewRomanPSMT" w:hAnsi="TimesNewRomanPSMT" w:cs="TimesNewRomanPSMT"/>
          <w:sz w:val="24"/>
          <w:szCs w:val="24"/>
          <w:lang w:val="en-GB"/>
        </w:rPr>
      </w:pPr>
    </w:p>
    <w:p w14:paraId="4E76797C" w14:textId="77777777" w:rsidR="00D23571" w:rsidRDefault="00D23571" w:rsidP="002724C8">
      <w:pPr>
        <w:autoSpaceDE w:val="0"/>
        <w:autoSpaceDN w:val="0"/>
        <w:adjustRightInd w:val="0"/>
        <w:spacing w:after="0" w:line="240" w:lineRule="auto"/>
        <w:ind w:firstLine="284"/>
        <w:jc w:val="both"/>
        <w:rPr>
          <w:rFonts w:ascii="TimesNewRomanPSMT" w:hAnsi="TimesNewRomanPSMT" w:cs="TimesNewRomanPSMT"/>
          <w:sz w:val="24"/>
          <w:szCs w:val="24"/>
          <w:lang w:val="en-GB"/>
        </w:rPr>
      </w:pPr>
    </w:p>
    <w:p w14:paraId="321F5CB2" w14:textId="77777777" w:rsidR="00D23571" w:rsidRDefault="00D23571" w:rsidP="002724C8">
      <w:pPr>
        <w:autoSpaceDE w:val="0"/>
        <w:autoSpaceDN w:val="0"/>
        <w:adjustRightInd w:val="0"/>
        <w:spacing w:after="0" w:line="240" w:lineRule="auto"/>
        <w:ind w:firstLine="284"/>
        <w:jc w:val="both"/>
        <w:rPr>
          <w:rFonts w:ascii="TimesNewRomanPSMT" w:hAnsi="TimesNewRomanPSMT" w:cs="TimesNewRomanPSMT"/>
          <w:sz w:val="24"/>
          <w:szCs w:val="24"/>
          <w:lang w:val="en-GB"/>
        </w:rPr>
      </w:pPr>
    </w:p>
    <w:p w14:paraId="7833D98D" w14:textId="77777777" w:rsidR="00D23571" w:rsidRDefault="00D23571" w:rsidP="002724C8">
      <w:pPr>
        <w:autoSpaceDE w:val="0"/>
        <w:autoSpaceDN w:val="0"/>
        <w:adjustRightInd w:val="0"/>
        <w:spacing w:after="0" w:line="240" w:lineRule="auto"/>
        <w:ind w:firstLine="284"/>
        <w:jc w:val="both"/>
        <w:rPr>
          <w:rFonts w:ascii="TimesNewRomanPSMT" w:hAnsi="TimesNewRomanPSMT" w:cs="TimesNewRomanPSMT"/>
          <w:sz w:val="24"/>
          <w:szCs w:val="24"/>
          <w:lang w:val="en-GB"/>
        </w:rPr>
      </w:pPr>
    </w:p>
    <w:p w14:paraId="782DDB99" w14:textId="77777777" w:rsidR="00D23571" w:rsidRPr="008572C6" w:rsidRDefault="00D23571" w:rsidP="002724C8">
      <w:pPr>
        <w:autoSpaceDE w:val="0"/>
        <w:autoSpaceDN w:val="0"/>
        <w:adjustRightInd w:val="0"/>
        <w:spacing w:after="0" w:line="240" w:lineRule="auto"/>
        <w:ind w:firstLine="284"/>
        <w:jc w:val="both"/>
        <w:rPr>
          <w:rFonts w:ascii="TimesNewRomanPSMT" w:hAnsi="TimesNewRomanPSMT" w:cs="TimesNewRomanPSMT"/>
          <w:sz w:val="24"/>
          <w:szCs w:val="24"/>
          <w:lang w:val="en-GB"/>
        </w:rPr>
      </w:pPr>
    </w:p>
    <w:p w14:paraId="08DF6268" w14:textId="77777777" w:rsidR="000E1905" w:rsidRDefault="000E1905" w:rsidP="005E1360">
      <w:pPr>
        <w:autoSpaceDE w:val="0"/>
        <w:autoSpaceDN w:val="0"/>
        <w:adjustRightInd w:val="0"/>
        <w:spacing w:after="0" w:line="240" w:lineRule="auto"/>
        <w:jc w:val="both"/>
        <w:rPr>
          <w:rFonts w:cstheme="minorHAnsi"/>
          <w:bCs/>
          <w:sz w:val="24"/>
          <w:szCs w:val="24"/>
          <w:lang w:val="en-GB"/>
        </w:rPr>
      </w:pPr>
    </w:p>
    <w:p w14:paraId="7CCEDF82" w14:textId="77777777" w:rsidR="000E1905" w:rsidRDefault="00FF01BB" w:rsidP="000E1905">
      <w:pPr>
        <w:autoSpaceDE w:val="0"/>
        <w:autoSpaceDN w:val="0"/>
        <w:adjustRightInd w:val="0"/>
        <w:spacing w:after="0" w:line="240" w:lineRule="auto"/>
        <w:jc w:val="both"/>
        <w:rPr>
          <w:rFonts w:cstheme="minorHAnsi"/>
          <w:b/>
          <w:bCs/>
          <w:sz w:val="24"/>
          <w:szCs w:val="24"/>
          <w:lang w:val="en-GB"/>
        </w:rPr>
      </w:pPr>
      <w:r>
        <w:rPr>
          <w:rFonts w:cstheme="minorHAnsi"/>
          <w:b/>
          <w:bCs/>
          <w:noProof/>
          <w:sz w:val="24"/>
          <w:szCs w:val="24"/>
          <w:lang w:val="en-GB" w:eastAsia="en-GB"/>
        </w:rPr>
        <w:lastRenderedPageBreak/>
        <mc:AlternateContent>
          <mc:Choice Requires="wps">
            <w:drawing>
              <wp:anchor distT="0" distB="0" distL="114300" distR="114300" simplePos="0" relativeHeight="251659264" behindDoc="0" locked="0" layoutInCell="1" allowOverlap="1" wp14:anchorId="1D9A46DF" wp14:editId="429D9062">
                <wp:simplePos x="0" y="0"/>
                <wp:positionH relativeFrom="column">
                  <wp:posOffset>-39244</wp:posOffset>
                </wp:positionH>
                <wp:positionV relativeFrom="paragraph">
                  <wp:posOffset>204470</wp:posOffset>
                </wp:positionV>
                <wp:extent cx="1865014" cy="99588"/>
                <wp:effectExtent l="0" t="0" r="1905" b="0"/>
                <wp:wrapNone/>
                <wp:docPr id="2" name="Rectangle 2"/>
                <wp:cNvGraphicFramePr/>
                <a:graphic xmlns:a="http://schemas.openxmlformats.org/drawingml/2006/main">
                  <a:graphicData uri="http://schemas.microsoft.com/office/word/2010/wordprocessingShape">
                    <wps:wsp>
                      <wps:cNvSpPr/>
                      <wps:spPr>
                        <a:xfrm>
                          <a:off x="0" y="0"/>
                          <a:ext cx="1865014" cy="99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29D2DB" id="Rectangle 2" o:spid="_x0000_s1026" style="position:absolute;margin-left:-3.1pt;margin-top:16.1pt;width:146.85pt;height: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" fillcolor="white [3212]" stroked="f" strokeweight="2pt"/>
            </w:pict>
          </mc:Fallback>
        </mc:AlternateContent>
      </w:r>
      <w:r w:rsidR="000B3B61">
        <w:rPr>
          <w:rFonts w:cstheme="minorHAnsi"/>
          <w:b/>
          <w:bCs/>
          <w:sz w:val="24"/>
          <w:szCs w:val="24"/>
          <w:lang w:val="en-GB"/>
        </w:rPr>
        <w:t>7</w:t>
      </w:r>
      <w:r w:rsidR="000E1905">
        <w:rPr>
          <w:rFonts w:cstheme="minorHAnsi"/>
          <w:b/>
          <w:bCs/>
          <w:sz w:val="24"/>
          <w:szCs w:val="24"/>
          <w:lang w:val="en-GB"/>
        </w:rPr>
        <w:t>.  REFERENCES</w:t>
      </w:r>
    </w:p>
    <w:sectPr w:rsidR="000E1905">
      <w:endnotePr>
        <w:numFmt w:val="decimal"/>
      </w:endnotePr>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D0A656" w15:done="0"/>
  <w15:commentEx w15:paraId="50AF18B0" w15:done="0"/>
  <w15:commentEx w15:paraId="41CEE07E" w15:done="0"/>
  <w15:commentEx w15:paraId="45460AF0" w15:done="0"/>
  <w15:commentEx w15:paraId="726B38E7" w15:paraIdParent="45460AF0" w15:done="0"/>
  <w15:commentEx w15:paraId="172430E6" w15:paraIdParent="45460AF0" w15:done="0"/>
  <w15:commentEx w15:paraId="53F64A43" w15:done="0"/>
  <w15:commentEx w15:paraId="57CAFA9E" w15:done="0"/>
  <w15:commentEx w15:paraId="2435D5A2" w15:done="0"/>
  <w15:commentEx w15:paraId="2B1E67DD" w15:done="0"/>
  <w15:commentEx w15:paraId="2E715A91" w15:done="0"/>
  <w15:commentEx w15:paraId="1C36BD58" w15:done="0"/>
  <w15:commentEx w15:paraId="66EC6D20" w15:done="0"/>
  <w15:commentEx w15:paraId="21DF611F" w15:done="0"/>
  <w15:commentEx w15:paraId="33E5588E" w15:done="0"/>
  <w15:commentEx w15:paraId="16527069" w15:done="0"/>
  <w15:commentEx w15:paraId="43F9A919" w15:done="0"/>
  <w15:commentEx w15:paraId="24DF840E" w15:done="0"/>
  <w15:commentEx w15:paraId="5EF1F2D5" w15:paraIdParent="24DF840E" w15:done="0"/>
  <w15:commentEx w15:paraId="0DB8E85A" w15:done="0"/>
  <w15:commentEx w15:paraId="64C18F6C" w15:done="0"/>
  <w15:commentEx w15:paraId="79FA03CC" w15:done="0"/>
  <w15:commentEx w15:paraId="01BCEDBD" w15:done="0"/>
  <w15:commentEx w15:paraId="309CCA8D" w15:done="0"/>
  <w15:commentEx w15:paraId="436FD204" w15:done="0"/>
  <w15:commentEx w15:paraId="2C4FE264" w15:paraIdParent="436FD204" w15:done="0"/>
  <w15:commentEx w15:paraId="0BEF3891" w15:done="0"/>
  <w15:commentEx w15:paraId="1A7D883D" w15:paraIdParent="0BEF3891" w15:done="0"/>
  <w15:commentEx w15:paraId="33D8A984" w15:done="0"/>
  <w15:commentEx w15:paraId="2EA81A18" w15:done="0"/>
  <w15:commentEx w15:paraId="7A3225C1" w15:done="0"/>
  <w15:commentEx w15:paraId="4FFD3B05" w15:done="0"/>
  <w15:commentEx w15:paraId="2D60D5EB" w15:done="0"/>
  <w15:commentEx w15:paraId="481D7FDE" w15:done="0"/>
  <w15:commentEx w15:paraId="55E4C172" w15:paraIdParent="481D7FDE" w15:done="0"/>
  <w15:commentEx w15:paraId="45FD81A6" w15:done="0"/>
  <w15:commentEx w15:paraId="1AF2DBB9" w15:done="0"/>
  <w15:commentEx w15:paraId="05021CEC" w15:done="0"/>
  <w15:commentEx w15:paraId="29E49E94" w15:paraIdParent="05021CEC" w15:done="0"/>
  <w15:commentEx w15:paraId="7E27F7F7" w15:done="0"/>
  <w15:commentEx w15:paraId="7948D5CD" w15:done="0"/>
  <w15:commentEx w15:paraId="59A1BEBE" w15:done="0"/>
  <w15:commentEx w15:paraId="2D1F58B7" w15:done="0"/>
  <w15:commentEx w15:paraId="30239318" w15:done="0"/>
  <w15:commentEx w15:paraId="0F7B16D0" w15:done="0"/>
  <w15:commentEx w15:paraId="3A219DD0" w15:done="0"/>
  <w15:commentEx w15:paraId="4B96F52E" w15:done="0"/>
  <w15:commentEx w15:paraId="62EAE947" w15:done="0"/>
  <w15:commentEx w15:paraId="29BD34CA" w15:done="0"/>
  <w15:commentEx w15:paraId="411B357C" w15:done="0"/>
  <w15:commentEx w15:paraId="1FB21F34" w15:done="0"/>
  <w15:commentEx w15:paraId="0915C034" w15:done="0"/>
  <w15:commentEx w15:paraId="4B339F2C" w15:done="0"/>
  <w15:commentEx w15:paraId="2C2D1CCE" w15:done="0"/>
  <w15:commentEx w15:paraId="7A59F25F" w15:done="0"/>
  <w15:commentEx w15:paraId="5BF56BC3" w15:done="0"/>
  <w15:commentEx w15:paraId="43365BB5" w15:done="0"/>
  <w15:commentEx w15:paraId="0246D4A7" w15:done="0"/>
  <w15:commentEx w15:paraId="35A5D3CF" w15:done="0"/>
  <w15:commentEx w15:paraId="35BB7F85" w15:paraIdParent="35A5D3CF" w15:done="0"/>
  <w15:commentEx w15:paraId="7517EA8E" w15:done="0"/>
  <w15:commentEx w15:paraId="318E303D" w15:done="0"/>
  <w15:commentEx w15:paraId="58A4C5D5" w15:done="0"/>
  <w15:commentEx w15:paraId="0E255A32" w15:paraIdParent="58A4C5D5" w15:done="0"/>
  <w15:commentEx w15:paraId="66560A6C" w15:done="0"/>
  <w15:commentEx w15:paraId="5B56005A" w15:done="0"/>
  <w15:commentEx w15:paraId="0DC7D413" w15:done="0"/>
  <w15:commentEx w15:paraId="16FED97C" w15:done="0"/>
  <w15:commentEx w15:paraId="2CE84C33" w15:done="0"/>
  <w15:commentEx w15:paraId="21151024" w15:paraIdParent="2CE84C33" w15:done="0"/>
  <w15:commentEx w15:paraId="2D649AE9" w15:done="0"/>
  <w15:commentEx w15:paraId="61F95159" w15:done="0"/>
  <w15:commentEx w15:paraId="5E3CA6B8" w15:done="0"/>
  <w15:commentEx w15:paraId="443B9A42" w15:done="0"/>
  <w15:commentEx w15:paraId="11208FD9" w15:done="0"/>
  <w15:commentEx w15:paraId="1542E6FB" w15:done="0"/>
  <w15:commentEx w15:paraId="0EDAC1D3" w15:done="0"/>
  <w15:commentEx w15:paraId="5B39F9A9" w15:done="0"/>
  <w15:commentEx w15:paraId="3564BA9A" w15:done="0"/>
  <w15:commentEx w15:paraId="3B60B661" w15:done="0"/>
  <w15:commentEx w15:paraId="3D9F1F40" w15:paraIdParent="3B60B661" w15:done="0"/>
  <w15:commentEx w15:paraId="0A2A24D6" w15:done="0"/>
  <w15:commentEx w15:paraId="1651A404" w15:paraIdParent="0A2A24D6" w15:done="0"/>
  <w15:commentEx w15:paraId="7DA24FB1" w15:done="0"/>
  <w15:commentEx w15:paraId="6DDEA2D0" w15:paraIdParent="7DA24FB1" w15:done="0"/>
  <w15:commentEx w15:paraId="4D855BBD" w15:done="0"/>
  <w15:commentEx w15:paraId="43FCADB3" w15:done="0"/>
  <w15:commentEx w15:paraId="38344677" w15:done="0"/>
  <w15:commentEx w15:paraId="3CDAAB43" w15:done="0"/>
  <w15:commentEx w15:paraId="1FF31199" w15:done="0"/>
  <w15:commentEx w15:paraId="4AF6E50F" w15:paraIdParent="1FF31199" w15:done="0"/>
  <w15:commentEx w15:paraId="7CBE5F6A" w15:done="0"/>
  <w15:commentEx w15:paraId="5216A2EE" w15:done="0"/>
  <w15:commentEx w15:paraId="46F6347D" w15:done="0"/>
  <w15:commentEx w15:paraId="70B51530" w15:done="0"/>
  <w15:commentEx w15:paraId="7C42D72C" w15:done="0"/>
  <w15:commentEx w15:paraId="2A0BF4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53AAD" w14:textId="77777777" w:rsidR="00F61F9D" w:rsidRDefault="00F61F9D" w:rsidP="00AD48DC">
      <w:pPr>
        <w:spacing w:after="0" w:line="240" w:lineRule="auto"/>
      </w:pPr>
      <w:r>
        <w:separator/>
      </w:r>
    </w:p>
  </w:endnote>
  <w:endnote w:type="continuationSeparator" w:id="0">
    <w:p w14:paraId="5B7BA971" w14:textId="77777777" w:rsidR="00F61F9D" w:rsidRDefault="00F61F9D" w:rsidP="00AD48DC">
      <w:pPr>
        <w:spacing w:after="0" w:line="240" w:lineRule="auto"/>
      </w:pPr>
      <w:r>
        <w:continuationSeparator/>
      </w:r>
    </w:p>
  </w:endnote>
  <w:endnote w:id="1">
    <w:p w14:paraId="61DA835D" w14:textId="11446E85" w:rsidR="00A56966" w:rsidRPr="00183295" w:rsidRDefault="00A56966" w:rsidP="00183295">
      <w:pPr>
        <w:autoSpaceDE w:val="0"/>
        <w:autoSpaceDN w:val="0"/>
        <w:adjustRightInd w:val="0"/>
        <w:spacing w:after="0" w:line="240" w:lineRule="auto"/>
        <w:jc w:val="both"/>
        <w:rPr>
          <w:rFonts w:cstheme="minorHAnsi"/>
          <w:bCs/>
          <w:sz w:val="24"/>
        </w:rPr>
      </w:pPr>
      <w:r w:rsidRPr="00183295">
        <w:rPr>
          <w:rFonts w:cstheme="minorHAnsi"/>
          <w:bCs/>
          <w:sz w:val="24"/>
          <w:szCs w:val="24"/>
          <w:lang w:val="en-GB"/>
        </w:rPr>
        <w:t>[</w:t>
      </w:r>
      <w:r w:rsidRPr="00183295">
        <w:rPr>
          <w:rFonts w:cstheme="minorHAnsi"/>
          <w:bCs/>
          <w:sz w:val="24"/>
          <w:szCs w:val="24"/>
          <w:lang w:val="en-GB"/>
        </w:rPr>
        <w:endnoteRef/>
      </w:r>
      <w:r w:rsidRPr="00183295">
        <w:rPr>
          <w:rFonts w:cstheme="minorHAnsi"/>
          <w:bCs/>
          <w:sz w:val="24"/>
          <w:szCs w:val="24"/>
          <w:lang w:val="en-GB"/>
        </w:rPr>
        <w:t>]</w:t>
      </w:r>
      <w:r w:rsidRPr="00183295">
        <w:rPr>
          <w:rFonts w:cstheme="minorHAnsi"/>
          <w:bCs/>
          <w:sz w:val="24"/>
          <w:szCs w:val="24"/>
          <w:lang w:val="en-GB"/>
        </w:rPr>
        <w:tab/>
        <w:t xml:space="preserve">MORI Social Research Institute. </w:t>
      </w:r>
      <w:r w:rsidRPr="00183295">
        <w:rPr>
          <w:rFonts w:cstheme="minorHAnsi"/>
          <w:bCs/>
          <w:i/>
          <w:sz w:val="24"/>
          <w:szCs w:val="24"/>
          <w:lang w:val="en-GB"/>
        </w:rPr>
        <w:t xml:space="preserve">Neighbour noise - Public opinion research to assess its nature, extent and significance. </w:t>
      </w:r>
      <w:r w:rsidRPr="00183295">
        <w:rPr>
          <w:rFonts w:cstheme="minorHAnsi"/>
          <w:bCs/>
          <w:sz w:val="24"/>
          <w:szCs w:val="24"/>
          <w:lang w:val="en-GB"/>
        </w:rPr>
        <w:t>Defra Research Study (2003)</w:t>
      </w:r>
    </w:p>
  </w:endnote>
  <w:endnote w:id="2">
    <w:p w14:paraId="1FD65854" w14:textId="77777777" w:rsidR="00A56966" w:rsidRPr="00CD24E4" w:rsidRDefault="00A56966" w:rsidP="00CD24E4">
      <w:pPr>
        <w:autoSpaceDE w:val="0"/>
        <w:autoSpaceDN w:val="0"/>
        <w:adjustRightInd w:val="0"/>
        <w:spacing w:after="0" w:line="240" w:lineRule="auto"/>
        <w:jc w:val="both"/>
        <w:rPr>
          <w:rFonts w:cstheme="minorHAnsi"/>
          <w:bCs/>
          <w:sz w:val="24"/>
          <w:szCs w:val="24"/>
          <w:lang w:val="en-GB"/>
        </w:rPr>
      </w:pPr>
      <w:r w:rsidRPr="00CD24E4">
        <w:rPr>
          <w:rFonts w:cstheme="minorHAnsi"/>
          <w:bCs/>
          <w:sz w:val="24"/>
          <w:szCs w:val="24"/>
          <w:lang w:val="en-GB"/>
        </w:rPr>
        <w:t>[</w:t>
      </w:r>
      <w:r w:rsidRPr="00CD24E4">
        <w:rPr>
          <w:rFonts w:cstheme="minorHAnsi"/>
          <w:bCs/>
          <w:sz w:val="24"/>
          <w:szCs w:val="24"/>
          <w:lang w:val="en-GB"/>
        </w:rPr>
        <w:endnoteRef/>
      </w:r>
      <w:r w:rsidRPr="00CD24E4">
        <w:rPr>
          <w:rFonts w:cstheme="minorHAnsi"/>
          <w:bCs/>
          <w:sz w:val="24"/>
          <w:szCs w:val="24"/>
          <w:lang w:val="en-GB"/>
        </w:rPr>
        <w:t>]</w:t>
      </w:r>
      <w:r w:rsidRPr="00CD24E4">
        <w:rPr>
          <w:rFonts w:cstheme="minorHAnsi"/>
          <w:bCs/>
          <w:sz w:val="24"/>
          <w:szCs w:val="24"/>
          <w:lang w:val="en-GB"/>
        </w:rPr>
        <w:tab/>
      </w:r>
      <w:proofErr w:type="spellStart"/>
      <w:r w:rsidRPr="00CD24E4">
        <w:rPr>
          <w:rFonts w:cstheme="minorHAnsi"/>
          <w:bCs/>
          <w:sz w:val="24"/>
          <w:szCs w:val="24"/>
          <w:lang w:val="en-GB"/>
        </w:rPr>
        <w:t>Galbrun</w:t>
      </w:r>
      <w:proofErr w:type="spellEnd"/>
      <w:r w:rsidRPr="00CD24E4">
        <w:rPr>
          <w:rFonts w:cstheme="minorHAnsi"/>
          <w:bCs/>
          <w:sz w:val="24"/>
          <w:szCs w:val="24"/>
          <w:lang w:val="en-GB"/>
        </w:rPr>
        <w:t xml:space="preserve">, L. </w:t>
      </w:r>
      <w:r w:rsidRPr="00CD24E4">
        <w:rPr>
          <w:rFonts w:cstheme="minorHAnsi"/>
          <w:bCs/>
          <w:i/>
          <w:sz w:val="24"/>
          <w:szCs w:val="24"/>
          <w:lang w:val="en-GB"/>
        </w:rPr>
        <w:t>“The prediction of airborne sound transmission between two rooms using first-order flanking paths”</w:t>
      </w:r>
      <w:r w:rsidRPr="00CD24E4">
        <w:rPr>
          <w:rFonts w:cstheme="minorHAnsi"/>
          <w:bCs/>
          <w:sz w:val="24"/>
          <w:szCs w:val="24"/>
          <w:lang w:val="en-GB"/>
        </w:rPr>
        <w:t>, Applied Acoustics, 69, pp. 1332-1342 (2008)</w:t>
      </w:r>
    </w:p>
  </w:endnote>
  <w:endnote w:id="3">
    <w:p w14:paraId="5774DC1E" w14:textId="123C52B0" w:rsidR="00A56966" w:rsidRPr="00183295" w:rsidRDefault="00A56966" w:rsidP="00183295">
      <w:pPr>
        <w:autoSpaceDE w:val="0"/>
        <w:autoSpaceDN w:val="0"/>
        <w:adjustRightInd w:val="0"/>
        <w:spacing w:after="0" w:line="240" w:lineRule="auto"/>
        <w:jc w:val="both"/>
        <w:rPr>
          <w:rFonts w:cstheme="minorHAnsi"/>
          <w:bCs/>
          <w:sz w:val="24"/>
        </w:rPr>
      </w:pPr>
      <w:r w:rsidRPr="00183295">
        <w:rPr>
          <w:rFonts w:cstheme="minorHAnsi"/>
          <w:bCs/>
          <w:sz w:val="24"/>
          <w:szCs w:val="24"/>
          <w:lang w:val="en-GB"/>
        </w:rPr>
        <w:t>[</w:t>
      </w:r>
      <w:r w:rsidRPr="00183295">
        <w:rPr>
          <w:rFonts w:cstheme="minorHAnsi"/>
          <w:bCs/>
          <w:sz w:val="24"/>
          <w:szCs w:val="24"/>
          <w:lang w:val="en-GB"/>
        </w:rPr>
        <w:endnoteRef/>
      </w:r>
      <w:r w:rsidRPr="00183295">
        <w:rPr>
          <w:rFonts w:cstheme="minorHAnsi"/>
          <w:bCs/>
          <w:sz w:val="24"/>
          <w:szCs w:val="24"/>
          <w:lang w:val="en-GB"/>
        </w:rPr>
        <w:t>]</w:t>
      </w:r>
      <w:r w:rsidRPr="00183295">
        <w:rPr>
          <w:rFonts w:cstheme="minorHAnsi"/>
          <w:bCs/>
          <w:sz w:val="24"/>
          <w:szCs w:val="24"/>
          <w:lang w:val="en-GB"/>
        </w:rPr>
        <w:tab/>
        <w:t xml:space="preserve">Craik, R.J.M. </w:t>
      </w:r>
      <w:r>
        <w:rPr>
          <w:rFonts w:cstheme="minorHAnsi"/>
          <w:bCs/>
          <w:sz w:val="24"/>
          <w:szCs w:val="24"/>
          <w:lang w:val="en-GB"/>
        </w:rPr>
        <w:t>“</w:t>
      </w:r>
      <w:r w:rsidRPr="00183295">
        <w:rPr>
          <w:rFonts w:cstheme="minorHAnsi"/>
          <w:bCs/>
          <w:i/>
          <w:sz w:val="24"/>
          <w:szCs w:val="24"/>
          <w:lang w:val="en-GB"/>
        </w:rPr>
        <w:t>The contribution of long flanking paths to sound transmission in buildings</w:t>
      </w:r>
      <w:r>
        <w:rPr>
          <w:rFonts w:cstheme="minorHAnsi"/>
          <w:bCs/>
          <w:i/>
          <w:sz w:val="24"/>
          <w:szCs w:val="24"/>
          <w:lang w:val="en-GB"/>
        </w:rPr>
        <w:t>”</w:t>
      </w:r>
      <w:r w:rsidRPr="00183295">
        <w:rPr>
          <w:rFonts w:cstheme="minorHAnsi"/>
          <w:bCs/>
          <w:sz w:val="24"/>
          <w:szCs w:val="24"/>
          <w:lang w:val="en-GB"/>
        </w:rPr>
        <w:t>, Applied Acoustics, 62(1), pp. 29-46</w:t>
      </w:r>
      <w:r w:rsidRPr="00FA2162">
        <w:rPr>
          <w:rFonts w:cstheme="minorHAnsi"/>
          <w:bCs/>
          <w:sz w:val="24"/>
          <w:szCs w:val="24"/>
          <w:lang w:val="en-GB"/>
        </w:rPr>
        <w:t xml:space="preserve"> </w:t>
      </w:r>
      <w:r w:rsidRPr="00F273CC">
        <w:rPr>
          <w:rFonts w:cstheme="minorHAnsi"/>
          <w:bCs/>
          <w:sz w:val="24"/>
          <w:szCs w:val="24"/>
          <w:lang w:val="en-GB"/>
        </w:rPr>
        <w:t>(2001)</w:t>
      </w:r>
    </w:p>
  </w:endnote>
  <w:endnote w:id="4">
    <w:p w14:paraId="5D6C8142" w14:textId="3A06B8F7" w:rsidR="00A56966" w:rsidRPr="00183295" w:rsidRDefault="00A56966" w:rsidP="00183295">
      <w:pPr>
        <w:autoSpaceDE w:val="0"/>
        <w:autoSpaceDN w:val="0"/>
        <w:adjustRightInd w:val="0"/>
        <w:spacing w:after="0" w:line="240" w:lineRule="auto"/>
        <w:jc w:val="both"/>
        <w:rPr>
          <w:rFonts w:cstheme="minorHAnsi"/>
          <w:bCs/>
          <w:sz w:val="24"/>
        </w:rPr>
      </w:pPr>
      <w:r w:rsidRPr="00183295">
        <w:rPr>
          <w:rFonts w:cstheme="minorHAnsi"/>
          <w:bCs/>
          <w:sz w:val="24"/>
          <w:szCs w:val="24"/>
          <w:lang w:val="en-GB"/>
        </w:rPr>
        <w:t>[</w:t>
      </w:r>
      <w:r w:rsidRPr="00183295">
        <w:rPr>
          <w:rFonts w:cstheme="minorHAnsi"/>
          <w:bCs/>
          <w:sz w:val="24"/>
          <w:szCs w:val="24"/>
          <w:lang w:val="en-GB"/>
        </w:rPr>
        <w:endnoteRef/>
      </w:r>
      <w:r w:rsidRPr="00183295">
        <w:rPr>
          <w:rFonts w:cstheme="minorHAnsi"/>
          <w:bCs/>
          <w:sz w:val="24"/>
          <w:szCs w:val="24"/>
          <w:lang w:val="en-GB"/>
        </w:rPr>
        <w:t>]</w:t>
      </w:r>
      <w:r w:rsidRPr="00183295">
        <w:rPr>
          <w:rFonts w:cstheme="minorHAnsi"/>
          <w:bCs/>
          <w:sz w:val="24"/>
          <w:szCs w:val="24"/>
          <w:lang w:val="en-GB"/>
        </w:rPr>
        <w:tab/>
        <w:t xml:space="preserve">Churchill, C. and Hopkins, C. </w:t>
      </w:r>
      <w:r>
        <w:rPr>
          <w:rFonts w:cstheme="minorHAnsi"/>
          <w:bCs/>
          <w:sz w:val="24"/>
          <w:szCs w:val="24"/>
          <w:lang w:val="en-GB"/>
        </w:rPr>
        <w:t>“</w:t>
      </w:r>
      <w:r w:rsidRPr="00183295">
        <w:rPr>
          <w:rFonts w:cstheme="minorHAnsi"/>
          <w:bCs/>
          <w:i/>
          <w:sz w:val="24"/>
          <w:szCs w:val="24"/>
          <w:lang w:val="en-GB"/>
        </w:rPr>
        <w:t>Prediction of airborne sound transmission across a timber–concrete composite floor using Statistical Energy Analysis</w:t>
      </w:r>
      <w:r>
        <w:rPr>
          <w:rFonts w:cstheme="minorHAnsi"/>
          <w:bCs/>
          <w:i/>
          <w:sz w:val="24"/>
          <w:szCs w:val="24"/>
          <w:lang w:val="en-GB"/>
        </w:rPr>
        <w:t>”</w:t>
      </w:r>
      <w:r>
        <w:rPr>
          <w:rFonts w:cstheme="minorHAnsi"/>
          <w:bCs/>
          <w:sz w:val="24"/>
          <w:szCs w:val="24"/>
          <w:lang w:val="en-GB"/>
        </w:rPr>
        <w:t>,</w:t>
      </w:r>
      <w:r w:rsidRPr="00183295">
        <w:rPr>
          <w:rFonts w:cstheme="minorHAnsi"/>
          <w:bCs/>
          <w:sz w:val="24"/>
          <w:szCs w:val="24"/>
          <w:lang w:val="en-GB"/>
        </w:rPr>
        <w:t xml:space="preserve"> Appl</w:t>
      </w:r>
      <w:r w:rsidRPr="00FA2162">
        <w:rPr>
          <w:rFonts w:cstheme="minorHAnsi"/>
          <w:bCs/>
          <w:sz w:val="24"/>
          <w:szCs w:val="24"/>
          <w:lang w:val="en-GB"/>
        </w:rPr>
        <w:t xml:space="preserve">ied Acoustics, 110, pp. 145-159 </w:t>
      </w:r>
      <w:r w:rsidRPr="00F273CC">
        <w:rPr>
          <w:rFonts w:cstheme="minorHAnsi"/>
          <w:bCs/>
          <w:sz w:val="24"/>
          <w:szCs w:val="24"/>
          <w:lang w:val="en-GB"/>
        </w:rPr>
        <w:t>(2016)</w:t>
      </w:r>
    </w:p>
  </w:endnote>
  <w:endnote w:id="5">
    <w:p w14:paraId="49722C75" w14:textId="32B299DD" w:rsidR="00A56966" w:rsidRPr="00183295" w:rsidRDefault="00A56966" w:rsidP="00183295">
      <w:pPr>
        <w:autoSpaceDE w:val="0"/>
        <w:autoSpaceDN w:val="0"/>
        <w:adjustRightInd w:val="0"/>
        <w:spacing w:after="0" w:line="240" w:lineRule="auto"/>
        <w:jc w:val="both"/>
        <w:rPr>
          <w:rFonts w:cstheme="minorHAnsi"/>
          <w:bCs/>
          <w:sz w:val="24"/>
        </w:rPr>
      </w:pPr>
      <w:r w:rsidRPr="00183295">
        <w:rPr>
          <w:rFonts w:cstheme="minorHAnsi"/>
          <w:bCs/>
          <w:sz w:val="24"/>
          <w:szCs w:val="24"/>
          <w:lang w:val="en-GB"/>
        </w:rPr>
        <w:t>[</w:t>
      </w:r>
      <w:r w:rsidRPr="00183295">
        <w:rPr>
          <w:rFonts w:cstheme="minorHAnsi"/>
          <w:bCs/>
          <w:sz w:val="24"/>
          <w:szCs w:val="24"/>
          <w:lang w:val="en-GB"/>
        </w:rPr>
        <w:endnoteRef/>
      </w:r>
      <w:r w:rsidRPr="00183295">
        <w:rPr>
          <w:rFonts w:cstheme="minorHAnsi"/>
          <w:bCs/>
          <w:sz w:val="24"/>
          <w:szCs w:val="24"/>
          <w:lang w:val="en-GB"/>
        </w:rPr>
        <w:t>]</w:t>
      </w:r>
      <w:r w:rsidRPr="00183295">
        <w:rPr>
          <w:rFonts w:cstheme="minorHAnsi"/>
          <w:bCs/>
          <w:sz w:val="24"/>
          <w:szCs w:val="24"/>
          <w:lang w:val="en-GB"/>
        </w:rPr>
        <w:tab/>
        <w:t xml:space="preserve">Craik, R.J.M. and </w:t>
      </w:r>
      <w:proofErr w:type="spellStart"/>
      <w:r w:rsidRPr="00183295">
        <w:rPr>
          <w:rFonts w:cstheme="minorHAnsi"/>
          <w:bCs/>
          <w:sz w:val="24"/>
          <w:szCs w:val="24"/>
          <w:lang w:val="en-GB"/>
        </w:rPr>
        <w:t>Thancanamootoo</w:t>
      </w:r>
      <w:proofErr w:type="spellEnd"/>
      <w:r w:rsidRPr="00183295">
        <w:rPr>
          <w:rFonts w:cstheme="minorHAnsi"/>
          <w:bCs/>
          <w:sz w:val="24"/>
          <w:szCs w:val="24"/>
          <w:lang w:val="en-GB"/>
        </w:rPr>
        <w:t xml:space="preserve">, A. </w:t>
      </w:r>
      <w:r>
        <w:rPr>
          <w:rFonts w:cstheme="minorHAnsi"/>
          <w:bCs/>
          <w:sz w:val="24"/>
          <w:szCs w:val="24"/>
          <w:lang w:val="en-GB"/>
        </w:rPr>
        <w:t>“</w:t>
      </w:r>
      <w:r w:rsidRPr="00183295">
        <w:rPr>
          <w:rFonts w:cstheme="minorHAnsi"/>
          <w:bCs/>
          <w:i/>
          <w:sz w:val="24"/>
          <w:szCs w:val="24"/>
          <w:lang w:val="en-GB"/>
        </w:rPr>
        <w:t>The importance of in-plane waves in sound transmission through buildings</w:t>
      </w:r>
      <w:r>
        <w:rPr>
          <w:rFonts w:cstheme="minorHAnsi"/>
          <w:bCs/>
          <w:i/>
          <w:sz w:val="24"/>
          <w:szCs w:val="24"/>
          <w:lang w:val="en-GB"/>
        </w:rPr>
        <w:t>”</w:t>
      </w:r>
      <w:r w:rsidRPr="00183295">
        <w:rPr>
          <w:rFonts w:cstheme="minorHAnsi"/>
          <w:bCs/>
          <w:sz w:val="24"/>
          <w:szCs w:val="24"/>
          <w:lang w:val="en-GB"/>
        </w:rPr>
        <w:t>, Appli</w:t>
      </w:r>
      <w:r w:rsidRPr="00FA2162">
        <w:rPr>
          <w:rFonts w:cstheme="minorHAnsi"/>
          <w:bCs/>
          <w:sz w:val="24"/>
          <w:szCs w:val="24"/>
          <w:lang w:val="en-GB"/>
        </w:rPr>
        <w:t xml:space="preserve">ed Acoustics, 37(2), pp. 85-109 </w:t>
      </w:r>
      <w:r w:rsidRPr="00F273CC">
        <w:rPr>
          <w:rFonts w:cstheme="minorHAnsi"/>
          <w:bCs/>
          <w:sz w:val="24"/>
          <w:szCs w:val="24"/>
          <w:lang w:val="en-GB"/>
        </w:rPr>
        <w:t>(1992)</w:t>
      </w:r>
    </w:p>
  </w:endnote>
  <w:endnote w:id="6">
    <w:p w14:paraId="7D075E76" w14:textId="77777777" w:rsidR="00A56966" w:rsidRPr="00CD24E4" w:rsidRDefault="00A56966" w:rsidP="00CD24E4">
      <w:pPr>
        <w:autoSpaceDE w:val="0"/>
        <w:autoSpaceDN w:val="0"/>
        <w:adjustRightInd w:val="0"/>
        <w:spacing w:after="0" w:line="240" w:lineRule="auto"/>
        <w:jc w:val="both"/>
        <w:rPr>
          <w:rFonts w:cstheme="minorHAnsi"/>
          <w:bCs/>
          <w:sz w:val="24"/>
          <w:szCs w:val="24"/>
          <w:lang w:val="en-GB"/>
        </w:rPr>
      </w:pPr>
      <w:r w:rsidRPr="00CD24E4">
        <w:rPr>
          <w:rFonts w:cstheme="minorHAnsi"/>
          <w:bCs/>
          <w:sz w:val="24"/>
          <w:szCs w:val="24"/>
          <w:lang w:val="en-GB"/>
        </w:rPr>
        <w:t>[</w:t>
      </w:r>
      <w:r w:rsidRPr="00CD24E4">
        <w:rPr>
          <w:rFonts w:cstheme="minorHAnsi"/>
          <w:bCs/>
          <w:sz w:val="24"/>
          <w:szCs w:val="24"/>
          <w:lang w:val="en-GB"/>
        </w:rPr>
        <w:endnoteRef/>
      </w:r>
      <w:r w:rsidRPr="00CD24E4">
        <w:rPr>
          <w:rFonts w:cstheme="minorHAnsi"/>
          <w:bCs/>
          <w:sz w:val="24"/>
          <w:szCs w:val="24"/>
          <w:lang w:val="en-GB"/>
        </w:rPr>
        <w:t>]</w:t>
      </w:r>
      <w:r w:rsidRPr="00CD24E4">
        <w:rPr>
          <w:rFonts w:cstheme="minorHAnsi"/>
          <w:bCs/>
          <w:sz w:val="24"/>
          <w:szCs w:val="24"/>
          <w:lang w:val="en-GB"/>
        </w:rPr>
        <w:tab/>
        <w:t xml:space="preserve">Craik, R.J.M. </w:t>
      </w:r>
      <w:r w:rsidRPr="00CD24E4">
        <w:rPr>
          <w:rFonts w:cstheme="minorHAnsi"/>
          <w:bCs/>
          <w:i/>
          <w:sz w:val="24"/>
          <w:szCs w:val="24"/>
          <w:lang w:val="en-GB"/>
        </w:rPr>
        <w:t>“The contribution of long flanking paths to sound transmission in buildings”</w:t>
      </w:r>
      <w:r w:rsidRPr="00CD24E4">
        <w:rPr>
          <w:rFonts w:cstheme="minorHAnsi"/>
          <w:bCs/>
          <w:sz w:val="24"/>
          <w:szCs w:val="24"/>
          <w:lang w:val="en-GB"/>
        </w:rPr>
        <w:t>, Appl</w:t>
      </w:r>
      <w:r>
        <w:rPr>
          <w:rFonts w:cstheme="minorHAnsi"/>
          <w:bCs/>
          <w:sz w:val="24"/>
          <w:szCs w:val="24"/>
          <w:lang w:val="en-GB"/>
        </w:rPr>
        <w:t xml:space="preserve">ied Acoustics, 62(1), pp. 29-46 </w:t>
      </w:r>
      <w:r w:rsidRPr="00CD24E4">
        <w:rPr>
          <w:rFonts w:cstheme="minorHAnsi"/>
          <w:bCs/>
          <w:sz w:val="24"/>
          <w:szCs w:val="24"/>
          <w:lang w:val="en-GB"/>
        </w:rPr>
        <w:t>(2001)</w:t>
      </w:r>
    </w:p>
  </w:endnote>
  <w:endnote w:id="7">
    <w:p w14:paraId="2A8BD325" w14:textId="77777777" w:rsidR="00A56966" w:rsidRPr="00CD29CD" w:rsidRDefault="00A56966" w:rsidP="002052E4">
      <w:pPr>
        <w:autoSpaceDE w:val="0"/>
        <w:autoSpaceDN w:val="0"/>
        <w:adjustRightInd w:val="0"/>
        <w:spacing w:after="0" w:line="240" w:lineRule="auto"/>
        <w:jc w:val="both"/>
        <w:rPr>
          <w:rFonts w:cstheme="minorHAnsi"/>
          <w:bCs/>
          <w:sz w:val="24"/>
          <w:szCs w:val="24"/>
          <w:lang w:val="en-GB"/>
        </w:rPr>
      </w:pPr>
      <w:r w:rsidRPr="00CD29CD">
        <w:rPr>
          <w:rFonts w:cstheme="minorHAnsi"/>
          <w:bCs/>
          <w:sz w:val="24"/>
          <w:szCs w:val="24"/>
          <w:lang w:val="en-GB"/>
        </w:rPr>
        <w:t>[</w:t>
      </w:r>
      <w:r w:rsidRPr="00CD29CD">
        <w:rPr>
          <w:rFonts w:cstheme="minorHAnsi"/>
          <w:bCs/>
          <w:sz w:val="24"/>
          <w:szCs w:val="24"/>
          <w:lang w:val="en-GB"/>
        </w:rPr>
        <w:endnoteRef/>
      </w:r>
      <w:r w:rsidRPr="00CD29CD">
        <w:rPr>
          <w:rFonts w:cstheme="minorHAnsi"/>
          <w:bCs/>
          <w:sz w:val="24"/>
          <w:szCs w:val="24"/>
          <w:lang w:val="en-GB"/>
        </w:rPr>
        <w:t>]</w:t>
      </w:r>
      <w:r w:rsidRPr="00CD29CD">
        <w:rPr>
          <w:rFonts w:cstheme="minorHAnsi"/>
          <w:bCs/>
          <w:sz w:val="24"/>
          <w:szCs w:val="24"/>
          <w:lang w:val="en-GB"/>
        </w:rPr>
        <w:tab/>
      </w:r>
      <w:r w:rsidRPr="001B1619">
        <w:rPr>
          <w:rFonts w:cstheme="minorHAnsi"/>
          <w:bCs/>
          <w:sz w:val="24"/>
          <w:szCs w:val="24"/>
          <w:lang w:val="en-GB"/>
        </w:rPr>
        <w:t xml:space="preserve">Craik, R.J.M., Steel J.A. and Evans D.I. </w:t>
      </w:r>
      <w:r w:rsidRPr="001B1619">
        <w:rPr>
          <w:rFonts w:cstheme="minorHAnsi"/>
          <w:bCs/>
          <w:i/>
          <w:sz w:val="24"/>
          <w:szCs w:val="24"/>
          <w:lang w:val="en-GB"/>
        </w:rPr>
        <w:t>“Statistical energy analysis of structure-borne sound transmission at low frequencies”</w:t>
      </w:r>
      <w:r>
        <w:rPr>
          <w:rFonts w:cstheme="minorHAnsi"/>
          <w:bCs/>
          <w:sz w:val="24"/>
          <w:szCs w:val="24"/>
          <w:lang w:val="en-GB"/>
        </w:rPr>
        <w:t>,</w:t>
      </w:r>
      <w:r w:rsidRPr="001B1619">
        <w:rPr>
          <w:rFonts w:cstheme="minorHAnsi"/>
          <w:bCs/>
          <w:sz w:val="24"/>
          <w:szCs w:val="24"/>
          <w:lang w:val="en-GB"/>
        </w:rPr>
        <w:t xml:space="preserve"> Journal of Sound and</w:t>
      </w:r>
      <w:r>
        <w:rPr>
          <w:rFonts w:cstheme="minorHAnsi"/>
          <w:bCs/>
          <w:sz w:val="24"/>
          <w:szCs w:val="24"/>
          <w:lang w:val="en-GB"/>
        </w:rPr>
        <w:t xml:space="preserve"> Vibration, 144(1), pp. 95-107 </w:t>
      </w:r>
      <w:r w:rsidRPr="001B1619">
        <w:rPr>
          <w:rFonts w:cstheme="minorHAnsi"/>
          <w:bCs/>
          <w:sz w:val="24"/>
          <w:szCs w:val="24"/>
          <w:lang w:val="en-GB"/>
        </w:rPr>
        <w:t>(1991)</w:t>
      </w:r>
    </w:p>
  </w:endnote>
  <w:endnote w:id="8">
    <w:p w14:paraId="512FEE02" w14:textId="77777777" w:rsidR="00A56966" w:rsidRPr="001B1619" w:rsidRDefault="00A56966" w:rsidP="002052E4">
      <w:pPr>
        <w:autoSpaceDE w:val="0"/>
        <w:autoSpaceDN w:val="0"/>
        <w:adjustRightInd w:val="0"/>
        <w:spacing w:after="0" w:line="240" w:lineRule="auto"/>
        <w:jc w:val="both"/>
        <w:rPr>
          <w:rFonts w:cstheme="minorHAnsi"/>
          <w:bCs/>
          <w:sz w:val="24"/>
          <w:szCs w:val="24"/>
          <w:lang w:val="en-GB"/>
        </w:rPr>
      </w:pPr>
      <w:r w:rsidRPr="00CD29CD">
        <w:rPr>
          <w:rFonts w:cstheme="minorHAnsi"/>
          <w:bCs/>
          <w:sz w:val="24"/>
          <w:szCs w:val="24"/>
          <w:lang w:val="en-GB"/>
        </w:rPr>
        <w:t>[</w:t>
      </w:r>
      <w:r w:rsidRPr="00CD29CD">
        <w:rPr>
          <w:rFonts w:cstheme="minorHAnsi"/>
          <w:bCs/>
          <w:sz w:val="24"/>
          <w:szCs w:val="24"/>
          <w:lang w:val="en-GB"/>
        </w:rPr>
        <w:endnoteRef/>
      </w:r>
      <w:r w:rsidRPr="00CD29CD">
        <w:rPr>
          <w:rFonts w:cstheme="minorHAnsi"/>
          <w:bCs/>
          <w:sz w:val="24"/>
          <w:szCs w:val="24"/>
          <w:lang w:val="en-GB"/>
        </w:rPr>
        <w:t>]</w:t>
      </w:r>
      <w:r w:rsidRPr="00CD29CD">
        <w:rPr>
          <w:rFonts w:cstheme="minorHAnsi"/>
          <w:bCs/>
          <w:sz w:val="24"/>
          <w:szCs w:val="24"/>
          <w:lang w:val="en-GB"/>
        </w:rPr>
        <w:tab/>
      </w:r>
      <w:proofErr w:type="spellStart"/>
      <w:r w:rsidRPr="001B1619">
        <w:rPr>
          <w:rFonts w:cstheme="minorHAnsi"/>
          <w:bCs/>
          <w:sz w:val="24"/>
          <w:szCs w:val="24"/>
          <w:lang w:val="en-GB"/>
        </w:rPr>
        <w:t>Elmallawany</w:t>
      </w:r>
      <w:proofErr w:type="spellEnd"/>
      <w:r w:rsidRPr="001B1619">
        <w:rPr>
          <w:rFonts w:cstheme="minorHAnsi"/>
          <w:bCs/>
          <w:sz w:val="24"/>
          <w:szCs w:val="24"/>
          <w:lang w:val="en-GB"/>
        </w:rPr>
        <w:t xml:space="preserve">, A. </w:t>
      </w:r>
      <w:r w:rsidRPr="001B1619">
        <w:rPr>
          <w:rFonts w:cstheme="minorHAnsi"/>
          <w:bCs/>
          <w:i/>
          <w:sz w:val="24"/>
          <w:szCs w:val="24"/>
          <w:lang w:val="en-GB"/>
        </w:rPr>
        <w:t>“Criticism of statistical energy analysis for the calculation of sound insulation - Part 2: Double partitions”</w:t>
      </w:r>
      <w:r w:rsidRPr="001B1619">
        <w:rPr>
          <w:rFonts w:cstheme="minorHAnsi"/>
          <w:bCs/>
          <w:sz w:val="24"/>
          <w:szCs w:val="24"/>
          <w:lang w:val="en-GB"/>
        </w:rPr>
        <w:t>, Appl</w:t>
      </w:r>
      <w:r>
        <w:rPr>
          <w:rFonts w:cstheme="minorHAnsi"/>
          <w:bCs/>
          <w:sz w:val="24"/>
          <w:szCs w:val="24"/>
          <w:lang w:val="en-GB"/>
        </w:rPr>
        <w:t xml:space="preserve">ied Acoustics, 13(1), pp. 33-41 </w:t>
      </w:r>
      <w:r w:rsidRPr="001B1619">
        <w:rPr>
          <w:rFonts w:cstheme="minorHAnsi"/>
          <w:bCs/>
          <w:sz w:val="24"/>
          <w:szCs w:val="24"/>
          <w:lang w:val="en-GB"/>
        </w:rPr>
        <w:t>(1980)</w:t>
      </w:r>
    </w:p>
  </w:endnote>
  <w:endnote w:id="9">
    <w:p w14:paraId="6F23741E" w14:textId="77777777" w:rsidR="00A56966" w:rsidRPr="00F273CC" w:rsidRDefault="00A56966" w:rsidP="0010495E">
      <w:pPr>
        <w:autoSpaceDE w:val="0"/>
        <w:autoSpaceDN w:val="0"/>
        <w:adjustRightInd w:val="0"/>
        <w:spacing w:after="0" w:line="240" w:lineRule="auto"/>
        <w:jc w:val="both"/>
        <w:rPr>
          <w:rFonts w:cstheme="minorHAnsi"/>
          <w:bCs/>
          <w:sz w:val="24"/>
          <w:szCs w:val="24"/>
          <w:lang w:val="en-GB"/>
        </w:rPr>
      </w:pPr>
      <w:r w:rsidRPr="00F273CC">
        <w:rPr>
          <w:rFonts w:cstheme="minorHAnsi"/>
          <w:bCs/>
          <w:sz w:val="24"/>
          <w:szCs w:val="24"/>
          <w:lang w:val="en-GB"/>
        </w:rPr>
        <w:t>[</w:t>
      </w:r>
      <w:r w:rsidRPr="00F273CC">
        <w:rPr>
          <w:rFonts w:cstheme="minorHAnsi"/>
          <w:bCs/>
          <w:sz w:val="24"/>
          <w:szCs w:val="24"/>
          <w:lang w:val="en-GB"/>
        </w:rPr>
        <w:endnoteRef/>
      </w:r>
      <w:r w:rsidRPr="00F273CC">
        <w:rPr>
          <w:rFonts w:cstheme="minorHAnsi"/>
          <w:bCs/>
          <w:sz w:val="24"/>
          <w:szCs w:val="24"/>
          <w:lang w:val="en-GB"/>
        </w:rPr>
        <w:t>]</w:t>
      </w:r>
      <w:r w:rsidRPr="00F273CC">
        <w:rPr>
          <w:rFonts w:cstheme="minorHAnsi"/>
          <w:bCs/>
          <w:sz w:val="24"/>
          <w:szCs w:val="24"/>
          <w:lang w:val="en-GB"/>
        </w:rPr>
        <w:tab/>
        <w:t xml:space="preserve">Reynders, E., Langley, R.S., </w:t>
      </w:r>
      <w:proofErr w:type="spellStart"/>
      <w:r w:rsidRPr="00F273CC">
        <w:rPr>
          <w:rFonts w:cstheme="minorHAnsi"/>
          <w:bCs/>
          <w:sz w:val="24"/>
          <w:szCs w:val="24"/>
          <w:lang w:val="en-GB"/>
        </w:rPr>
        <w:t>Dijckmans</w:t>
      </w:r>
      <w:proofErr w:type="spellEnd"/>
      <w:r w:rsidRPr="00F273CC">
        <w:rPr>
          <w:rFonts w:cstheme="minorHAnsi"/>
          <w:bCs/>
          <w:sz w:val="24"/>
          <w:szCs w:val="24"/>
          <w:lang w:val="en-GB"/>
        </w:rPr>
        <w:t xml:space="preserve">, A., </w:t>
      </w:r>
      <w:proofErr w:type="spellStart"/>
      <w:r w:rsidRPr="00F273CC">
        <w:rPr>
          <w:rFonts w:cstheme="minorHAnsi"/>
          <w:bCs/>
          <w:sz w:val="24"/>
          <w:szCs w:val="24"/>
          <w:lang w:val="en-GB"/>
        </w:rPr>
        <w:t>Vermeir</w:t>
      </w:r>
      <w:proofErr w:type="spellEnd"/>
      <w:r w:rsidRPr="00F273CC">
        <w:rPr>
          <w:rFonts w:cstheme="minorHAnsi"/>
          <w:bCs/>
          <w:sz w:val="24"/>
          <w:szCs w:val="24"/>
          <w:lang w:val="en-GB"/>
        </w:rPr>
        <w:t xml:space="preserve">, G. </w:t>
      </w:r>
      <w:r w:rsidRPr="00F273CC">
        <w:rPr>
          <w:rFonts w:cstheme="minorHAnsi"/>
          <w:bCs/>
          <w:i/>
          <w:sz w:val="24"/>
          <w:szCs w:val="24"/>
          <w:lang w:val="en-GB"/>
        </w:rPr>
        <w:t>“A Hybrid Finite Element – Statistical Energy Analysis Approach to Robust Sound Transmission Modelling”</w:t>
      </w:r>
      <w:r w:rsidRPr="00F273CC">
        <w:rPr>
          <w:rFonts w:cstheme="minorHAnsi"/>
          <w:bCs/>
          <w:sz w:val="24"/>
          <w:szCs w:val="24"/>
          <w:lang w:val="en-GB"/>
        </w:rPr>
        <w:t>, Journal of Sound and Vibration, 333(3), pp. 4621–4636</w:t>
      </w:r>
      <w:r w:rsidRPr="0010495E">
        <w:rPr>
          <w:rFonts w:cstheme="minorHAnsi"/>
          <w:bCs/>
          <w:sz w:val="24"/>
          <w:szCs w:val="24"/>
          <w:lang w:val="en-GB"/>
        </w:rPr>
        <w:t xml:space="preserve"> </w:t>
      </w:r>
      <w:r w:rsidRPr="00F273CC">
        <w:rPr>
          <w:rFonts w:cstheme="minorHAnsi"/>
          <w:bCs/>
          <w:sz w:val="24"/>
          <w:szCs w:val="24"/>
          <w:lang w:val="en-GB"/>
        </w:rPr>
        <w:t>(2014)</w:t>
      </w:r>
    </w:p>
  </w:endnote>
  <w:endnote w:id="10">
    <w:p w14:paraId="13756309" w14:textId="3FDF7E65" w:rsidR="00A56966" w:rsidRPr="00183295" w:rsidRDefault="00A56966" w:rsidP="00183295">
      <w:pPr>
        <w:autoSpaceDE w:val="0"/>
        <w:autoSpaceDN w:val="0"/>
        <w:adjustRightInd w:val="0"/>
        <w:spacing w:after="0" w:line="240" w:lineRule="auto"/>
        <w:jc w:val="both"/>
        <w:rPr>
          <w:rFonts w:cstheme="minorHAnsi"/>
          <w:bCs/>
          <w:sz w:val="24"/>
        </w:rPr>
      </w:pPr>
      <w:r w:rsidRPr="00183295">
        <w:rPr>
          <w:rFonts w:cstheme="minorHAnsi"/>
          <w:bCs/>
          <w:sz w:val="24"/>
          <w:szCs w:val="24"/>
          <w:lang w:val="en-GB"/>
        </w:rPr>
        <w:t>[</w:t>
      </w:r>
      <w:r w:rsidRPr="00183295">
        <w:rPr>
          <w:rFonts w:cstheme="minorHAnsi"/>
          <w:bCs/>
          <w:sz w:val="24"/>
          <w:szCs w:val="24"/>
          <w:lang w:val="en-GB"/>
        </w:rPr>
        <w:endnoteRef/>
      </w:r>
      <w:r w:rsidRPr="00183295">
        <w:rPr>
          <w:rFonts w:cstheme="minorHAnsi"/>
          <w:bCs/>
          <w:sz w:val="24"/>
          <w:szCs w:val="24"/>
          <w:lang w:val="en-GB"/>
        </w:rPr>
        <w:t>]</w:t>
      </w:r>
      <w:r w:rsidRPr="00183295">
        <w:rPr>
          <w:rFonts w:cstheme="minorHAnsi"/>
          <w:bCs/>
          <w:sz w:val="24"/>
          <w:szCs w:val="24"/>
          <w:lang w:val="en-GB"/>
        </w:rPr>
        <w:tab/>
        <w:t xml:space="preserve">Van den </w:t>
      </w:r>
      <w:proofErr w:type="spellStart"/>
      <w:r w:rsidRPr="00183295">
        <w:rPr>
          <w:rFonts w:cstheme="minorHAnsi"/>
          <w:bCs/>
          <w:sz w:val="24"/>
          <w:szCs w:val="24"/>
          <w:lang w:val="en-GB"/>
        </w:rPr>
        <w:t>Wyngaerta</w:t>
      </w:r>
      <w:proofErr w:type="spellEnd"/>
      <w:r w:rsidRPr="00183295">
        <w:rPr>
          <w:rFonts w:cstheme="minorHAnsi"/>
          <w:bCs/>
          <w:sz w:val="24"/>
          <w:szCs w:val="24"/>
          <w:lang w:val="en-GB"/>
        </w:rPr>
        <w:t xml:space="preserve">, J.C.E., </w:t>
      </w:r>
      <w:proofErr w:type="spellStart"/>
      <w:r w:rsidRPr="00183295">
        <w:rPr>
          <w:rFonts w:cstheme="minorHAnsi"/>
          <w:bCs/>
          <w:sz w:val="24"/>
          <w:szCs w:val="24"/>
          <w:lang w:val="en-GB"/>
        </w:rPr>
        <w:t>Schevenelsb</w:t>
      </w:r>
      <w:proofErr w:type="spellEnd"/>
      <w:r w:rsidRPr="00183295">
        <w:rPr>
          <w:rFonts w:cstheme="minorHAnsi"/>
          <w:bCs/>
          <w:sz w:val="24"/>
          <w:szCs w:val="24"/>
          <w:lang w:val="en-GB"/>
        </w:rPr>
        <w:t xml:space="preserve">, M., </w:t>
      </w:r>
      <w:proofErr w:type="spellStart"/>
      <w:r w:rsidRPr="00183295">
        <w:rPr>
          <w:rFonts w:cstheme="minorHAnsi"/>
          <w:bCs/>
          <w:sz w:val="24"/>
          <w:szCs w:val="24"/>
          <w:lang w:val="en-GB"/>
        </w:rPr>
        <w:t>Reyndersa</w:t>
      </w:r>
      <w:proofErr w:type="spellEnd"/>
      <w:r w:rsidRPr="00183295">
        <w:rPr>
          <w:rFonts w:cstheme="minorHAnsi"/>
          <w:bCs/>
          <w:sz w:val="24"/>
          <w:szCs w:val="24"/>
          <w:lang w:val="en-GB"/>
        </w:rPr>
        <w:t xml:space="preserve">, E.P.B.  </w:t>
      </w:r>
      <w:r w:rsidRPr="00183295">
        <w:rPr>
          <w:rFonts w:cstheme="minorHAnsi"/>
          <w:bCs/>
          <w:i/>
          <w:sz w:val="24"/>
          <w:szCs w:val="24"/>
          <w:lang w:val="en-GB"/>
        </w:rPr>
        <w:t>“Predicting the Sound insulation of Finite Double-leaf Walls with a Flexible Frame”</w:t>
      </w:r>
      <w:r w:rsidRPr="00183295">
        <w:rPr>
          <w:rFonts w:cstheme="minorHAnsi"/>
          <w:bCs/>
          <w:sz w:val="24"/>
          <w:szCs w:val="24"/>
          <w:lang w:val="en-GB"/>
        </w:rPr>
        <w:t>, App</w:t>
      </w:r>
      <w:r w:rsidRPr="002C423E">
        <w:rPr>
          <w:rFonts w:cstheme="minorHAnsi"/>
          <w:bCs/>
          <w:sz w:val="24"/>
          <w:szCs w:val="24"/>
          <w:lang w:val="en-GB"/>
        </w:rPr>
        <w:t xml:space="preserve">lied Acoustics, 141, pp. 93-105 </w:t>
      </w:r>
      <w:r w:rsidRPr="00F273CC">
        <w:rPr>
          <w:rFonts w:cstheme="minorHAnsi"/>
          <w:bCs/>
          <w:sz w:val="24"/>
          <w:szCs w:val="24"/>
          <w:lang w:val="en-GB"/>
        </w:rPr>
        <w:t>(2018)</w:t>
      </w:r>
    </w:p>
  </w:endnote>
  <w:endnote w:id="11">
    <w:p w14:paraId="1EBFCDCE" w14:textId="77777777" w:rsidR="00A56966" w:rsidRPr="001D1A5C" w:rsidRDefault="00A56966" w:rsidP="001D1A5C">
      <w:pPr>
        <w:autoSpaceDE w:val="0"/>
        <w:autoSpaceDN w:val="0"/>
        <w:adjustRightInd w:val="0"/>
        <w:spacing w:after="0" w:line="240" w:lineRule="auto"/>
        <w:jc w:val="both"/>
        <w:rPr>
          <w:rFonts w:cstheme="minorHAnsi"/>
          <w:bCs/>
          <w:sz w:val="24"/>
          <w:szCs w:val="24"/>
          <w:lang w:val="en-GB"/>
        </w:rPr>
      </w:pPr>
      <w:r w:rsidRPr="001D1A5C">
        <w:rPr>
          <w:rFonts w:cstheme="minorHAnsi"/>
          <w:bCs/>
          <w:sz w:val="24"/>
          <w:szCs w:val="24"/>
          <w:lang w:val="en-GB"/>
        </w:rPr>
        <w:t>[</w:t>
      </w:r>
      <w:r w:rsidRPr="001D1A5C">
        <w:rPr>
          <w:rFonts w:cstheme="minorHAnsi"/>
          <w:bCs/>
          <w:sz w:val="24"/>
          <w:szCs w:val="24"/>
          <w:lang w:val="en-GB"/>
        </w:rPr>
        <w:endnoteRef/>
      </w:r>
      <w:r w:rsidRPr="001D1A5C">
        <w:rPr>
          <w:rFonts w:cstheme="minorHAnsi"/>
          <w:bCs/>
          <w:sz w:val="24"/>
          <w:szCs w:val="24"/>
          <w:lang w:val="en-GB"/>
        </w:rPr>
        <w:t>]</w:t>
      </w:r>
      <w:r w:rsidRPr="001D1A5C">
        <w:rPr>
          <w:rFonts w:cstheme="minorHAnsi"/>
          <w:bCs/>
          <w:sz w:val="24"/>
          <w:szCs w:val="24"/>
          <w:lang w:val="en-GB"/>
        </w:rPr>
        <w:tab/>
      </w:r>
      <w:r>
        <w:rPr>
          <w:rFonts w:cstheme="minorHAnsi"/>
          <w:bCs/>
          <w:sz w:val="24"/>
          <w:szCs w:val="24"/>
          <w:lang w:val="en-GB"/>
        </w:rPr>
        <w:t xml:space="preserve">British Standards Institution, </w:t>
      </w:r>
      <w:r w:rsidRPr="001D1A5C">
        <w:rPr>
          <w:rFonts w:cstheme="minorHAnsi"/>
          <w:bCs/>
          <w:i/>
          <w:sz w:val="24"/>
          <w:szCs w:val="24"/>
          <w:lang w:val="en-GB"/>
        </w:rPr>
        <w:t>BS EN ISO 140-4:1998 Acoustics — Measurement of sound insulation in buildings and of building elements — Part 4: Field measurements of airborne sound insulation between rooms.</w:t>
      </w:r>
      <w:r w:rsidRPr="001D1A5C">
        <w:rPr>
          <w:rFonts w:cstheme="minorHAnsi"/>
          <w:bCs/>
          <w:sz w:val="24"/>
          <w:szCs w:val="24"/>
          <w:lang w:val="en-GB"/>
        </w:rPr>
        <w:t xml:space="preserve"> London: BSI</w:t>
      </w:r>
      <w:r>
        <w:rPr>
          <w:rFonts w:cstheme="minorHAnsi"/>
          <w:bCs/>
          <w:sz w:val="24"/>
          <w:szCs w:val="24"/>
          <w:lang w:val="en-GB"/>
        </w:rPr>
        <w:t xml:space="preserve"> </w:t>
      </w:r>
      <w:r w:rsidRPr="001D1A5C">
        <w:rPr>
          <w:rFonts w:cstheme="minorHAnsi"/>
          <w:bCs/>
          <w:sz w:val="24"/>
          <w:szCs w:val="24"/>
          <w:lang w:val="en-GB"/>
        </w:rPr>
        <w:t>(1998)</w:t>
      </w:r>
    </w:p>
  </w:endnote>
  <w:endnote w:id="12">
    <w:p w14:paraId="752998FB" w14:textId="515B9918" w:rsidR="00A56966" w:rsidRPr="00183295" w:rsidRDefault="00A56966" w:rsidP="00183295">
      <w:pPr>
        <w:autoSpaceDE w:val="0"/>
        <w:autoSpaceDN w:val="0"/>
        <w:adjustRightInd w:val="0"/>
        <w:spacing w:after="0" w:line="240" w:lineRule="auto"/>
        <w:jc w:val="both"/>
        <w:rPr>
          <w:rFonts w:cstheme="minorHAnsi"/>
          <w:bCs/>
          <w:sz w:val="24"/>
          <w:szCs w:val="24"/>
          <w:lang w:val="en-GB"/>
        </w:rPr>
      </w:pPr>
      <w:r w:rsidRPr="00183295">
        <w:rPr>
          <w:rFonts w:cstheme="minorHAnsi"/>
          <w:bCs/>
          <w:sz w:val="24"/>
          <w:szCs w:val="24"/>
          <w:lang w:val="en-GB"/>
        </w:rPr>
        <w:t>[</w:t>
      </w:r>
      <w:r w:rsidRPr="00183295">
        <w:rPr>
          <w:rFonts w:cstheme="minorHAnsi"/>
          <w:bCs/>
          <w:sz w:val="24"/>
          <w:szCs w:val="24"/>
          <w:lang w:val="en-GB"/>
        </w:rPr>
        <w:endnoteRef/>
      </w:r>
      <w:r w:rsidRPr="00183295">
        <w:rPr>
          <w:rFonts w:cstheme="minorHAnsi"/>
          <w:bCs/>
          <w:sz w:val="24"/>
          <w:szCs w:val="24"/>
          <w:lang w:val="en-GB"/>
        </w:rPr>
        <w:t>]</w:t>
      </w:r>
      <w:r w:rsidRPr="00183295">
        <w:rPr>
          <w:rFonts w:cstheme="minorHAnsi"/>
          <w:bCs/>
          <w:sz w:val="24"/>
          <w:szCs w:val="24"/>
          <w:lang w:val="en-GB"/>
        </w:rPr>
        <w:tab/>
      </w:r>
      <w:r w:rsidRPr="00FA2162">
        <w:rPr>
          <w:rFonts w:cstheme="minorHAnsi"/>
          <w:bCs/>
          <w:sz w:val="24"/>
          <w:szCs w:val="24"/>
          <w:lang w:val="en-GB"/>
        </w:rPr>
        <w:t xml:space="preserve">British Standards Institution, </w:t>
      </w:r>
      <w:r w:rsidRPr="00183295">
        <w:rPr>
          <w:rFonts w:cstheme="minorHAnsi"/>
          <w:bCs/>
          <w:i/>
          <w:sz w:val="24"/>
          <w:szCs w:val="24"/>
          <w:lang w:val="en-GB"/>
        </w:rPr>
        <w:t xml:space="preserve">BS EN ISO 16283-1:2014 Acoustics — Field measurement of sound insulation in buildings and of building elements — Part 1: Airborne sound insulation. </w:t>
      </w:r>
      <w:r w:rsidRPr="00183295">
        <w:rPr>
          <w:rFonts w:cstheme="minorHAnsi"/>
          <w:bCs/>
          <w:sz w:val="24"/>
          <w:szCs w:val="24"/>
          <w:lang w:val="en-GB"/>
        </w:rPr>
        <w:t>London: BSI</w:t>
      </w:r>
      <w:r w:rsidRPr="00FA2162">
        <w:rPr>
          <w:rFonts w:cstheme="minorHAnsi"/>
          <w:bCs/>
          <w:sz w:val="24"/>
          <w:szCs w:val="24"/>
          <w:lang w:val="en-GB"/>
        </w:rPr>
        <w:t xml:space="preserve"> (2014)</w:t>
      </w:r>
    </w:p>
  </w:endnote>
  <w:endnote w:id="13">
    <w:p w14:paraId="3F4711E8" w14:textId="77777777" w:rsidR="00A56966" w:rsidRPr="001D1A5C" w:rsidRDefault="00A56966" w:rsidP="001D1A5C">
      <w:pPr>
        <w:autoSpaceDE w:val="0"/>
        <w:autoSpaceDN w:val="0"/>
        <w:adjustRightInd w:val="0"/>
        <w:spacing w:after="0" w:line="240" w:lineRule="auto"/>
        <w:jc w:val="both"/>
        <w:rPr>
          <w:rFonts w:cstheme="minorHAnsi"/>
          <w:bCs/>
          <w:sz w:val="24"/>
          <w:szCs w:val="24"/>
          <w:lang w:val="en-GB"/>
        </w:rPr>
      </w:pPr>
      <w:r w:rsidRPr="001D1A5C">
        <w:rPr>
          <w:rFonts w:cstheme="minorHAnsi"/>
          <w:bCs/>
          <w:sz w:val="24"/>
          <w:szCs w:val="24"/>
          <w:lang w:val="en-GB"/>
        </w:rPr>
        <w:t>[</w:t>
      </w:r>
      <w:r w:rsidRPr="001D1A5C">
        <w:rPr>
          <w:rFonts w:cstheme="minorHAnsi"/>
          <w:bCs/>
          <w:sz w:val="24"/>
          <w:szCs w:val="24"/>
          <w:lang w:val="en-GB"/>
        </w:rPr>
        <w:endnoteRef/>
      </w:r>
      <w:r w:rsidRPr="001D1A5C">
        <w:rPr>
          <w:rFonts w:cstheme="minorHAnsi"/>
          <w:bCs/>
          <w:sz w:val="24"/>
          <w:szCs w:val="24"/>
          <w:lang w:val="en-GB"/>
        </w:rPr>
        <w:t>]</w:t>
      </w:r>
      <w:r w:rsidRPr="001D1A5C">
        <w:rPr>
          <w:rFonts w:cstheme="minorHAnsi"/>
          <w:bCs/>
          <w:sz w:val="24"/>
          <w:szCs w:val="24"/>
          <w:lang w:val="en-GB"/>
        </w:rPr>
        <w:tab/>
      </w:r>
      <w:r>
        <w:rPr>
          <w:rFonts w:cstheme="minorHAnsi"/>
          <w:bCs/>
          <w:sz w:val="24"/>
          <w:szCs w:val="24"/>
          <w:lang w:val="en-GB"/>
        </w:rPr>
        <w:t xml:space="preserve">Hopkins, C., </w:t>
      </w:r>
      <w:r w:rsidRPr="001D1A5C">
        <w:rPr>
          <w:rFonts w:cstheme="minorHAnsi"/>
          <w:bCs/>
          <w:i/>
          <w:sz w:val="24"/>
          <w:szCs w:val="24"/>
          <w:lang w:val="en-GB"/>
        </w:rPr>
        <w:t>“Sound Insulation”</w:t>
      </w:r>
      <w:r>
        <w:rPr>
          <w:rFonts w:cstheme="minorHAnsi"/>
          <w:bCs/>
          <w:sz w:val="24"/>
          <w:szCs w:val="24"/>
          <w:lang w:val="en-GB"/>
        </w:rPr>
        <w:t>,</w:t>
      </w:r>
      <w:r w:rsidRPr="001D1A5C">
        <w:rPr>
          <w:rFonts w:cstheme="minorHAnsi"/>
          <w:bCs/>
          <w:sz w:val="24"/>
          <w:szCs w:val="24"/>
          <w:lang w:val="en-GB"/>
        </w:rPr>
        <w:t xml:space="preserve"> Oxford: Elsevier. pp. 608-609</w:t>
      </w:r>
      <w:r>
        <w:rPr>
          <w:rFonts w:cstheme="minorHAnsi"/>
          <w:bCs/>
          <w:sz w:val="24"/>
          <w:szCs w:val="24"/>
          <w:lang w:val="en-GB"/>
        </w:rPr>
        <w:t xml:space="preserve"> </w:t>
      </w:r>
      <w:r w:rsidRPr="001D1A5C">
        <w:rPr>
          <w:rFonts w:cstheme="minorHAnsi"/>
          <w:bCs/>
          <w:sz w:val="24"/>
          <w:szCs w:val="24"/>
          <w:lang w:val="en-GB"/>
        </w:rPr>
        <w:t>(2007)</w:t>
      </w:r>
    </w:p>
  </w:endnote>
  <w:endnote w:id="14">
    <w:p w14:paraId="2486C25B" w14:textId="77777777" w:rsidR="00A56966" w:rsidRPr="001D1A5C" w:rsidRDefault="00A56966" w:rsidP="001D1A5C">
      <w:pPr>
        <w:autoSpaceDE w:val="0"/>
        <w:autoSpaceDN w:val="0"/>
        <w:adjustRightInd w:val="0"/>
        <w:spacing w:after="0" w:line="240" w:lineRule="auto"/>
        <w:jc w:val="both"/>
        <w:rPr>
          <w:rFonts w:cstheme="minorHAnsi"/>
          <w:bCs/>
          <w:sz w:val="24"/>
          <w:szCs w:val="24"/>
          <w:lang w:val="en-GB"/>
        </w:rPr>
      </w:pPr>
      <w:r w:rsidRPr="001D1A5C">
        <w:rPr>
          <w:rFonts w:cstheme="minorHAnsi"/>
          <w:bCs/>
          <w:sz w:val="24"/>
          <w:szCs w:val="24"/>
          <w:lang w:val="en-GB"/>
        </w:rPr>
        <w:t>[</w:t>
      </w:r>
      <w:r w:rsidRPr="001D1A5C">
        <w:rPr>
          <w:rFonts w:cstheme="minorHAnsi"/>
          <w:bCs/>
          <w:sz w:val="24"/>
          <w:szCs w:val="24"/>
          <w:lang w:val="en-GB"/>
        </w:rPr>
        <w:endnoteRef/>
      </w:r>
      <w:r>
        <w:rPr>
          <w:rFonts w:cstheme="minorHAnsi"/>
          <w:bCs/>
          <w:sz w:val="24"/>
          <w:szCs w:val="24"/>
          <w:lang w:val="en-GB"/>
        </w:rPr>
        <w:t>]</w:t>
      </w:r>
      <w:r>
        <w:rPr>
          <w:rFonts w:cstheme="minorHAnsi"/>
          <w:bCs/>
          <w:sz w:val="24"/>
          <w:szCs w:val="24"/>
          <w:lang w:val="en-GB"/>
        </w:rPr>
        <w:tab/>
        <w:t xml:space="preserve">Nilsson, A. and Liu, B., </w:t>
      </w:r>
      <w:r w:rsidRPr="001D1A5C">
        <w:rPr>
          <w:rFonts w:cstheme="minorHAnsi"/>
          <w:bCs/>
          <w:i/>
          <w:sz w:val="24"/>
          <w:szCs w:val="24"/>
          <w:lang w:val="en-GB"/>
        </w:rPr>
        <w:t>“</w:t>
      </w:r>
      <w:proofErr w:type="spellStart"/>
      <w:r w:rsidRPr="001D1A5C">
        <w:rPr>
          <w:rFonts w:cstheme="minorHAnsi"/>
          <w:bCs/>
          <w:i/>
          <w:sz w:val="24"/>
          <w:szCs w:val="24"/>
          <w:lang w:val="en-GB"/>
        </w:rPr>
        <w:t>Vibro</w:t>
      </w:r>
      <w:proofErr w:type="spellEnd"/>
      <w:r w:rsidRPr="001D1A5C">
        <w:rPr>
          <w:rFonts w:cstheme="minorHAnsi"/>
          <w:bCs/>
          <w:i/>
          <w:sz w:val="24"/>
          <w:szCs w:val="24"/>
          <w:lang w:val="en-GB"/>
        </w:rPr>
        <w:t>-Acoustics”</w:t>
      </w:r>
      <w:r w:rsidRPr="001D1A5C">
        <w:rPr>
          <w:rFonts w:cstheme="minorHAnsi"/>
          <w:bCs/>
          <w:sz w:val="24"/>
          <w:szCs w:val="24"/>
          <w:lang w:val="en-GB"/>
        </w:rPr>
        <w:t>, Volume 1</w:t>
      </w:r>
      <w:r>
        <w:rPr>
          <w:rFonts w:cstheme="minorHAnsi"/>
          <w:bCs/>
          <w:sz w:val="24"/>
          <w:szCs w:val="24"/>
          <w:lang w:val="en-GB"/>
        </w:rPr>
        <w:t>, p.79</w:t>
      </w:r>
      <w:r w:rsidRPr="001D1A5C">
        <w:rPr>
          <w:rFonts w:cstheme="minorHAnsi"/>
          <w:bCs/>
          <w:sz w:val="24"/>
          <w:szCs w:val="24"/>
          <w:lang w:val="en-GB"/>
        </w:rPr>
        <w:t xml:space="preserve">. Berlin and </w:t>
      </w:r>
      <w:proofErr w:type="spellStart"/>
      <w:r w:rsidRPr="001D1A5C">
        <w:rPr>
          <w:rFonts w:cstheme="minorHAnsi"/>
          <w:bCs/>
          <w:sz w:val="24"/>
          <w:szCs w:val="24"/>
          <w:lang w:val="en-GB"/>
        </w:rPr>
        <w:t>Beiging</w:t>
      </w:r>
      <w:proofErr w:type="spellEnd"/>
      <w:r w:rsidRPr="001D1A5C">
        <w:rPr>
          <w:rFonts w:cstheme="minorHAnsi"/>
          <w:bCs/>
          <w:sz w:val="24"/>
          <w:szCs w:val="24"/>
          <w:lang w:val="en-GB"/>
        </w:rPr>
        <w:t>: Springer and Science Press. (2015)</w:t>
      </w:r>
    </w:p>
  </w:endnote>
  <w:endnote w:id="15">
    <w:p w14:paraId="60DAE510" w14:textId="77777777" w:rsidR="00A56966" w:rsidRPr="001D1A5C" w:rsidRDefault="00A56966" w:rsidP="001D1A5C">
      <w:pPr>
        <w:autoSpaceDE w:val="0"/>
        <w:autoSpaceDN w:val="0"/>
        <w:adjustRightInd w:val="0"/>
        <w:spacing w:after="0" w:line="240" w:lineRule="auto"/>
        <w:jc w:val="both"/>
        <w:rPr>
          <w:rFonts w:cstheme="minorHAnsi"/>
          <w:bCs/>
          <w:sz w:val="24"/>
          <w:szCs w:val="24"/>
          <w:lang w:val="en-GB"/>
        </w:rPr>
      </w:pPr>
      <w:r w:rsidRPr="001D1A5C">
        <w:rPr>
          <w:rFonts w:cstheme="minorHAnsi"/>
          <w:bCs/>
          <w:sz w:val="24"/>
          <w:szCs w:val="24"/>
          <w:lang w:val="en-GB"/>
        </w:rPr>
        <w:t>[</w:t>
      </w:r>
      <w:r w:rsidRPr="001D1A5C">
        <w:rPr>
          <w:rFonts w:cstheme="minorHAnsi"/>
          <w:bCs/>
          <w:sz w:val="24"/>
          <w:szCs w:val="24"/>
          <w:lang w:val="en-GB"/>
        </w:rPr>
        <w:endnoteRef/>
      </w:r>
      <w:r w:rsidRPr="001D1A5C">
        <w:rPr>
          <w:rFonts w:cstheme="minorHAnsi"/>
          <w:bCs/>
          <w:sz w:val="24"/>
          <w:szCs w:val="24"/>
          <w:lang w:val="en-GB"/>
        </w:rPr>
        <w:t>]</w:t>
      </w:r>
      <w:r w:rsidRPr="001D1A5C">
        <w:rPr>
          <w:rFonts w:cstheme="minorHAnsi"/>
          <w:bCs/>
          <w:sz w:val="24"/>
          <w:szCs w:val="24"/>
          <w:lang w:val="en-GB"/>
        </w:rPr>
        <w:tab/>
      </w:r>
      <w:proofErr w:type="spellStart"/>
      <w:r w:rsidRPr="001D1A5C">
        <w:rPr>
          <w:rFonts w:cstheme="minorHAnsi"/>
          <w:bCs/>
          <w:sz w:val="24"/>
          <w:szCs w:val="24"/>
          <w:lang w:val="en-GB"/>
        </w:rPr>
        <w:t>Vigran</w:t>
      </w:r>
      <w:proofErr w:type="spellEnd"/>
      <w:r w:rsidRPr="001D1A5C">
        <w:rPr>
          <w:rFonts w:cstheme="minorHAnsi"/>
          <w:bCs/>
          <w:sz w:val="24"/>
          <w:szCs w:val="24"/>
          <w:lang w:val="en-GB"/>
        </w:rPr>
        <w:t>, Tor E.</w:t>
      </w:r>
      <w:r>
        <w:rPr>
          <w:rFonts w:cstheme="minorHAnsi"/>
          <w:bCs/>
          <w:sz w:val="24"/>
          <w:szCs w:val="24"/>
          <w:lang w:val="en-GB"/>
        </w:rPr>
        <w:t xml:space="preserve">, </w:t>
      </w:r>
      <w:r w:rsidRPr="001D1A5C">
        <w:rPr>
          <w:rFonts w:cstheme="minorHAnsi"/>
          <w:bCs/>
          <w:i/>
          <w:sz w:val="24"/>
          <w:szCs w:val="24"/>
          <w:lang w:val="en-GB"/>
        </w:rPr>
        <w:t>“Building Acoustics”</w:t>
      </w:r>
      <w:r>
        <w:rPr>
          <w:rFonts w:cstheme="minorHAnsi"/>
          <w:bCs/>
          <w:sz w:val="24"/>
          <w:szCs w:val="24"/>
          <w:lang w:val="en-GB"/>
        </w:rPr>
        <w:t>,</w:t>
      </w:r>
      <w:r w:rsidRPr="001D1A5C">
        <w:rPr>
          <w:rFonts w:cstheme="minorHAnsi"/>
          <w:bCs/>
          <w:sz w:val="24"/>
          <w:szCs w:val="24"/>
          <w:lang w:val="en-GB"/>
        </w:rPr>
        <w:t xml:space="preserve"> </w:t>
      </w:r>
      <w:r>
        <w:rPr>
          <w:rFonts w:cstheme="minorHAnsi"/>
          <w:bCs/>
          <w:sz w:val="24"/>
          <w:szCs w:val="24"/>
          <w:lang w:val="en-GB"/>
        </w:rPr>
        <w:t xml:space="preserve">p. 88. </w:t>
      </w:r>
      <w:r w:rsidRPr="001D1A5C">
        <w:rPr>
          <w:rFonts w:cstheme="minorHAnsi"/>
          <w:bCs/>
          <w:sz w:val="24"/>
          <w:szCs w:val="24"/>
          <w:lang w:val="en-GB"/>
        </w:rPr>
        <w:t>Abingdon: Taylor &amp; Francis. (2008)</w:t>
      </w:r>
    </w:p>
  </w:endnote>
  <w:endnote w:id="16">
    <w:p w14:paraId="48928602" w14:textId="77777777" w:rsidR="00A56966" w:rsidRPr="001D1A5C" w:rsidRDefault="00A56966" w:rsidP="001D1A5C">
      <w:pPr>
        <w:autoSpaceDE w:val="0"/>
        <w:autoSpaceDN w:val="0"/>
        <w:adjustRightInd w:val="0"/>
        <w:spacing w:after="0" w:line="240" w:lineRule="auto"/>
        <w:jc w:val="both"/>
        <w:rPr>
          <w:rFonts w:cstheme="minorHAnsi"/>
          <w:bCs/>
          <w:sz w:val="24"/>
          <w:szCs w:val="24"/>
          <w:lang w:val="en-GB"/>
        </w:rPr>
      </w:pPr>
      <w:r w:rsidRPr="001D1A5C">
        <w:rPr>
          <w:rFonts w:cstheme="minorHAnsi"/>
          <w:bCs/>
          <w:sz w:val="24"/>
          <w:szCs w:val="24"/>
          <w:lang w:val="en-GB"/>
        </w:rPr>
        <w:t>[</w:t>
      </w:r>
      <w:r w:rsidRPr="001D1A5C">
        <w:rPr>
          <w:rFonts w:cstheme="minorHAnsi"/>
          <w:bCs/>
          <w:sz w:val="24"/>
          <w:szCs w:val="24"/>
          <w:lang w:val="en-GB"/>
        </w:rPr>
        <w:endnoteRef/>
      </w:r>
      <w:r w:rsidRPr="001D1A5C">
        <w:rPr>
          <w:rFonts w:cstheme="minorHAnsi"/>
          <w:bCs/>
          <w:sz w:val="24"/>
          <w:szCs w:val="24"/>
          <w:lang w:val="en-GB"/>
        </w:rPr>
        <w:t>]</w:t>
      </w:r>
      <w:r w:rsidRPr="001D1A5C">
        <w:rPr>
          <w:rFonts w:cstheme="minorHAnsi"/>
          <w:bCs/>
          <w:sz w:val="24"/>
          <w:szCs w:val="24"/>
          <w:lang w:val="en-GB"/>
        </w:rPr>
        <w:tab/>
      </w:r>
      <w:r w:rsidRPr="00B86113">
        <w:rPr>
          <w:rFonts w:cstheme="minorHAnsi"/>
          <w:bCs/>
          <w:sz w:val="24"/>
          <w:szCs w:val="24"/>
          <w:lang w:val="en-GB"/>
        </w:rPr>
        <w:t xml:space="preserve">Craik, R.J.M. </w:t>
      </w:r>
      <w:r w:rsidRPr="00B86113">
        <w:rPr>
          <w:rFonts w:cstheme="minorHAnsi"/>
          <w:bCs/>
          <w:i/>
          <w:sz w:val="24"/>
          <w:szCs w:val="24"/>
          <w:lang w:val="en-GB"/>
        </w:rPr>
        <w:t>“Damping of Building Structures”</w:t>
      </w:r>
      <w:r>
        <w:rPr>
          <w:rFonts w:cstheme="minorHAnsi"/>
          <w:bCs/>
          <w:sz w:val="24"/>
          <w:szCs w:val="24"/>
          <w:lang w:val="en-GB"/>
        </w:rPr>
        <w:t>,</w:t>
      </w:r>
      <w:r w:rsidRPr="00B86113">
        <w:rPr>
          <w:rFonts w:cstheme="minorHAnsi"/>
          <w:bCs/>
          <w:sz w:val="24"/>
          <w:szCs w:val="24"/>
          <w:lang w:val="en-GB"/>
        </w:rPr>
        <w:t xml:space="preserve"> App</w:t>
      </w:r>
      <w:r>
        <w:rPr>
          <w:rFonts w:cstheme="minorHAnsi"/>
          <w:bCs/>
          <w:sz w:val="24"/>
          <w:szCs w:val="24"/>
          <w:lang w:val="en-GB"/>
        </w:rPr>
        <w:t>lied Acoustics, 14, pp. 347-359</w:t>
      </w:r>
      <w:r w:rsidRPr="00B86113">
        <w:rPr>
          <w:rFonts w:cstheme="minorHAnsi"/>
          <w:bCs/>
          <w:sz w:val="24"/>
          <w:szCs w:val="24"/>
          <w:lang w:val="en-GB"/>
        </w:rPr>
        <w:t xml:space="preserve"> (1981)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D89CD" w14:textId="77777777" w:rsidR="00F61F9D" w:rsidRDefault="00F61F9D" w:rsidP="00AD48DC">
      <w:pPr>
        <w:spacing w:after="0" w:line="240" w:lineRule="auto"/>
      </w:pPr>
      <w:r>
        <w:separator/>
      </w:r>
    </w:p>
  </w:footnote>
  <w:footnote w:type="continuationSeparator" w:id="0">
    <w:p w14:paraId="6C41604F" w14:textId="77777777" w:rsidR="00F61F9D" w:rsidRDefault="00F61F9D" w:rsidP="00AD48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03232"/>
    <w:multiLevelType w:val="hybridMultilevel"/>
    <w:tmpl w:val="DD20D220"/>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3C69377E"/>
    <w:multiLevelType w:val="hybridMultilevel"/>
    <w:tmpl w:val="1C9CE5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40FF3617"/>
    <w:multiLevelType w:val="hybridMultilevel"/>
    <w:tmpl w:val="91944016"/>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47DD31B0"/>
    <w:multiLevelType w:val="hybridMultilevel"/>
    <w:tmpl w:val="C4DE0E1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4A833B77"/>
    <w:multiLevelType w:val="hybridMultilevel"/>
    <w:tmpl w:val="1FA8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DD36BE"/>
    <w:multiLevelType w:val="hybridMultilevel"/>
    <w:tmpl w:val="C510B102"/>
    <w:lvl w:ilvl="0" w:tplc="08090017">
      <w:start w:val="1"/>
      <w:numFmt w:val="lowerLetter"/>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68943397"/>
    <w:multiLevelType w:val="hybridMultilevel"/>
    <w:tmpl w:val="70F29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C52B25"/>
    <w:multiLevelType w:val="hybridMultilevel"/>
    <w:tmpl w:val="B0869BD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7C1E525E"/>
    <w:multiLevelType w:val="hybridMultilevel"/>
    <w:tmpl w:val="4BFECD8A"/>
    <w:lvl w:ilvl="0" w:tplc="BF0829E2">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6"/>
  </w:num>
  <w:num w:numId="5">
    <w:abstractNumId w:val="2"/>
  </w:num>
  <w:num w:numId="6">
    <w:abstractNumId w:val="5"/>
  </w:num>
  <w:num w:numId="7">
    <w:abstractNumId w:val="0"/>
  </w:num>
  <w:num w:numId="8">
    <w:abstractNumId w:val="3"/>
  </w:num>
  <w:num w:numId="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Luis Rioperez">
    <w15:presenceInfo w15:providerId="None" w15:userId="Juan Luis Rioperez"/>
  </w15:person>
  <w15:person w15:author="Gomez-Agustina, Luis">
    <w15:presenceInfo w15:providerId="AD" w15:userId="S-1-5-21-2088055530-544594425-1827673623-1225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EC"/>
    <w:rsid w:val="000011CE"/>
    <w:rsid w:val="00021600"/>
    <w:rsid w:val="00031068"/>
    <w:rsid w:val="000A0762"/>
    <w:rsid w:val="000A41B7"/>
    <w:rsid w:val="000B3B61"/>
    <w:rsid w:val="000C0EB0"/>
    <w:rsid w:val="000E1905"/>
    <w:rsid w:val="000F6019"/>
    <w:rsid w:val="000F6960"/>
    <w:rsid w:val="000F6E1B"/>
    <w:rsid w:val="0010495E"/>
    <w:rsid w:val="0010757C"/>
    <w:rsid w:val="00111299"/>
    <w:rsid w:val="00117AC1"/>
    <w:rsid w:val="0014125D"/>
    <w:rsid w:val="00181566"/>
    <w:rsid w:val="00183295"/>
    <w:rsid w:val="001A1863"/>
    <w:rsid w:val="001A1E53"/>
    <w:rsid w:val="001A25B9"/>
    <w:rsid w:val="001A5FAE"/>
    <w:rsid w:val="001B1619"/>
    <w:rsid w:val="001B24EC"/>
    <w:rsid w:val="001B33E5"/>
    <w:rsid w:val="001C6213"/>
    <w:rsid w:val="001C7A9B"/>
    <w:rsid w:val="001D1A5C"/>
    <w:rsid w:val="001E5833"/>
    <w:rsid w:val="001F5E55"/>
    <w:rsid w:val="001F77C0"/>
    <w:rsid w:val="002052E4"/>
    <w:rsid w:val="00206F0F"/>
    <w:rsid w:val="002070FD"/>
    <w:rsid w:val="002271B6"/>
    <w:rsid w:val="0027227C"/>
    <w:rsid w:val="002724C8"/>
    <w:rsid w:val="0029200B"/>
    <w:rsid w:val="002A2D6C"/>
    <w:rsid w:val="002B30EC"/>
    <w:rsid w:val="002C423E"/>
    <w:rsid w:val="002E0EBC"/>
    <w:rsid w:val="002E42C2"/>
    <w:rsid w:val="002E7E5A"/>
    <w:rsid w:val="00306441"/>
    <w:rsid w:val="00307ACB"/>
    <w:rsid w:val="003129B7"/>
    <w:rsid w:val="00327739"/>
    <w:rsid w:val="003563BD"/>
    <w:rsid w:val="00361002"/>
    <w:rsid w:val="00371CF0"/>
    <w:rsid w:val="00375E43"/>
    <w:rsid w:val="003A15D5"/>
    <w:rsid w:val="003B4B32"/>
    <w:rsid w:val="003C31FA"/>
    <w:rsid w:val="003C5F61"/>
    <w:rsid w:val="003C7706"/>
    <w:rsid w:val="003D1FE2"/>
    <w:rsid w:val="003E5B31"/>
    <w:rsid w:val="003E6236"/>
    <w:rsid w:val="003F6174"/>
    <w:rsid w:val="00400654"/>
    <w:rsid w:val="00423E66"/>
    <w:rsid w:val="00444A72"/>
    <w:rsid w:val="00464E71"/>
    <w:rsid w:val="00473B7E"/>
    <w:rsid w:val="004841DB"/>
    <w:rsid w:val="0049307A"/>
    <w:rsid w:val="00494F84"/>
    <w:rsid w:val="0049624A"/>
    <w:rsid w:val="004A2099"/>
    <w:rsid w:val="004D097B"/>
    <w:rsid w:val="004E65D3"/>
    <w:rsid w:val="005010D5"/>
    <w:rsid w:val="00517C3C"/>
    <w:rsid w:val="00526B51"/>
    <w:rsid w:val="00532371"/>
    <w:rsid w:val="005571CD"/>
    <w:rsid w:val="005B4C1E"/>
    <w:rsid w:val="005B5D3D"/>
    <w:rsid w:val="005B74FB"/>
    <w:rsid w:val="005C1C7B"/>
    <w:rsid w:val="005C1CBC"/>
    <w:rsid w:val="005D468D"/>
    <w:rsid w:val="005D594C"/>
    <w:rsid w:val="005E1360"/>
    <w:rsid w:val="005E4075"/>
    <w:rsid w:val="00602D71"/>
    <w:rsid w:val="006270DE"/>
    <w:rsid w:val="00637BFE"/>
    <w:rsid w:val="00653391"/>
    <w:rsid w:val="0066498E"/>
    <w:rsid w:val="0069628B"/>
    <w:rsid w:val="006A0143"/>
    <w:rsid w:val="006A4BB9"/>
    <w:rsid w:val="006C57DE"/>
    <w:rsid w:val="006E6FFA"/>
    <w:rsid w:val="00705220"/>
    <w:rsid w:val="007052BC"/>
    <w:rsid w:val="00707AF2"/>
    <w:rsid w:val="00715487"/>
    <w:rsid w:val="00743E08"/>
    <w:rsid w:val="007632FA"/>
    <w:rsid w:val="007659DF"/>
    <w:rsid w:val="0079583E"/>
    <w:rsid w:val="007B11C9"/>
    <w:rsid w:val="007B3021"/>
    <w:rsid w:val="007C7CFB"/>
    <w:rsid w:val="007E3036"/>
    <w:rsid w:val="007E5954"/>
    <w:rsid w:val="007F2CCC"/>
    <w:rsid w:val="007F74D3"/>
    <w:rsid w:val="00804605"/>
    <w:rsid w:val="0081064C"/>
    <w:rsid w:val="00826E57"/>
    <w:rsid w:val="008572C6"/>
    <w:rsid w:val="00891EA5"/>
    <w:rsid w:val="008925AE"/>
    <w:rsid w:val="00892D68"/>
    <w:rsid w:val="008B2D01"/>
    <w:rsid w:val="008E4130"/>
    <w:rsid w:val="00902E28"/>
    <w:rsid w:val="00922FBA"/>
    <w:rsid w:val="009260CD"/>
    <w:rsid w:val="009274B9"/>
    <w:rsid w:val="0093218B"/>
    <w:rsid w:val="0096121C"/>
    <w:rsid w:val="009812BC"/>
    <w:rsid w:val="00983513"/>
    <w:rsid w:val="00996E0B"/>
    <w:rsid w:val="009B73AC"/>
    <w:rsid w:val="009E011F"/>
    <w:rsid w:val="009E16D9"/>
    <w:rsid w:val="009E1CB8"/>
    <w:rsid w:val="009F69F7"/>
    <w:rsid w:val="00A04C53"/>
    <w:rsid w:val="00A06B8C"/>
    <w:rsid w:val="00A1197F"/>
    <w:rsid w:val="00A27165"/>
    <w:rsid w:val="00A503D5"/>
    <w:rsid w:val="00A56966"/>
    <w:rsid w:val="00A5746C"/>
    <w:rsid w:val="00A578F8"/>
    <w:rsid w:val="00A654EB"/>
    <w:rsid w:val="00AA16C1"/>
    <w:rsid w:val="00AA47CB"/>
    <w:rsid w:val="00AC2152"/>
    <w:rsid w:val="00AC2BBA"/>
    <w:rsid w:val="00AD48DC"/>
    <w:rsid w:val="00AD6338"/>
    <w:rsid w:val="00AF2F01"/>
    <w:rsid w:val="00B37CF1"/>
    <w:rsid w:val="00B51DB5"/>
    <w:rsid w:val="00B51F55"/>
    <w:rsid w:val="00B54006"/>
    <w:rsid w:val="00B561B7"/>
    <w:rsid w:val="00B67313"/>
    <w:rsid w:val="00B755E7"/>
    <w:rsid w:val="00B770B1"/>
    <w:rsid w:val="00B86080"/>
    <w:rsid w:val="00B86113"/>
    <w:rsid w:val="00B97139"/>
    <w:rsid w:val="00BA4F34"/>
    <w:rsid w:val="00BA6E41"/>
    <w:rsid w:val="00BB7BF8"/>
    <w:rsid w:val="00BC2FF0"/>
    <w:rsid w:val="00BC70C6"/>
    <w:rsid w:val="00BD4A14"/>
    <w:rsid w:val="00C33CD0"/>
    <w:rsid w:val="00C42461"/>
    <w:rsid w:val="00C4791C"/>
    <w:rsid w:val="00C6048C"/>
    <w:rsid w:val="00C906AB"/>
    <w:rsid w:val="00CA0F89"/>
    <w:rsid w:val="00CB14AB"/>
    <w:rsid w:val="00CD24E4"/>
    <w:rsid w:val="00CD29CD"/>
    <w:rsid w:val="00CD394B"/>
    <w:rsid w:val="00CF0CE9"/>
    <w:rsid w:val="00CF0D97"/>
    <w:rsid w:val="00D1492B"/>
    <w:rsid w:val="00D23571"/>
    <w:rsid w:val="00D26EC5"/>
    <w:rsid w:val="00D45BC6"/>
    <w:rsid w:val="00D73DE1"/>
    <w:rsid w:val="00D92C05"/>
    <w:rsid w:val="00D97ED9"/>
    <w:rsid w:val="00DA19D4"/>
    <w:rsid w:val="00DB2287"/>
    <w:rsid w:val="00DC3DB7"/>
    <w:rsid w:val="00DD6C60"/>
    <w:rsid w:val="00DE04BA"/>
    <w:rsid w:val="00DE3A46"/>
    <w:rsid w:val="00DF438F"/>
    <w:rsid w:val="00E06034"/>
    <w:rsid w:val="00E11128"/>
    <w:rsid w:val="00E20224"/>
    <w:rsid w:val="00E22247"/>
    <w:rsid w:val="00E2532B"/>
    <w:rsid w:val="00E40AD4"/>
    <w:rsid w:val="00E45A85"/>
    <w:rsid w:val="00E57310"/>
    <w:rsid w:val="00E667B6"/>
    <w:rsid w:val="00E75588"/>
    <w:rsid w:val="00EB13E0"/>
    <w:rsid w:val="00EB172F"/>
    <w:rsid w:val="00ED33E3"/>
    <w:rsid w:val="00EF0530"/>
    <w:rsid w:val="00EF3503"/>
    <w:rsid w:val="00EF5EEB"/>
    <w:rsid w:val="00F07328"/>
    <w:rsid w:val="00F10759"/>
    <w:rsid w:val="00F224AD"/>
    <w:rsid w:val="00F321E4"/>
    <w:rsid w:val="00F32565"/>
    <w:rsid w:val="00F34D03"/>
    <w:rsid w:val="00F41967"/>
    <w:rsid w:val="00F515B3"/>
    <w:rsid w:val="00F61360"/>
    <w:rsid w:val="00F61F9D"/>
    <w:rsid w:val="00F754A7"/>
    <w:rsid w:val="00FA2162"/>
    <w:rsid w:val="00FA61AB"/>
    <w:rsid w:val="00FC5AE5"/>
    <w:rsid w:val="00FD45BE"/>
    <w:rsid w:val="00FF01BB"/>
    <w:rsid w:val="00FF0802"/>
    <w:rsid w:val="00FF2674"/>
    <w:rsid w:val="00FF33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3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55"/>
  </w:style>
  <w:style w:type="paragraph" w:styleId="Heading1">
    <w:name w:val="heading 1"/>
    <w:basedOn w:val="Normal"/>
    <w:next w:val="Normal"/>
    <w:link w:val="Heading1Char"/>
    <w:uiPriority w:val="9"/>
    <w:qFormat/>
    <w:rsid w:val="00FF3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55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FF336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755E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rFonts w:ascii="Times New Roman" w:eastAsia="Times New Roman" w:hAnsi="Times New Roman" w:cs="Times New Roman"/>
      <w:spacing w:val="6"/>
      <w:kern w:val="2"/>
      <w:sz w:val="21"/>
      <w:lang w:val="en-US" w:eastAsia="ja-JP"/>
    </w:rPr>
  </w:style>
  <w:style w:type="paragraph" w:customStyle="1" w:styleId="References">
    <w:name w:val="References"/>
    <w:basedOn w:val="Normal"/>
    <w:qFormat/>
    <w:rsid w:val="000E1905"/>
    <w:pPr>
      <w:widowControl w:val="0"/>
      <w:snapToGrid w:val="0"/>
      <w:spacing w:after="0" w:line="220" w:lineRule="atLeast"/>
      <w:ind w:left="284" w:hanging="284"/>
      <w:jc w:val="both"/>
    </w:pPr>
    <w:rPr>
      <w:rFonts w:ascii="Times New Roman" w:eastAsia="MS Mincho" w:hAnsi="Times New Roman" w:cs="Times New Roman"/>
      <w:kern w:val="2"/>
      <w:sz w:val="21"/>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styleId="CommentReference">
    <w:name w:val="annotation reference"/>
    <w:basedOn w:val="DefaultParagraphFont"/>
    <w:uiPriority w:val="99"/>
    <w:semiHidden/>
    <w:unhideWhenUsed/>
    <w:rsid w:val="00A503D5"/>
    <w:rPr>
      <w:sz w:val="16"/>
      <w:szCs w:val="16"/>
    </w:rPr>
  </w:style>
  <w:style w:type="paragraph" w:styleId="CommentText">
    <w:name w:val="annotation text"/>
    <w:basedOn w:val="Normal"/>
    <w:link w:val="CommentTextChar"/>
    <w:uiPriority w:val="99"/>
    <w:semiHidden/>
    <w:unhideWhenUsed/>
    <w:rsid w:val="00A503D5"/>
    <w:pPr>
      <w:spacing w:after="160" w:line="240" w:lineRule="auto"/>
    </w:pPr>
    <w:rPr>
      <w:sz w:val="20"/>
      <w:szCs w:val="20"/>
      <w:lang w:val="en-GB"/>
    </w:rPr>
  </w:style>
  <w:style w:type="character" w:customStyle="1" w:styleId="CommentTextChar">
    <w:name w:val="Comment Text Char"/>
    <w:basedOn w:val="DefaultParagraphFont"/>
    <w:link w:val="CommentText"/>
    <w:uiPriority w:val="99"/>
    <w:semiHidden/>
    <w:rsid w:val="00A503D5"/>
    <w:rPr>
      <w:sz w:val="20"/>
      <w:szCs w:val="20"/>
      <w:lang w:val="en-GB"/>
    </w:rPr>
  </w:style>
  <w:style w:type="character" w:styleId="FollowedHyperlink">
    <w:name w:val="FollowedHyperlink"/>
    <w:basedOn w:val="DefaultParagraphFont"/>
    <w:uiPriority w:val="99"/>
    <w:semiHidden/>
    <w:unhideWhenUsed/>
    <w:rsid w:val="00A503D5"/>
    <w:rPr>
      <w:color w:val="800080" w:themeColor="followedHyperlink"/>
      <w:u w:val="single"/>
    </w:rPr>
  </w:style>
  <w:style w:type="table" w:styleId="TableGrid">
    <w:name w:val="Table Grid"/>
    <w:basedOn w:val="TableNormal"/>
    <w:uiPriority w:val="39"/>
    <w:rsid w:val="00AA16C1"/>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A16C1"/>
    <w:pPr>
      <w:keepNext/>
      <w:spacing w:before="120" w:after="240" w:line="240" w:lineRule="auto"/>
      <w:jc w:val="center"/>
    </w:pPr>
    <w:rPr>
      <w:rFonts w:ascii="Trebuchet MS" w:hAnsi="Trebuchet MS"/>
      <w:iCs/>
      <w:sz w:val="20"/>
      <w:szCs w:val="18"/>
      <w:lang w:val="en-GB"/>
    </w:rPr>
  </w:style>
  <w:style w:type="paragraph" w:customStyle="1" w:styleId="JRTabletext">
    <w:name w:val="JR Table text"/>
    <w:qFormat/>
    <w:rsid w:val="00AA16C1"/>
    <w:pPr>
      <w:spacing w:after="0" w:line="259" w:lineRule="auto"/>
      <w:jc w:val="center"/>
    </w:pPr>
    <w:rPr>
      <w:rFonts w:ascii="Trebuchet MS" w:hAnsi="Trebuchet MS"/>
      <w:sz w:val="20"/>
      <w:szCs w:val="24"/>
      <w:lang w:val="en-GB"/>
    </w:rPr>
  </w:style>
  <w:style w:type="character" w:styleId="EndnoteReference">
    <w:name w:val="endnote reference"/>
    <w:basedOn w:val="DefaultParagraphFont"/>
    <w:uiPriority w:val="99"/>
    <w:unhideWhenUsed/>
    <w:rsid w:val="00AD48DC"/>
    <w:rPr>
      <w:vertAlign w:val="superscript"/>
    </w:rPr>
  </w:style>
  <w:style w:type="paragraph" w:customStyle="1" w:styleId="JRReference">
    <w:name w:val="JR Reference"/>
    <w:basedOn w:val="Normal"/>
    <w:qFormat/>
    <w:rsid w:val="00AD48DC"/>
    <w:pPr>
      <w:spacing w:before="120" w:after="240" w:line="360" w:lineRule="auto"/>
    </w:pPr>
    <w:rPr>
      <w:rFonts w:ascii="Trebuchet MS" w:hAnsi="Trebuchet MS"/>
      <w:szCs w:val="24"/>
      <w:lang w:val="en-GB"/>
    </w:rPr>
  </w:style>
  <w:style w:type="paragraph" w:styleId="FootnoteText">
    <w:name w:val="footnote text"/>
    <w:basedOn w:val="Normal"/>
    <w:link w:val="FootnoteTextChar"/>
    <w:uiPriority w:val="99"/>
    <w:semiHidden/>
    <w:unhideWhenUsed/>
    <w:rsid w:val="00B861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113"/>
    <w:rPr>
      <w:sz w:val="20"/>
      <w:szCs w:val="20"/>
    </w:rPr>
  </w:style>
  <w:style w:type="character" w:styleId="FootnoteReference">
    <w:name w:val="footnote reference"/>
    <w:basedOn w:val="DefaultParagraphFont"/>
    <w:uiPriority w:val="99"/>
    <w:semiHidden/>
    <w:unhideWhenUsed/>
    <w:rsid w:val="00B86113"/>
    <w:rPr>
      <w:vertAlign w:val="superscript"/>
    </w:rPr>
  </w:style>
  <w:style w:type="paragraph" w:styleId="EndnoteText">
    <w:name w:val="endnote text"/>
    <w:basedOn w:val="Normal"/>
    <w:link w:val="EndnoteTextChar"/>
    <w:uiPriority w:val="99"/>
    <w:semiHidden/>
    <w:unhideWhenUsed/>
    <w:rsid w:val="00ED33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33E3"/>
    <w:rPr>
      <w:sz w:val="20"/>
      <w:szCs w:val="20"/>
    </w:rPr>
  </w:style>
  <w:style w:type="paragraph" w:styleId="CommentSubject">
    <w:name w:val="annotation subject"/>
    <w:basedOn w:val="CommentText"/>
    <w:next w:val="CommentText"/>
    <w:link w:val="CommentSubjectChar"/>
    <w:uiPriority w:val="99"/>
    <w:semiHidden/>
    <w:unhideWhenUsed/>
    <w:rsid w:val="00DC3DB7"/>
    <w:pPr>
      <w:spacing w:after="200"/>
    </w:pPr>
    <w:rPr>
      <w:b/>
      <w:bCs/>
      <w:lang w:val="es-ES"/>
    </w:rPr>
  </w:style>
  <w:style w:type="character" w:customStyle="1" w:styleId="CommentSubjectChar">
    <w:name w:val="Comment Subject Char"/>
    <w:basedOn w:val="CommentTextChar"/>
    <w:link w:val="CommentSubject"/>
    <w:uiPriority w:val="99"/>
    <w:semiHidden/>
    <w:rsid w:val="00DC3DB7"/>
    <w:rPr>
      <w:b/>
      <w:bCs/>
      <w:sz w:val="20"/>
      <w:szCs w:val="20"/>
      <w:lang w:val="en-GB"/>
    </w:rPr>
  </w:style>
  <w:style w:type="paragraph" w:styleId="Revision">
    <w:name w:val="Revision"/>
    <w:hidden/>
    <w:uiPriority w:val="99"/>
    <w:semiHidden/>
    <w:rsid w:val="0069628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55"/>
  </w:style>
  <w:style w:type="paragraph" w:styleId="Heading1">
    <w:name w:val="heading 1"/>
    <w:basedOn w:val="Normal"/>
    <w:next w:val="Normal"/>
    <w:link w:val="Heading1Char"/>
    <w:uiPriority w:val="9"/>
    <w:qFormat/>
    <w:rsid w:val="00FF3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55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FF336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755E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rFonts w:ascii="Times New Roman" w:eastAsia="Times New Roman" w:hAnsi="Times New Roman" w:cs="Times New Roman"/>
      <w:spacing w:val="6"/>
      <w:kern w:val="2"/>
      <w:sz w:val="21"/>
      <w:lang w:val="en-US" w:eastAsia="ja-JP"/>
    </w:rPr>
  </w:style>
  <w:style w:type="paragraph" w:customStyle="1" w:styleId="References">
    <w:name w:val="References"/>
    <w:basedOn w:val="Normal"/>
    <w:qFormat/>
    <w:rsid w:val="000E1905"/>
    <w:pPr>
      <w:widowControl w:val="0"/>
      <w:snapToGrid w:val="0"/>
      <w:spacing w:after="0" w:line="220" w:lineRule="atLeast"/>
      <w:ind w:left="284" w:hanging="284"/>
      <w:jc w:val="both"/>
    </w:pPr>
    <w:rPr>
      <w:rFonts w:ascii="Times New Roman" w:eastAsia="MS Mincho" w:hAnsi="Times New Roman" w:cs="Times New Roman"/>
      <w:kern w:val="2"/>
      <w:sz w:val="21"/>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styleId="CommentReference">
    <w:name w:val="annotation reference"/>
    <w:basedOn w:val="DefaultParagraphFont"/>
    <w:uiPriority w:val="99"/>
    <w:semiHidden/>
    <w:unhideWhenUsed/>
    <w:rsid w:val="00A503D5"/>
    <w:rPr>
      <w:sz w:val="16"/>
      <w:szCs w:val="16"/>
    </w:rPr>
  </w:style>
  <w:style w:type="paragraph" w:styleId="CommentText">
    <w:name w:val="annotation text"/>
    <w:basedOn w:val="Normal"/>
    <w:link w:val="CommentTextChar"/>
    <w:uiPriority w:val="99"/>
    <w:semiHidden/>
    <w:unhideWhenUsed/>
    <w:rsid w:val="00A503D5"/>
    <w:pPr>
      <w:spacing w:after="160" w:line="240" w:lineRule="auto"/>
    </w:pPr>
    <w:rPr>
      <w:sz w:val="20"/>
      <w:szCs w:val="20"/>
      <w:lang w:val="en-GB"/>
    </w:rPr>
  </w:style>
  <w:style w:type="character" w:customStyle="1" w:styleId="CommentTextChar">
    <w:name w:val="Comment Text Char"/>
    <w:basedOn w:val="DefaultParagraphFont"/>
    <w:link w:val="CommentText"/>
    <w:uiPriority w:val="99"/>
    <w:semiHidden/>
    <w:rsid w:val="00A503D5"/>
    <w:rPr>
      <w:sz w:val="20"/>
      <w:szCs w:val="20"/>
      <w:lang w:val="en-GB"/>
    </w:rPr>
  </w:style>
  <w:style w:type="character" w:styleId="FollowedHyperlink">
    <w:name w:val="FollowedHyperlink"/>
    <w:basedOn w:val="DefaultParagraphFont"/>
    <w:uiPriority w:val="99"/>
    <w:semiHidden/>
    <w:unhideWhenUsed/>
    <w:rsid w:val="00A503D5"/>
    <w:rPr>
      <w:color w:val="800080" w:themeColor="followedHyperlink"/>
      <w:u w:val="single"/>
    </w:rPr>
  </w:style>
  <w:style w:type="table" w:styleId="TableGrid">
    <w:name w:val="Table Grid"/>
    <w:basedOn w:val="TableNormal"/>
    <w:uiPriority w:val="39"/>
    <w:rsid w:val="00AA16C1"/>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A16C1"/>
    <w:pPr>
      <w:keepNext/>
      <w:spacing w:before="120" w:after="240" w:line="240" w:lineRule="auto"/>
      <w:jc w:val="center"/>
    </w:pPr>
    <w:rPr>
      <w:rFonts w:ascii="Trebuchet MS" w:hAnsi="Trebuchet MS"/>
      <w:iCs/>
      <w:sz w:val="20"/>
      <w:szCs w:val="18"/>
      <w:lang w:val="en-GB"/>
    </w:rPr>
  </w:style>
  <w:style w:type="paragraph" w:customStyle="1" w:styleId="JRTabletext">
    <w:name w:val="JR Table text"/>
    <w:qFormat/>
    <w:rsid w:val="00AA16C1"/>
    <w:pPr>
      <w:spacing w:after="0" w:line="259" w:lineRule="auto"/>
      <w:jc w:val="center"/>
    </w:pPr>
    <w:rPr>
      <w:rFonts w:ascii="Trebuchet MS" w:hAnsi="Trebuchet MS"/>
      <w:sz w:val="20"/>
      <w:szCs w:val="24"/>
      <w:lang w:val="en-GB"/>
    </w:rPr>
  </w:style>
  <w:style w:type="character" w:styleId="EndnoteReference">
    <w:name w:val="endnote reference"/>
    <w:basedOn w:val="DefaultParagraphFont"/>
    <w:uiPriority w:val="99"/>
    <w:unhideWhenUsed/>
    <w:rsid w:val="00AD48DC"/>
    <w:rPr>
      <w:vertAlign w:val="superscript"/>
    </w:rPr>
  </w:style>
  <w:style w:type="paragraph" w:customStyle="1" w:styleId="JRReference">
    <w:name w:val="JR Reference"/>
    <w:basedOn w:val="Normal"/>
    <w:qFormat/>
    <w:rsid w:val="00AD48DC"/>
    <w:pPr>
      <w:spacing w:before="120" w:after="240" w:line="360" w:lineRule="auto"/>
    </w:pPr>
    <w:rPr>
      <w:rFonts w:ascii="Trebuchet MS" w:hAnsi="Trebuchet MS"/>
      <w:szCs w:val="24"/>
      <w:lang w:val="en-GB"/>
    </w:rPr>
  </w:style>
  <w:style w:type="paragraph" w:styleId="FootnoteText">
    <w:name w:val="footnote text"/>
    <w:basedOn w:val="Normal"/>
    <w:link w:val="FootnoteTextChar"/>
    <w:uiPriority w:val="99"/>
    <w:semiHidden/>
    <w:unhideWhenUsed/>
    <w:rsid w:val="00B861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113"/>
    <w:rPr>
      <w:sz w:val="20"/>
      <w:szCs w:val="20"/>
    </w:rPr>
  </w:style>
  <w:style w:type="character" w:styleId="FootnoteReference">
    <w:name w:val="footnote reference"/>
    <w:basedOn w:val="DefaultParagraphFont"/>
    <w:uiPriority w:val="99"/>
    <w:semiHidden/>
    <w:unhideWhenUsed/>
    <w:rsid w:val="00B86113"/>
    <w:rPr>
      <w:vertAlign w:val="superscript"/>
    </w:rPr>
  </w:style>
  <w:style w:type="paragraph" w:styleId="EndnoteText">
    <w:name w:val="endnote text"/>
    <w:basedOn w:val="Normal"/>
    <w:link w:val="EndnoteTextChar"/>
    <w:uiPriority w:val="99"/>
    <w:semiHidden/>
    <w:unhideWhenUsed/>
    <w:rsid w:val="00ED33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33E3"/>
    <w:rPr>
      <w:sz w:val="20"/>
      <w:szCs w:val="20"/>
    </w:rPr>
  </w:style>
  <w:style w:type="paragraph" w:styleId="CommentSubject">
    <w:name w:val="annotation subject"/>
    <w:basedOn w:val="CommentText"/>
    <w:next w:val="CommentText"/>
    <w:link w:val="CommentSubjectChar"/>
    <w:uiPriority w:val="99"/>
    <w:semiHidden/>
    <w:unhideWhenUsed/>
    <w:rsid w:val="00DC3DB7"/>
    <w:pPr>
      <w:spacing w:after="200"/>
    </w:pPr>
    <w:rPr>
      <w:b/>
      <w:bCs/>
      <w:lang w:val="es-ES"/>
    </w:rPr>
  </w:style>
  <w:style w:type="character" w:customStyle="1" w:styleId="CommentSubjectChar">
    <w:name w:val="Comment Subject Char"/>
    <w:basedOn w:val="CommentTextChar"/>
    <w:link w:val="CommentSubject"/>
    <w:uiPriority w:val="99"/>
    <w:semiHidden/>
    <w:rsid w:val="00DC3DB7"/>
    <w:rPr>
      <w:b/>
      <w:bCs/>
      <w:sz w:val="20"/>
      <w:szCs w:val="20"/>
      <w:lang w:val="en-GB"/>
    </w:rPr>
  </w:style>
  <w:style w:type="paragraph" w:styleId="Revision">
    <w:name w:val="Revision"/>
    <w:hidden/>
    <w:uiPriority w:val="99"/>
    <w:semiHidden/>
    <w:rsid w:val="006962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23100">
      <w:bodyDiv w:val="1"/>
      <w:marLeft w:val="0"/>
      <w:marRight w:val="0"/>
      <w:marTop w:val="0"/>
      <w:marBottom w:val="0"/>
      <w:divBdr>
        <w:top w:val="none" w:sz="0" w:space="0" w:color="auto"/>
        <w:left w:val="none" w:sz="0" w:space="0" w:color="auto"/>
        <w:bottom w:val="none" w:sz="0" w:space="0" w:color="auto"/>
        <w:right w:val="none" w:sz="0" w:space="0" w:color="auto"/>
      </w:divBdr>
    </w:div>
    <w:div w:id="1715613993">
      <w:bodyDiv w:val="1"/>
      <w:marLeft w:val="0"/>
      <w:marRight w:val="0"/>
      <w:marTop w:val="0"/>
      <w:marBottom w:val="0"/>
      <w:divBdr>
        <w:top w:val="none" w:sz="0" w:space="0" w:color="auto"/>
        <w:left w:val="none" w:sz="0" w:space="0" w:color="auto"/>
        <w:bottom w:val="none" w:sz="0" w:space="0" w:color="auto"/>
        <w:right w:val="none" w:sz="0" w:space="0" w:color="auto"/>
      </w:divBdr>
    </w:div>
    <w:div w:id="195914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 Id="rId35"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62C12-AF2B-42E0-9C8F-FF4E2E07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3285</Words>
  <Characters>18726</Characters>
  <Application>Microsoft Office Word</Application>
  <DocSecurity>0</DocSecurity>
  <Lines>156</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APL-2015</dc:creator>
  <cp:lastModifiedBy>TL</cp:lastModifiedBy>
  <cp:revision>5</cp:revision>
  <cp:lastPrinted>2019-03-01T21:58:00Z</cp:lastPrinted>
  <dcterms:created xsi:type="dcterms:W3CDTF">2019-04-08T12:36:00Z</dcterms:created>
  <dcterms:modified xsi:type="dcterms:W3CDTF">2019-04-08T12:46:00Z</dcterms:modified>
</cp:coreProperties>
</file>