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92E42" w14:textId="6DE47C10" w:rsidR="003D5600" w:rsidRPr="00B016A7" w:rsidRDefault="00FA505B" w:rsidP="009F4F96">
      <w:pPr>
        <w:spacing w:before="240" w:after="240" w:line="276" w:lineRule="auto"/>
        <w:rPr>
          <w:rFonts w:ascii="Times New Roman" w:hAnsi="Times New Roman" w:cs="Times New Roman"/>
          <w:b/>
          <w:sz w:val="36"/>
          <w:szCs w:val="36"/>
          <w:lang w:val="en-GB"/>
        </w:rPr>
      </w:pPr>
      <w:r>
        <w:rPr>
          <w:rFonts w:ascii="Times New Roman" w:hAnsi="Times New Roman" w:cs="Times New Roman"/>
          <w:b/>
          <w:sz w:val="36"/>
          <w:szCs w:val="36"/>
          <w:lang w:val="en-GB"/>
        </w:rPr>
        <w:t>Brexit: What now for Study Mobility between the UK and t</w:t>
      </w:r>
      <w:r w:rsidR="003D5600" w:rsidRPr="00B016A7">
        <w:rPr>
          <w:rFonts w:ascii="Times New Roman" w:hAnsi="Times New Roman" w:cs="Times New Roman"/>
          <w:b/>
          <w:sz w:val="36"/>
          <w:szCs w:val="36"/>
          <w:lang w:val="en-GB"/>
        </w:rPr>
        <w:t>he</w:t>
      </w:r>
      <w:r w:rsidR="007611F6" w:rsidRPr="00B016A7">
        <w:rPr>
          <w:rFonts w:ascii="Times New Roman" w:hAnsi="Times New Roman" w:cs="Times New Roman"/>
          <w:b/>
          <w:sz w:val="36"/>
          <w:szCs w:val="36"/>
          <w:lang w:val="en-GB"/>
        </w:rPr>
        <w:t xml:space="preserve"> EU?</w:t>
      </w:r>
      <w:r w:rsidR="002877AD">
        <w:rPr>
          <w:rFonts w:ascii="Times New Roman" w:hAnsi="Times New Roman" w:cs="Times New Roman"/>
          <w:b/>
          <w:sz w:val="36"/>
          <w:szCs w:val="36"/>
          <w:lang w:val="en-GB"/>
        </w:rPr>
        <w:t xml:space="preserve"> </w:t>
      </w:r>
    </w:p>
    <w:p w14:paraId="18203B55" w14:textId="3FBAE0C3" w:rsidR="003D5600" w:rsidRPr="00B016A7" w:rsidRDefault="003D5600" w:rsidP="009F4F96">
      <w:pPr>
        <w:spacing w:before="240" w:after="120" w:line="276" w:lineRule="auto"/>
        <w:rPr>
          <w:rFonts w:ascii="Times New Roman" w:hAnsi="Times New Roman" w:cs="Times New Roman"/>
          <w:b/>
          <w:sz w:val="32"/>
          <w:szCs w:val="32"/>
          <w:lang w:val="en-GB"/>
        </w:rPr>
      </w:pPr>
      <w:r w:rsidRPr="00B016A7">
        <w:rPr>
          <w:rFonts w:ascii="Times New Roman" w:hAnsi="Times New Roman" w:cs="Times New Roman"/>
          <w:b/>
          <w:sz w:val="32"/>
          <w:szCs w:val="32"/>
          <w:lang w:val="en-GB"/>
        </w:rPr>
        <w:t>CHERRY JAMES</w:t>
      </w:r>
    </w:p>
    <w:p w14:paraId="7AFE9B53" w14:textId="4144919F" w:rsidR="00CD26E1" w:rsidRDefault="00EB1DE8" w:rsidP="009F4F96">
      <w:pPr>
        <w:spacing w:before="120" w:after="600" w:line="276" w:lineRule="auto"/>
        <w:rPr>
          <w:rFonts w:ascii="Times New Roman" w:hAnsi="Times New Roman" w:cs="Times New Roman"/>
          <w:i/>
          <w:lang w:val="en-GB"/>
        </w:rPr>
      </w:pPr>
      <w:r>
        <w:rPr>
          <w:rFonts w:ascii="Times New Roman" w:hAnsi="Times New Roman" w:cs="Times New Roman"/>
          <w:i/>
          <w:lang w:val="en-GB"/>
        </w:rPr>
        <w:t>Senior Lecturer, Law Division</w:t>
      </w:r>
      <w:r w:rsidR="003D5600" w:rsidRPr="00B016A7">
        <w:rPr>
          <w:rFonts w:ascii="Times New Roman" w:hAnsi="Times New Roman" w:cs="Times New Roman"/>
          <w:i/>
          <w:lang w:val="en-GB"/>
        </w:rPr>
        <w:t>, London South Bank University</w:t>
      </w:r>
    </w:p>
    <w:p w14:paraId="42792684" w14:textId="62E503BD" w:rsidR="00F67B9E" w:rsidRDefault="0055330E" w:rsidP="009F4F96">
      <w:pPr>
        <w:spacing w:before="600" w:after="240" w:line="276" w:lineRule="auto"/>
        <w:rPr>
          <w:rFonts w:ascii="Times New Roman" w:hAnsi="Times New Roman" w:cs="Times New Roman"/>
          <w:i/>
          <w:lang w:val="en-GB"/>
        </w:rPr>
      </w:pPr>
      <w:r>
        <w:rPr>
          <w:rFonts w:ascii="Times New Roman" w:hAnsi="Times New Roman" w:cs="Times New Roman"/>
          <w:i/>
          <w:lang w:val="en-GB"/>
        </w:rPr>
        <w:t>I</w:t>
      </w:r>
      <w:r w:rsidR="00900D42">
        <w:rPr>
          <w:rFonts w:ascii="Times New Roman" w:hAnsi="Times New Roman" w:cs="Times New Roman"/>
          <w:i/>
          <w:lang w:val="en-GB"/>
        </w:rPr>
        <w:t>n</w:t>
      </w:r>
      <w:r>
        <w:rPr>
          <w:rFonts w:ascii="Times New Roman" w:hAnsi="Times New Roman" w:cs="Times New Roman"/>
          <w:i/>
          <w:lang w:val="en-GB"/>
        </w:rPr>
        <w:t xml:space="preserve"> the referendum held on</w:t>
      </w:r>
      <w:r w:rsidR="00900D42">
        <w:rPr>
          <w:rFonts w:ascii="Times New Roman" w:hAnsi="Times New Roman" w:cs="Times New Roman"/>
          <w:i/>
          <w:lang w:val="en-GB"/>
        </w:rPr>
        <w:t xml:space="preserve"> 23 June 2016 the </w:t>
      </w:r>
      <w:r>
        <w:rPr>
          <w:rFonts w:ascii="Times New Roman" w:hAnsi="Times New Roman" w:cs="Times New Roman"/>
          <w:i/>
          <w:lang w:val="en-GB"/>
        </w:rPr>
        <w:t>UK voted to leave the EU.</w:t>
      </w:r>
      <w:r w:rsidR="00774E80">
        <w:rPr>
          <w:rFonts w:ascii="Times New Roman" w:hAnsi="Times New Roman" w:cs="Times New Roman"/>
          <w:i/>
          <w:lang w:val="en-GB"/>
        </w:rPr>
        <w:t xml:space="preserve">  T</w:t>
      </w:r>
      <w:r>
        <w:rPr>
          <w:rFonts w:ascii="Times New Roman" w:hAnsi="Times New Roman" w:cs="Times New Roman"/>
          <w:i/>
          <w:lang w:val="en-GB"/>
        </w:rPr>
        <w:t>hi</w:t>
      </w:r>
      <w:r w:rsidR="00774E80">
        <w:rPr>
          <w:rFonts w:ascii="Times New Roman" w:hAnsi="Times New Roman" w:cs="Times New Roman"/>
          <w:i/>
          <w:lang w:val="en-GB"/>
        </w:rPr>
        <w:t>s momentous change is</w:t>
      </w:r>
      <w:r>
        <w:rPr>
          <w:rFonts w:ascii="Times New Roman" w:hAnsi="Times New Roman" w:cs="Times New Roman"/>
          <w:i/>
          <w:lang w:val="en-GB"/>
        </w:rPr>
        <w:t xml:space="preserve"> unlikely to come to pass</w:t>
      </w:r>
      <w:r w:rsidR="00774E80">
        <w:rPr>
          <w:rFonts w:ascii="Times New Roman" w:hAnsi="Times New Roman" w:cs="Times New Roman"/>
          <w:i/>
          <w:lang w:val="en-GB"/>
        </w:rPr>
        <w:t xml:space="preserve"> for some time</w:t>
      </w:r>
      <w:r>
        <w:rPr>
          <w:rFonts w:ascii="Times New Roman" w:hAnsi="Times New Roman" w:cs="Times New Roman"/>
          <w:i/>
          <w:lang w:val="en-GB"/>
        </w:rPr>
        <w:t xml:space="preserve">, </w:t>
      </w:r>
      <w:r w:rsidR="00774E80">
        <w:rPr>
          <w:rFonts w:ascii="Times New Roman" w:hAnsi="Times New Roman" w:cs="Times New Roman"/>
          <w:i/>
          <w:lang w:val="en-GB"/>
        </w:rPr>
        <w:t>but has significant implications</w:t>
      </w:r>
      <w:r>
        <w:rPr>
          <w:rFonts w:ascii="Times New Roman" w:hAnsi="Times New Roman" w:cs="Times New Roman"/>
          <w:i/>
          <w:lang w:val="en-GB"/>
        </w:rPr>
        <w:t xml:space="preserve"> for study mobility between the UK and the EU.  The article considers the legal position of UK </w:t>
      </w:r>
      <w:r w:rsidR="002417E1">
        <w:rPr>
          <w:rFonts w:ascii="Times New Roman" w:hAnsi="Times New Roman" w:cs="Times New Roman"/>
          <w:i/>
          <w:lang w:val="en-GB"/>
        </w:rPr>
        <w:t xml:space="preserve">national </w:t>
      </w:r>
      <w:r>
        <w:rPr>
          <w:rFonts w:ascii="Times New Roman" w:hAnsi="Times New Roman" w:cs="Times New Roman"/>
          <w:i/>
          <w:lang w:val="en-GB"/>
        </w:rPr>
        <w:t>degree mobile students studying in EU member states and EU</w:t>
      </w:r>
      <w:r w:rsidR="002417E1">
        <w:rPr>
          <w:rFonts w:ascii="Times New Roman" w:hAnsi="Times New Roman" w:cs="Times New Roman"/>
          <w:i/>
          <w:lang w:val="en-GB"/>
        </w:rPr>
        <w:t xml:space="preserve"> national</w:t>
      </w:r>
      <w:r>
        <w:rPr>
          <w:rFonts w:ascii="Times New Roman" w:hAnsi="Times New Roman" w:cs="Times New Roman"/>
          <w:i/>
          <w:lang w:val="en-GB"/>
        </w:rPr>
        <w:t xml:space="preserve"> degree mobile students studying in the UK, and how EU law developed to encompass a</w:t>
      </w:r>
      <w:r w:rsidR="000E0F65">
        <w:rPr>
          <w:rFonts w:ascii="Times New Roman" w:hAnsi="Times New Roman" w:cs="Times New Roman"/>
          <w:i/>
          <w:lang w:val="en-GB"/>
        </w:rPr>
        <w:t>nd facilitate such mobility. Different</w:t>
      </w:r>
      <w:r>
        <w:rPr>
          <w:rFonts w:ascii="Times New Roman" w:hAnsi="Times New Roman" w:cs="Times New Roman"/>
          <w:i/>
          <w:lang w:val="en-GB"/>
        </w:rPr>
        <w:t xml:space="preserve"> ways in which the current position may change are then</w:t>
      </w:r>
      <w:r w:rsidR="00835AA7">
        <w:rPr>
          <w:rFonts w:ascii="Times New Roman" w:hAnsi="Times New Roman" w:cs="Times New Roman"/>
          <w:i/>
          <w:lang w:val="en-GB"/>
        </w:rPr>
        <w:t xml:space="preserve"> considered, depending on whether the UK does or does not remain in the EEA or adopts a Swiss style relationship with the EU.  The focus then turns to credit mobility and in particular, credit mobility under the aegis of the Erasmus Programme.  The development and operation of the Erasmus Programme is explained</w:t>
      </w:r>
      <w:r w:rsidR="008823F2">
        <w:rPr>
          <w:rFonts w:ascii="Times New Roman" w:hAnsi="Times New Roman" w:cs="Times New Roman"/>
          <w:i/>
          <w:lang w:val="en-GB"/>
        </w:rPr>
        <w:t xml:space="preserve"> and again the prospects for </w:t>
      </w:r>
      <w:r w:rsidR="00E72FDC">
        <w:rPr>
          <w:rFonts w:ascii="Times New Roman" w:hAnsi="Times New Roman" w:cs="Times New Roman"/>
          <w:i/>
          <w:lang w:val="en-GB"/>
        </w:rPr>
        <w:t>the UK’s continued participation in the Erasmus Programme are considered on the basis of differing</w:t>
      </w:r>
      <w:r w:rsidR="00B247B7">
        <w:rPr>
          <w:rFonts w:ascii="Times New Roman" w:hAnsi="Times New Roman" w:cs="Times New Roman"/>
          <w:i/>
          <w:lang w:val="en-GB"/>
        </w:rPr>
        <w:t xml:space="preserve"> potential</w:t>
      </w:r>
      <w:r w:rsidR="00E72FDC">
        <w:rPr>
          <w:rFonts w:ascii="Times New Roman" w:hAnsi="Times New Roman" w:cs="Times New Roman"/>
          <w:i/>
          <w:lang w:val="en-GB"/>
        </w:rPr>
        <w:t xml:space="preserve"> post-Brexit relationships between the UK and the EU.</w:t>
      </w:r>
    </w:p>
    <w:p w14:paraId="7B550642" w14:textId="06CD5B8E" w:rsidR="00A9699C" w:rsidRPr="00126174" w:rsidRDefault="00B247B7" w:rsidP="009F4F96">
      <w:pPr>
        <w:spacing w:before="240" w:after="600" w:line="276" w:lineRule="auto"/>
        <w:rPr>
          <w:rFonts w:ascii="Times New Roman" w:hAnsi="Times New Roman" w:cs="Times New Roman"/>
          <w:i/>
          <w:lang w:val="en-GB"/>
        </w:rPr>
      </w:pPr>
      <w:r>
        <w:rPr>
          <w:rFonts w:ascii="Times New Roman" w:hAnsi="Times New Roman" w:cs="Times New Roman"/>
          <w:i/>
          <w:lang w:val="en-GB"/>
        </w:rPr>
        <w:t xml:space="preserve">Keywords: </w:t>
      </w:r>
      <w:bookmarkStart w:id="0" w:name="_GoBack"/>
      <w:bookmarkEnd w:id="0"/>
      <w:r w:rsidR="00A9699C">
        <w:rPr>
          <w:rFonts w:ascii="Times New Roman" w:hAnsi="Times New Roman" w:cs="Times New Roman"/>
          <w:i/>
          <w:lang w:val="en-GB"/>
        </w:rPr>
        <w:t>Brexit – study mobility – degree mobility – credit mobility – Erasmus Programme – EEA – EFTA – Swiss FMP Agreement</w:t>
      </w:r>
    </w:p>
    <w:p w14:paraId="2AC190D1" w14:textId="28310B4C" w:rsidR="00B016A7" w:rsidRPr="00B016A7" w:rsidRDefault="00B016A7" w:rsidP="00126174">
      <w:pPr>
        <w:pStyle w:val="ListParagraph"/>
        <w:numPr>
          <w:ilvl w:val="0"/>
          <w:numId w:val="1"/>
        </w:numPr>
        <w:spacing w:before="360" w:after="360" w:line="276" w:lineRule="auto"/>
        <w:ind w:left="782" w:hanging="782"/>
        <w:rPr>
          <w:rFonts w:ascii="Times New Roman" w:hAnsi="Times New Roman" w:cs="Times New Roman"/>
          <w:b/>
          <w:sz w:val="28"/>
          <w:szCs w:val="28"/>
          <w:lang w:val="en-GB"/>
        </w:rPr>
      </w:pPr>
      <w:r w:rsidRPr="00B016A7">
        <w:rPr>
          <w:rFonts w:ascii="Times New Roman" w:hAnsi="Times New Roman" w:cs="Times New Roman"/>
          <w:b/>
          <w:sz w:val="28"/>
          <w:szCs w:val="28"/>
          <w:lang w:val="en-GB"/>
        </w:rPr>
        <w:t>Introduction</w:t>
      </w:r>
    </w:p>
    <w:p w14:paraId="69155A64" w14:textId="1F59E84D" w:rsidR="00CD26E1" w:rsidRPr="00B016A7" w:rsidRDefault="00CD26E1" w:rsidP="001C66D2">
      <w:pPr>
        <w:spacing w:before="120" w:after="120" w:line="276" w:lineRule="auto"/>
        <w:rPr>
          <w:rFonts w:ascii="Times New Roman" w:hAnsi="Times New Roman" w:cs="Times New Roman"/>
          <w:lang w:val="en-GB"/>
        </w:rPr>
      </w:pPr>
      <w:r w:rsidRPr="00B016A7">
        <w:rPr>
          <w:rFonts w:ascii="Times New Roman" w:hAnsi="Times New Roman" w:cs="Times New Roman"/>
          <w:lang w:val="en-GB"/>
        </w:rPr>
        <w:t>The vote on 23 June 2016 by the United Kingdom to leave the European Union</w:t>
      </w:r>
      <w:r w:rsidR="00B15F07" w:rsidRPr="00B016A7">
        <w:rPr>
          <w:rFonts w:ascii="Times New Roman" w:hAnsi="Times New Roman" w:cs="Times New Roman"/>
          <w:lang w:val="en-GB"/>
        </w:rPr>
        <w:t xml:space="preserve"> (‘Brexit’)</w:t>
      </w:r>
      <w:r w:rsidR="005A6D71" w:rsidRPr="00B016A7">
        <w:rPr>
          <w:rFonts w:ascii="Times New Roman" w:hAnsi="Times New Roman" w:cs="Times New Roman"/>
          <w:lang w:val="en-GB"/>
        </w:rPr>
        <w:t xml:space="preserve"> was</w:t>
      </w:r>
      <w:r w:rsidR="0045402D">
        <w:rPr>
          <w:rFonts w:ascii="Times New Roman" w:hAnsi="Times New Roman" w:cs="Times New Roman"/>
          <w:lang w:val="en-GB"/>
        </w:rPr>
        <w:t>,</w:t>
      </w:r>
      <w:r w:rsidR="005A6D71" w:rsidRPr="00B016A7">
        <w:rPr>
          <w:rFonts w:ascii="Times New Roman" w:hAnsi="Times New Roman" w:cs="Times New Roman"/>
          <w:lang w:val="en-GB"/>
        </w:rPr>
        <w:t xml:space="preserve"> to most</w:t>
      </w:r>
      <w:r w:rsidRPr="00B016A7">
        <w:rPr>
          <w:rFonts w:ascii="Times New Roman" w:hAnsi="Times New Roman" w:cs="Times New Roman"/>
          <w:lang w:val="en-GB"/>
        </w:rPr>
        <w:t xml:space="preserve"> people</w:t>
      </w:r>
      <w:r w:rsidR="0045402D">
        <w:rPr>
          <w:rFonts w:ascii="Times New Roman" w:hAnsi="Times New Roman" w:cs="Times New Roman"/>
          <w:lang w:val="en-GB"/>
        </w:rPr>
        <w:t>,</w:t>
      </w:r>
      <w:r w:rsidRPr="00B016A7">
        <w:rPr>
          <w:rFonts w:ascii="Times New Roman" w:hAnsi="Times New Roman" w:cs="Times New Roman"/>
          <w:lang w:val="en-GB"/>
        </w:rPr>
        <w:t xml:space="preserve"> a</w:t>
      </w:r>
      <w:r w:rsidR="001A26EC" w:rsidRPr="00B016A7">
        <w:rPr>
          <w:rFonts w:ascii="Times New Roman" w:hAnsi="Times New Roman" w:cs="Times New Roman"/>
          <w:lang w:val="en-GB"/>
        </w:rPr>
        <w:t xml:space="preserve"> very considerable</w:t>
      </w:r>
      <w:r w:rsidRPr="00B016A7">
        <w:rPr>
          <w:rFonts w:ascii="Times New Roman" w:hAnsi="Times New Roman" w:cs="Times New Roman"/>
          <w:lang w:val="en-GB"/>
        </w:rPr>
        <w:t xml:space="preserve"> </w:t>
      </w:r>
      <w:r w:rsidR="0045402D">
        <w:rPr>
          <w:rFonts w:ascii="Times New Roman" w:hAnsi="Times New Roman" w:cs="Times New Roman"/>
          <w:lang w:val="en-GB"/>
        </w:rPr>
        <w:t xml:space="preserve">surprise and </w:t>
      </w:r>
      <w:r w:rsidRPr="00B016A7">
        <w:rPr>
          <w:rFonts w:ascii="Times New Roman" w:hAnsi="Times New Roman" w:cs="Times New Roman"/>
          <w:lang w:val="en-GB"/>
        </w:rPr>
        <w:t>shock.  The implications, for the UK, Europe, and probably the world, are profound and wide-ranging, and may resound for many years.  At the time of writing</w:t>
      </w:r>
      <w:r w:rsidR="00B016A7">
        <w:rPr>
          <w:rFonts w:ascii="Times New Roman" w:hAnsi="Times New Roman" w:cs="Times New Roman"/>
          <w:lang w:val="en-GB"/>
        </w:rPr>
        <w:t xml:space="preserve"> (August-September 2016)</w:t>
      </w:r>
      <w:r w:rsidRPr="00B016A7">
        <w:rPr>
          <w:rFonts w:ascii="Times New Roman" w:hAnsi="Times New Roman" w:cs="Times New Roman"/>
          <w:lang w:val="en-GB"/>
        </w:rPr>
        <w:t>, they are still largely unclear, and are likely to be so for some while yet.  The eventual new relationship between the UK and the EU will have many strands to it.</w:t>
      </w:r>
      <w:r w:rsidR="002C28FD" w:rsidRPr="00B016A7">
        <w:rPr>
          <w:rFonts w:ascii="Times New Roman" w:hAnsi="Times New Roman" w:cs="Times New Roman"/>
          <w:lang w:val="en-GB"/>
        </w:rPr>
        <w:t xml:space="preserve">  Higher education</w:t>
      </w:r>
      <w:r w:rsidR="0045402D">
        <w:rPr>
          <w:rFonts w:ascii="Times New Roman" w:hAnsi="Times New Roman" w:cs="Times New Roman"/>
          <w:lang w:val="en-GB"/>
        </w:rPr>
        <w:t>,</w:t>
      </w:r>
      <w:r w:rsidR="002C28FD" w:rsidRPr="00B016A7">
        <w:rPr>
          <w:rFonts w:ascii="Times New Roman" w:hAnsi="Times New Roman" w:cs="Times New Roman"/>
          <w:lang w:val="en-GB"/>
        </w:rPr>
        <w:t xml:space="preserve"> and in particular, the UK’s participation in the Erasmus Programme, will be one of those strands, but inevitably will not be negotiated in a vacuum and will be inf</w:t>
      </w:r>
      <w:r w:rsidR="0045402D">
        <w:rPr>
          <w:rFonts w:ascii="Times New Roman" w:hAnsi="Times New Roman" w:cs="Times New Roman"/>
          <w:lang w:val="en-GB"/>
        </w:rPr>
        <w:t>luenced by other aspects of the</w:t>
      </w:r>
      <w:r w:rsidR="002C28FD" w:rsidRPr="00B016A7">
        <w:rPr>
          <w:rFonts w:ascii="Times New Roman" w:hAnsi="Times New Roman" w:cs="Times New Roman"/>
          <w:lang w:val="en-GB"/>
        </w:rPr>
        <w:t xml:space="preserve"> overall package</w:t>
      </w:r>
      <w:r w:rsidR="0045402D">
        <w:rPr>
          <w:rFonts w:ascii="Times New Roman" w:hAnsi="Times New Roman" w:cs="Times New Roman"/>
          <w:lang w:val="en-GB"/>
        </w:rPr>
        <w:t xml:space="preserve"> deal which emerges</w:t>
      </w:r>
      <w:r w:rsidR="002C28FD" w:rsidRPr="00B016A7">
        <w:rPr>
          <w:rFonts w:ascii="Times New Roman" w:hAnsi="Times New Roman" w:cs="Times New Roman"/>
          <w:lang w:val="en-GB"/>
        </w:rPr>
        <w:t>.</w:t>
      </w:r>
    </w:p>
    <w:p w14:paraId="482C29A9" w14:textId="77777777" w:rsidR="00126174" w:rsidRDefault="00C954C5" w:rsidP="001C66D2">
      <w:pPr>
        <w:spacing w:before="120" w:after="120" w:line="276" w:lineRule="auto"/>
        <w:rPr>
          <w:rFonts w:ascii="Times New Roman" w:hAnsi="Times New Roman" w:cs="Times New Roman"/>
          <w:lang w:val="en-GB"/>
        </w:rPr>
      </w:pPr>
      <w:r>
        <w:rPr>
          <w:rFonts w:ascii="Times New Roman" w:hAnsi="Times New Roman" w:cs="Times New Roman"/>
          <w:lang w:val="en-GB"/>
        </w:rPr>
        <w:t>Universities</w:t>
      </w:r>
      <w:r w:rsidR="002C28FD" w:rsidRPr="00B016A7">
        <w:rPr>
          <w:rFonts w:ascii="Times New Roman" w:hAnsi="Times New Roman" w:cs="Times New Roman"/>
          <w:lang w:val="en-GB"/>
        </w:rPr>
        <w:t xml:space="preserve"> in the UK</w:t>
      </w:r>
      <w:r>
        <w:rPr>
          <w:rFonts w:ascii="Times New Roman" w:hAnsi="Times New Roman" w:cs="Times New Roman"/>
          <w:lang w:val="en-GB"/>
        </w:rPr>
        <w:t xml:space="preserve"> are already very</w:t>
      </w:r>
      <w:r w:rsidR="00156ACE">
        <w:rPr>
          <w:rFonts w:ascii="Times New Roman" w:hAnsi="Times New Roman" w:cs="Times New Roman"/>
          <w:lang w:val="en-GB"/>
        </w:rPr>
        <w:t xml:space="preserve"> exercised</w:t>
      </w:r>
      <w:r w:rsidR="00CD26E1" w:rsidRPr="00B016A7">
        <w:rPr>
          <w:rFonts w:ascii="Times New Roman" w:hAnsi="Times New Roman" w:cs="Times New Roman"/>
          <w:lang w:val="en-GB"/>
        </w:rPr>
        <w:t xml:space="preserve"> about the future funding of research projects which involve collaboration between UK universities and those elsewhere in the EU. There is also </w:t>
      </w:r>
      <w:r w:rsidR="00B219A8">
        <w:rPr>
          <w:rFonts w:ascii="Times New Roman" w:hAnsi="Times New Roman" w:cs="Times New Roman"/>
          <w:lang w:val="en-GB"/>
        </w:rPr>
        <w:t xml:space="preserve">anxiety </w:t>
      </w:r>
      <w:r w:rsidR="00CD26E1" w:rsidRPr="00B016A7">
        <w:rPr>
          <w:rFonts w:ascii="Times New Roman" w:hAnsi="Times New Roman" w:cs="Times New Roman"/>
          <w:lang w:val="en-GB"/>
        </w:rPr>
        <w:t xml:space="preserve">about the labour mobility of academic staff between </w:t>
      </w:r>
      <w:r w:rsidR="00ED1F81">
        <w:rPr>
          <w:rFonts w:ascii="Times New Roman" w:hAnsi="Times New Roman" w:cs="Times New Roman"/>
          <w:lang w:val="en-GB"/>
        </w:rPr>
        <w:t>the UK and the EU.  Significantly</w:t>
      </w:r>
      <w:r w:rsidR="00CD26E1" w:rsidRPr="00B016A7">
        <w:rPr>
          <w:rFonts w:ascii="Times New Roman" w:hAnsi="Times New Roman" w:cs="Times New Roman"/>
          <w:lang w:val="en-GB"/>
        </w:rPr>
        <w:t>, there is considerable con</w:t>
      </w:r>
      <w:r w:rsidR="00FF7048" w:rsidRPr="00B016A7">
        <w:rPr>
          <w:rFonts w:ascii="Times New Roman" w:hAnsi="Times New Roman" w:cs="Times New Roman"/>
          <w:lang w:val="en-GB"/>
        </w:rPr>
        <w:t>cern about the implications at what mi</w:t>
      </w:r>
      <w:r w:rsidR="001A26EC" w:rsidRPr="00B016A7">
        <w:rPr>
          <w:rFonts w:ascii="Times New Roman" w:hAnsi="Times New Roman" w:cs="Times New Roman"/>
          <w:lang w:val="en-GB"/>
        </w:rPr>
        <w:t xml:space="preserve">ght be called the entry level into higher education: that is to say, the implications for students.  There </w:t>
      </w:r>
      <w:r w:rsidR="00B76C4A">
        <w:rPr>
          <w:rFonts w:ascii="Times New Roman" w:hAnsi="Times New Roman" w:cs="Times New Roman"/>
          <w:lang w:val="en-GB"/>
        </w:rPr>
        <w:t>are two strands to this: first</w:t>
      </w:r>
      <w:r w:rsidR="001A26EC" w:rsidRPr="00B016A7">
        <w:rPr>
          <w:rFonts w:ascii="Times New Roman" w:hAnsi="Times New Roman" w:cs="Times New Roman"/>
          <w:lang w:val="en-GB"/>
        </w:rPr>
        <w:t xml:space="preserve">, potential changes to the rights of UK students wishing to study for their </w:t>
      </w:r>
      <w:r w:rsidR="001A26EC" w:rsidRPr="00B016A7">
        <w:rPr>
          <w:rFonts w:ascii="Times New Roman" w:hAnsi="Times New Roman" w:cs="Times New Roman"/>
          <w:lang w:val="en-GB"/>
        </w:rPr>
        <w:lastRenderedPageBreak/>
        <w:t xml:space="preserve">whole degrees in universities in EU countries, and the parallel rights of EU </w:t>
      </w:r>
      <w:r w:rsidR="00C6586E">
        <w:rPr>
          <w:rFonts w:ascii="Times New Roman" w:hAnsi="Times New Roman" w:cs="Times New Roman"/>
          <w:lang w:val="en-GB"/>
        </w:rPr>
        <w:t xml:space="preserve">national </w:t>
      </w:r>
      <w:r w:rsidR="001A26EC" w:rsidRPr="00B016A7">
        <w:rPr>
          <w:rFonts w:ascii="Times New Roman" w:hAnsi="Times New Roman" w:cs="Times New Roman"/>
          <w:lang w:val="en-GB"/>
        </w:rPr>
        <w:t>students wishing to study for their whole degrees in the UK (so called ‘degree mobile’ students)</w:t>
      </w:r>
      <w:r w:rsidR="00BB612A" w:rsidRPr="00B016A7">
        <w:rPr>
          <w:rFonts w:ascii="Times New Roman" w:hAnsi="Times New Roman" w:cs="Times New Roman"/>
          <w:lang w:val="en-GB"/>
        </w:rPr>
        <w:t>, who currently make up around 5.5% of students in UK universities</w:t>
      </w:r>
      <w:r w:rsidR="000E50C8" w:rsidRPr="00B016A7">
        <w:rPr>
          <w:rFonts w:ascii="Times New Roman" w:hAnsi="Times New Roman" w:cs="Times New Roman"/>
          <w:lang w:val="en-GB"/>
        </w:rPr>
        <w:t xml:space="preserve"> (about 125,000 students)</w:t>
      </w:r>
      <w:r w:rsidR="001A26EC" w:rsidRPr="00B016A7">
        <w:rPr>
          <w:rFonts w:ascii="Times New Roman" w:hAnsi="Times New Roman" w:cs="Times New Roman"/>
          <w:lang w:val="en-GB"/>
        </w:rPr>
        <w:t>,</w:t>
      </w:r>
      <w:r w:rsidR="00462915">
        <w:rPr>
          <w:rStyle w:val="FootnoteReference"/>
          <w:rFonts w:ascii="Times New Roman" w:hAnsi="Times New Roman" w:cs="Times New Roman"/>
          <w:lang w:val="en-GB"/>
        </w:rPr>
        <w:footnoteReference w:id="1"/>
      </w:r>
      <w:r w:rsidR="00B76C4A">
        <w:rPr>
          <w:rFonts w:ascii="Times New Roman" w:hAnsi="Times New Roman" w:cs="Times New Roman"/>
          <w:lang w:val="en-GB"/>
        </w:rPr>
        <w:t xml:space="preserve"> and second</w:t>
      </w:r>
      <w:r w:rsidR="001A26EC" w:rsidRPr="00B016A7">
        <w:rPr>
          <w:rFonts w:ascii="Times New Roman" w:hAnsi="Times New Roman" w:cs="Times New Roman"/>
          <w:lang w:val="en-GB"/>
        </w:rPr>
        <w:t xml:space="preserve">, potential changes to the UK’s membership of </w:t>
      </w:r>
      <w:r w:rsidR="00E4597C">
        <w:rPr>
          <w:rFonts w:ascii="Times New Roman" w:hAnsi="Times New Roman" w:cs="Times New Roman"/>
          <w:lang w:val="en-GB"/>
        </w:rPr>
        <w:t>the Erasmus Programme,</w:t>
      </w:r>
      <w:r w:rsidR="001A26EC" w:rsidRPr="00B016A7">
        <w:rPr>
          <w:rFonts w:ascii="Times New Roman" w:hAnsi="Times New Roman" w:cs="Times New Roman"/>
          <w:lang w:val="en-GB"/>
        </w:rPr>
        <w:t xml:space="preserve"> </w:t>
      </w:r>
      <w:r w:rsidR="00462915">
        <w:rPr>
          <w:rFonts w:ascii="Times New Roman" w:hAnsi="Times New Roman" w:cs="Times New Roman"/>
          <w:lang w:val="en-GB"/>
        </w:rPr>
        <w:t xml:space="preserve">often </w:t>
      </w:r>
      <w:r w:rsidR="00E4597C">
        <w:rPr>
          <w:rFonts w:ascii="Times New Roman" w:hAnsi="Times New Roman" w:cs="Times New Roman"/>
          <w:lang w:val="en-GB"/>
        </w:rPr>
        <w:t>been referred to as</w:t>
      </w:r>
      <w:r w:rsidR="001A26EC" w:rsidRPr="00B016A7">
        <w:rPr>
          <w:rFonts w:ascii="Times New Roman" w:hAnsi="Times New Roman" w:cs="Times New Roman"/>
          <w:lang w:val="en-GB"/>
        </w:rPr>
        <w:t xml:space="preserve"> the EU’s ‘flagship’ study mobility programme,</w:t>
      </w:r>
      <w:r w:rsidR="00B52675">
        <w:rPr>
          <w:rStyle w:val="FootnoteReference"/>
          <w:rFonts w:ascii="Times New Roman" w:hAnsi="Times New Roman" w:cs="Times New Roman"/>
          <w:lang w:val="en-GB"/>
        </w:rPr>
        <w:footnoteReference w:id="2"/>
      </w:r>
      <w:r w:rsidR="001A26EC" w:rsidRPr="00B016A7">
        <w:rPr>
          <w:rFonts w:ascii="Times New Roman" w:hAnsi="Times New Roman" w:cs="Times New Roman"/>
          <w:lang w:val="en-GB"/>
        </w:rPr>
        <w:t xml:space="preserve"> whereby, broadly speaking, students studying</w:t>
      </w:r>
      <w:r w:rsidR="00EB7D60">
        <w:rPr>
          <w:rFonts w:ascii="Times New Roman" w:hAnsi="Times New Roman" w:cs="Times New Roman"/>
          <w:lang w:val="en-GB"/>
        </w:rPr>
        <w:t xml:space="preserve"> for their degrees</w:t>
      </w:r>
      <w:r w:rsidR="001A26EC" w:rsidRPr="00B016A7">
        <w:rPr>
          <w:rFonts w:ascii="Times New Roman" w:hAnsi="Times New Roman" w:cs="Times New Roman"/>
          <w:lang w:val="en-GB"/>
        </w:rPr>
        <w:t xml:space="preserve"> at universities in Europe</w:t>
      </w:r>
      <w:r w:rsidR="00EB7D60">
        <w:rPr>
          <w:rFonts w:ascii="Times New Roman" w:hAnsi="Times New Roman" w:cs="Times New Roman"/>
          <w:lang w:val="en-GB"/>
        </w:rPr>
        <w:t xml:space="preserve"> (whether or not EU nationals)</w:t>
      </w:r>
      <w:r w:rsidR="001A26EC" w:rsidRPr="00B016A7">
        <w:rPr>
          <w:rFonts w:ascii="Times New Roman" w:hAnsi="Times New Roman" w:cs="Times New Roman"/>
          <w:lang w:val="en-GB"/>
        </w:rPr>
        <w:t xml:space="preserve"> can study for one or two semesters at universities elsewhere</w:t>
      </w:r>
      <w:r w:rsidR="00EB7D60">
        <w:rPr>
          <w:rFonts w:ascii="Times New Roman" w:hAnsi="Times New Roman" w:cs="Times New Roman"/>
          <w:lang w:val="en-GB"/>
        </w:rPr>
        <w:t xml:space="preserve"> in Europe</w:t>
      </w:r>
      <w:r w:rsidR="001A26EC" w:rsidRPr="00B016A7">
        <w:rPr>
          <w:rFonts w:ascii="Times New Roman" w:hAnsi="Times New Roman" w:cs="Times New Roman"/>
          <w:lang w:val="en-GB"/>
        </w:rPr>
        <w:t xml:space="preserve">, </w:t>
      </w:r>
      <w:r w:rsidR="00B15F07" w:rsidRPr="00B016A7">
        <w:rPr>
          <w:rFonts w:ascii="Times New Roman" w:hAnsi="Times New Roman" w:cs="Times New Roman"/>
          <w:lang w:val="en-GB"/>
        </w:rPr>
        <w:t>within an administrative framework which prov</w:t>
      </w:r>
      <w:r w:rsidR="00EB7D60">
        <w:rPr>
          <w:rFonts w:ascii="Times New Roman" w:hAnsi="Times New Roman" w:cs="Times New Roman"/>
          <w:lang w:val="en-GB"/>
        </w:rPr>
        <w:t>ides considerable assistance,</w:t>
      </w:r>
      <w:r w:rsidR="00B15F07" w:rsidRPr="00B016A7">
        <w:rPr>
          <w:rFonts w:ascii="Times New Roman" w:hAnsi="Times New Roman" w:cs="Times New Roman"/>
          <w:lang w:val="en-GB"/>
        </w:rPr>
        <w:t xml:space="preserve"> convenience</w:t>
      </w:r>
      <w:r w:rsidR="00EB7D60">
        <w:rPr>
          <w:rFonts w:ascii="Times New Roman" w:hAnsi="Times New Roman" w:cs="Times New Roman"/>
          <w:lang w:val="en-GB"/>
        </w:rPr>
        <w:t>, and financial advantage</w:t>
      </w:r>
      <w:r w:rsidR="00B15F07" w:rsidRPr="00B016A7">
        <w:rPr>
          <w:rFonts w:ascii="Times New Roman" w:hAnsi="Times New Roman" w:cs="Times New Roman"/>
          <w:lang w:val="en-GB"/>
        </w:rPr>
        <w:t>.</w:t>
      </w:r>
      <w:r w:rsidR="0057393F">
        <w:rPr>
          <w:rFonts w:ascii="Times New Roman" w:hAnsi="Times New Roman" w:cs="Times New Roman"/>
          <w:lang w:val="en-GB"/>
        </w:rPr>
        <w:t xml:space="preserve">  Students who move to</w:t>
      </w:r>
      <w:r w:rsidR="001B411E" w:rsidRPr="00B016A7">
        <w:rPr>
          <w:rFonts w:ascii="Times New Roman" w:hAnsi="Times New Roman" w:cs="Times New Roman"/>
          <w:lang w:val="en-GB"/>
        </w:rPr>
        <w:t xml:space="preserve"> a different university</w:t>
      </w:r>
      <w:r w:rsidR="0057393F">
        <w:rPr>
          <w:rFonts w:ascii="Times New Roman" w:hAnsi="Times New Roman" w:cs="Times New Roman"/>
          <w:lang w:val="en-GB"/>
        </w:rPr>
        <w:t xml:space="preserve"> to study there</w:t>
      </w:r>
      <w:r w:rsidR="001B411E" w:rsidRPr="00B016A7">
        <w:rPr>
          <w:rFonts w:ascii="Times New Roman" w:hAnsi="Times New Roman" w:cs="Times New Roman"/>
          <w:lang w:val="en-GB"/>
        </w:rPr>
        <w:t xml:space="preserve"> for part of their degree are termed</w:t>
      </w:r>
      <w:r w:rsidR="002F3F1F">
        <w:rPr>
          <w:rFonts w:ascii="Times New Roman" w:hAnsi="Times New Roman" w:cs="Times New Roman"/>
          <w:lang w:val="en-GB"/>
        </w:rPr>
        <w:t>, in the literature on study mobility,</w:t>
      </w:r>
      <w:r w:rsidR="001B411E" w:rsidRPr="00B016A7">
        <w:rPr>
          <w:rFonts w:ascii="Times New Roman" w:hAnsi="Times New Roman" w:cs="Times New Roman"/>
          <w:lang w:val="en-GB"/>
        </w:rPr>
        <w:t xml:space="preserve"> ‘credit mobile’ students.</w:t>
      </w:r>
    </w:p>
    <w:p w14:paraId="31A2769B" w14:textId="7D6866EA" w:rsidR="00E2462F" w:rsidRPr="00B016A7" w:rsidRDefault="00B15F07" w:rsidP="001C66D2">
      <w:pPr>
        <w:spacing w:before="120" w:after="120" w:line="276" w:lineRule="auto"/>
        <w:rPr>
          <w:rFonts w:ascii="Times New Roman" w:hAnsi="Times New Roman" w:cs="Times New Roman"/>
          <w:lang w:val="en-GB"/>
        </w:rPr>
      </w:pPr>
      <w:r w:rsidRPr="00B016A7">
        <w:rPr>
          <w:rFonts w:ascii="Times New Roman" w:hAnsi="Times New Roman" w:cs="Times New Roman"/>
          <w:lang w:val="en-GB"/>
        </w:rPr>
        <w:t>The consequences of Brexit for higher education are causing particular concern and distress because the vo</w:t>
      </w:r>
      <w:r w:rsidR="006E195C" w:rsidRPr="00B016A7">
        <w:rPr>
          <w:rFonts w:ascii="Times New Roman" w:hAnsi="Times New Roman" w:cs="Times New Roman"/>
          <w:lang w:val="en-GB"/>
        </w:rPr>
        <w:t>ting pattern of</w:t>
      </w:r>
      <w:r w:rsidRPr="00B016A7">
        <w:rPr>
          <w:rFonts w:ascii="Times New Roman" w:hAnsi="Times New Roman" w:cs="Times New Roman"/>
          <w:lang w:val="en-GB"/>
        </w:rPr>
        <w:t xml:space="preserve"> </w:t>
      </w:r>
      <w:r w:rsidR="002F3F1F">
        <w:rPr>
          <w:rFonts w:ascii="Times New Roman" w:hAnsi="Times New Roman" w:cs="Times New Roman"/>
          <w:lang w:val="en-GB"/>
        </w:rPr>
        <w:t xml:space="preserve">those involved in UK </w:t>
      </w:r>
      <w:r w:rsidRPr="00B016A7">
        <w:rPr>
          <w:rFonts w:ascii="Times New Roman" w:hAnsi="Times New Roman" w:cs="Times New Roman"/>
          <w:lang w:val="en-GB"/>
        </w:rPr>
        <w:t>higher education was so different from the overall result:</w:t>
      </w:r>
      <w:r w:rsidR="009C60D9" w:rsidRPr="00B016A7">
        <w:rPr>
          <w:rFonts w:ascii="Times New Roman" w:hAnsi="Times New Roman" w:cs="Times New Roman"/>
          <w:lang w:val="en-GB"/>
        </w:rPr>
        <w:t xml:space="preserve"> it is thought that over 90% of </w:t>
      </w:r>
      <w:r w:rsidR="006E195C" w:rsidRPr="00B016A7">
        <w:rPr>
          <w:rFonts w:ascii="Times New Roman" w:hAnsi="Times New Roman" w:cs="Times New Roman"/>
          <w:lang w:val="en-GB"/>
        </w:rPr>
        <w:t>those working in higher education in the UK who were eligible to vote (15% of UK higher education staff being EU nationals</w:t>
      </w:r>
      <w:r w:rsidR="00CF340E" w:rsidRPr="00B016A7">
        <w:rPr>
          <w:rFonts w:ascii="Times New Roman" w:hAnsi="Times New Roman" w:cs="Times New Roman"/>
          <w:lang w:val="en-GB"/>
        </w:rPr>
        <w:t>,</w:t>
      </w:r>
      <w:r w:rsidR="006E195C" w:rsidRPr="00B016A7">
        <w:rPr>
          <w:rFonts w:ascii="Times New Roman" w:hAnsi="Times New Roman" w:cs="Times New Roman"/>
          <w:lang w:val="en-GB"/>
        </w:rPr>
        <w:t xml:space="preserve"> who were not eligible to vote in the referendum)</w:t>
      </w:r>
      <w:r w:rsidR="009B0456">
        <w:rPr>
          <w:rStyle w:val="FootnoteReference"/>
          <w:rFonts w:ascii="Times New Roman" w:hAnsi="Times New Roman" w:cs="Times New Roman"/>
          <w:lang w:val="en-GB"/>
        </w:rPr>
        <w:footnoteReference w:id="3"/>
      </w:r>
      <w:r w:rsidR="006E195C" w:rsidRPr="00B016A7">
        <w:rPr>
          <w:rFonts w:ascii="Times New Roman" w:hAnsi="Times New Roman" w:cs="Times New Roman"/>
          <w:lang w:val="en-GB"/>
        </w:rPr>
        <w:t xml:space="preserve"> voted for the UK </w:t>
      </w:r>
      <w:r w:rsidR="002845F2">
        <w:rPr>
          <w:rFonts w:ascii="Times New Roman" w:hAnsi="Times New Roman" w:cs="Times New Roman"/>
          <w:lang w:val="en-GB"/>
        </w:rPr>
        <w:t>to remain in the EU</w:t>
      </w:r>
      <w:r w:rsidR="006E195C" w:rsidRPr="00B016A7">
        <w:rPr>
          <w:rFonts w:ascii="Times New Roman" w:hAnsi="Times New Roman" w:cs="Times New Roman"/>
          <w:lang w:val="en-GB"/>
        </w:rPr>
        <w:t>.</w:t>
      </w:r>
      <w:r w:rsidR="002845F2">
        <w:rPr>
          <w:rStyle w:val="FootnoteReference"/>
          <w:rFonts w:ascii="Times New Roman" w:hAnsi="Times New Roman" w:cs="Times New Roman"/>
          <w:lang w:val="en-GB"/>
        </w:rPr>
        <w:footnoteReference w:id="4"/>
      </w:r>
      <w:r w:rsidR="006E195C" w:rsidRPr="00B016A7">
        <w:rPr>
          <w:rFonts w:ascii="Times New Roman" w:hAnsi="Times New Roman" w:cs="Times New Roman"/>
          <w:lang w:val="en-GB"/>
        </w:rPr>
        <w:t xml:space="preserve"> </w:t>
      </w:r>
      <w:r w:rsidR="00120C88">
        <w:rPr>
          <w:rFonts w:ascii="Times New Roman" w:hAnsi="Times New Roman" w:cs="Times New Roman"/>
          <w:lang w:val="en-GB"/>
        </w:rPr>
        <w:t xml:space="preserve"> </w:t>
      </w:r>
      <w:r w:rsidR="006E195C" w:rsidRPr="00B016A7">
        <w:rPr>
          <w:rFonts w:ascii="Times New Roman" w:hAnsi="Times New Roman" w:cs="Times New Roman"/>
          <w:lang w:val="en-GB"/>
        </w:rPr>
        <w:t>Furthermore, 81% of those still in full time education (the vast majority of whom will be in higher education) voted to remain</w:t>
      </w:r>
      <w:r w:rsidR="00C63AEB">
        <w:rPr>
          <w:rFonts w:ascii="Times New Roman" w:hAnsi="Times New Roman" w:cs="Times New Roman"/>
          <w:lang w:val="en-GB"/>
        </w:rPr>
        <w:t xml:space="preserve"> </w:t>
      </w:r>
      <w:r w:rsidR="00C63AEB" w:rsidRPr="00B016A7">
        <w:rPr>
          <w:rFonts w:ascii="Times New Roman" w:hAnsi="Times New Roman" w:cs="Times New Roman"/>
          <w:lang w:val="en-GB"/>
        </w:rPr>
        <w:t>as did 57% of those across all age groups with a university degree, and 64% of everyone with a higher degree (master’s level or above)</w:t>
      </w:r>
      <w:r w:rsidR="00C63AEB">
        <w:rPr>
          <w:rFonts w:ascii="Times New Roman" w:hAnsi="Times New Roman" w:cs="Times New Roman"/>
          <w:lang w:val="en-GB"/>
        </w:rPr>
        <w:t>.</w:t>
      </w:r>
      <w:r w:rsidR="00C63AEB">
        <w:rPr>
          <w:rStyle w:val="FootnoteReference"/>
          <w:rFonts w:ascii="Times New Roman" w:hAnsi="Times New Roman" w:cs="Times New Roman"/>
          <w:lang w:val="en-GB"/>
        </w:rPr>
        <w:footnoteReference w:id="5"/>
      </w:r>
      <w:r w:rsidR="00C63AEB">
        <w:rPr>
          <w:rFonts w:ascii="Times New Roman" w:hAnsi="Times New Roman" w:cs="Times New Roman"/>
          <w:lang w:val="en-GB"/>
        </w:rPr>
        <w:t xml:space="preserve"> </w:t>
      </w:r>
      <w:r w:rsidR="002A74E9" w:rsidRPr="00B016A7">
        <w:rPr>
          <w:rFonts w:ascii="Times New Roman" w:hAnsi="Times New Roman" w:cs="Times New Roman"/>
          <w:lang w:val="en-GB"/>
        </w:rPr>
        <w:t xml:space="preserve"> </w:t>
      </w:r>
      <w:r w:rsidR="00F3350D" w:rsidRPr="00B016A7">
        <w:rPr>
          <w:rFonts w:ascii="Times New Roman" w:hAnsi="Times New Roman" w:cs="Times New Roman"/>
          <w:lang w:val="en-GB"/>
        </w:rPr>
        <w:t xml:space="preserve">University vice-chancellors </w:t>
      </w:r>
      <w:r w:rsidR="00F2090F" w:rsidRPr="00B016A7">
        <w:rPr>
          <w:rFonts w:ascii="Times New Roman" w:hAnsi="Times New Roman" w:cs="Times New Roman"/>
          <w:lang w:val="en-GB"/>
        </w:rPr>
        <w:t>and academics made their pro</w:t>
      </w:r>
      <w:r w:rsidR="00B72EB7">
        <w:rPr>
          <w:rFonts w:ascii="Times New Roman" w:hAnsi="Times New Roman" w:cs="Times New Roman"/>
          <w:lang w:val="en-GB"/>
        </w:rPr>
        <w:t>-EU views public.</w:t>
      </w:r>
      <w:r w:rsidR="001A2FE4">
        <w:rPr>
          <w:rStyle w:val="FootnoteReference"/>
          <w:rFonts w:ascii="Times New Roman" w:hAnsi="Times New Roman" w:cs="Times New Roman"/>
          <w:lang w:val="en-GB"/>
        </w:rPr>
        <w:footnoteReference w:id="6"/>
      </w:r>
      <w:r w:rsidR="00B72EB7">
        <w:rPr>
          <w:rFonts w:ascii="Times New Roman" w:hAnsi="Times New Roman" w:cs="Times New Roman"/>
          <w:lang w:val="en-GB"/>
        </w:rPr>
        <w:t xml:space="preserve">  A YouT</w:t>
      </w:r>
      <w:r w:rsidR="00F2090F" w:rsidRPr="00B016A7">
        <w:rPr>
          <w:rFonts w:ascii="Times New Roman" w:hAnsi="Times New Roman" w:cs="Times New Roman"/>
          <w:lang w:val="en-GB"/>
        </w:rPr>
        <w:t>ube video by Professor Michael Dougan of Liverpool University in which he explained clearly</w:t>
      </w:r>
      <w:r w:rsidR="00687220" w:rsidRPr="00B016A7">
        <w:rPr>
          <w:rFonts w:ascii="Times New Roman" w:hAnsi="Times New Roman" w:cs="Times New Roman"/>
          <w:lang w:val="en-GB"/>
        </w:rPr>
        <w:t xml:space="preserve"> and presciently</w:t>
      </w:r>
      <w:r w:rsidR="00F2090F" w:rsidRPr="00B016A7">
        <w:rPr>
          <w:rFonts w:ascii="Times New Roman" w:hAnsi="Times New Roman" w:cs="Times New Roman"/>
          <w:lang w:val="en-GB"/>
        </w:rPr>
        <w:t xml:space="preserve"> the difficulties which the UK would face if they had to negotia</w:t>
      </w:r>
      <w:r w:rsidR="00B72EB7">
        <w:rPr>
          <w:rFonts w:ascii="Times New Roman" w:hAnsi="Times New Roman" w:cs="Times New Roman"/>
          <w:lang w:val="en-GB"/>
        </w:rPr>
        <w:t>te Brexit, received over seven million</w:t>
      </w:r>
      <w:r w:rsidR="00F2090F" w:rsidRPr="00B016A7">
        <w:rPr>
          <w:rFonts w:ascii="Times New Roman" w:hAnsi="Times New Roman" w:cs="Times New Roman"/>
          <w:lang w:val="en-GB"/>
        </w:rPr>
        <w:t xml:space="preserve"> views.</w:t>
      </w:r>
      <w:r w:rsidR="00B72EB7">
        <w:rPr>
          <w:rStyle w:val="FootnoteReference"/>
          <w:rFonts w:ascii="Times New Roman" w:hAnsi="Times New Roman" w:cs="Times New Roman"/>
          <w:lang w:val="en-GB"/>
        </w:rPr>
        <w:footnoteReference w:id="7"/>
      </w:r>
      <w:r w:rsidR="00F2090F" w:rsidRPr="00B016A7">
        <w:rPr>
          <w:rFonts w:ascii="Times New Roman" w:hAnsi="Times New Roman" w:cs="Times New Roman"/>
          <w:lang w:val="en-GB"/>
        </w:rPr>
        <w:t xml:space="preserve"> The Minister for Universities and Science, Jo Johnson (brother of the most famous or notorious Leave campaigner of all) also encourage</w:t>
      </w:r>
      <w:r w:rsidR="00E43566" w:rsidRPr="00B016A7">
        <w:rPr>
          <w:rFonts w:ascii="Times New Roman" w:hAnsi="Times New Roman" w:cs="Times New Roman"/>
          <w:lang w:val="en-GB"/>
        </w:rPr>
        <w:t>d</w:t>
      </w:r>
      <w:r w:rsidR="00F2090F" w:rsidRPr="00B016A7">
        <w:rPr>
          <w:rFonts w:ascii="Times New Roman" w:hAnsi="Times New Roman" w:cs="Times New Roman"/>
          <w:lang w:val="en-GB"/>
        </w:rPr>
        <w:t xml:space="preserve"> a vote to remain as staunchly as he could</w:t>
      </w:r>
      <w:r w:rsidR="00E43566" w:rsidRPr="00B016A7">
        <w:rPr>
          <w:rFonts w:ascii="Times New Roman" w:hAnsi="Times New Roman" w:cs="Times New Roman"/>
          <w:lang w:val="en-GB"/>
        </w:rPr>
        <w:t>,</w:t>
      </w:r>
      <w:r w:rsidR="00A41555">
        <w:rPr>
          <w:rStyle w:val="FootnoteReference"/>
          <w:rFonts w:ascii="Times New Roman" w:hAnsi="Times New Roman" w:cs="Times New Roman"/>
          <w:lang w:val="en-GB"/>
        </w:rPr>
        <w:footnoteReference w:id="8"/>
      </w:r>
      <w:r w:rsidR="00E43566" w:rsidRPr="00B016A7">
        <w:rPr>
          <w:rFonts w:ascii="Times New Roman" w:hAnsi="Times New Roman" w:cs="Times New Roman"/>
          <w:lang w:val="en-GB"/>
        </w:rPr>
        <w:t xml:space="preserve"> as did 14</w:t>
      </w:r>
      <w:r w:rsidR="00BB612A" w:rsidRPr="00B016A7">
        <w:rPr>
          <w:rFonts w:ascii="Times New Roman" w:hAnsi="Times New Roman" w:cs="Times New Roman"/>
          <w:lang w:val="en-GB"/>
        </w:rPr>
        <w:t xml:space="preserve"> of his predecessors in the post</w:t>
      </w:r>
      <w:r w:rsidR="00F2090F" w:rsidRPr="00B016A7">
        <w:rPr>
          <w:rFonts w:ascii="Times New Roman" w:hAnsi="Times New Roman" w:cs="Times New Roman"/>
          <w:lang w:val="en-GB"/>
        </w:rPr>
        <w:t>.</w:t>
      </w:r>
      <w:r w:rsidR="00B50534">
        <w:rPr>
          <w:rStyle w:val="FootnoteReference"/>
          <w:rFonts w:ascii="Times New Roman" w:hAnsi="Times New Roman" w:cs="Times New Roman"/>
          <w:lang w:val="en-GB"/>
        </w:rPr>
        <w:footnoteReference w:id="9"/>
      </w:r>
      <w:r w:rsidR="00F2090F" w:rsidRPr="00B016A7">
        <w:rPr>
          <w:rFonts w:ascii="Times New Roman" w:hAnsi="Times New Roman" w:cs="Times New Roman"/>
          <w:lang w:val="en-GB"/>
        </w:rPr>
        <w:t xml:space="preserve">  </w:t>
      </w:r>
      <w:r w:rsidR="00E43566" w:rsidRPr="00B016A7">
        <w:rPr>
          <w:rFonts w:ascii="Times New Roman" w:hAnsi="Times New Roman" w:cs="Times New Roman"/>
          <w:lang w:val="en-GB"/>
        </w:rPr>
        <w:t>Arguably</w:t>
      </w:r>
      <w:r w:rsidR="00F2090F" w:rsidRPr="00B016A7">
        <w:rPr>
          <w:rFonts w:ascii="Times New Roman" w:hAnsi="Times New Roman" w:cs="Times New Roman"/>
          <w:lang w:val="en-GB"/>
        </w:rPr>
        <w:t xml:space="preserve"> most poignantly, given that the young are the people who expect to have longest to live with </w:t>
      </w:r>
      <w:r w:rsidR="002F0A8C">
        <w:rPr>
          <w:rFonts w:ascii="Times New Roman" w:hAnsi="Times New Roman" w:cs="Times New Roman"/>
          <w:lang w:val="en-GB"/>
        </w:rPr>
        <w:t>the decision to leave the EU,</w:t>
      </w:r>
      <w:r w:rsidR="002937B6">
        <w:rPr>
          <w:rFonts w:ascii="Times New Roman" w:hAnsi="Times New Roman" w:cs="Times New Roman"/>
          <w:lang w:val="en-GB"/>
        </w:rPr>
        <w:t xml:space="preserve"> three quarters, </w:t>
      </w:r>
      <w:r w:rsidR="002F0A8C">
        <w:rPr>
          <w:rFonts w:ascii="Times New Roman" w:hAnsi="Times New Roman" w:cs="Times New Roman"/>
          <w:lang w:val="en-GB"/>
        </w:rPr>
        <w:t>75</w:t>
      </w:r>
      <w:r w:rsidR="00F2090F" w:rsidRPr="00B016A7">
        <w:rPr>
          <w:rFonts w:ascii="Times New Roman" w:hAnsi="Times New Roman" w:cs="Times New Roman"/>
          <w:lang w:val="en-GB"/>
        </w:rPr>
        <w:t>%</w:t>
      </w:r>
      <w:r w:rsidR="002937B6">
        <w:rPr>
          <w:rFonts w:ascii="Times New Roman" w:hAnsi="Times New Roman" w:cs="Times New Roman"/>
          <w:lang w:val="en-GB"/>
        </w:rPr>
        <w:t>,</w:t>
      </w:r>
      <w:r w:rsidR="00F2090F" w:rsidRPr="00B016A7">
        <w:rPr>
          <w:rFonts w:ascii="Times New Roman" w:hAnsi="Times New Roman" w:cs="Times New Roman"/>
          <w:lang w:val="en-GB"/>
        </w:rPr>
        <w:t xml:space="preserve"> of all those aged 18-24 voted to remain in the EU, a statistic which has left </w:t>
      </w:r>
      <w:r w:rsidR="007F5F07">
        <w:rPr>
          <w:rFonts w:ascii="Times New Roman" w:hAnsi="Times New Roman" w:cs="Times New Roman"/>
          <w:lang w:val="en-GB"/>
        </w:rPr>
        <w:t xml:space="preserve">many </w:t>
      </w:r>
      <w:r w:rsidR="00F2090F" w:rsidRPr="00B016A7">
        <w:rPr>
          <w:rFonts w:ascii="Times New Roman" w:hAnsi="Times New Roman" w:cs="Times New Roman"/>
          <w:lang w:val="en-GB"/>
        </w:rPr>
        <w:t>younger UK voters feeling very bitter towards their elders, the proportion of whom voted to leave increased with age.</w:t>
      </w:r>
      <w:r w:rsidR="002937B6">
        <w:rPr>
          <w:rStyle w:val="FootnoteReference"/>
          <w:rFonts w:ascii="Times New Roman" w:hAnsi="Times New Roman" w:cs="Times New Roman"/>
          <w:lang w:val="en-GB"/>
        </w:rPr>
        <w:footnoteReference w:id="10"/>
      </w:r>
      <w:r w:rsidR="00F2090F" w:rsidRPr="00B016A7">
        <w:rPr>
          <w:rFonts w:ascii="Times New Roman" w:hAnsi="Times New Roman" w:cs="Times New Roman"/>
          <w:lang w:val="en-GB"/>
        </w:rPr>
        <w:t xml:space="preserve"> </w:t>
      </w:r>
      <w:r w:rsidR="00A239AE">
        <w:rPr>
          <w:rFonts w:ascii="Times New Roman" w:hAnsi="Times New Roman" w:cs="Times New Roman"/>
          <w:lang w:val="en-GB"/>
        </w:rPr>
        <w:t xml:space="preserve"> </w:t>
      </w:r>
      <w:r w:rsidR="000917AA" w:rsidRPr="00B016A7">
        <w:rPr>
          <w:rFonts w:ascii="Times New Roman" w:hAnsi="Times New Roman" w:cs="Times New Roman"/>
          <w:lang w:val="en-GB"/>
        </w:rPr>
        <w:t>Much ink has already been spilt on this,</w:t>
      </w:r>
      <w:r w:rsidR="007611F6" w:rsidRPr="00B016A7">
        <w:rPr>
          <w:rFonts w:ascii="Times New Roman" w:hAnsi="Times New Roman" w:cs="Times New Roman"/>
          <w:lang w:val="en-GB"/>
        </w:rPr>
        <w:t xml:space="preserve"> many tears</w:t>
      </w:r>
      <w:r w:rsidR="002F0A8C">
        <w:rPr>
          <w:rFonts w:ascii="Times New Roman" w:hAnsi="Times New Roman" w:cs="Times New Roman"/>
          <w:lang w:val="en-GB"/>
        </w:rPr>
        <w:t xml:space="preserve"> shed, and numerous</w:t>
      </w:r>
      <w:r w:rsidR="00421BDF" w:rsidRPr="00B016A7">
        <w:rPr>
          <w:rFonts w:ascii="Times New Roman" w:hAnsi="Times New Roman" w:cs="Times New Roman"/>
          <w:lang w:val="en-GB"/>
        </w:rPr>
        <w:t xml:space="preserve"> families nurse</w:t>
      </w:r>
      <w:r w:rsidR="007611F6" w:rsidRPr="00B016A7">
        <w:rPr>
          <w:rFonts w:ascii="Times New Roman" w:hAnsi="Times New Roman" w:cs="Times New Roman"/>
          <w:lang w:val="en-GB"/>
        </w:rPr>
        <w:t xml:space="preserve"> deep intergenerational wounds:</w:t>
      </w:r>
      <w:r w:rsidR="000917AA" w:rsidRPr="00B016A7">
        <w:rPr>
          <w:rFonts w:ascii="Times New Roman" w:hAnsi="Times New Roman" w:cs="Times New Roman"/>
          <w:lang w:val="en-GB"/>
        </w:rPr>
        <w:t xml:space="preserve"> it is perhaps the issue</w:t>
      </w:r>
      <w:r w:rsidR="00421BDF" w:rsidRPr="00B016A7">
        <w:rPr>
          <w:rFonts w:ascii="Times New Roman" w:hAnsi="Times New Roman" w:cs="Times New Roman"/>
          <w:lang w:val="en-GB"/>
        </w:rPr>
        <w:t xml:space="preserve"> concerning the referendum</w:t>
      </w:r>
      <w:r w:rsidR="000917AA" w:rsidRPr="00B016A7">
        <w:rPr>
          <w:rFonts w:ascii="Times New Roman" w:hAnsi="Times New Roman" w:cs="Times New Roman"/>
          <w:lang w:val="en-GB"/>
        </w:rPr>
        <w:t xml:space="preserve"> which has engendered the most lingering bitterness in the UK</w:t>
      </w:r>
      <w:r w:rsidR="00421BDF" w:rsidRPr="00B016A7">
        <w:rPr>
          <w:rFonts w:ascii="Times New Roman" w:hAnsi="Times New Roman" w:cs="Times New Roman"/>
          <w:lang w:val="en-GB"/>
        </w:rPr>
        <w:t>, apart only from the widely held view</w:t>
      </w:r>
      <w:r w:rsidR="000917AA" w:rsidRPr="00B016A7">
        <w:rPr>
          <w:rFonts w:ascii="Times New Roman" w:hAnsi="Times New Roman" w:cs="Times New Roman"/>
          <w:lang w:val="en-GB"/>
        </w:rPr>
        <w:t xml:space="preserve"> that the Leave campaign bolstered its support with the help of powerful and enticing untruths. </w:t>
      </w:r>
      <w:r w:rsidR="00CD26E1" w:rsidRPr="00B016A7">
        <w:rPr>
          <w:rFonts w:ascii="Times New Roman" w:hAnsi="Times New Roman" w:cs="Times New Roman"/>
          <w:lang w:val="en-GB"/>
        </w:rPr>
        <w:t xml:space="preserve">  </w:t>
      </w:r>
    </w:p>
    <w:p w14:paraId="2754ACA9" w14:textId="38AB3994" w:rsidR="00C562EF" w:rsidRPr="00B016A7" w:rsidRDefault="00E2462F" w:rsidP="001C66D2">
      <w:pPr>
        <w:spacing w:before="120" w:after="120" w:line="276" w:lineRule="auto"/>
        <w:rPr>
          <w:rFonts w:ascii="Times New Roman" w:hAnsi="Times New Roman" w:cs="Times New Roman"/>
          <w:lang w:val="en-GB"/>
        </w:rPr>
      </w:pPr>
      <w:r w:rsidRPr="00B016A7">
        <w:rPr>
          <w:rFonts w:ascii="Times New Roman" w:hAnsi="Times New Roman" w:cs="Times New Roman"/>
          <w:lang w:val="en-GB"/>
        </w:rPr>
        <w:t>Against this backdrop, this article will foc</w:t>
      </w:r>
      <w:r w:rsidR="00F26279">
        <w:rPr>
          <w:rFonts w:ascii="Times New Roman" w:hAnsi="Times New Roman" w:cs="Times New Roman"/>
          <w:lang w:val="en-GB"/>
        </w:rPr>
        <w:t>us on the changes to the arrangements governing</w:t>
      </w:r>
      <w:r w:rsidRPr="00B016A7">
        <w:rPr>
          <w:rFonts w:ascii="Times New Roman" w:hAnsi="Times New Roman" w:cs="Times New Roman"/>
          <w:lang w:val="en-GB"/>
        </w:rPr>
        <w:t xml:space="preserve"> study mobility of UK students in the EU and EU students to the UK </w:t>
      </w:r>
      <w:r w:rsidR="001B411E" w:rsidRPr="00B016A7">
        <w:rPr>
          <w:rFonts w:ascii="Times New Roman" w:hAnsi="Times New Roman" w:cs="Times New Roman"/>
          <w:lang w:val="en-GB"/>
        </w:rPr>
        <w:t>which may arise as a consequence of Br</w:t>
      </w:r>
      <w:r w:rsidR="00EF269C">
        <w:rPr>
          <w:rFonts w:ascii="Times New Roman" w:hAnsi="Times New Roman" w:cs="Times New Roman"/>
          <w:lang w:val="en-GB"/>
        </w:rPr>
        <w:t>exit.  The consequences for</w:t>
      </w:r>
      <w:r w:rsidR="001B411E" w:rsidRPr="00B016A7">
        <w:rPr>
          <w:rFonts w:ascii="Times New Roman" w:hAnsi="Times New Roman" w:cs="Times New Roman"/>
          <w:lang w:val="en-GB"/>
        </w:rPr>
        <w:t xml:space="preserve"> degree mobility and </w:t>
      </w:r>
      <w:r w:rsidR="00EF269C">
        <w:rPr>
          <w:rFonts w:ascii="Times New Roman" w:hAnsi="Times New Roman" w:cs="Times New Roman"/>
          <w:lang w:val="en-GB"/>
        </w:rPr>
        <w:t xml:space="preserve">for </w:t>
      </w:r>
      <w:r w:rsidR="001B411E" w:rsidRPr="00B016A7">
        <w:rPr>
          <w:rFonts w:ascii="Times New Roman" w:hAnsi="Times New Roman" w:cs="Times New Roman"/>
          <w:lang w:val="en-GB"/>
        </w:rPr>
        <w:t>credit mobility will be explored</w:t>
      </w:r>
      <w:r w:rsidR="00EF269C">
        <w:rPr>
          <w:rFonts w:ascii="Times New Roman" w:hAnsi="Times New Roman" w:cs="Times New Roman"/>
          <w:lang w:val="en-GB"/>
        </w:rPr>
        <w:t xml:space="preserve"> separately</w:t>
      </w:r>
      <w:r w:rsidR="001B411E" w:rsidRPr="00B016A7">
        <w:rPr>
          <w:rFonts w:ascii="Times New Roman" w:hAnsi="Times New Roman" w:cs="Times New Roman"/>
          <w:lang w:val="en-GB"/>
        </w:rPr>
        <w:t>.</w:t>
      </w:r>
      <w:r w:rsidR="0077658C" w:rsidRPr="00B016A7">
        <w:rPr>
          <w:rFonts w:ascii="Times New Roman" w:hAnsi="Times New Roman" w:cs="Times New Roman"/>
          <w:lang w:val="en-GB"/>
        </w:rPr>
        <w:t xml:space="preserve">  It should be not</w:t>
      </w:r>
      <w:r w:rsidR="007F5F07">
        <w:rPr>
          <w:rFonts w:ascii="Times New Roman" w:hAnsi="Times New Roman" w:cs="Times New Roman"/>
          <w:lang w:val="en-GB"/>
        </w:rPr>
        <w:t>ed that Jo Johnson, the UK Minister for Universities and Science mentioned above,</w:t>
      </w:r>
      <w:r w:rsidR="0077658C" w:rsidRPr="00B016A7">
        <w:rPr>
          <w:rFonts w:ascii="Times New Roman" w:hAnsi="Times New Roman" w:cs="Times New Roman"/>
          <w:lang w:val="en-GB"/>
        </w:rPr>
        <w:t xml:space="preserve"> </w:t>
      </w:r>
      <w:r w:rsidR="00A42A06">
        <w:rPr>
          <w:rFonts w:ascii="Times New Roman" w:hAnsi="Times New Roman" w:cs="Times New Roman"/>
          <w:lang w:val="en-GB"/>
        </w:rPr>
        <w:t>has</w:t>
      </w:r>
      <w:r w:rsidR="007F5F07">
        <w:rPr>
          <w:rFonts w:ascii="Times New Roman" w:hAnsi="Times New Roman" w:cs="Times New Roman"/>
          <w:lang w:val="en-GB"/>
        </w:rPr>
        <w:t xml:space="preserve"> confirmed that there will be</w:t>
      </w:r>
      <w:r w:rsidR="0077658C" w:rsidRPr="00B016A7">
        <w:rPr>
          <w:rFonts w:ascii="Times New Roman" w:hAnsi="Times New Roman" w:cs="Times New Roman"/>
          <w:lang w:val="en-GB"/>
        </w:rPr>
        <w:t xml:space="preserve"> no changes to the current position for UK</w:t>
      </w:r>
      <w:r w:rsidR="00971655">
        <w:rPr>
          <w:rFonts w:ascii="Times New Roman" w:hAnsi="Times New Roman" w:cs="Times New Roman"/>
          <w:lang w:val="en-GB"/>
        </w:rPr>
        <w:t xml:space="preserve"> students studying abroad on Erasmus,</w:t>
      </w:r>
      <w:r w:rsidR="0077658C" w:rsidRPr="00B016A7">
        <w:rPr>
          <w:rFonts w:ascii="Times New Roman" w:hAnsi="Times New Roman" w:cs="Times New Roman"/>
          <w:lang w:val="en-GB"/>
        </w:rPr>
        <w:t xml:space="preserve"> or </w:t>
      </w:r>
      <w:r w:rsidR="00971655">
        <w:rPr>
          <w:rFonts w:ascii="Times New Roman" w:hAnsi="Times New Roman" w:cs="Times New Roman"/>
          <w:lang w:val="en-GB"/>
        </w:rPr>
        <w:t xml:space="preserve">for </w:t>
      </w:r>
      <w:r w:rsidR="0077658C" w:rsidRPr="00B016A7">
        <w:rPr>
          <w:rFonts w:ascii="Times New Roman" w:hAnsi="Times New Roman" w:cs="Times New Roman"/>
          <w:lang w:val="en-GB"/>
        </w:rPr>
        <w:t>EU students</w:t>
      </w:r>
      <w:r w:rsidR="00971655">
        <w:rPr>
          <w:rFonts w:ascii="Times New Roman" w:hAnsi="Times New Roman" w:cs="Times New Roman"/>
          <w:lang w:val="en-GB"/>
        </w:rPr>
        <w:t xml:space="preserve"> studying in the UK,</w:t>
      </w:r>
      <w:r w:rsidR="0077658C" w:rsidRPr="00B016A7">
        <w:rPr>
          <w:rFonts w:ascii="Times New Roman" w:hAnsi="Times New Roman" w:cs="Times New Roman"/>
          <w:lang w:val="en-GB"/>
        </w:rPr>
        <w:t xml:space="preserve"> in the academic year 2016-7, and that all EU students eligible for UK student finance</w:t>
      </w:r>
      <w:r w:rsidR="006B56DC">
        <w:rPr>
          <w:rFonts w:ascii="Times New Roman" w:hAnsi="Times New Roman" w:cs="Times New Roman"/>
          <w:lang w:val="en-GB"/>
        </w:rPr>
        <w:t xml:space="preserve"> curre</w:t>
      </w:r>
      <w:r w:rsidR="006C6558">
        <w:rPr>
          <w:rFonts w:ascii="Times New Roman" w:hAnsi="Times New Roman" w:cs="Times New Roman"/>
          <w:lang w:val="en-GB"/>
        </w:rPr>
        <w:t>ntly enrolled on a degree in</w:t>
      </w:r>
      <w:r w:rsidR="006B56DC">
        <w:rPr>
          <w:rFonts w:ascii="Times New Roman" w:hAnsi="Times New Roman" w:cs="Times New Roman"/>
          <w:lang w:val="en-GB"/>
        </w:rPr>
        <w:t xml:space="preserve"> England </w:t>
      </w:r>
      <w:r w:rsidR="006C6558">
        <w:rPr>
          <w:rFonts w:ascii="Times New Roman" w:hAnsi="Times New Roman" w:cs="Times New Roman"/>
          <w:lang w:val="en-GB"/>
        </w:rPr>
        <w:t>who start their degree</w:t>
      </w:r>
      <w:r w:rsidR="00971655">
        <w:rPr>
          <w:rFonts w:ascii="Times New Roman" w:hAnsi="Times New Roman" w:cs="Times New Roman"/>
          <w:lang w:val="en-GB"/>
        </w:rPr>
        <w:t xml:space="preserve"> in the academic year 2016-7</w:t>
      </w:r>
      <w:r w:rsidR="0077658C" w:rsidRPr="00B016A7">
        <w:rPr>
          <w:rFonts w:ascii="Times New Roman" w:hAnsi="Times New Roman" w:cs="Times New Roman"/>
          <w:lang w:val="en-GB"/>
        </w:rPr>
        <w:t xml:space="preserve"> will remain entitled to such finance for the duration of their degree, even if the UK leaves the EU during that time.</w:t>
      </w:r>
      <w:r w:rsidR="006C6558">
        <w:rPr>
          <w:rStyle w:val="FootnoteReference"/>
          <w:rFonts w:ascii="Times New Roman" w:hAnsi="Times New Roman" w:cs="Times New Roman"/>
          <w:lang w:val="en-GB"/>
        </w:rPr>
        <w:footnoteReference w:id="11"/>
      </w:r>
      <w:r w:rsidR="00EE6443">
        <w:rPr>
          <w:rFonts w:ascii="Times New Roman" w:hAnsi="Times New Roman" w:cs="Times New Roman"/>
          <w:lang w:val="en-GB"/>
        </w:rPr>
        <w:t xml:space="preserve"> Similar undertak</w:t>
      </w:r>
      <w:r w:rsidR="001E3439">
        <w:rPr>
          <w:rFonts w:ascii="Times New Roman" w:hAnsi="Times New Roman" w:cs="Times New Roman"/>
          <w:lang w:val="en-GB"/>
        </w:rPr>
        <w:t>ings have been provided</w:t>
      </w:r>
      <w:r w:rsidR="00EE6443">
        <w:rPr>
          <w:rFonts w:ascii="Times New Roman" w:hAnsi="Times New Roman" w:cs="Times New Roman"/>
          <w:lang w:val="en-GB"/>
        </w:rPr>
        <w:t xml:space="preserve"> in respect of </w:t>
      </w:r>
      <w:r w:rsidR="00531129">
        <w:rPr>
          <w:rFonts w:ascii="Times New Roman" w:hAnsi="Times New Roman" w:cs="Times New Roman"/>
          <w:lang w:val="en-GB"/>
        </w:rPr>
        <w:t xml:space="preserve">EU </w:t>
      </w:r>
      <w:r w:rsidR="00EE6443">
        <w:rPr>
          <w:rFonts w:ascii="Times New Roman" w:hAnsi="Times New Roman" w:cs="Times New Roman"/>
          <w:lang w:val="en-GB"/>
        </w:rPr>
        <w:t>students</w:t>
      </w:r>
      <w:r w:rsidR="00531129">
        <w:rPr>
          <w:rFonts w:ascii="Times New Roman" w:hAnsi="Times New Roman" w:cs="Times New Roman"/>
          <w:lang w:val="en-GB"/>
        </w:rPr>
        <w:t xml:space="preserve"> studying</w:t>
      </w:r>
      <w:r w:rsidR="00EE6443">
        <w:rPr>
          <w:rFonts w:ascii="Times New Roman" w:hAnsi="Times New Roman" w:cs="Times New Roman"/>
          <w:lang w:val="en-GB"/>
        </w:rPr>
        <w:t xml:space="preserve"> in Scotland and Northern Ireland</w:t>
      </w:r>
      <w:r w:rsidR="00531129">
        <w:rPr>
          <w:rFonts w:ascii="Times New Roman" w:hAnsi="Times New Roman" w:cs="Times New Roman"/>
          <w:lang w:val="en-GB"/>
        </w:rPr>
        <w:t>.</w:t>
      </w:r>
      <w:r w:rsidR="00A42A06">
        <w:rPr>
          <w:rStyle w:val="FootnoteReference"/>
          <w:rFonts w:ascii="Times New Roman" w:hAnsi="Times New Roman" w:cs="Times New Roman"/>
          <w:lang w:val="en-GB"/>
        </w:rPr>
        <w:footnoteReference w:id="12"/>
      </w:r>
      <w:r w:rsidR="0077658C" w:rsidRPr="00B016A7">
        <w:rPr>
          <w:rFonts w:ascii="Times New Roman" w:hAnsi="Times New Roman" w:cs="Times New Roman"/>
          <w:lang w:val="en-GB"/>
        </w:rPr>
        <w:t xml:space="preserve">  As will be well known, there is currently no projected date for the </w:t>
      </w:r>
      <w:r w:rsidR="00B13D70">
        <w:rPr>
          <w:rFonts w:ascii="Times New Roman" w:hAnsi="Times New Roman" w:cs="Times New Roman"/>
          <w:lang w:val="en-GB"/>
        </w:rPr>
        <w:t>UK to leave the EU as there is expected</w:t>
      </w:r>
      <w:r w:rsidR="0077658C" w:rsidRPr="00B016A7">
        <w:rPr>
          <w:rFonts w:ascii="Times New Roman" w:hAnsi="Times New Roman" w:cs="Times New Roman"/>
          <w:lang w:val="en-GB"/>
        </w:rPr>
        <w:t xml:space="preserve"> to be a lengthy negotiation process about the ‘divorce’ between the UK and the EU which will commence once the UK triggers the process by invoking Article 50 of the Treaty on European Union, following which the UK is likely to leave the EU after two years.</w:t>
      </w:r>
      <w:r w:rsidR="00BE322F">
        <w:rPr>
          <w:rFonts w:ascii="Times New Roman" w:hAnsi="Times New Roman" w:cs="Times New Roman"/>
          <w:lang w:val="en-GB"/>
        </w:rPr>
        <w:t xml:space="preserve">  There will then be further discussions about the future relationship between the EU and the UK.</w:t>
      </w:r>
      <w:r w:rsidR="0077658C" w:rsidRPr="00B016A7">
        <w:rPr>
          <w:rFonts w:ascii="Times New Roman" w:hAnsi="Times New Roman" w:cs="Times New Roman"/>
          <w:lang w:val="en-GB"/>
        </w:rPr>
        <w:t xml:space="preserve">  The UK government has already stated that it will not be triggering Article 50 before the end of 2016 (and indeed has given assurances to the UK Supreme Court about this</w:t>
      </w:r>
      <w:r w:rsidR="00173842">
        <w:rPr>
          <w:rFonts w:ascii="Times New Roman" w:hAnsi="Times New Roman" w:cs="Times New Roman"/>
          <w:lang w:val="en-GB"/>
        </w:rPr>
        <w:t xml:space="preserve"> in the context of litigation concerning the appropriate procedure to trigger Article 50</w:t>
      </w:r>
      <w:r w:rsidR="0077658C" w:rsidRPr="00B016A7">
        <w:rPr>
          <w:rFonts w:ascii="Times New Roman" w:hAnsi="Times New Roman" w:cs="Times New Roman"/>
          <w:lang w:val="en-GB"/>
        </w:rPr>
        <w:t>) and there has been</w:t>
      </w:r>
      <w:r w:rsidR="00B91FD2">
        <w:rPr>
          <w:rFonts w:ascii="Times New Roman" w:hAnsi="Times New Roman" w:cs="Times New Roman"/>
          <w:lang w:val="en-GB"/>
        </w:rPr>
        <w:t xml:space="preserve"> some</w:t>
      </w:r>
      <w:r w:rsidR="0077658C" w:rsidRPr="00B016A7">
        <w:rPr>
          <w:rFonts w:ascii="Times New Roman" w:hAnsi="Times New Roman" w:cs="Times New Roman"/>
          <w:lang w:val="en-GB"/>
        </w:rPr>
        <w:t xml:space="preserve"> speculation in the UK press that Article 50 may well not be triggered until late 2017</w:t>
      </w:r>
      <w:r w:rsidR="00CF68A6">
        <w:rPr>
          <w:rFonts w:ascii="Times New Roman" w:hAnsi="Times New Roman" w:cs="Times New Roman"/>
          <w:lang w:val="en-GB"/>
        </w:rPr>
        <w:t xml:space="preserve"> or even later.</w:t>
      </w:r>
      <w:r w:rsidR="00CF68A6">
        <w:rPr>
          <w:rStyle w:val="FootnoteReference"/>
          <w:rFonts w:ascii="Times New Roman" w:hAnsi="Times New Roman" w:cs="Times New Roman"/>
          <w:lang w:val="en-GB"/>
        </w:rPr>
        <w:footnoteReference w:id="13"/>
      </w:r>
    </w:p>
    <w:p w14:paraId="7670A662" w14:textId="449663F6" w:rsidR="00C562EF" w:rsidRDefault="00C562EF" w:rsidP="00126174">
      <w:pPr>
        <w:pStyle w:val="ListParagraph"/>
        <w:numPr>
          <w:ilvl w:val="0"/>
          <w:numId w:val="1"/>
        </w:numPr>
        <w:spacing w:before="360" w:after="360" w:line="276" w:lineRule="auto"/>
        <w:ind w:left="782" w:hanging="782"/>
        <w:rPr>
          <w:rFonts w:ascii="Times New Roman" w:hAnsi="Times New Roman" w:cs="Times New Roman"/>
          <w:b/>
          <w:sz w:val="28"/>
          <w:szCs w:val="28"/>
          <w:lang w:val="en-GB"/>
        </w:rPr>
      </w:pPr>
      <w:r w:rsidRPr="00EB1DE8">
        <w:rPr>
          <w:rFonts w:ascii="Times New Roman" w:hAnsi="Times New Roman" w:cs="Times New Roman"/>
          <w:b/>
          <w:sz w:val="28"/>
          <w:szCs w:val="28"/>
          <w:lang w:val="en-GB"/>
        </w:rPr>
        <w:t>D</w:t>
      </w:r>
      <w:r w:rsidR="00EB1DE8">
        <w:rPr>
          <w:rFonts w:ascii="Times New Roman" w:hAnsi="Times New Roman" w:cs="Times New Roman"/>
          <w:b/>
          <w:sz w:val="28"/>
          <w:szCs w:val="28"/>
          <w:lang w:val="en-GB"/>
        </w:rPr>
        <w:t>egree Mobile S</w:t>
      </w:r>
      <w:r w:rsidRPr="00EB1DE8">
        <w:rPr>
          <w:rFonts w:ascii="Times New Roman" w:hAnsi="Times New Roman" w:cs="Times New Roman"/>
          <w:b/>
          <w:sz w:val="28"/>
          <w:szCs w:val="28"/>
          <w:lang w:val="en-GB"/>
        </w:rPr>
        <w:t>tudents</w:t>
      </w:r>
    </w:p>
    <w:p w14:paraId="129DE36F" w14:textId="77777777" w:rsidR="00A713CF" w:rsidRDefault="00A713CF" w:rsidP="001C66D2">
      <w:pPr>
        <w:pStyle w:val="ListParagraph"/>
        <w:spacing w:before="120" w:after="120" w:line="276" w:lineRule="auto"/>
        <w:rPr>
          <w:rFonts w:ascii="Times New Roman" w:hAnsi="Times New Roman" w:cs="Times New Roman"/>
          <w:b/>
          <w:sz w:val="28"/>
          <w:szCs w:val="28"/>
          <w:lang w:val="en-GB"/>
        </w:rPr>
      </w:pPr>
    </w:p>
    <w:p w14:paraId="5AABF962" w14:textId="1BCCBDA8" w:rsidR="00C562EF" w:rsidRPr="00126174" w:rsidRDefault="003A482D" w:rsidP="00126174">
      <w:pPr>
        <w:pStyle w:val="ListParagraph"/>
        <w:spacing w:before="360" w:after="360" w:line="276" w:lineRule="auto"/>
        <w:ind w:left="0"/>
        <w:rPr>
          <w:rFonts w:ascii="Times New Roman" w:hAnsi="Times New Roman" w:cs="Times New Roman"/>
          <w:b/>
          <w:lang w:val="en-GB"/>
        </w:rPr>
      </w:pPr>
      <w:r w:rsidRPr="003A482D">
        <w:rPr>
          <w:rFonts w:ascii="Times New Roman" w:hAnsi="Times New Roman" w:cs="Times New Roman"/>
          <w:b/>
          <w:lang w:val="en-GB"/>
        </w:rPr>
        <w:t>2.</w:t>
      </w:r>
      <w:r w:rsidR="00E47485">
        <w:rPr>
          <w:rFonts w:ascii="Times New Roman" w:hAnsi="Times New Roman" w:cs="Times New Roman"/>
          <w:b/>
          <w:lang w:val="en-GB"/>
        </w:rPr>
        <w:t>1</w:t>
      </w:r>
      <w:r w:rsidRPr="003A482D">
        <w:rPr>
          <w:rFonts w:ascii="Times New Roman" w:hAnsi="Times New Roman" w:cs="Times New Roman"/>
          <w:b/>
          <w:lang w:val="en-GB"/>
        </w:rPr>
        <w:t xml:space="preserve"> </w:t>
      </w:r>
      <w:r>
        <w:rPr>
          <w:rFonts w:ascii="Times New Roman" w:hAnsi="Times New Roman" w:cs="Times New Roman"/>
          <w:b/>
          <w:lang w:val="en-GB"/>
        </w:rPr>
        <w:t>Background and the Current Position</w:t>
      </w:r>
    </w:p>
    <w:p w14:paraId="2D001428" w14:textId="2941255B" w:rsidR="006641CB" w:rsidRPr="00B016A7" w:rsidRDefault="00F35787" w:rsidP="001C66D2">
      <w:pPr>
        <w:spacing w:before="120" w:after="120" w:line="276" w:lineRule="auto"/>
        <w:rPr>
          <w:rFonts w:ascii="Times New Roman" w:hAnsi="Times New Roman" w:cs="Times New Roman"/>
          <w:lang w:val="en-GB"/>
        </w:rPr>
      </w:pPr>
      <w:r>
        <w:rPr>
          <w:rFonts w:ascii="Times New Roman" w:hAnsi="Times New Roman" w:cs="Times New Roman"/>
          <w:lang w:val="en-GB"/>
        </w:rPr>
        <w:t>In many ways</w:t>
      </w:r>
      <w:r w:rsidR="00C562EF" w:rsidRPr="00B016A7">
        <w:rPr>
          <w:rFonts w:ascii="Times New Roman" w:hAnsi="Times New Roman" w:cs="Times New Roman"/>
          <w:lang w:val="en-GB"/>
        </w:rPr>
        <w:t xml:space="preserve">, universities have always been profoundly international institutions. Many of the best known are older than the nation states in </w:t>
      </w:r>
      <w:r w:rsidR="00EB1DE8">
        <w:rPr>
          <w:rFonts w:ascii="Times New Roman" w:hAnsi="Times New Roman" w:cs="Times New Roman"/>
          <w:lang w:val="en-GB"/>
        </w:rPr>
        <w:t xml:space="preserve">which they are now situated </w:t>
      </w:r>
      <w:r w:rsidR="00C562EF" w:rsidRPr="00B016A7">
        <w:rPr>
          <w:rFonts w:ascii="Times New Roman" w:hAnsi="Times New Roman" w:cs="Times New Roman"/>
          <w:lang w:val="en-GB"/>
        </w:rPr>
        <w:t>(Bologna, Salamanca, Prague, Heidelburg, Uppsala, St Andrew’</w:t>
      </w:r>
      <w:r w:rsidR="00E335AA" w:rsidRPr="00B016A7">
        <w:rPr>
          <w:rFonts w:ascii="Times New Roman" w:hAnsi="Times New Roman" w:cs="Times New Roman"/>
          <w:lang w:val="en-GB"/>
        </w:rPr>
        <w:t>s, and</w:t>
      </w:r>
      <w:r w:rsidR="00C562EF" w:rsidRPr="00B016A7">
        <w:rPr>
          <w:rFonts w:ascii="Times New Roman" w:hAnsi="Times New Roman" w:cs="Times New Roman"/>
          <w:lang w:val="en-GB"/>
        </w:rPr>
        <w:t xml:space="preserve"> many others, were</w:t>
      </w:r>
      <w:r w:rsidR="00560C24">
        <w:rPr>
          <w:rFonts w:ascii="Times New Roman" w:hAnsi="Times New Roman" w:cs="Times New Roman"/>
          <w:lang w:val="en-GB"/>
        </w:rPr>
        <w:t>,</w:t>
      </w:r>
      <w:r w:rsidR="00C562EF" w:rsidRPr="00B016A7">
        <w:rPr>
          <w:rFonts w:ascii="Times New Roman" w:hAnsi="Times New Roman" w:cs="Times New Roman"/>
          <w:lang w:val="en-GB"/>
        </w:rPr>
        <w:t xml:space="preserve"> when founded</w:t>
      </w:r>
      <w:r w:rsidR="00560C24">
        <w:rPr>
          <w:rFonts w:ascii="Times New Roman" w:hAnsi="Times New Roman" w:cs="Times New Roman"/>
          <w:lang w:val="en-GB"/>
        </w:rPr>
        <w:t>,</w:t>
      </w:r>
      <w:r w:rsidR="00C562EF" w:rsidRPr="00B016A7">
        <w:rPr>
          <w:rFonts w:ascii="Times New Roman" w:hAnsi="Times New Roman" w:cs="Times New Roman"/>
          <w:lang w:val="en-GB"/>
        </w:rPr>
        <w:t xml:space="preserve"> in different countries</w:t>
      </w:r>
      <w:r w:rsidR="00E335AA" w:rsidRPr="00B016A7">
        <w:rPr>
          <w:rFonts w:ascii="Times New Roman" w:hAnsi="Times New Roman" w:cs="Times New Roman"/>
          <w:lang w:val="en-GB"/>
        </w:rPr>
        <w:t xml:space="preserve"> from those in which they are</w:t>
      </w:r>
      <w:r w:rsidR="00CF340E" w:rsidRPr="00B016A7">
        <w:rPr>
          <w:rFonts w:ascii="Times New Roman" w:hAnsi="Times New Roman" w:cs="Times New Roman"/>
          <w:lang w:val="en-GB"/>
        </w:rPr>
        <w:t xml:space="preserve"> today</w:t>
      </w:r>
      <w:r w:rsidR="00367683">
        <w:rPr>
          <w:rFonts w:ascii="Times New Roman" w:hAnsi="Times New Roman" w:cs="Times New Roman"/>
          <w:lang w:val="en-GB"/>
        </w:rPr>
        <w:t>, the borders and identities of many nation states having come into existence, disappeared, or altered on numerous occasions over the centuries</w:t>
      </w:r>
      <w:r w:rsidR="00E335AA" w:rsidRPr="00B016A7">
        <w:rPr>
          <w:rFonts w:ascii="Times New Roman" w:hAnsi="Times New Roman" w:cs="Times New Roman"/>
          <w:lang w:val="en-GB"/>
        </w:rPr>
        <w:t>).</w:t>
      </w:r>
      <w:r w:rsidR="008E2B62">
        <w:rPr>
          <w:rStyle w:val="FootnoteReference"/>
          <w:rFonts w:ascii="Times New Roman" w:hAnsi="Times New Roman" w:cs="Times New Roman"/>
          <w:lang w:val="en-GB"/>
        </w:rPr>
        <w:footnoteReference w:id="14"/>
      </w:r>
      <w:r w:rsidR="00E335AA" w:rsidRPr="00B016A7">
        <w:rPr>
          <w:rFonts w:ascii="Times New Roman" w:hAnsi="Times New Roman" w:cs="Times New Roman"/>
          <w:lang w:val="en-GB"/>
        </w:rPr>
        <w:t xml:space="preserve">  Student mobility has a long history: </w:t>
      </w:r>
      <w:r w:rsidR="00581472">
        <w:rPr>
          <w:rFonts w:ascii="Times New Roman" w:hAnsi="Times New Roman" w:cs="Times New Roman"/>
          <w:lang w:val="en-GB"/>
        </w:rPr>
        <w:t>it is said that in the twelfth</w:t>
      </w:r>
      <w:r w:rsidR="00FE2107" w:rsidRPr="00B016A7">
        <w:rPr>
          <w:rFonts w:ascii="Times New Roman" w:hAnsi="Times New Roman" w:cs="Times New Roman"/>
          <w:lang w:val="en-GB"/>
        </w:rPr>
        <w:t xml:space="preserve"> century, </w:t>
      </w:r>
      <w:r w:rsidR="00804E19">
        <w:rPr>
          <w:rFonts w:ascii="Times New Roman" w:hAnsi="Times New Roman" w:cs="Times New Roman"/>
          <w:lang w:val="en-GB"/>
        </w:rPr>
        <w:t xml:space="preserve">approximately 25,000 </w:t>
      </w:r>
      <w:r w:rsidR="00FE2107" w:rsidRPr="00B016A7">
        <w:rPr>
          <w:rFonts w:ascii="Times New Roman" w:hAnsi="Times New Roman" w:cs="Times New Roman"/>
          <w:lang w:val="en-GB"/>
        </w:rPr>
        <w:t>stu</w:t>
      </w:r>
      <w:r w:rsidR="00804E19">
        <w:rPr>
          <w:rFonts w:ascii="Times New Roman" w:hAnsi="Times New Roman" w:cs="Times New Roman"/>
          <w:lang w:val="en-GB"/>
        </w:rPr>
        <w:t>dents at university in Timbuktu in Mali</w:t>
      </w:r>
      <w:r w:rsidR="00FE2107" w:rsidRPr="00B016A7">
        <w:rPr>
          <w:rFonts w:ascii="Times New Roman" w:hAnsi="Times New Roman" w:cs="Times New Roman"/>
          <w:lang w:val="en-GB"/>
        </w:rPr>
        <w:t xml:space="preserve"> cam</w:t>
      </w:r>
      <w:r w:rsidR="00804E19">
        <w:rPr>
          <w:rFonts w:ascii="Times New Roman" w:hAnsi="Times New Roman" w:cs="Times New Roman"/>
          <w:lang w:val="en-GB"/>
        </w:rPr>
        <w:t>e from elsewhere in Africa</w:t>
      </w:r>
      <w:r w:rsidR="00FE2107" w:rsidRPr="00B016A7">
        <w:rPr>
          <w:rFonts w:ascii="Times New Roman" w:hAnsi="Times New Roman" w:cs="Times New Roman"/>
          <w:lang w:val="en-GB"/>
        </w:rPr>
        <w:t>.</w:t>
      </w:r>
      <w:r w:rsidR="00804E19">
        <w:rPr>
          <w:rStyle w:val="FootnoteReference"/>
          <w:rFonts w:ascii="Times New Roman" w:hAnsi="Times New Roman" w:cs="Times New Roman"/>
          <w:lang w:val="en-GB"/>
        </w:rPr>
        <w:footnoteReference w:id="15"/>
      </w:r>
      <w:r w:rsidR="00FE2107" w:rsidRPr="00B016A7">
        <w:rPr>
          <w:rFonts w:ascii="Times New Roman" w:hAnsi="Times New Roman" w:cs="Times New Roman"/>
          <w:lang w:val="en-GB"/>
        </w:rPr>
        <w:t xml:space="preserve">  Students and other academics often acquired special privileges which facilitated their travel and study away from home, for example those bestowed on academics by the Holy Roman Emperor Frederick I Barbarossa in the </w:t>
      </w:r>
      <w:r w:rsidR="00FE2107" w:rsidRPr="00B016A7">
        <w:rPr>
          <w:rFonts w:ascii="Times New Roman" w:hAnsi="Times New Roman" w:cs="Times New Roman"/>
          <w:i/>
          <w:lang w:val="en-GB"/>
        </w:rPr>
        <w:t xml:space="preserve">Privilegium scholasticum </w:t>
      </w:r>
      <w:r w:rsidR="00634FC2" w:rsidRPr="00B016A7">
        <w:rPr>
          <w:rFonts w:ascii="Times New Roman" w:hAnsi="Times New Roman" w:cs="Times New Roman"/>
          <w:lang w:val="en-GB"/>
        </w:rPr>
        <w:t>in</w:t>
      </w:r>
      <w:r w:rsidR="008A26EC">
        <w:rPr>
          <w:rFonts w:ascii="Times New Roman" w:hAnsi="Times New Roman" w:cs="Times New Roman"/>
          <w:lang w:val="en-GB"/>
        </w:rPr>
        <w:t xml:space="preserve"> or around 1155</w:t>
      </w:r>
      <w:r w:rsidR="00634FC2" w:rsidRPr="00B016A7">
        <w:rPr>
          <w:rFonts w:ascii="Times New Roman" w:hAnsi="Times New Roman" w:cs="Times New Roman"/>
          <w:lang w:val="en-GB"/>
        </w:rPr>
        <w:t>.</w:t>
      </w:r>
      <w:r w:rsidR="008A26EC">
        <w:rPr>
          <w:rStyle w:val="FootnoteReference"/>
          <w:rFonts w:ascii="Times New Roman" w:hAnsi="Times New Roman" w:cs="Times New Roman"/>
          <w:lang w:val="en-GB"/>
        </w:rPr>
        <w:footnoteReference w:id="16"/>
      </w:r>
      <w:r w:rsidR="00634FC2" w:rsidRPr="00B016A7">
        <w:rPr>
          <w:rFonts w:ascii="Times New Roman" w:hAnsi="Times New Roman" w:cs="Times New Roman"/>
          <w:lang w:val="en-GB"/>
        </w:rPr>
        <w:t xml:space="preserve"> </w:t>
      </w:r>
      <w:r w:rsidR="008A26EC">
        <w:rPr>
          <w:rFonts w:ascii="Times New Roman" w:hAnsi="Times New Roman" w:cs="Times New Roman"/>
          <w:lang w:val="en-GB"/>
        </w:rPr>
        <w:t xml:space="preserve"> </w:t>
      </w:r>
      <w:r w:rsidR="00634FC2" w:rsidRPr="00B016A7">
        <w:rPr>
          <w:rFonts w:ascii="Times New Roman" w:hAnsi="Times New Roman" w:cs="Times New Roman"/>
          <w:lang w:val="en-GB"/>
        </w:rPr>
        <w:t>Hundreds of years later, as nationalism took root in European society, universities often became cradles for the development of national citizenship, nurseries for the educating of national citizens in national languages, but even at the height of this period they retained their international outlook and w</w:t>
      </w:r>
      <w:r w:rsidR="008A26EC">
        <w:rPr>
          <w:rFonts w:ascii="Times New Roman" w:hAnsi="Times New Roman" w:cs="Times New Roman"/>
          <w:lang w:val="en-GB"/>
        </w:rPr>
        <w:t>elcomed scholars from abroad</w:t>
      </w:r>
      <w:r w:rsidR="00634FC2" w:rsidRPr="00B016A7">
        <w:rPr>
          <w:rFonts w:ascii="Times New Roman" w:hAnsi="Times New Roman" w:cs="Times New Roman"/>
          <w:lang w:val="en-GB"/>
        </w:rPr>
        <w:t>.</w:t>
      </w:r>
      <w:r w:rsidR="008A26EC">
        <w:rPr>
          <w:rStyle w:val="FootnoteReference"/>
          <w:rFonts w:ascii="Times New Roman" w:hAnsi="Times New Roman" w:cs="Times New Roman"/>
          <w:lang w:val="en-GB"/>
        </w:rPr>
        <w:footnoteReference w:id="17"/>
      </w:r>
      <w:r w:rsidR="00634FC2" w:rsidRPr="00B016A7">
        <w:rPr>
          <w:rFonts w:ascii="Times New Roman" w:hAnsi="Times New Roman" w:cs="Times New Roman"/>
          <w:lang w:val="en-GB"/>
        </w:rPr>
        <w:t xml:space="preserve">  </w:t>
      </w:r>
    </w:p>
    <w:p w14:paraId="692AE4F9" w14:textId="4342E1C2" w:rsidR="00B6007C" w:rsidRPr="00B016A7" w:rsidRDefault="006641CB" w:rsidP="001C66D2">
      <w:pPr>
        <w:spacing w:before="120" w:after="120" w:line="276" w:lineRule="auto"/>
        <w:rPr>
          <w:rFonts w:ascii="Times New Roman" w:hAnsi="Times New Roman" w:cs="Times New Roman"/>
          <w:lang w:val="en-GB"/>
        </w:rPr>
      </w:pPr>
      <w:r w:rsidRPr="00B016A7">
        <w:rPr>
          <w:rFonts w:ascii="Times New Roman" w:hAnsi="Times New Roman" w:cs="Times New Roman"/>
          <w:lang w:val="en-GB"/>
        </w:rPr>
        <w:t>Today, public universities in Europe are largely financed and administered according to national law, though the organisation of the education they offer has in recent years been considerably affected by the (interg</w:t>
      </w:r>
      <w:r w:rsidR="008E03B8">
        <w:rPr>
          <w:rFonts w:ascii="Times New Roman" w:hAnsi="Times New Roman" w:cs="Times New Roman"/>
          <w:lang w:val="en-GB"/>
        </w:rPr>
        <w:t>overnmental) Bologna Process</w:t>
      </w:r>
      <w:r w:rsidRPr="00B016A7">
        <w:rPr>
          <w:rFonts w:ascii="Times New Roman" w:hAnsi="Times New Roman" w:cs="Times New Roman"/>
          <w:lang w:val="en-GB"/>
        </w:rPr>
        <w:t>, closely intertwined with the EU but normatively outside it.</w:t>
      </w:r>
      <w:r w:rsidR="001C7A88">
        <w:rPr>
          <w:rFonts w:ascii="Times New Roman" w:hAnsi="Times New Roman" w:cs="Times New Roman"/>
          <w:lang w:val="en-GB"/>
        </w:rPr>
        <w:t xml:space="preserve">  This has encouraged greater compatibility between education systems, manifested by convergence between different countries on degree length, quality assurance systems, and comparability of standards.  </w:t>
      </w:r>
      <w:r w:rsidR="00572D4C" w:rsidRPr="00B016A7">
        <w:rPr>
          <w:rFonts w:ascii="Times New Roman" w:hAnsi="Times New Roman" w:cs="Times New Roman"/>
          <w:lang w:val="en-GB"/>
        </w:rPr>
        <w:t>Freedom of movement as an EU principle has combined with cheap</w:t>
      </w:r>
      <w:r w:rsidR="009C3FBE">
        <w:rPr>
          <w:rFonts w:ascii="Times New Roman" w:hAnsi="Times New Roman" w:cs="Times New Roman"/>
          <w:lang w:val="en-GB"/>
        </w:rPr>
        <w:t xml:space="preserve"> air</w:t>
      </w:r>
      <w:r w:rsidR="00572D4C" w:rsidRPr="00B016A7">
        <w:rPr>
          <w:rFonts w:ascii="Times New Roman" w:hAnsi="Times New Roman" w:cs="Times New Roman"/>
          <w:lang w:val="en-GB"/>
        </w:rPr>
        <w:t xml:space="preserve"> travel </w:t>
      </w:r>
      <w:r w:rsidR="00841830" w:rsidRPr="00B016A7">
        <w:rPr>
          <w:rFonts w:ascii="Times New Roman" w:hAnsi="Times New Roman" w:cs="Times New Roman"/>
          <w:lang w:val="en-GB"/>
        </w:rPr>
        <w:t>to encourage some of those of student age to decide to undertake university study in a country other than their own.  In making this choice, students may be encouraged by the opportunity to enhance their language skills in a more widely spoken language than their mother tongue (particularly English with its global appeal) or by perceptions of the varying levels of prestige which attach to different European universities.  The CJEU has taken up the baton for them and over the years has</w:t>
      </w:r>
      <w:r w:rsidR="0013205B">
        <w:rPr>
          <w:rFonts w:ascii="Times New Roman" w:hAnsi="Times New Roman" w:cs="Times New Roman"/>
          <w:lang w:val="en-GB"/>
        </w:rPr>
        <w:t>,</w:t>
      </w:r>
      <w:r w:rsidR="00841830" w:rsidRPr="00B016A7">
        <w:rPr>
          <w:rFonts w:ascii="Times New Roman" w:hAnsi="Times New Roman" w:cs="Times New Roman"/>
          <w:lang w:val="en-GB"/>
        </w:rPr>
        <w:t xml:space="preserve"> significantly for this generally impecunio</w:t>
      </w:r>
      <w:r w:rsidR="0065657D" w:rsidRPr="00B016A7">
        <w:rPr>
          <w:rFonts w:ascii="Times New Roman" w:hAnsi="Times New Roman" w:cs="Times New Roman"/>
          <w:lang w:val="en-GB"/>
        </w:rPr>
        <w:t>us sector of society,</w:t>
      </w:r>
      <w:r w:rsidR="0013205B">
        <w:rPr>
          <w:rFonts w:ascii="Times New Roman" w:hAnsi="Times New Roman" w:cs="Times New Roman"/>
          <w:lang w:val="en-GB"/>
        </w:rPr>
        <w:t xml:space="preserve"> divined rights for them</w:t>
      </w:r>
      <w:r w:rsidR="0065657D" w:rsidRPr="00B016A7">
        <w:rPr>
          <w:rFonts w:ascii="Times New Roman" w:hAnsi="Times New Roman" w:cs="Times New Roman"/>
          <w:lang w:val="en-GB"/>
        </w:rPr>
        <w:t xml:space="preserve"> to financial support, both with fees where payable, and </w:t>
      </w:r>
      <w:r w:rsidR="00B6007C" w:rsidRPr="00B016A7">
        <w:rPr>
          <w:rFonts w:ascii="Times New Roman" w:hAnsi="Times New Roman" w:cs="Times New Roman"/>
          <w:lang w:val="en-GB"/>
        </w:rPr>
        <w:t xml:space="preserve">for living costs.  </w:t>
      </w:r>
    </w:p>
    <w:p w14:paraId="1B4381CD" w14:textId="77DBB72D" w:rsidR="00CB2B1D" w:rsidRPr="00B016A7" w:rsidRDefault="00B6007C" w:rsidP="001C66D2">
      <w:pPr>
        <w:spacing w:before="120" w:after="120" w:line="276" w:lineRule="auto"/>
        <w:rPr>
          <w:rFonts w:ascii="Times New Roman" w:hAnsi="Times New Roman" w:cs="Times New Roman"/>
          <w:lang w:val="en-GB"/>
        </w:rPr>
      </w:pPr>
      <w:r w:rsidRPr="00B016A7">
        <w:rPr>
          <w:rFonts w:ascii="Times New Roman" w:hAnsi="Times New Roman" w:cs="Times New Roman"/>
          <w:lang w:val="en-GB"/>
        </w:rPr>
        <w:t xml:space="preserve">This is not the place for a full exposition of the development of the rights of students to enter and reside in a different EU country to attend university there, or in respect of their entitlement to </w:t>
      </w:r>
      <w:r w:rsidR="008758F2" w:rsidRPr="00B016A7">
        <w:rPr>
          <w:rFonts w:ascii="Times New Roman" w:hAnsi="Times New Roman" w:cs="Times New Roman"/>
          <w:lang w:val="en-GB"/>
        </w:rPr>
        <w:t>financial support either from their own country or the country in which they chose to attend university.</w:t>
      </w:r>
      <w:r w:rsidR="00BC1E71">
        <w:rPr>
          <w:rFonts w:ascii="Times New Roman" w:hAnsi="Times New Roman" w:cs="Times New Roman"/>
          <w:lang w:val="en-GB"/>
        </w:rPr>
        <w:t xml:space="preserve">  There is a considerable literature on this </w:t>
      </w:r>
      <w:r w:rsidR="00B22B9A">
        <w:rPr>
          <w:rFonts w:ascii="Times New Roman" w:hAnsi="Times New Roman" w:cs="Times New Roman"/>
          <w:lang w:val="en-GB"/>
        </w:rPr>
        <w:t>topic</w:t>
      </w:r>
      <w:r w:rsidR="00A17D3C" w:rsidRPr="00B016A7">
        <w:rPr>
          <w:rFonts w:ascii="Times New Roman" w:hAnsi="Times New Roman" w:cs="Times New Roman"/>
          <w:lang w:val="en-GB"/>
        </w:rPr>
        <w:t>.</w:t>
      </w:r>
      <w:r w:rsidR="002F0906">
        <w:rPr>
          <w:rStyle w:val="FootnoteReference"/>
          <w:rFonts w:ascii="Times New Roman" w:hAnsi="Times New Roman" w:cs="Times New Roman"/>
          <w:lang w:val="en-GB"/>
        </w:rPr>
        <w:footnoteReference w:id="18"/>
      </w:r>
      <w:r w:rsidR="008758F2" w:rsidRPr="00B016A7">
        <w:rPr>
          <w:rFonts w:ascii="Times New Roman" w:hAnsi="Times New Roman" w:cs="Times New Roman"/>
          <w:lang w:val="en-GB"/>
        </w:rPr>
        <w:t xml:space="preserve">  Suffice it to say that the starting point was free movement of workers, and</w:t>
      </w:r>
      <w:r w:rsidR="00BF0051">
        <w:rPr>
          <w:rFonts w:ascii="Times New Roman" w:hAnsi="Times New Roman" w:cs="Times New Roman"/>
          <w:lang w:val="en-GB"/>
        </w:rPr>
        <w:t xml:space="preserve"> that</w:t>
      </w:r>
      <w:r w:rsidR="008758F2" w:rsidRPr="00B016A7">
        <w:rPr>
          <w:rFonts w:ascii="Times New Roman" w:hAnsi="Times New Roman" w:cs="Times New Roman"/>
          <w:lang w:val="en-GB"/>
        </w:rPr>
        <w:t xml:space="preserve"> in the early days of the Community free movement of students, the not yet economically active, was not explicit: indeed</w:t>
      </w:r>
      <w:r w:rsidR="00C925C8" w:rsidRPr="00B016A7">
        <w:rPr>
          <w:rFonts w:ascii="Times New Roman" w:hAnsi="Times New Roman" w:cs="Times New Roman"/>
          <w:lang w:val="en-GB"/>
        </w:rPr>
        <w:t>,</w:t>
      </w:r>
      <w:r w:rsidR="008758F2" w:rsidRPr="00B016A7">
        <w:rPr>
          <w:rFonts w:ascii="Times New Roman" w:hAnsi="Times New Roman" w:cs="Times New Roman"/>
          <w:lang w:val="en-GB"/>
        </w:rPr>
        <w:t xml:space="preserve"> that the Community could act in the area of education at all was not established until 1974 and the case of </w:t>
      </w:r>
      <w:r w:rsidR="008758F2" w:rsidRPr="00B016A7">
        <w:rPr>
          <w:rFonts w:ascii="Times New Roman" w:hAnsi="Times New Roman" w:cs="Times New Roman"/>
          <w:i/>
          <w:lang w:val="en-GB"/>
        </w:rPr>
        <w:t>Casagrande</w:t>
      </w:r>
      <w:r w:rsidR="008758F2" w:rsidRPr="00B016A7">
        <w:rPr>
          <w:rFonts w:ascii="Times New Roman" w:hAnsi="Times New Roman" w:cs="Times New Roman"/>
          <w:lang w:val="en-GB"/>
        </w:rPr>
        <w:t>,</w:t>
      </w:r>
      <w:r w:rsidR="00BF0051">
        <w:rPr>
          <w:rStyle w:val="FootnoteReference"/>
          <w:rFonts w:ascii="Times New Roman" w:hAnsi="Times New Roman" w:cs="Times New Roman"/>
          <w:lang w:val="en-GB"/>
        </w:rPr>
        <w:footnoteReference w:id="19"/>
      </w:r>
      <w:r w:rsidR="008758F2" w:rsidRPr="00B016A7">
        <w:rPr>
          <w:rFonts w:ascii="Times New Roman" w:hAnsi="Times New Roman" w:cs="Times New Roman"/>
          <w:lang w:val="en-GB"/>
        </w:rPr>
        <w:t xml:space="preserve"> rights to reside in another EU Member State for the purposes of </w:t>
      </w:r>
      <w:r w:rsidR="00C925C8" w:rsidRPr="00B016A7">
        <w:rPr>
          <w:rFonts w:ascii="Times New Roman" w:hAnsi="Times New Roman" w:cs="Times New Roman"/>
          <w:lang w:val="en-GB"/>
        </w:rPr>
        <w:t xml:space="preserve">university </w:t>
      </w:r>
      <w:r w:rsidR="008758F2" w:rsidRPr="00B016A7">
        <w:rPr>
          <w:rFonts w:ascii="Times New Roman" w:hAnsi="Times New Roman" w:cs="Times New Roman"/>
          <w:lang w:val="en-GB"/>
        </w:rPr>
        <w:t xml:space="preserve">study not being </w:t>
      </w:r>
      <w:r w:rsidR="00C925C8" w:rsidRPr="00B016A7">
        <w:rPr>
          <w:rFonts w:ascii="Times New Roman" w:hAnsi="Times New Roman" w:cs="Times New Roman"/>
          <w:lang w:val="en-GB"/>
        </w:rPr>
        <w:t xml:space="preserve">clarified until the </w:t>
      </w:r>
      <w:r w:rsidR="00C925C8" w:rsidRPr="00B016A7">
        <w:rPr>
          <w:rFonts w:ascii="Times New Roman" w:hAnsi="Times New Roman" w:cs="Times New Roman"/>
          <w:i/>
          <w:lang w:val="en-GB"/>
        </w:rPr>
        <w:t>Gravier</w:t>
      </w:r>
      <w:r w:rsidR="00304B93" w:rsidRPr="0097134F">
        <w:rPr>
          <w:rStyle w:val="FootnoteReference"/>
          <w:rFonts w:ascii="Times New Roman" w:hAnsi="Times New Roman" w:cs="Times New Roman"/>
          <w:lang w:val="en-GB"/>
        </w:rPr>
        <w:footnoteReference w:id="20"/>
      </w:r>
      <w:r w:rsidR="00C925C8" w:rsidRPr="00B016A7">
        <w:rPr>
          <w:rFonts w:ascii="Times New Roman" w:hAnsi="Times New Roman" w:cs="Times New Roman"/>
          <w:i/>
          <w:lang w:val="en-GB"/>
        </w:rPr>
        <w:t xml:space="preserve"> </w:t>
      </w:r>
      <w:r w:rsidR="00C925C8" w:rsidRPr="00B016A7">
        <w:rPr>
          <w:rFonts w:ascii="Times New Roman" w:hAnsi="Times New Roman" w:cs="Times New Roman"/>
          <w:lang w:val="en-GB"/>
        </w:rPr>
        <w:t xml:space="preserve">and </w:t>
      </w:r>
      <w:r w:rsidR="00C925C8" w:rsidRPr="00B016A7">
        <w:rPr>
          <w:rFonts w:ascii="Times New Roman" w:hAnsi="Times New Roman" w:cs="Times New Roman"/>
          <w:i/>
          <w:lang w:val="en-GB"/>
        </w:rPr>
        <w:t>Blaizot</w:t>
      </w:r>
      <w:r w:rsidR="0097134F" w:rsidRPr="0097134F">
        <w:rPr>
          <w:rStyle w:val="FootnoteReference"/>
          <w:rFonts w:ascii="Times New Roman" w:hAnsi="Times New Roman" w:cs="Times New Roman"/>
          <w:lang w:val="en-GB"/>
        </w:rPr>
        <w:footnoteReference w:id="21"/>
      </w:r>
      <w:r w:rsidR="00C925C8" w:rsidRPr="00B016A7">
        <w:rPr>
          <w:rFonts w:ascii="Times New Roman" w:hAnsi="Times New Roman" w:cs="Times New Roman"/>
          <w:i/>
          <w:lang w:val="en-GB"/>
        </w:rPr>
        <w:t xml:space="preserve"> </w:t>
      </w:r>
      <w:r w:rsidR="00C925C8" w:rsidRPr="00B016A7">
        <w:rPr>
          <w:rFonts w:ascii="Times New Roman" w:hAnsi="Times New Roman" w:cs="Times New Roman"/>
          <w:lang w:val="en-GB"/>
        </w:rPr>
        <w:t>cases in the mid 1980s.  Relying on the non-discrimination principle, the CJEU fashioned the right for an EU national student wishing to study in a different EU country not to be charged higher fees than nationals of that country</w:t>
      </w:r>
      <w:r w:rsidR="00CB2B1D" w:rsidRPr="00B016A7">
        <w:rPr>
          <w:rFonts w:ascii="Times New Roman" w:hAnsi="Times New Roman" w:cs="Times New Roman"/>
          <w:lang w:val="en-GB"/>
        </w:rPr>
        <w:t>, equality of treatment in access to financial assistance</w:t>
      </w:r>
      <w:r w:rsidR="007E3031">
        <w:rPr>
          <w:rFonts w:ascii="Times New Roman" w:hAnsi="Times New Roman" w:cs="Times New Roman"/>
          <w:lang w:val="en-GB"/>
        </w:rPr>
        <w:t>, whether in the form of grants or loans,</w:t>
      </w:r>
      <w:r w:rsidR="00CB2B1D" w:rsidRPr="00B016A7">
        <w:rPr>
          <w:rFonts w:ascii="Times New Roman" w:hAnsi="Times New Roman" w:cs="Times New Roman"/>
          <w:lang w:val="en-GB"/>
        </w:rPr>
        <w:t xml:space="preserve"> with such fees being the corollary.  However,</w:t>
      </w:r>
      <w:r w:rsidR="008B267A" w:rsidRPr="00B016A7">
        <w:rPr>
          <w:rFonts w:ascii="Times New Roman" w:hAnsi="Times New Roman" w:cs="Times New Roman"/>
          <w:lang w:val="en-GB"/>
        </w:rPr>
        <w:t xml:space="preserve"> the introduction of EU citizenship in the Maastricht Treaty and the CJEU’s imaginative weaving of that landmark concept with the longstanding non-discrimination principle to fashion equal rights to numerous benefits and entitlements</w:t>
      </w:r>
      <w:r w:rsidR="007E697A">
        <w:rPr>
          <w:rFonts w:ascii="Times New Roman" w:hAnsi="Times New Roman" w:cs="Times New Roman"/>
          <w:lang w:val="en-GB"/>
        </w:rPr>
        <w:t xml:space="preserve"> proved a watershed.</w:t>
      </w:r>
      <w:r w:rsidR="00CB2B1D" w:rsidRPr="00B016A7">
        <w:rPr>
          <w:rFonts w:ascii="Times New Roman" w:hAnsi="Times New Roman" w:cs="Times New Roman"/>
          <w:lang w:val="en-GB"/>
        </w:rPr>
        <w:t xml:space="preserve"> </w:t>
      </w:r>
      <w:r w:rsidR="007E697A">
        <w:rPr>
          <w:rFonts w:ascii="Times New Roman" w:hAnsi="Times New Roman" w:cs="Times New Roman"/>
          <w:lang w:val="en-GB"/>
        </w:rPr>
        <w:t xml:space="preserve"> T</w:t>
      </w:r>
      <w:r w:rsidR="00CB2B1D" w:rsidRPr="00B016A7">
        <w:rPr>
          <w:rFonts w:ascii="Times New Roman" w:hAnsi="Times New Roman" w:cs="Times New Roman"/>
          <w:lang w:val="en-GB"/>
        </w:rPr>
        <w:t xml:space="preserve">he essentially illogical and politically driven decision that enrolment fees to universities </w:t>
      </w:r>
      <w:r w:rsidR="00E11CA8">
        <w:rPr>
          <w:rFonts w:ascii="Times New Roman" w:hAnsi="Times New Roman" w:cs="Times New Roman"/>
          <w:lang w:val="en-GB"/>
        </w:rPr>
        <w:t xml:space="preserve">(and national provision for financial support to students to pay such fees) </w:t>
      </w:r>
      <w:r w:rsidR="00CB2B1D" w:rsidRPr="00B016A7">
        <w:rPr>
          <w:rFonts w:ascii="Times New Roman" w:hAnsi="Times New Roman" w:cs="Times New Roman"/>
          <w:lang w:val="en-GB"/>
        </w:rPr>
        <w:t xml:space="preserve">came within the scope of the </w:t>
      </w:r>
      <w:r w:rsidR="007E3031">
        <w:rPr>
          <w:rFonts w:ascii="Times New Roman" w:hAnsi="Times New Roman" w:cs="Times New Roman"/>
          <w:lang w:val="en-GB"/>
        </w:rPr>
        <w:t>non-discrimination principle</w:t>
      </w:r>
      <w:r w:rsidR="007E697A">
        <w:rPr>
          <w:rFonts w:ascii="Times New Roman" w:hAnsi="Times New Roman" w:cs="Times New Roman"/>
          <w:lang w:val="en-GB"/>
        </w:rPr>
        <w:t>,</w:t>
      </w:r>
      <w:r w:rsidR="007E3031">
        <w:rPr>
          <w:rFonts w:ascii="Times New Roman" w:hAnsi="Times New Roman" w:cs="Times New Roman"/>
          <w:lang w:val="en-GB"/>
        </w:rPr>
        <w:t xml:space="preserve"> whereas</w:t>
      </w:r>
      <w:r w:rsidR="00CB2B1D" w:rsidRPr="00B016A7">
        <w:rPr>
          <w:rFonts w:ascii="Times New Roman" w:hAnsi="Times New Roman" w:cs="Times New Roman"/>
          <w:lang w:val="en-GB"/>
        </w:rPr>
        <w:t xml:space="preserve"> financial support for maintenance did not, was overturned in the </w:t>
      </w:r>
      <w:r w:rsidR="00CB2B1D" w:rsidRPr="00B016A7">
        <w:rPr>
          <w:rFonts w:ascii="Times New Roman" w:hAnsi="Times New Roman" w:cs="Times New Roman"/>
          <w:i/>
          <w:lang w:val="en-GB"/>
        </w:rPr>
        <w:t xml:space="preserve">Bidar </w:t>
      </w:r>
      <w:r w:rsidR="00CB2B1D" w:rsidRPr="00B016A7">
        <w:rPr>
          <w:rFonts w:ascii="Times New Roman" w:hAnsi="Times New Roman" w:cs="Times New Roman"/>
          <w:lang w:val="en-GB"/>
        </w:rPr>
        <w:t>case</w:t>
      </w:r>
      <w:r w:rsidR="007E697A">
        <w:rPr>
          <w:rFonts w:ascii="Times New Roman" w:hAnsi="Times New Roman" w:cs="Times New Roman"/>
          <w:lang w:val="en-GB"/>
        </w:rPr>
        <w:t>:</w:t>
      </w:r>
      <w:r w:rsidR="007E697A">
        <w:rPr>
          <w:rStyle w:val="FootnoteReference"/>
          <w:rFonts w:ascii="Times New Roman" w:hAnsi="Times New Roman" w:cs="Times New Roman"/>
          <w:lang w:val="en-GB"/>
        </w:rPr>
        <w:footnoteReference w:id="22"/>
      </w:r>
      <w:r w:rsidR="00CB2B1D" w:rsidRPr="00B016A7">
        <w:rPr>
          <w:rFonts w:ascii="Times New Roman" w:hAnsi="Times New Roman" w:cs="Times New Roman"/>
          <w:lang w:val="en-GB"/>
        </w:rPr>
        <w:t xml:space="preserve"> </w:t>
      </w:r>
      <w:r w:rsidR="007E697A">
        <w:rPr>
          <w:rFonts w:ascii="Times New Roman" w:hAnsi="Times New Roman" w:cs="Times New Roman"/>
          <w:lang w:val="en-GB"/>
        </w:rPr>
        <w:t xml:space="preserve">this led </w:t>
      </w:r>
      <w:r w:rsidR="00CB2B1D" w:rsidRPr="00B016A7">
        <w:rPr>
          <w:rFonts w:ascii="Times New Roman" w:hAnsi="Times New Roman" w:cs="Times New Roman"/>
          <w:lang w:val="en-GB"/>
        </w:rPr>
        <w:t>to the considerable widening of the entitlement of EU citizen students to equality of treatment in respect of fi</w:t>
      </w:r>
      <w:r w:rsidR="00746054" w:rsidRPr="00B016A7">
        <w:rPr>
          <w:rFonts w:ascii="Times New Roman" w:hAnsi="Times New Roman" w:cs="Times New Roman"/>
          <w:lang w:val="en-GB"/>
        </w:rPr>
        <w:t>nancial s</w:t>
      </w:r>
      <w:r w:rsidR="003C56BA">
        <w:rPr>
          <w:rFonts w:ascii="Times New Roman" w:hAnsi="Times New Roman" w:cs="Times New Roman"/>
          <w:lang w:val="en-GB"/>
        </w:rPr>
        <w:t>upport for maintenance from the country in which they were studying, on condition only that the students concerned</w:t>
      </w:r>
      <w:r w:rsidR="00746054" w:rsidRPr="00B016A7">
        <w:rPr>
          <w:rFonts w:ascii="Times New Roman" w:hAnsi="Times New Roman" w:cs="Times New Roman"/>
          <w:lang w:val="en-GB"/>
        </w:rPr>
        <w:t xml:space="preserve"> had a ‘genuine link’ with that country,</w:t>
      </w:r>
      <w:r w:rsidR="00750707" w:rsidRPr="00B016A7">
        <w:rPr>
          <w:rFonts w:ascii="Times New Roman" w:hAnsi="Times New Roman" w:cs="Times New Roman"/>
          <w:lang w:val="en-GB"/>
        </w:rPr>
        <w:t xml:space="preserve"> </w:t>
      </w:r>
      <w:r w:rsidR="003C56BA">
        <w:rPr>
          <w:rFonts w:ascii="Times New Roman" w:hAnsi="Times New Roman" w:cs="Times New Roman"/>
          <w:lang w:val="en-GB"/>
        </w:rPr>
        <w:t>subsequently interpreted</w:t>
      </w:r>
      <w:r w:rsidR="00750707" w:rsidRPr="00B016A7">
        <w:rPr>
          <w:rFonts w:ascii="Times New Roman" w:hAnsi="Times New Roman" w:cs="Times New Roman"/>
          <w:lang w:val="en-GB"/>
        </w:rPr>
        <w:t xml:space="preserve"> by the </w:t>
      </w:r>
      <w:r w:rsidR="00750707" w:rsidRPr="00B016A7">
        <w:rPr>
          <w:rFonts w:ascii="Times New Roman" w:hAnsi="Times New Roman" w:cs="Times New Roman"/>
          <w:i/>
          <w:lang w:val="en-GB"/>
        </w:rPr>
        <w:t xml:space="preserve">Förster </w:t>
      </w:r>
      <w:r w:rsidR="00750707" w:rsidRPr="00B016A7">
        <w:rPr>
          <w:rFonts w:ascii="Times New Roman" w:hAnsi="Times New Roman" w:cs="Times New Roman"/>
          <w:lang w:val="en-GB"/>
        </w:rPr>
        <w:t>case as able to be satisfied by no more than a period of residence</w:t>
      </w:r>
      <w:r w:rsidR="003C56BA">
        <w:rPr>
          <w:rFonts w:ascii="Times New Roman" w:hAnsi="Times New Roman" w:cs="Times New Roman"/>
          <w:lang w:val="en-GB"/>
        </w:rPr>
        <w:t xml:space="preserve"> in the host country</w:t>
      </w:r>
      <w:r w:rsidR="00750707" w:rsidRPr="00B016A7">
        <w:rPr>
          <w:rFonts w:ascii="Times New Roman" w:hAnsi="Times New Roman" w:cs="Times New Roman"/>
          <w:lang w:val="en-GB"/>
        </w:rPr>
        <w:t>.</w:t>
      </w:r>
      <w:r w:rsidR="00F124FD">
        <w:rPr>
          <w:rStyle w:val="FootnoteReference"/>
          <w:rFonts w:ascii="Times New Roman" w:hAnsi="Times New Roman" w:cs="Times New Roman"/>
          <w:lang w:val="en-GB"/>
        </w:rPr>
        <w:footnoteReference w:id="23"/>
      </w:r>
      <w:r w:rsidR="00746054" w:rsidRPr="00B016A7">
        <w:rPr>
          <w:rFonts w:ascii="Times New Roman" w:hAnsi="Times New Roman" w:cs="Times New Roman"/>
          <w:lang w:val="en-GB"/>
        </w:rPr>
        <w:t xml:space="preserve"> </w:t>
      </w:r>
    </w:p>
    <w:p w14:paraId="28CB8083" w14:textId="430F222C" w:rsidR="00B658A3" w:rsidRDefault="00CB2B1D" w:rsidP="001C66D2">
      <w:pPr>
        <w:spacing w:before="120" w:after="120" w:line="276" w:lineRule="auto"/>
        <w:rPr>
          <w:rFonts w:ascii="Times New Roman" w:hAnsi="Times New Roman" w:cs="Times New Roman"/>
          <w:lang w:val="en-GB"/>
        </w:rPr>
      </w:pPr>
      <w:r w:rsidRPr="00B016A7">
        <w:rPr>
          <w:rFonts w:ascii="Times New Roman" w:hAnsi="Times New Roman" w:cs="Times New Roman"/>
          <w:lang w:val="en-GB"/>
        </w:rPr>
        <w:t>The position of the EU student now who wishes to study in another EU country is almost the same as that of a national of the country in which she wants to study</w:t>
      </w:r>
      <w:r w:rsidR="0089352B">
        <w:rPr>
          <w:rFonts w:ascii="Times New Roman" w:hAnsi="Times New Roman" w:cs="Times New Roman"/>
          <w:lang w:val="en-GB"/>
        </w:rPr>
        <w:t xml:space="preserve"> (‘the host country’)</w:t>
      </w:r>
      <w:r w:rsidRPr="00B016A7">
        <w:rPr>
          <w:rFonts w:ascii="Times New Roman" w:hAnsi="Times New Roman" w:cs="Times New Roman"/>
          <w:lang w:val="en-GB"/>
        </w:rPr>
        <w:t>, in that she pays the same fees (if any</w:t>
      </w:r>
      <w:r w:rsidR="0089352B">
        <w:rPr>
          <w:rFonts w:ascii="Times New Roman" w:hAnsi="Times New Roman" w:cs="Times New Roman"/>
          <w:lang w:val="en-GB"/>
        </w:rPr>
        <w:t>, the charging of fees or not being matter for national governments and outside EU competence</w:t>
      </w:r>
      <w:r w:rsidR="00CF3A72">
        <w:rPr>
          <w:rFonts w:ascii="Times New Roman" w:hAnsi="Times New Roman" w:cs="Times New Roman"/>
          <w:lang w:val="en-GB"/>
        </w:rPr>
        <w:t>) as a national of the host</w:t>
      </w:r>
      <w:r w:rsidRPr="00B016A7">
        <w:rPr>
          <w:rFonts w:ascii="Times New Roman" w:hAnsi="Times New Roman" w:cs="Times New Roman"/>
          <w:lang w:val="en-GB"/>
        </w:rPr>
        <w:t xml:space="preserve"> country</w:t>
      </w:r>
      <w:r w:rsidR="0089352B">
        <w:rPr>
          <w:rFonts w:ascii="Times New Roman" w:hAnsi="Times New Roman" w:cs="Times New Roman"/>
          <w:lang w:val="en-GB"/>
        </w:rPr>
        <w:t xml:space="preserve"> would have to pay</w:t>
      </w:r>
      <w:r w:rsidRPr="00B016A7">
        <w:rPr>
          <w:rFonts w:ascii="Times New Roman" w:hAnsi="Times New Roman" w:cs="Times New Roman"/>
          <w:lang w:val="en-GB"/>
        </w:rPr>
        <w:t xml:space="preserve">, is entitled to </w:t>
      </w:r>
      <w:r w:rsidR="00CF3A72">
        <w:rPr>
          <w:rFonts w:ascii="Times New Roman" w:hAnsi="Times New Roman" w:cs="Times New Roman"/>
          <w:lang w:val="en-GB"/>
        </w:rPr>
        <w:t xml:space="preserve">any </w:t>
      </w:r>
      <w:r w:rsidRPr="00B016A7">
        <w:rPr>
          <w:rFonts w:ascii="Times New Roman" w:hAnsi="Times New Roman" w:cs="Times New Roman"/>
          <w:lang w:val="en-GB"/>
        </w:rPr>
        <w:t>financial support for those fees</w:t>
      </w:r>
      <w:r w:rsidR="00CF3A72">
        <w:rPr>
          <w:rFonts w:ascii="Times New Roman" w:hAnsi="Times New Roman" w:cs="Times New Roman"/>
          <w:lang w:val="en-GB"/>
        </w:rPr>
        <w:t xml:space="preserve"> offered by the host country</w:t>
      </w:r>
      <w:r w:rsidRPr="00B016A7">
        <w:rPr>
          <w:rFonts w:ascii="Times New Roman" w:hAnsi="Times New Roman" w:cs="Times New Roman"/>
          <w:lang w:val="en-GB"/>
        </w:rPr>
        <w:t xml:space="preserve"> on the same basis as nationals of</w:t>
      </w:r>
      <w:r w:rsidR="0089352B">
        <w:rPr>
          <w:rFonts w:ascii="Times New Roman" w:hAnsi="Times New Roman" w:cs="Times New Roman"/>
          <w:lang w:val="en-GB"/>
        </w:rPr>
        <w:t xml:space="preserve"> the host</w:t>
      </w:r>
      <w:r w:rsidRPr="00B016A7">
        <w:rPr>
          <w:rFonts w:ascii="Times New Roman" w:hAnsi="Times New Roman" w:cs="Times New Roman"/>
          <w:lang w:val="en-GB"/>
        </w:rPr>
        <w:t xml:space="preserve"> country (ie is entitled to the same grants or loans</w:t>
      </w:r>
      <w:r w:rsidR="005A6084" w:rsidRPr="00B016A7">
        <w:rPr>
          <w:rFonts w:ascii="Times New Roman" w:hAnsi="Times New Roman" w:cs="Times New Roman"/>
          <w:lang w:val="en-GB"/>
        </w:rPr>
        <w:t xml:space="preserve"> on the same terms</w:t>
      </w:r>
      <w:r w:rsidRPr="00B016A7">
        <w:rPr>
          <w:rFonts w:ascii="Times New Roman" w:hAnsi="Times New Roman" w:cs="Times New Roman"/>
          <w:lang w:val="en-GB"/>
        </w:rPr>
        <w:t xml:space="preserve">) and may well be entitled also to grants or loans for her maintenance, provided only that she has lived in that country for a few years.  Further case law makes clear that some </w:t>
      </w:r>
      <w:r w:rsidR="007C3810">
        <w:rPr>
          <w:rFonts w:ascii="Times New Roman" w:hAnsi="Times New Roman" w:cs="Times New Roman"/>
          <w:lang w:val="en-GB"/>
        </w:rPr>
        <w:t xml:space="preserve">degree mobile </w:t>
      </w:r>
      <w:r w:rsidR="008E054C" w:rsidRPr="00B016A7">
        <w:rPr>
          <w:rFonts w:ascii="Times New Roman" w:hAnsi="Times New Roman" w:cs="Times New Roman"/>
          <w:lang w:val="en-GB"/>
        </w:rPr>
        <w:t>EU students may in addition be entitled to financial support from their home country.</w:t>
      </w:r>
      <w:r w:rsidR="007C3810">
        <w:rPr>
          <w:rStyle w:val="FootnoteReference"/>
          <w:rFonts w:ascii="Times New Roman" w:hAnsi="Times New Roman" w:cs="Times New Roman"/>
          <w:lang w:val="en-GB"/>
        </w:rPr>
        <w:footnoteReference w:id="24"/>
      </w:r>
      <w:r w:rsidR="008E054C" w:rsidRPr="00B016A7">
        <w:rPr>
          <w:rFonts w:ascii="Times New Roman" w:hAnsi="Times New Roman" w:cs="Times New Roman"/>
          <w:lang w:val="en-GB"/>
        </w:rPr>
        <w:t xml:space="preserve">  The EU has had a remarkable impact on the practical ability of EU students to study in other EU Member States given how limited its formal power is in the field of education, even af</w:t>
      </w:r>
      <w:r w:rsidR="00952C6F">
        <w:rPr>
          <w:rFonts w:ascii="Times New Roman" w:hAnsi="Times New Roman" w:cs="Times New Roman"/>
          <w:lang w:val="en-GB"/>
        </w:rPr>
        <w:t>ter the limited competence</w:t>
      </w:r>
      <w:r w:rsidR="008E054C" w:rsidRPr="00B016A7">
        <w:rPr>
          <w:rFonts w:ascii="Times New Roman" w:hAnsi="Times New Roman" w:cs="Times New Roman"/>
          <w:lang w:val="en-GB"/>
        </w:rPr>
        <w:t xml:space="preserve"> to support and supplement t</w:t>
      </w:r>
      <w:r w:rsidR="00952C6F">
        <w:rPr>
          <w:rFonts w:ascii="Times New Roman" w:hAnsi="Times New Roman" w:cs="Times New Roman"/>
          <w:lang w:val="en-GB"/>
        </w:rPr>
        <w:t>he action of the Member States</w:t>
      </w:r>
      <w:r w:rsidR="008E054C" w:rsidRPr="00B016A7">
        <w:rPr>
          <w:rFonts w:ascii="Times New Roman" w:hAnsi="Times New Roman" w:cs="Times New Roman"/>
          <w:lang w:val="en-GB"/>
        </w:rPr>
        <w:t xml:space="preserve"> bestowed on it in the Maastricht Treaty (then Article 126 EEC, now 165 TFEU).  In truth, this new Treaty article was a recognition and acceptance of the ‘competence creep’ whereby the CJEU used its magic in the cases mentioned above and others, to conjure up rights in the sphere of education where it could jus</w:t>
      </w:r>
      <w:r w:rsidR="00791080" w:rsidRPr="00B016A7">
        <w:rPr>
          <w:rFonts w:ascii="Times New Roman" w:hAnsi="Times New Roman" w:cs="Times New Roman"/>
          <w:lang w:val="en-GB"/>
        </w:rPr>
        <w:t>t as easily have decreed that the EU</w:t>
      </w:r>
      <w:r w:rsidR="0099651E">
        <w:rPr>
          <w:rFonts w:ascii="Times New Roman" w:hAnsi="Times New Roman" w:cs="Times New Roman"/>
          <w:lang w:val="en-GB"/>
        </w:rPr>
        <w:t xml:space="preserve"> had no power to act</w:t>
      </w:r>
      <w:r w:rsidR="008E054C" w:rsidRPr="00B016A7">
        <w:rPr>
          <w:rFonts w:ascii="Times New Roman" w:hAnsi="Times New Roman" w:cs="Times New Roman"/>
          <w:lang w:val="en-GB"/>
        </w:rPr>
        <w:t xml:space="preserve">. </w:t>
      </w:r>
    </w:p>
    <w:p w14:paraId="52B18B88" w14:textId="1CD4EC34" w:rsidR="00220970" w:rsidRDefault="00786A1A" w:rsidP="001C66D2">
      <w:pPr>
        <w:spacing w:before="120" w:after="120" w:line="276" w:lineRule="auto"/>
        <w:rPr>
          <w:rFonts w:ascii="Times New Roman" w:hAnsi="Times New Roman" w:cs="Times New Roman"/>
          <w:lang w:val="en-GB"/>
        </w:rPr>
      </w:pPr>
      <w:r w:rsidRPr="00B016A7">
        <w:rPr>
          <w:rFonts w:ascii="Times New Roman" w:hAnsi="Times New Roman" w:cs="Times New Roman"/>
          <w:lang w:val="en-GB"/>
        </w:rPr>
        <w:t>T</w:t>
      </w:r>
      <w:r w:rsidR="00750707" w:rsidRPr="00B016A7">
        <w:rPr>
          <w:rFonts w:ascii="Times New Roman" w:hAnsi="Times New Roman" w:cs="Times New Roman"/>
          <w:lang w:val="en-GB"/>
        </w:rPr>
        <w:t xml:space="preserve">he significance of </w:t>
      </w:r>
      <w:r w:rsidR="008B0723" w:rsidRPr="00B016A7">
        <w:rPr>
          <w:rFonts w:ascii="Times New Roman" w:hAnsi="Times New Roman" w:cs="Times New Roman"/>
          <w:lang w:val="en-GB"/>
        </w:rPr>
        <w:t>t</w:t>
      </w:r>
      <w:r w:rsidRPr="00B016A7">
        <w:rPr>
          <w:rFonts w:ascii="Times New Roman" w:hAnsi="Times New Roman" w:cs="Times New Roman"/>
          <w:lang w:val="en-GB"/>
        </w:rPr>
        <w:t>he position of</w:t>
      </w:r>
      <w:r w:rsidR="00B658A3" w:rsidRPr="00B016A7">
        <w:rPr>
          <w:rFonts w:ascii="Times New Roman" w:hAnsi="Times New Roman" w:cs="Times New Roman"/>
          <w:lang w:val="en-GB"/>
        </w:rPr>
        <w:t xml:space="preserve"> EU </w:t>
      </w:r>
      <w:r w:rsidR="007C3810">
        <w:rPr>
          <w:rFonts w:ascii="Times New Roman" w:hAnsi="Times New Roman" w:cs="Times New Roman"/>
          <w:lang w:val="en-GB"/>
        </w:rPr>
        <w:t xml:space="preserve">national </w:t>
      </w:r>
      <w:r w:rsidR="00B658A3" w:rsidRPr="00B016A7">
        <w:rPr>
          <w:rFonts w:ascii="Times New Roman" w:hAnsi="Times New Roman" w:cs="Times New Roman"/>
          <w:lang w:val="en-GB"/>
        </w:rPr>
        <w:t>students wishing to study for a degree in another EU country is therefore</w:t>
      </w:r>
      <w:r w:rsidRPr="00B016A7">
        <w:rPr>
          <w:rFonts w:ascii="Times New Roman" w:hAnsi="Times New Roman" w:cs="Times New Roman"/>
          <w:lang w:val="en-GB"/>
        </w:rPr>
        <w:t xml:space="preserve"> that it is highly</w:t>
      </w:r>
      <w:r w:rsidR="00B658A3" w:rsidRPr="00B016A7">
        <w:rPr>
          <w:rFonts w:ascii="Times New Roman" w:hAnsi="Times New Roman" w:cs="Times New Roman"/>
          <w:lang w:val="en-GB"/>
        </w:rPr>
        <w:t xml:space="preserve"> advantageous when compared with</w:t>
      </w:r>
      <w:r w:rsidRPr="00B016A7">
        <w:rPr>
          <w:rFonts w:ascii="Times New Roman" w:hAnsi="Times New Roman" w:cs="Times New Roman"/>
          <w:lang w:val="en-GB"/>
        </w:rPr>
        <w:t xml:space="preserve"> the position of non-EU students wishing to study for a degree in an EU country.  </w:t>
      </w:r>
      <w:r w:rsidR="00EF4C61">
        <w:rPr>
          <w:rFonts w:ascii="Times New Roman" w:hAnsi="Times New Roman" w:cs="Times New Roman"/>
          <w:lang w:val="en-GB"/>
        </w:rPr>
        <w:t>Not being within the</w:t>
      </w:r>
      <w:r w:rsidR="001B15E3">
        <w:rPr>
          <w:rFonts w:ascii="Times New Roman" w:hAnsi="Times New Roman" w:cs="Times New Roman"/>
          <w:lang w:val="en-GB"/>
        </w:rPr>
        <w:t xml:space="preserve"> scope of the</w:t>
      </w:r>
      <w:r w:rsidR="00EF4C61">
        <w:rPr>
          <w:rFonts w:ascii="Times New Roman" w:hAnsi="Times New Roman" w:cs="Times New Roman"/>
          <w:lang w:val="en-GB"/>
        </w:rPr>
        <w:t xml:space="preserve"> </w:t>
      </w:r>
      <w:r w:rsidR="00EB20D8">
        <w:rPr>
          <w:rFonts w:ascii="Times New Roman" w:hAnsi="Times New Roman" w:cs="Times New Roman"/>
          <w:lang w:val="en-GB"/>
        </w:rPr>
        <w:t>EU non-discrimination principle, n</w:t>
      </w:r>
      <w:r w:rsidRPr="00B016A7">
        <w:rPr>
          <w:rFonts w:ascii="Times New Roman" w:hAnsi="Times New Roman" w:cs="Times New Roman"/>
          <w:lang w:val="en-GB"/>
        </w:rPr>
        <w:t>on-EU</w:t>
      </w:r>
      <w:r w:rsidR="001B15E3">
        <w:rPr>
          <w:rFonts w:ascii="Times New Roman" w:hAnsi="Times New Roman" w:cs="Times New Roman"/>
          <w:lang w:val="en-GB"/>
        </w:rPr>
        <w:t xml:space="preserve"> national</w:t>
      </w:r>
      <w:r w:rsidRPr="00B016A7">
        <w:rPr>
          <w:rFonts w:ascii="Times New Roman" w:hAnsi="Times New Roman" w:cs="Times New Roman"/>
          <w:lang w:val="en-GB"/>
        </w:rPr>
        <w:t xml:space="preserve"> </w:t>
      </w:r>
      <w:r w:rsidR="001B15E3">
        <w:rPr>
          <w:rFonts w:ascii="Times New Roman" w:hAnsi="Times New Roman" w:cs="Times New Roman"/>
          <w:lang w:val="en-GB"/>
        </w:rPr>
        <w:t xml:space="preserve">degree mobile </w:t>
      </w:r>
      <w:r w:rsidRPr="00B016A7">
        <w:rPr>
          <w:rFonts w:ascii="Times New Roman" w:hAnsi="Times New Roman" w:cs="Times New Roman"/>
          <w:lang w:val="en-GB"/>
        </w:rPr>
        <w:t>students may be</w:t>
      </w:r>
      <w:r w:rsidR="001B15E3">
        <w:rPr>
          <w:rFonts w:ascii="Times New Roman" w:hAnsi="Times New Roman" w:cs="Times New Roman"/>
          <w:lang w:val="en-GB"/>
        </w:rPr>
        <w:t>,</w:t>
      </w:r>
      <w:r w:rsidRPr="00B016A7">
        <w:rPr>
          <w:rFonts w:ascii="Times New Roman" w:hAnsi="Times New Roman" w:cs="Times New Roman"/>
          <w:lang w:val="en-GB"/>
        </w:rPr>
        <w:t xml:space="preserve"> and often are</w:t>
      </w:r>
      <w:r w:rsidR="001B15E3">
        <w:rPr>
          <w:rFonts w:ascii="Times New Roman" w:hAnsi="Times New Roman" w:cs="Times New Roman"/>
          <w:lang w:val="en-GB"/>
        </w:rPr>
        <w:t>,</w:t>
      </w:r>
      <w:r w:rsidRPr="00B016A7">
        <w:rPr>
          <w:rFonts w:ascii="Times New Roman" w:hAnsi="Times New Roman" w:cs="Times New Roman"/>
          <w:lang w:val="en-GB"/>
        </w:rPr>
        <w:t xml:space="preserve"> charged much higher fees than home or EU</w:t>
      </w:r>
      <w:r w:rsidR="001B15E3">
        <w:rPr>
          <w:rFonts w:ascii="Times New Roman" w:hAnsi="Times New Roman" w:cs="Times New Roman"/>
          <w:lang w:val="en-GB"/>
        </w:rPr>
        <w:t xml:space="preserve"> national</w:t>
      </w:r>
      <w:r w:rsidRPr="00B016A7">
        <w:rPr>
          <w:rFonts w:ascii="Times New Roman" w:hAnsi="Times New Roman" w:cs="Times New Roman"/>
          <w:lang w:val="en-GB"/>
        </w:rPr>
        <w:t xml:space="preserve"> students</w:t>
      </w:r>
      <w:r w:rsidR="001B15E3">
        <w:rPr>
          <w:rFonts w:ascii="Times New Roman" w:hAnsi="Times New Roman" w:cs="Times New Roman"/>
          <w:lang w:val="en-GB"/>
        </w:rPr>
        <w:t xml:space="preserve"> for the same course at the same university</w:t>
      </w:r>
      <w:r w:rsidR="000872C0">
        <w:rPr>
          <w:rFonts w:ascii="Times New Roman" w:hAnsi="Times New Roman" w:cs="Times New Roman"/>
          <w:lang w:val="en-GB"/>
        </w:rPr>
        <w:t>, and are not usually</w:t>
      </w:r>
      <w:r w:rsidRPr="00B016A7">
        <w:rPr>
          <w:rFonts w:ascii="Times New Roman" w:hAnsi="Times New Roman" w:cs="Times New Roman"/>
          <w:lang w:val="en-GB"/>
        </w:rPr>
        <w:t xml:space="preserve"> entitled to financial support, in the form of loans or grants, from the EU country in which they are studying</w:t>
      </w:r>
      <w:r w:rsidR="001B15E3">
        <w:rPr>
          <w:rFonts w:ascii="Times New Roman" w:hAnsi="Times New Roman" w:cs="Times New Roman"/>
          <w:lang w:val="en-GB"/>
        </w:rPr>
        <w:t>, for those fees</w:t>
      </w:r>
      <w:r w:rsidRPr="00B016A7">
        <w:rPr>
          <w:rFonts w:ascii="Times New Roman" w:hAnsi="Times New Roman" w:cs="Times New Roman"/>
          <w:lang w:val="en-GB"/>
        </w:rPr>
        <w:t xml:space="preserve"> or for maintenance.</w:t>
      </w:r>
      <w:r w:rsidR="0015455C" w:rsidRPr="00B016A7">
        <w:rPr>
          <w:rFonts w:ascii="Times New Roman" w:hAnsi="Times New Roman" w:cs="Times New Roman"/>
          <w:lang w:val="en-GB"/>
        </w:rPr>
        <w:t xml:space="preserve"> </w:t>
      </w:r>
      <w:r w:rsidR="00EB20D8">
        <w:rPr>
          <w:rFonts w:ascii="Times New Roman" w:hAnsi="Times New Roman" w:cs="Times New Roman"/>
          <w:lang w:val="en-GB"/>
        </w:rPr>
        <w:t xml:space="preserve">Since </w:t>
      </w:r>
      <w:r w:rsidR="004C44FF">
        <w:rPr>
          <w:rFonts w:ascii="Times New Roman" w:hAnsi="Times New Roman" w:cs="Times New Roman"/>
          <w:lang w:val="en-GB"/>
        </w:rPr>
        <w:t>EU law does not require that</w:t>
      </w:r>
      <w:r w:rsidR="000872C0">
        <w:rPr>
          <w:rFonts w:ascii="Times New Roman" w:hAnsi="Times New Roman" w:cs="Times New Roman"/>
          <w:lang w:val="en-GB"/>
        </w:rPr>
        <w:t xml:space="preserve"> </w:t>
      </w:r>
      <w:r w:rsidR="00107478" w:rsidRPr="00B016A7">
        <w:rPr>
          <w:rFonts w:ascii="Times New Roman" w:hAnsi="Times New Roman" w:cs="Times New Roman"/>
          <w:lang w:val="en-GB"/>
        </w:rPr>
        <w:t xml:space="preserve">non-EU students be treated in this </w:t>
      </w:r>
      <w:r w:rsidR="00EB20D8">
        <w:rPr>
          <w:rFonts w:ascii="Times New Roman" w:hAnsi="Times New Roman" w:cs="Times New Roman"/>
          <w:lang w:val="en-GB"/>
        </w:rPr>
        <w:t>regard equally with EU students,</w:t>
      </w:r>
      <w:r w:rsidR="00107478" w:rsidRPr="00B016A7">
        <w:rPr>
          <w:rFonts w:ascii="Times New Roman" w:hAnsi="Times New Roman" w:cs="Times New Roman"/>
          <w:lang w:val="en-GB"/>
        </w:rPr>
        <w:t xml:space="preserve"> </w:t>
      </w:r>
      <w:r w:rsidR="004C44FF">
        <w:rPr>
          <w:rFonts w:ascii="Times New Roman" w:hAnsi="Times New Roman" w:cs="Times New Roman"/>
          <w:lang w:val="en-GB"/>
        </w:rPr>
        <w:t xml:space="preserve">the question of </w:t>
      </w:r>
      <w:r w:rsidR="00107478" w:rsidRPr="00B016A7">
        <w:rPr>
          <w:rFonts w:ascii="Times New Roman" w:hAnsi="Times New Roman" w:cs="Times New Roman"/>
          <w:lang w:val="en-GB"/>
        </w:rPr>
        <w:t>whether non-EU students are therefore entitled to such finance</w:t>
      </w:r>
      <w:r w:rsidR="0015455C" w:rsidRPr="00B016A7">
        <w:rPr>
          <w:rFonts w:ascii="Times New Roman" w:hAnsi="Times New Roman" w:cs="Times New Roman"/>
          <w:lang w:val="en-GB"/>
        </w:rPr>
        <w:t xml:space="preserve"> is a matter</w:t>
      </w:r>
      <w:r w:rsidR="004C44FF">
        <w:rPr>
          <w:rFonts w:ascii="Times New Roman" w:hAnsi="Times New Roman" w:cs="Times New Roman"/>
          <w:lang w:val="en-GB"/>
        </w:rPr>
        <w:t xml:space="preserve"> of policy</w:t>
      </w:r>
      <w:r w:rsidR="0015455C" w:rsidRPr="00B016A7">
        <w:rPr>
          <w:rFonts w:ascii="Times New Roman" w:hAnsi="Times New Roman" w:cs="Times New Roman"/>
          <w:lang w:val="en-GB"/>
        </w:rPr>
        <w:t xml:space="preserve"> </w:t>
      </w:r>
      <w:r w:rsidR="00107478" w:rsidRPr="00B016A7">
        <w:rPr>
          <w:rFonts w:ascii="Times New Roman" w:hAnsi="Times New Roman" w:cs="Times New Roman"/>
          <w:lang w:val="en-GB"/>
        </w:rPr>
        <w:t>f</w:t>
      </w:r>
      <w:r w:rsidR="00EB20D8">
        <w:rPr>
          <w:rFonts w:ascii="Times New Roman" w:hAnsi="Times New Roman" w:cs="Times New Roman"/>
          <w:lang w:val="en-GB"/>
        </w:rPr>
        <w:t>or national governments</w:t>
      </w:r>
      <w:r w:rsidR="004C44FF">
        <w:rPr>
          <w:rFonts w:ascii="Times New Roman" w:hAnsi="Times New Roman" w:cs="Times New Roman"/>
          <w:lang w:val="en-GB"/>
        </w:rPr>
        <w:t xml:space="preserve"> to decide</w:t>
      </w:r>
      <w:r w:rsidR="00C157CF">
        <w:rPr>
          <w:rFonts w:ascii="Times New Roman" w:hAnsi="Times New Roman" w:cs="Times New Roman"/>
          <w:lang w:val="en-GB"/>
        </w:rPr>
        <w:t>.  S</w:t>
      </w:r>
      <w:r w:rsidR="00C157CF" w:rsidRPr="00B016A7">
        <w:rPr>
          <w:rFonts w:ascii="Times New Roman" w:hAnsi="Times New Roman" w:cs="Times New Roman"/>
          <w:lang w:val="en-GB"/>
        </w:rPr>
        <w:t xml:space="preserve">tudying in an EU country for a non-EU national is </w:t>
      </w:r>
      <w:r w:rsidR="00C157CF">
        <w:rPr>
          <w:rFonts w:ascii="Times New Roman" w:hAnsi="Times New Roman" w:cs="Times New Roman"/>
          <w:lang w:val="en-GB"/>
        </w:rPr>
        <w:t xml:space="preserve">therefore </w:t>
      </w:r>
      <w:r w:rsidR="00C157CF" w:rsidRPr="00B016A7">
        <w:rPr>
          <w:rFonts w:ascii="Times New Roman" w:hAnsi="Times New Roman" w:cs="Times New Roman"/>
          <w:lang w:val="en-GB"/>
        </w:rPr>
        <w:t>generally a considerably more expensive proposition than for an EU national.</w:t>
      </w:r>
      <w:r w:rsidR="00C157CF">
        <w:rPr>
          <w:rFonts w:ascii="Times New Roman" w:hAnsi="Times New Roman" w:cs="Times New Roman"/>
          <w:lang w:val="en-GB"/>
        </w:rPr>
        <w:t xml:space="preserve">  T</w:t>
      </w:r>
      <w:r w:rsidR="001B15E3">
        <w:rPr>
          <w:rFonts w:ascii="Times New Roman" w:hAnsi="Times New Roman" w:cs="Times New Roman"/>
          <w:lang w:val="en-GB"/>
        </w:rPr>
        <w:t>he UK’s position is that</w:t>
      </w:r>
      <w:r w:rsidR="00107478" w:rsidRPr="00B016A7">
        <w:rPr>
          <w:rFonts w:ascii="Times New Roman" w:hAnsi="Times New Roman" w:cs="Times New Roman"/>
          <w:lang w:val="en-GB"/>
        </w:rPr>
        <w:t xml:space="preserve"> non-EU students studying in the UK are not entitled to access the loans for fees and maintenance which are available to UK and EU nationals</w:t>
      </w:r>
      <w:r w:rsidR="004C44FF">
        <w:rPr>
          <w:rFonts w:ascii="Times New Roman" w:hAnsi="Times New Roman" w:cs="Times New Roman"/>
          <w:lang w:val="en-GB"/>
        </w:rPr>
        <w:t>, UK universities are permitted to charge higher fees from non-EU natio</w:t>
      </w:r>
      <w:r w:rsidR="00C157CF">
        <w:rPr>
          <w:rFonts w:ascii="Times New Roman" w:hAnsi="Times New Roman" w:cs="Times New Roman"/>
          <w:lang w:val="en-GB"/>
        </w:rPr>
        <w:t xml:space="preserve">nal degree mobile students; </w:t>
      </w:r>
      <w:r w:rsidR="004C44FF">
        <w:rPr>
          <w:rFonts w:ascii="Times New Roman" w:hAnsi="Times New Roman" w:cs="Times New Roman"/>
          <w:lang w:val="en-GB"/>
        </w:rPr>
        <w:t>many UK universities utilise this freedom enthusiastically to enhance their income</w:t>
      </w:r>
      <w:r w:rsidR="00107478" w:rsidRPr="00B016A7">
        <w:rPr>
          <w:rFonts w:ascii="Times New Roman" w:hAnsi="Times New Roman" w:cs="Times New Roman"/>
          <w:lang w:val="en-GB"/>
        </w:rPr>
        <w:t>.</w:t>
      </w:r>
    </w:p>
    <w:p w14:paraId="79E99C7B" w14:textId="6176923C" w:rsidR="003E1139" w:rsidRDefault="00220970" w:rsidP="001C66D2">
      <w:pPr>
        <w:spacing w:before="120" w:after="120" w:line="276" w:lineRule="auto"/>
        <w:rPr>
          <w:rFonts w:ascii="Times New Roman" w:hAnsi="Times New Roman" w:cs="Times New Roman"/>
          <w:lang w:val="en-GB"/>
        </w:rPr>
      </w:pPr>
      <w:r>
        <w:rPr>
          <w:rFonts w:ascii="Times New Roman" w:hAnsi="Times New Roman" w:cs="Times New Roman"/>
          <w:lang w:val="en-GB"/>
        </w:rPr>
        <w:t>So w</w:t>
      </w:r>
      <w:r w:rsidR="00786A1A" w:rsidRPr="00B016A7">
        <w:rPr>
          <w:rFonts w:ascii="Times New Roman" w:hAnsi="Times New Roman" w:cs="Times New Roman"/>
          <w:lang w:val="en-GB"/>
        </w:rPr>
        <w:t>hat will be the impact</w:t>
      </w:r>
      <w:r>
        <w:rPr>
          <w:rFonts w:ascii="Times New Roman" w:hAnsi="Times New Roman" w:cs="Times New Roman"/>
          <w:lang w:val="en-GB"/>
        </w:rPr>
        <w:t xml:space="preserve"> on this</w:t>
      </w:r>
      <w:r w:rsidR="00786A1A" w:rsidRPr="00B016A7">
        <w:rPr>
          <w:rFonts w:ascii="Times New Roman" w:hAnsi="Times New Roman" w:cs="Times New Roman"/>
          <w:lang w:val="en-GB"/>
        </w:rPr>
        <w:t xml:space="preserve"> of Brexit?</w:t>
      </w:r>
      <w:r w:rsidR="00B02F72">
        <w:rPr>
          <w:rFonts w:ascii="Times New Roman" w:hAnsi="Times New Roman" w:cs="Times New Roman"/>
          <w:lang w:val="en-GB"/>
        </w:rPr>
        <w:t xml:space="preserve">  How will the position of EU students studying in other EU countries, so privileged compared with that of non-EU students studying in EU countries,</w:t>
      </w:r>
      <w:r w:rsidR="00223743">
        <w:rPr>
          <w:rFonts w:ascii="Times New Roman" w:hAnsi="Times New Roman" w:cs="Times New Roman"/>
          <w:lang w:val="en-GB"/>
        </w:rPr>
        <w:t xml:space="preserve"> and which currently benefits</w:t>
      </w:r>
      <w:r w:rsidR="00B02F72">
        <w:rPr>
          <w:rFonts w:ascii="Times New Roman" w:hAnsi="Times New Roman" w:cs="Times New Roman"/>
          <w:lang w:val="en-GB"/>
        </w:rPr>
        <w:t xml:space="preserve"> UK students studying in EU countries and EU students studying in the UK, be changed when the UK leaves the EU?  </w:t>
      </w:r>
      <w:r w:rsidR="00E0174F">
        <w:rPr>
          <w:rFonts w:ascii="Times New Roman" w:hAnsi="Times New Roman" w:cs="Times New Roman"/>
          <w:lang w:val="en-GB"/>
        </w:rPr>
        <w:t>The</w:t>
      </w:r>
      <w:r w:rsidR="006504D7" w:rsidRPr="00B016A7">
        <w:rPr>
          <w:rFonts w:ascii="Times New Roman" w:hAnsi="Times New Roman" w:cs="Times New Roman"/>
          <w:lang w:val="en-GB"/>
        </w:rPr>
        <w:t xml:space="preserve"> answer is that i</w:t>
      </w:r>
      <w:r w:rsidR="0038640B" w:rsidRPr="00B016A7">
        <w:rPr>
          <w:rFonts w:ascii="Times New Roman" w:hAnsi="Times New Roman" w:cs="Times New Roman"/>
          <w:lang w:val="en-GB"/>
        </w:rPr>
        <w:t>t</w:t>
      </w:r>
      <w:r w:rsidR="00E0174F">
        <w:rPr>
          <w:rFonts w:ascii="Times New Roman" w:hAnsi="Times New Roman" w:cs="Times New Roman"/>
          <w:lang w:val="en-GB"/>
        </w:rPr>
        <w:t xml:space="preserve"> depends.  It depends largely</w:t>
      </w:r>
      <w:r w:rsidR="004E1A43">
        <w:rPr>
          <w:rFonts w:ascii="Times New Roman" w:hAnsi="Times New Roman" w:cs="Times New Roman"/>
          <w:lang w:val="en-GB"/>
        </w:rPr>
        <w:t xml:space="preserve"> on</w:t>
      </w:r>
      <w:r w:rsidR="006E6A18" w:rsidRPr="00B016A7">
        <w:rPr>
          <w:rFonts w:ascii="Times New Roman" w:hAnsi="Times New Roman" w:cs="Times New Roman"/>
          <w:lang w:val="en-GB"/>
        </w:rPr>
        <w:t xml:space="preserve"> the</w:t>
      </w:r>
      <w:r w:rsidR="00E0174F">
        <w:rPr>
          <w:rFonts w:ascii="Times New Roman" w:hAnsi="Times New Roman" w:cs="Times New Roman"/>
          <w:lang w:val="en-GB"/>
        </w:rPr>
        <w:t xml:space="preserve"> relationship between the</w:t>
      </w:r>
      <w:r w:rsidR="0086321A" w:rsidRPr="00B016A7">
        <w:rPr>
          <w:rFonts w:ascii="Times New Roman" w:hAnsi="Times New Roman" w:cs="Times New Roman"/>
          <w:lang w:val="en-GB"/>
        </w:rPr>
        <w:t xml:space="preserve"> UK</w:t>
      </w:r>
      <w:r w:rsidR="00E0174F">
        <w:rPr>
          <w:rFonts w:ascii="Times New Roman" w:hAnsi="Times New Roman" w:cs="Times New Roman"/>
          <w:lang w:val="en-GB"/>
        </w:rPr>
        <w:t xml:space="preserve"> and the EU once it leaves the EU, something about which there has so far been considerable speculation and</w:t>
      </w:r>
      <w:r w:rsidR="00DC1EBD">
        <w:rPr>
          <w:rFonts w:ascii="Times New Roman" w:hAnsi="Times New Roman" w:cs="Times New Roman"/>
          <w:lang w:val="en-GB"/>
        </w:rPr>
        <w:t>, at the time of writing,</w:t>
      </w:r>
      <w:r w:rsidR="00E0174F">
        <w:rPr>
          <w:rFonts w:ascii="Times New Roman" w:hAnsi="Times New Roman" w:cs="Times New Roman"/>
          <w:lang w:val="en-GB"/>
        </w:rPr>
        <w:t xml:space="preserve"> virtually no clarity.</w:t>
      </w:r>
      <w:r w:rsidR="00DC1EBD">
        <w:rPr>
          <w:rFonts w:ascii="Times New Roman" w:hAnsi="Times New Roman" w:cs="Times New Roman"/>
          <w:lang w:val="en-GB"/>
        </w:rPr>
        <w:t xml:space="preserve">  The following section</w:t>
      </w:r>
      <w:r w:rsidR="00F020B0">
        <w:rPr>
          <w:rFonts w:ascii="Times New Roman" w:hAnsi="Times New Roman" w:cs="Times New Roman"/>
          <w:lang w:val="en-GB"/>
        </w:rPr>
        <w:t xml:space="preserve"> therefore</w:t>
      </w:r>
      <w:r w:rsidR="00DC1EBD">
        <w:rPr>
          <w:rFonts w:ascii="Times New Roman" w:hAnsi="Times New Roman" w:cs="Times New Roman"/>
          <w:lang w:val="en-GB"/>
        </w:rPr>
        <w:t xml:space="preserve"> considers </w:t>
      </w:r>
      <w:r w:rsidR="00ED7FD2">
        <w:rPr>
          <w:rFonts w:ascii="Times New Roman" w:hAnsi="Times New Roman" w:cs="Times New Roman"/>
          <w:lang w:val="en-GB"/>
        </w:rPr>
        <w:t>three possible</w:t>
      </w:r>
      <w:r w:rsidR="00DC1EBD">
        <w:rPr>
          <w:rFonts w:ascii="Times New Roman" w:hAnsi="Times New Roman" w:cs="Times New Roman"/>
          <w:lang w:val="en-GB"/>
        </w:rPr>
        <w:t xml:space="preserve"> relationship</w:t>
      </w:r>
      <w:r w:rsidR="00ED7FD2">
        <w:rPr>
          <w:rFonts w:ascii="Times New Roman" w:hAnsi="Times New Roman" w:cs="Times New Roman"/>
          <w:lang w:val="en-GB"/>
        </w:rPr>
        <w:t>s which might pertain</w:t>
      </w:r>
      <w:r w:rsidR="00DC1EBD">
        <w:rPr>
          <w:rFonts w:ascii="Times New Roman" w:hAnsi="Times New Roman" w:cs="Times New Roman"/>
          <w:lang w:val="en-GB"/>
        </w:rPr>
        <w:t xml:space="preserve"> between the EU and the UK after Brexit, and the likely position of UK and EU degree mobile students under each of them.</w:t>
      </w:r>
      <w:r w:rsidR="0015776C">
        <w:rPr>
          <w:rFonts w:ascii="Times New Roman" w:hAnsi="Times New Roman" w:cs="Times New Roman"/>
          <w:lang w:val="en-GB"/>
        </w:rPr>
        <w:t xml:space="preserve">  Of course</w:t>
      </w:r>
      <w:r w:rsidR="00061076">
        <w:rPr>
          <w:rFonts w:ascii="Times New Roman" w:hAnsi="Times New Roman" w:cs="Times New Roman"/>
          <w:lang w:val="en-GB"/>
        </w:rPr>
        <w:t>,</w:t>
      </w:r>
      <w:r w:rsidR="0015776C">
        <w:rPr>
          <w:rFonts w:ascii="Times New Roman" w:hAnsi="Times New Roman" w:cs="Times New Roman"/>
          <w:lang w:val="en-GB"/>
        </w:rPr>
        <w:t xml:space="preserve"> it is possible that the relationship eventually negotiated between the EU and the UK </w:t>
      </w:r>
      <w:r w:rsidR="00061076">
        <w:rPr>
          <w:rFonts w:ascii="Times New Roman" w:hAnsi="Times New Roman" w:cs="Times New Roman"/>
          <w:lang w:val="en-GB"/>
        </w:rPr>
        <w:t>will be entirely bespoke and not in line with any of the arrangements hypothesised here.</w:t>
      </w:r>
    </w:p>
    <w:p w14:paraId="7E8A94F9" w14:textId="7BCEF842" w:rsidR="003E1139" w:rsidRPr="00126174" w:rsidRDefault="00ED7FD2" w:rsidP="00126174">
      <w:pPr>
        <w:pStyle w:val="ListParagraph"/>
        <w:numPr>
          <w:ilvl w:val="1"/>
          <w:numId w:val="2"/>
        </w:numPr>
        <w:spacing w:before="360" w:after="360" w:line="276" w:lineRule="auto"/>
        <w:ind w:hanging="720"/>
        <w:rPr>
          <w:rFonts w:ascii="Times New Roman" w:hAnsi="Times New Roman" w:cs="Times New Roman"/>
          <w:b/>
          <w:lang w:val="en-GB"/>
        </w:rPr>
      </w:pPr>
      <w:r w:rsidRPr="00E47485">
        <w:rPr>
          <w:rFonts w:ascii="Times New Roman" w:hAnsi="Times New Roman" w:cs="Times New Roman"/>
          <w:b/>
          <w:lang w:val="en-GB"/>
        </w:rPr>
        <w:t>Possible Relationships between the EU and the UK</w:t>
      </w:r>
      <w:r w:rsidR="003E1139" w:rsidRPr="00E47485">
        <w:rPr>
          <w:rFonts w:ascii="Times New Roman" w:hAnsi="Times New Roman" w:cs="Times New Roman"/>
          <w:b/>
          <w:lang w:val="en-GB"/>
        </w:rPr>
        <w:t xml:space="preserve"> after Brexit</w:t>
      </w:r>
    </w:p>
    <w:p w14:paraId="4BC62EE8" w14:textId="4E16F309" w:rsidR="00BB612A" w:rsidRPr="00126174" w:rsidRDefault="00E47485" w:rsidP="00126174">
      <w:pPr>
        <w:spacing w:before="360" w:after="360" w:line="276" w:lineRule="auto"/>
        <w:rPr>
          <w:rFonts w:ascii="Times New Roman" w:hAnsi="Times New Roman" w:cs="Times New Roman"/>
          <w:i/>
          <w:lang w:val="en-GB"/>
        </w:rPr>
      </w:pPr>
      <w:r>
        <w:rPr>
          <w:rFonts w:ascii="Times New Roman" w:hAnsi="Times New Roman" w:cs="Times New Roman"/>
          <w:i/>
          <w:lang w:val="en-GB"/>
        </w:rPr>
        <w:t>2.2</w:t>
      </w:r>
      <w:r w:rsidR="003E1139">
        <w:rPr>
          <w:rFonts w:ascii="Times New Roman" w:hAnsi="Times New Roman" w:cs="Times New Roman"/>
          <w:i/>
          <w:lang w:val="en-GB"/>
        </w:rPr>
        <w:t>.1 If the UK</w:t>
      </w:r>
      <w:r w:rsidR="00151025">
        <w:rPr>
          <w:rFonts w:ascii="Times New Roman" w:hAnsi="Times New Roman" w:cs="Times New Roman"/>
          <w:i/>
          <w:lang w:val="en-GB"/>
        </w:rPr>
        <w:t xml:space="preserve"> Remain</w:t>
      </w:r>
      <w:r w:rsidR="00A03DA0">
        <w:rPr>
          <w:rFonts w:ascii="Times New Roman" w:hAnsi="Times New Roman" w:cs="Times New Roman"/>
          <w:i/>
          <w:lang w:val="en-GB"/>
        </w:rPr>
        <w:t>s</w:t>
      </w:r>
      <w:r w:rsidR="003E1139">
        <w:rPr>
          <w:rFonts w:ascii="Times New Roman" w:hAnsi="Times New Roman" w:cs="Times New Roman"/>
          <w:i/>
          <w:lang w:val="en-GB"/>
        </w:rPr>
        <w:t xml:space="preserve"> in the Single Market after Brexit</w:t>
      </w:r>
      <w:r w:rsidR="00D24DCD">
        <w:rPr>
          <w:rFonts w:ascii="Times New Roman" w:hAnsi="Times New Roman" w:cs="Times New Roman"/>
          <w:i/>
          <w:lang w:val="en-GB"/>
        </w:rPr>
        <w:t>, as an EEA member</w:t>
      </w:r>
    </w:p>
    <w:p w14:paraId="74737D0F" w14:textId="044166B8" w:rsidR="00821ACA" w:rsidRDefault="00061076" w:rsidP="001C66D2">
      <w:pPr>
        <w:spacing w:before="120" w:after="120" w:line="276" w:lineRule="auto"/>
        <w:rPr>
          <w:rFonts w:ascii="Times New Roman" w:hAnsi="Times New Roman" w:cs="Times New Roman"/>
          <w:lang w:val="en-GB"/>
        </w:rPr>
      </w:pPr>
      <w:r>
        <w:rPr>
          <w:rFonts w:ascii="Times New Roman" w:hAnsi="Times New Roman" w:cs="Times New Roman"/>
          <w:lang w:val="en-GB"/>
        </w:rPr>
        <w:t>The UK might</w:t>
      </w:r>
      <w:r w:rsidR="00617BB0">
        <w:rPr>
          <w:rFonts w:ascii="Times New Roman" w:hAnsi="Times New Roman" w:cs="Times New Roman"/>
          <w:lang w:val="en-GB"/>
        </w:rPr>
        <w:t xml:space="preserve"> negotiate with the EU to</w:t>
      </w:r>
      <w:r w:rsidR="00384904">
        <w:rPr>
          <w:rFonts w:ascii="Times New Roman" w:hAnsi="Times New Roman" w:cs="Times New Roman"/>
          <w:lang w:val="en-GB"/>
        </w:rPr>
        <w:t xml:space="preserve"> remain a member of the EU Single Market</w:t>
      </w:r>
      <w:r w:rsidR="009A5706">
        <w:rPr>
          <w:rFonts w:ascii="Times New Roman" w:hAnsi="Times New Roman" w:cs="Times New Roman"/>
          <w:lang w:val="en-GB"/>
        </w:rPr>
        <w:t>, even though no longer an EU Member State</w:t>
      </w:r>
      <w:r w:rsidR="00D24DCD">
        <w:rPr>
          <w:rFonts w:ascii="Times New Roman" w:hAnsi="Times New Roman" w:cs="Times New Roman"/>
          <w:lang w:val="en-GB"/>
        </w:rPr>
        <w:t>.  There are essentially two ways in which</w:t>
      </w:r>
      <w:r w:rsidR="00617BB0">
        <w:rPr>
          <w:rFonts w:ascii="Times New Roman" w:hAnsi="Times New Roman" w:cs="Times New Roman"/>
          <w:lang w:val="en-GB"/>
        </w:rPr>
        <w:t xml:space="preserve"> </w:t>
      </w:r>
      <w:r w:rsidR="00D24DCD">
        <w:rPr>
          <w:rFonts w:ascii="Times New Roman" w:hAnsi="Times New Roman" w:cs="Times New Roman"/>
          <w:lang w:val="en-GB"/>
        </w:rPr>
        <w:t>this could happen.  First,</w:t>
      </w:r>
      <w:r w:rsidR="00CA5271">
        <w:rPr>
          <w:rFonts w:ascii="Times New Roman" w:hAnsi="Times New Roman" w:cs="Times New Roman"/>
          <w:lang w:val="en-GB"/>
        </w:rPr>
        <w:t xml:space="preserve"> the UK</w:t>
      </w:r>
      <w:r w:rsidR="00D24DCD">
        <w:rPr>
          <w:rFonts w:ascii="Times New Roman" w:hAnsi="Times New Roman" w:cs="Times New Roman"/>
          <w:lang w:val="en-GB"/>
        </w:rPr>
        <w:t xml:space="preserve"> could</w:t>
      </w:r>
      <w:r w:rsidR="00384904">
        <w:rPr>
          <w:rFonts w:ascii="Times New Roman" w:hAnsi="Times New Roman" w:cs="Times New Roman"/>
          <w:lang w:val="en-GB"/>
        </w:rPr>
        <w:t xml:space="preserve"> remain</w:t>
      </w:r>
      <w:r w:rsidR="00A03DA0">
        <w:rPr>
          <w:rFonts w:ascii="Times New Roman" w:hAnsi="Times New Roman" w:cs="Times New Roman"/>
          <w:lang w:val="en-GB"/>
        </w:rPr>
        <w:t xml:space="preserve"> in</w:t>
      </w:r>
      <w:r w:rsidR="00240A7F">
        <w:rPr>
          <w:rFonts w:ascii="Times New Roman" w:hAnsi="Times New Roman" w:cs="Times New Roman"/>
          <w:lang w:val="en-GB"/>
        </w:rPr>
        <w:t>side</w:t>
      </w:r>
      <w:r w:rsidR="00617BB0">
        <w:rPr>
          <w:rFonts w:ascii="Times New Roman" w:hAnsi="Times New Roman" w:cs="Times New Roman"/>
          <w:lang w:val="en-GB"/>
        </w:rPr>
        <w:t xml:space="preserve"> the European Economic Area (EEA</w:t>
      </w:r>
      <w:r w:rsidR="00A03DA0">
        <w:rPr>
          <w:rFonts w:ascii="Times New Roman" w:hAnsi="Times New Roman" w:cs="Times New Roman"/>
          <w:lang w:val="en-GB"/>
        </w:rPr>
        <w:t>)</w:t>
      </w:r>
      <w:r w:rsidR="00617BB0">
        <w:rPr>
          <w:rFonts w:ascii="Times New Roman" w:hAnsi="Times New Roman" w:cs="Times New Roman"/>
          <w:lang w:val="en-GB"/>
        </w:rPr>
        <w:t xml:space="preserve">.  </w:t>
      </w:r>
      <w:r w:rsidR="009A5706">
        <w:rPr>
          <w:rFonts w:ascii="Times New Roman" w:hAnsi="Times New Roman" w:cs="Times New Roman"/>
          <w:lang w:val="en-GB"/>
        </w:rPr>
        <w:t>The EEA</w:t>
      </w:r>
      <w:r w:rsidR="009D508C">
        <w:rPr>
          <w:rFonts w:ascii="Times New Roman" w:hAnsi="Times New Roman" w:cs="Times New Roman"/>
          <w:lang w:val="en-GB"/>
        </w:rPr>
        <w:t xml:space="preserve"> brings toge</w:t>
      </w:r>
      <w:r w:rsidR="001A7CED">
        <w:rPr>
          <w:rFonts w:ascii="Times New Roman" w:hAnsi="Times New Roman" w:cs="Times New Roman"/>
          <w:lang w:val="en-GB"/>
        </w:rPr>
        <w:t>ther all</w:t>
      </w:r>
      <w:r w:rsidR="001A7CED">
        <w:rPr>
          <w:rStyle w:val="FootnoteReference"/>
          <w:rFonts w:ascii="Times New Roman" w:hAnsi="Times New Roman" w:cs="Times New Roman"/>
          <w:lang w:val="en-GB"/>
        </w:rPr>
        <w:footnoteReference w:id="25"/>
      </w:r>
      <w:r w:rsidR="009D508C">
        <w:rPr>
          <w:rFonts w:ascii="Times New Roman" w:hAnsi="Times New Roman" w:cs="Times New Roman"/>
          <w:lang w:val="en-GB"/>
        </w:rPr>
        <w:t xml:space="preserve"> EU Member States and three of the states which belong to the European Free Trade Association (EFTA): Norway, Iceland and Liechtenstein (the EEA EFTA states). The EEA Agreement</w:t>
      </w:r>
      <w:r w:rsidR="00276717">
        <w:rPr>
          <w:rStyle w:val="FootnoteReference"/>
          <w:rFonts w:ascii="Times New Roman" w:hAnsi="Times New Roman" w:cs="Times New Roman"/>
          <w:lang w:val="en-GB"/>
        </w:rPr>
        <w:footnoteReference w:id="26"/>
      </w:r>
      <w:r w:rsidR="008C4A49">
        <w:rPr>
          <w:rFonts w:ascii="Times New Roman" w:hAnsi="Times New Roman" w:cs="Times New Roman"/>
          <w:lang w:val="en-GB"/>
        </w:rPr>
        <w:t xml:space="preserve"> is an international agreement which</w:t>
      </w:r>
      <w:r w:rsidR="009D508C">
        <w:rPr>
          <w:rFonts w:ascii="Times New Roman" w:hAnsi="Times New Roman" w:cs="Times New Roman"/>
          <w:lang w:val="en-GB"/>
        </w:rPr>
        <w:t xml:space="preserve"> provides that the EEA EFTA states participate fully in the Single Market</w:t>
      </w:r>
      <w:r w:rsidR="001A7CED">
        <w:rPr>
          <w:rFonts w:ascii="Times New Roman" w:hAnsi="Times New Roman" w:cs="Times New Roman"/>
          <w:lang w:val="en-GB"/>
        </w:rPr>
        <w:t>, integrating all EU legislatio</w:t>
      </w:r>
      <w:r w:rsidR="00D80BEA">
        <w:rPr>
          <w:rFonts w:ascii="Times New Roman" w:hAnsi="Times New Roman" w:cs="Times New Roman"/>
          <w:lang w:val="en-GB"/>
        </w:rPr>
        <w:t>n relevant to the Single Market, with the result that</w:t>
      </w:r>
      <w:r w:rsidR="0094781B">
        <w:rPr>
          <w:rFonts w:ascii="Times New Roman" w:hAnsi="Times New Roman" w:cs="Times New Roman"/>
          <w:lang w:val="en-GB"/>
        </w:rPr>
        <w:t xml:space="preserve"> that </w:t>
      </w:r>
      <w:r w:rsidR="008C4A49">
        <w:rPr>
          <w:rFonts w:ascii="Times New Roman" w:hAnsi="Times New Roman" w:cs="Times New Roman"/>
          <w:lang w:val="en-GB"/>
        </w:rPr>
        <w:t xml:space="preserve">there is uniform application of such law throughout the EEA and all EU Member States and EEA EFTA states can participate fully in the Single Market.  The four freedoms, free movement of goods, capital, </w:t>
      </w:r>
      <w:r w:rsidR="00D80BEA">
        <w:rPr>
          <w:rFonts w:ascii="Times New Roman" w:hAnsi="Times New Roman" w:cs="Times New Roman"/>
          <w:lang w:val="en-GB"/>
        </w:rPr>
        <w:t>services and persons</w:t>
      </w:r>
      <w:r w:rsidR="00264065">
        <w:rPr>
          <w:rFonts w:ascii="Times New Roman" w:hAnsi="Times New Roman" w:cs="Times New Roman"/>
          <w:lang w:val="en-GB"/>
        </w:rPr>
        <w:t>,</w:t>
      </w:r>
      <w:r w:rsidR="00D80BEA">
        <w:rPr>
          <w:rFonts w:ascii="Times New Roman" w:hAnsi="Times New Roman" w:cs="Times New Roman"/>
          <w:lang w:val="en-GB"/>
        </w:rPr>
        <w:t xml:space="preserve"> are the cornerstones of the agreement</w:t>
      </w:r>
      <w:r w:rsidR="00437D26">
        <w:rPr>
          <w:rFonts w:ascii="Times New Roman" w:hAnsi="Times New Roman" w:cs="Times New Roman"/>
          <w:lang w:val="en-GB"/>
        </w:rPr>
        <w:t>, but</w:t>
      </w:r>
      <w:r w:rsidR="008C4A49">
        <w:rPr>
          <w:rFonts w:ascii="Times New Roman" w:hAnsi="Times New Roman" w:cs="Times New Roman"/>
          <w:lang w:val="en-GB"/>
        </w:rPr>
        <w:t xml:space="preserve"> the </w:t>
      </w:r>
      <w:r w:rsidR="008C4A49" w:rsidRPr="00B016A7">
        <w:rPr>
          <w:rFonts w:ascii="Times New Roman" w:hAnsi="Times New Roman" w:cs="Times New Roman"/>
          <w:lang w:val="en-GB"/>
        </w:rPr>
        <w:t xml:space="preserve">EEA Agreement also provides for </w:t>
      </w:r>
      <w:r w:rsidR="00D80BEA">
        <w:rPr>
          <w:rFonts w:ascii="Times New Roman" w:hAnsi="Times New Roman" w:cs="Times New Roman"/>
          <w:lang w:val="en-GB"/>
        </w:rPr>
        <w:t>co-operation in various policy areas</w:t>
      </w:r>
      <w:r w:rsidR="008C4A49" w:rsidRPr="00B016A7">
        <w:rPr>
          <w:rFonts w:ascii="Times New Roman" w:hAnsi="Times New Roman" w:cs="Times New Roman"/>
          <w:lang w:val="en-GB"/>
        </w:rPr>
        <w:t>, including education (Art</w:t>
      </w:r>
      <w:r w:rsidR="00EE6753">
        <w:rPr>
          <w:rFonts w:ascii="Times New Roman" w:hAnsi="Times New Roman" w:cs="Times New Roman"/>
          <w:lang w:val="en-GB"/>
        </w:rPr>
        <w:t>icle</w:t>
      </w:r>
      <w:r w:rsidR="008C4A49" w:rsidRPr="00B016A7">
        <w:rPr>
          <w:rFonts w:ascii="Times New Roman" w:hAnsi="Times New Roman" w:cs="Times New Roman"/>
          <w:lang w:val="en-GB"/>
        </w:rPr>
        <w:t xml:space="preserve"> 1(2)(f) and Art</w:t>
      </w:r>
      <w:r w:rsidR="00EE6753">
        <w:rPr>
          <w:rFonts w:ascii="Times New Roman" w:hAnsi="Times New Roman" w:cs="Times New Roman"/>
          <w:lang w:val="en-GB"/>
        </w:rPr>
        <w:t>icle</w:t>
      </w:r>
      <w:r w:rsidR="008C4A49" w:rsidRPr="00B016A7">
        <w:rPr>
          <w:rFonts w:ascii="Times New Roman" w:hAnsi="Times New Roman" w:cs="Times New Roman"/>
          <w:lang w:val="en-GB"/>
        </w:rPr>
        <w:t xml:space="preserve"> 78).</w:t>
      </w:r>
      <w:r w:rsidR="00074703">
        <w:rPr>
          <w:rStyle w:val="FootnoteReference"/>
          <w:rFonts w:ascii="Times New Roman" w:hAnsi="Times New Roman" w:cs="Times New Roman"/>
          <w:lang w:val="en-GB"/>
        </w:rPr>
        <w:footnoteReference w:id="27"/>
      </w:r>
      <w:r w:rsidR="008C4A49" w:rsidRPr="00B016A7">
        <w:rPr>
          <w:rFonts w:ascii="Times New Roman" w:hAnsi="Times New Roman" w:cs="Times New Roman"/>
          <w:lang w:val="en-GB"/>
        </w:rPr>
        <w:t xml:space="preserve">  </w:t>
      </w:r>
    </w:p>
    <w:p w14:paraId="42A60B62" w14:textId="2D2A3AF0" w:rsidR="008C4A49" w:rsidRDefault="00821ACA" w:rsidP="001C66D2">
      <w:pPr>
        <w:spacing w:before="120" w:after="120" w:line="276" w:lineRule="auto"/>
        <w:rPr>
          <w:rFonts w:ascii="Times New Roman" w:hAnsi="Times New Roman" w:cs="Times New Roman"/>
          <w:lang w:val="en-GB"/>
        </w:rPr>
      </w:pPr>
      <w:r>
        <w:rPr>
          <w:rFonts w:ascii="Times New Roman" w:hAnsi="Times New Roman" w:cs="Times New Roman"/>
          <w:lang w:val="en-GB"/>
        </w:rPr>
        <w:t xml:space="preserve">The second way in which the UK could remain a member of the Single Market would be to follow the approach taken by Switzerland. </w:t>
      </w:r>
      <w:r w:rsidR="003D7810">
        <w:rPr>
          <w:rFonts w:ascii="Times New Roman" w:hAnsi="Times New Roman" w:cs="Times New Roman"/>
          <w:lang w:val="en-GB"/>
        </w:rPr>
        <w:t xml:space="preserve"> Switzerland</w:t>
      </w:r>
      <w:r>
        <w:rPr>
          <w:rFonts w:ascii="Times New Roman" w:hAnsi="Times New Roman" w:cs="Times New Roman"/>
          <w:lang w:val="en-GB"/>
        </w:rPr>
        <w:t xml:space="preserve"> is also an EFTA state, but</w:t>
      </w:r>
      <w:r w:rsidR="003D7810">
        <w:rPr>
          <w:rFonts w:ascii="Times New Roman" w:hAnsi="Times New Roman" w:cs="Times New Roman"/>
          <w:lang w:val="en-GB"/>
        </w:rPr>
        <w:t xml:space="preserve"> whilst part of the Single Market for most of its industries, is not part of the EEA, having chosen a different relationship with the EU</w:t>
      </w:r>
      <w:r>
        <w:rPr>
          <w:rFonts w:ascii="Times New Roman" w:hAnsi="Times New Roman" w:cs="Times New Roman"/>
          <w:lang w:val="en-GB"/>
        </w:rPr>
        <w:t>.  This is addressed</w:t>
      </w:r>
      <w:r w:rsidR="00E47485">
        <w:rPr>
          <w:rFonts w:ascii="Times New Roman" w:hAnsi="Times New Roman" w:cs="Times New Roman"/>
          <w:lang w:val="en-GB"/>
        </w:rPr>
        <w:t xml:space="preserve"> below (2.2</w:t>
      </w:r>
      <w:r w:rsidR="003D7810">
        <w:rPr>
          <w:rFonts w:ascii="Times New Roman" w:hAnsi="Times New Roman" w:cs="Times New Roman"/>
          <w:lang w:val="en-GB"/>
        </w:rPr>
        <w:t xml:space="preserve">.3).  </w:t>
      </w:r>
    </w:p>
    <w:p w14:paraId="0C92B4BE" w14:textId="4823C56E" w:rsidR="001054F4" w:rsidRDefault="0086321A" w:rsidP="001C66D2">
      <w:pPr>
        <w:spacing w:before="120" w:after="120" w:line="276" w:lineRule="auto"/>
        <w:rPr>
          <w:rFonts w:ascii="Times New Roman" w:hAnsi="Times New Roman" w:cs="Times New Roman"/>
          <w:lang w:val="en-GB"/>
        </w:rPr>
      </w:pPr>
      <w:r w:rsidRPr="00B016A7">
        <w:rPr>
          <w:rFonts w:ascii="Times New Roman" w:hAnsi="Times New Roman" w:cs="Times New Roman"/>
          <w:lang w:val="en-GB"/>
        </w:rPr>
        <w:t>If the UK were to remain a member of the EU Single M</w:t>
      </w:r>
      <w:r w:rsidR="006E6A18" w:rsidRPr="00B016A7">
        <w:rPr>
          <w:rFonts w:ascii="Times New Roman" w:hAnsi="Times New Roman" w:cs="Times New Roman"/>
          <w:lang w:val="en-GB"/>
        </w:rPr>
        <w:t>arket</w:t>
      </w:r>
      <w:r w:rsidR="00546BE9">
        <w:rPr>
          <w:rFonts w:ascii="Times New Roman" w:hAnsi="Times New Roman" w:cs="Times New Roman"/>
          <w:lang w:val="en-GB"/>
        </w:rPr>
        <w:t xml:space="preserve"> by virtue of entering into the EEA Agreement and thereby continuing its membership of the EEA</w:t>
      </w:r>
      <w:r w:rsidR="00616EF9" w:rsidRPr="00B016A7">
        <w:rPr>
          <w:rFonts w:ascii="Times New Roman" w:hAnsi="Times New Roman" w:cs="Times New Roman"/>
          <w:lang w:val="en-GB"/>
        </w:rPr>
        <w:t>,</w:t>
      </w:r>
      <w:r w:rsidR="006E6A18" w:rsidRPr="00B016A7">
        <w:rPr>
          <w:rFonts w:ascii="Times New Roman" w:hAnsi="Times New Roman" w:cs="Times New Roman"/>
          <w:lang w:val="en-GB"/>
        </w:rPr>
        <w:t xml:space="preserve"> then along with</w:t>
      </w:r>
      <w:r w:rsidR="004E03D1" w:rsidRPr="00B016A7">
        <w:rPr>
          <w:rFonts w:ascii="Times New Roman" w:hAnsi="Times New Roman" w:cs="Times New Roman"/>
          <w:lang w:val="en-GB"/>
        </w:rPr>
        <w:t xml:space="preserve"> the </w:t>
      </w:r>
      <w:r w:rsidR="00ED0F98">
        <w:rPr>
          <w:rFonts w:ascii="Times New Roman" w:hAnsi="Times New Roman" w:cs="Times New Roman"/>
          <w:lang w:val="en-GB"/>
        </w:rPr>
        <w:t xml:space="preserve">EEA </w:t>
      </w:r>
      <w:r w:rsidR="004E03D1" w:rsidRPr="00B016A7">
        <w:rPr>
          <w:rFonts w:ascii="Times New Roman" w:hAnsi="Times New Roman" w:cs="Times New Roman"/>
          <w:lang w:val="en-GB"/>
        </w:rPr>
        <w:t>EFTA states</w:t>
      </w:r>
      <w:r w:rsidR="00ED0F98">
        <w:rPr>
          <w:rFonts w:ascii="Times New Roman" w:hAnsi="Times New Roman" w:cs="Times New Roman"/>
          <w:lang w:val="en-GB"/>
        </w:rPr>
        <w:t>,</w:t>
      </w:r>
      <w:r w:rsidR="006E6A18" w:rsidRPr="00B016A7">
        <w:rPr>
          <w:rFonts w:ascii="Times New Roman" w:hAnsi="Times New Roman" w:cs="Times New Roman"/>
          <w:lang w:val="en-GB"/>
        </w:rPr>
        <w:t xml:space="preserve"> </w:t>
      </w:r>
      <w:r w:rsidR="00930E23">
        <w:rPr>
          <w:rFonts w:ascii="Times New Roman" w:hAnsi="Times New Roman" w:cs="Times New Roman"/>
          <w:lang w:val="en-GB"/>
        </w:rPr>
        <w:t>UK</w:t>
      </w:r>
      <w:r w:rsidR="00EE29C1" w:rsidRPr="00B016A7">
        <w:rPr>
          <w:rFonts w:ascii="Times New Roman" w:hAnsi="Times New Roman" w:cs="Times New Roman"/>
          <w:lang w:val="en-GB"/>
        </w:rPr>
        <w:t xml:space="preserve"> nationals would enjoy essentially the same free movement rights throughout the EU as EU citizens</w:t>
      </w:r>
      <w:r w:rsidR="008C4A49">
        <w:rPr>
          <w:rFonts w:ascii="Times New Roman" w:hAnsi="Times New Roman" w:cs="Times New Roman"/>
          <w:lang w:val="en-GB"/>
        </w:rPr>
        <w:t xml:space="preserve">. </w:t>
      </w:r>
      <w:r w:rsidR="00F914A0" w:rsidRPr="00B016A7">
        <w:rPr>
          <w:rFonts w:ascii="Times New Roman" w:hAnsi="Times New Roman" w:cs="Times New Roman"/>
          <w:lang w:val="en-GB"/>
        </w:rPr>
        <w:t xml:space="preserve"> </w:t>
      </w:r>
      <w:r w:rsidR="005B6B85" w:rsidRPr="00B016A7">
        <w:rPr>
          <w:rFonts w:ascii="Times New Roman" w:hAnsi="Times New Roman" w:cs="Times New Roman"/>
          <w:lang w:val="en-GB"/>
        </w:rPr>
        <w:t>Significantly for degree mobile students, the right of residence in other EU Member States for E</w:t>
      </w:r>
      <w:r w:rsidR="00B22EEB">
        <w:rPr>
          <w:rFonts w:ascii="Times New Roman" w:hAnsi="Times New Roman" w:cs="Times New Roman"/>
          <w:lang w:val="en-GB"/>
        </w:rPr>
        <w:t>U citizen students granted by the Citizens’</w:t>
      </w:r>
      <w:r w:rsidR="00597F51">
        <w:rPr>
          <w:rFonts w:ascii="Times New Roman" w:hAnsi="Times New Roman" w:cs="Times New Roman"/>
          <w:lang w:val="en-GB"/>
        </w:rPr>
        <w:t xml:space="preserve"> Directive 2004/38 (CD)</w:t>
      </w:r>
      <w:r w:rsidR="005B6B85" w:rsidRPr="00B016A7">
        <w:rPr>
          <w:rFonts w:ascii="Times New Roman" w:hAnsi="Times New Roman" w:cs="Times New Roman"/>
          <w:lang w:val="en-GB"/>
        </w:rPr>
        <w:t xml:space="preserve"> Art</w:t>
      </w:r>
      <w:r w:rsidR="00EE6753">
        <w:rPr>
          <w:rFonts w:ascii="Times New Roman" w:hAnsi="Times New Roman" w:cs="Times New Roman"/>
          <w:lang w:val="en-GB"/>
        </w:rPr>
        <w:t>icle</w:t>
      </w:r>
      <w:r w:rsidR="005B6B85" w:rsidRPr="00B016A7">
        <w:rPr>
          <w:rFonts w:ascii="Times New Roman" w:hAnsi="Times New Roman" w:cs="Times New Roman"/>
          <w:lang w:val="en-GB"/>
        </w:rPr>
        <w:t xml:space="preserve"> 7(1)(c) is granted to EEA national students by virtue of the extension (with certain adaptations) of the CD to EEA EFTA states by EEA Joint Committee Decision 158/2007.</w:t>
      </w:r>
      <w:r w:rsidR="00597F51">
        <w:rPr>
          <w:rStyle w:val="FootnoteReference"/>
          <w:rFonts w:ascii="Times New Roman" w:hAnsi="Times New Roman" w:cs="Times New Roman"/>
          <w:lang w:val="en-GB"/>
        </w:rPr>
        <w:footnoteReference w:id="28"/>
      </w:r>
      <w:r w:rsidR="00701E1F">
        <w:rPr>
          <w:rFonts w:ascii="Times New Roman" w:hAnsi="Times New Roman" w:cs="Times New Roman"/>
          <w:lang w:val="en-GB"/>
        </w:rPr>
        <w:t xml:space="preserve">  As explained above (2.1</w:t>
      </w:r>
      <w:r w:rsidR="00222693">
        <w:rPr>
          <w:rFonts w:ascii="Times New Roman" w:hAnsi="Times New Roman" w:cs="Times New Roman"/>
          <w:lang w:val="en-GB"/>
        </w:rPr>
        <w:t xml:space="preserve">), </w:t>
      </w:r>
      <w:r w:rsidR="00AB0BC5">
        <w:rPr>
          <w:rFonts w:ascii="Times New Roman" w:hAnsi="Times New Roman" w:cs="Times New Roman"/>
          <w:lang w:val="en-GB"/>
        </w:rPr>
        <w:t xml:space="preserve">CJEU case law provides that </w:t>
      </w:r>
      <w:r w:rsidR="00222693">
        <w:rPr>
          <w:rFonts w:ascii="Times New Roman" w:hAnsi="Times New Roman" w:cs="Times New Roman"/>
          <w:lang w:val="en-GB"/>
        </w:rPr>
        <w:t>t</w:t>
      </w:r>
      <w:r w:rsidR="00F059F0" w:rsidRPr="00B016A7">
        <w:rPr>
          <w:rFonts w:ascii="Times New Roman" w:hAnsi="Times New Roman" w:cs="Times New Roman"/>
          <w:lang w:val="en-GB"/>
        </w:rPr>
        <w:t>his combines with the rig</w:t>
      </w:r>
      <w:r w:rsidR="00216C92">
        <w:rPr>
          <w:rFonts w:ascii="Times New Roman" w:hAnsi="Times New Roman" w:cs="Times New Roman"/>
          <w:lang w:val="en-GB"/>
        </w:rPr>
        <w:t>ht to equal treatment in Art</w:t>
      </w:r>
      <w:r w:rsidR="00EE6753">
        <w:rPr>
          <w:rFonts w:ascii="Times New Roman" w:hAnsi="Times New Roman" w:cs="Times New Roman"/>
          <w:lang w:val="en-GB"/>
        </w:rPr>
        <w:t>icle</w:t>
      </w:r>
      <w:r w:rsidR="00F059F0" w:rsidRPr="00B016A7">
        <w:rPr>
          <w:rFonts w:ascii="Times New Roman" w:hAnsi="Times New Roman" w:cs="Times New Roman"/>
          <w:lang w:val="en-GB"/>
        </w:rPr>
        <w:t xml:space="preserve"> 24 CD to entitle </w:t>
      </w:r>
      <w:r w:rsidR="00514454" w:rsidRPr="00B016A7">
        <w:rPr>
          <w:rFonts w:ascii="Times New Roman" w:hAnsi="Times New Roman" w:cs="Times New Roman"/>
          <w:lang w:val="en-GB"/>
        </w:rPr>
        <w:t>EEA nationals to parity of treatment with EU citizens as students, with the result that EEA</w:t>
      </w:r>
      <w:r w:rsidR="00597F51">
        <w:rPr>
          <w:rFonts w:ascii="Times New Roman" w:hAnsi="Times New Roman" w:cs="Times New Roman"/>
          <w:lang w:val="en-GB"/>
        </w:rPr>
        <w:t xml:space="preserve"> EFTA state</w:t>
      </w:r>
      <w:r w:rsidR="00514454" w:rsidRPr="00B016A7">
        <w:rPr>
          <w:rFonts w:ascii="Times New Roman" w:hAnsi="Times New Roman" w:cs="Times New Roman"/>
          <w:lang w:val="en-GB"/>
        </w:rPr>
        <w:t xml:space="preserve"> nationals have the </w:t>
      </w:r>
      <w:r w:rsidR="00597F51">
        <w:rPr>
          <w:rFonts w:ascii="Times New Roman" w:hAnsi="Times New Roman" w:cs="Times New Roman"/>
          <w:lang w:val="en-GB"/>
        </w:rPr>
        <w:t xml:space="preserve">same </w:t>
      </w:r>
      <w:r w:rsidR="00514454" w:rsidRPr="00B016A7">
        <w:rPr>
          <w:rFonts w:ascii="Times New Roman" w:hAnsi="Times New Roman" w:cs="Times New Roman"/>
          <w:lang w:val="en-GB"/>
        </w:rPr>
        <w:t>right to move to and reside in other EEA or EU countries for the purposes of study</w:t>
      </w:r>
      <w:r w:rsidR="00597F51">
        <w:rPr>
          <w:rFonts w:ascii="Times New Roman" w:hAnsi="Times New Roman" w:cs="Times New Roman"/>
          <w:lang w:val="en-GB"/>
        </w:rPr>
        <w:t xml:space="preserve"> as do EU nationals</w:t>
      </w:r>
      <w:r w:rsidR="00514454" w:rsidRPr="00B016A7">
        <w:rPr>
          <w:rFonts w:ascii="Times New Roman" w:hAnsi="Times New Roman" w:cs="Times New Roman"/>
          <w:lang w:val="en-GB"/>
        </w:rPr>
        <w:t>, must</w:t>
      </w:r>
      <w:r w:rsidR="00216C92">
        <w:rPr>
          <w:rFonts w:ascii="Times New Roman" w:hAnsi="Times New Roman" w:cs="Times New Roman"/>
          <w:lang w:val="en-GB"/>
        </w:rPr>
        <w:t xml:space="preserve"> only</w:t>
      </w:r>
      <w:r w:rsidR="00514454" w:rsidRPr="00B016A7">
        <w:rPr>
          <w:rFonts w:ascii="Times New Roman" w:hAnsi="Times New Roman" w:cs="Times New Roman"/>
          <w:lang w:val="en-GB"/>
        </w:rPr>
        <w:t xml:space="preserve"> be charged the home/EU student fee rate and not any ‘international’ rates charged to non-EU students, and are entitled to access any financial support</w:t>
      </w:r>
      <w:r w:rsidR="002A4503" w:rsidRPr="00B016A7">
        <w:rPr>
          <w:rFonts w:ascii="Times New Roman" w:hAnsi="Times New Roman" w:cs="Times New Roman"/>
          <w:lang w:val="en-GB"/>
        </w:rPr>
        <w:t xml:space="preserve"> (whether grants or loans)</w:t>
      </w:r>
      <w:r w:rsidR="00514454" w:rsidRPr="00B016A7">
        <w:rPr>
          <w:rFonts w:ascii="Times New Roman" w:hAnsi="Times New Roman" w:cs="Times New Roman"/>
          <w:lang w:val="en-GB"/>
        </w:rPr>
        <w:t xml:space="preserve"> for fees, and for students who satisfy the </w:t>
      </w:r>
      <w:r w:rsidR="002A4503" w:rsidRPr="00B016A7">
        <w:rPr>
          <w:rFonts w:ascii="Times New Roman" w:hAnsi="Times New Roman" w:cs="Times New Roman"/>
          <w:lang w:val="en-GB"/>
        </w:rPr>
        <w:t xml:space="preserve">genuine link/residence requirements, for maintenance support, </w:t>
      </w:r>
      <w:r w:rsidR="00514454" w:rsidRPr="00B016A7">
        <w:rPr>
          <w:rFonts w:ascii="Times New Roman" w:hAnsi="Times New Roman" w:cs="Times New Roman"/>
          <w:lang w:val="en-GB"/>
        </w:rPr>
        <w:t>provided by the country in which they are studying in the same</w:t>
      </w:r>
      <w:r w:rsidR="002A4503" w:rsidRPr="00B016A7">
        <w:rPr>
          <w:rFonts w:ascii="Times New Roman" w:hAnsi="Times New Roman" w:cs="Times New Roman"/>
          <w:lang w:val="en-GB"/>
        </w:rPr>
        <w:t xml:space="preserve"> way as nationals of that country or EU nationals</w:t>
      </w:r>
      <w:r w:rsidR="0077082D">
        <w:rPr>
          <w:rFonts w:ascii="Times New Roman" w:hAnsi="Times New Roman" w:cs="Times New Roman"/>
          <w:lang w:val="en-GB"/>
        </w:rPr>
        <w:t xml:space="preserve"> are entitled to financial support from their host country</w:t>
      </w:r>
      <w:r w:rsidR="002A4503" w:rsidRPr="00B016A7">
        <w:rPr>
          <w:rFonts w:ascii="Times New Roman" w:hAnsi="Times New Roman" w:cs="Times New Roman"/>
          <w:lang w:val="en-GB"/>
        </w:rPr>
        <w:t>.</w:t>
      </w:r>
      <w:r w:rsidR="00514454" w:rsidRPr="00B016A7">
        <w:rPr>
          <w:rFonts w:ascii="Times New Roman" w:hAnsi="Times New Roman" w:cs="Times New Roman"/>
          <w:lang w:val="en-GB"/>
        </w:rPr>
        <w:t xml:space="preserve">  </w:t>
      </w:r>
      <w:r w:rsidR="005B6B85" w:rsidRPr="00B016A7">
        <w:rPr>
          <w:rFonts w:ascii="Times New Roman" w:hAnsi="Times New Roman" w:cs="Times New Roman"/>
          <w:lang w:val="en-GB"/>
        </w:rPr>
        <w:t xml:space="preserve"> </w:t>
      </w:r>
    </w:p>
    <w:p w14:paraId="0108B26C" w14:textId="5564C688" w:rsidR="0077082D" w:rsidRDefault="001054F4" w:rsidP="001C66D2">
      <w:pPr>
        <w:spacing w:before="120" w:after="120" w:line="276" w:lineRule="auto"/>
        <w:rPr>
          <w:rFonts w:ascii="Times New Roman" w:hAnsi="Times New Roman" w:cs="Times New Roman"/>
          <w:lang w:val="en-GB"/>
        </w:rPr>
      </w:pPr>
      <w:r>
        <w:rPr>
          <w:rFonts w:ascii="Times New Roman" w:hAnsi="Times New Roman" w:cs="Times New Roman"/>
          <w:lang w:val="en-GB"/>
        </w:rPr>
        <w:t>It follows</w:t>
      </w:r>
      <w:r w:rsidR="0077082D">
        <w:rPr>
          <w:rFonts w:ascii="Times New Roman" w:hAnsi="Times New Roman" w:cs="Times New Roman"/>
          <w:lang w:val="en-GB"/>
        </w:rPr>
        <w:t xml:space="preserve"> that if after</w:t>
      </w:r>
      <w:r w:rsidR="00BE1640">
        <w:rPr>
          <w:rFonts w:ascii="Times New Roman" w:hAnsi="Times New Roman" w:cs="Times New Roman"/>
          <w:lang w:val="en-GB"/>
        </w:rPr>
        <w:t xml:space="preserve"> Brexit the UK were to continue to participate fully in</w:t>
      </w:r>
      <w:r w:rsidR="0096286A" w:rsidRPr="00B016A7">
        <w:rPr>
          <w:rFonts w:ascii="Times New Roman" w:hAnsi="Times New Roman" w:cs="Times New Roman"/>
          <w:lang w:val="en-GB"/>
        </w:rPr>
        <w:t xml:space="preserve"> the Single Market</w:t>
      </w:r>
      <w:r w:rsidR="00BE1640">
        <w:rPr>
          <w:rFonts w:ascii="Times New Roman" w:hAnsi="Times New Roman" w:cs="Times New Roman"/>
          <w:lang w:val="en-GB"/>
        </w:rPr>
        <w:t xml:space="preserve"> on the basis of</w:t>
      </w:r>
      <w:r w:rsidR="0096286A" w:rsidRPr="00B016A7">
        <w:rPr>
          <w:rFonts w:ascii="Times New Roman" w:hAnsi="Times New Roman" w:cs="Times New Roman"/>
          <w:lang w:val="en-GB"/>
        </w:rPr>
        <w:t xml:space="preserve"> joining </w:t>
      </w:r>
      <w:r w:rsidR="00BE1640">
        <w:rPr>
          <w:rFonts w:ascii="Times New Roman" w:hAnsi="Times New Roman" w:cs="Times New Roman"/>
          <w:lang w:val="en-GB"/>
        </w:rPr>
        <w:t>first</w:t>
      </w:r>
      <w:r w:rsidR="004744D4">
        <w:rPr>
          <w:rFonts w:ascii="Times New Roman" w:hAnsi="Times New Roman" w:cs="Times New Roman"/>
          <w:lang w:val="en-GB"/>
        </w:rPr>
        <w:t xml:space="preserve"> </w:t>
      </w:r>
      <w:r w:rsidR="0096286A" w:rsidRPr="00B016A7">
        <w:rPr>
          <w:rFonts w:ascii="Times New Roman" w:hAnsi="Times New Roman" w:cs="Times New Roman"/>
          <w:lang w:val="en-GB"/>
        </w:rPr>
        <w:t>EFTA</w:t>
      </w:r>
      <w:r w:rsidR="004744D4">
        <w:rPr>
          <w:rFonts w:ascii="Times New Roman" w:hAnsi="Times New Roman" w:cs="Times New Roman"/>
          <w:lang w:val="en-GB"/>
        </w:rPr>
        <w:t>,</w:t>
      </w:r>
      <w:r w:rsidR="0096286A" w:rsidRPr="00B016A7">
        <w:rPr>
          <w:rFonts w:ascii="Times New Roman" w:hAnsi="Times New Roman" w:cs="Times New Roman"/>
          <w:lang w:val="en-GB"/>
        </w:rPr>
        <w:t xml:space="preserve"> and then the EEA, the position of UK students wishing to study for their degrees in universitie</w:t>
      </w:r>
      <w:r w:rsidR="00AE4251">
        <w:rPr>
          <w:rFonts w:ascii="Times New Roman" w:hAnsi="Times New Roman" w:cs="Times New Roman"/>
          <w:lang w:val="en-GB"/>
        </w:rPr>
        <w:t>s in other EU member states or</w:t>
      </w:r>
      <w:r w:rsidR="0096286A" w:rsidRPr="00B016A7">
        <w:rPr>
          <w:rFonts w:ascii="Times New Roman" w:hAnsi="Times New Roman" w:cs="Times New Roman"/>
          <w:lang w:val="en-GB"/>
        </w:rPr>
        <w:t xml:space="preserve"> in</w:t>
      </w:r>
      <w:r w:rsidR="00AE4251">
        <w:rPr>
          <w:rFonts w:ascii="Times New Roman" w:hAnsi="Times New Roman" w:cs="Times New Roman"/>
          <w:lang w:val="en-GB"/>
        </w:rPr>
        <w:t xml:space="preserve"> any of the EEA EFTA states, and the position of EU and EEA EFTA state nationals wishing to study in the UK,</w:t>
      </w:r>
      <w:r w:rsidR="0096286A" w:rsidRPr="00B016A7">
        <w:rPr>
          <w:rFonts w:ascii="Times New Roman" w:hAnsi="Times New Roman" w:cs="Times New Roman"/>
          <w:lang w:val="en-GB"/>
        </w:rPr>
        <w:t xml:space="preserve"> would be unchanged.  </w:t>
      </w:r>
    </w:p>
    <w:p w14:paraId="6FFDC9AB" w14:textId="369ED052" w:rsidR="00E319FE" w:rsidRDefault="0056599B" w:rsidP="001C66D2">
      <w:pPr>
        <w:spacing w:before="120" w:after="120" w:line="276" w:lineRule="auto"/>
        <w:rPr>
          <w:rFonts w:ascii="Times New Roman" w:hAnsi="Times New Roman" w:cs="Times New Roman"/>
          <w:lang w:val="en-GB"/>
        </w:rPr>
      </w:pPr>
      <w:r>
        <w:rPr>
          <w:rFonts w:ascii="Times New Roman" w:hAnsi="Times New Roman" w:cs="Times New Roman"/>
          <w:lang w:val="en-GB"/>
        </w:rPr>
        <w:t>However,</w:t>
      </w:r>
      <w:r w:rsidR="0096286A" w:rsidRPr="00B016A7">
        <w:rPr>
          <w:rFonts w:ascii="Times New Roman" w:hAnsi="Times New Roman" w:cs="Times New Roman"/>
          <w:lang w:val="en-GB"/>
        </w:rPr>
        <w:t xml:space="preserve"> </w:t>
      </w:r>
      <w:r w:rsidR="00BF0B9E">
        <w:rPr>
          <w:rFonts w:ascii="Times New Roman" w:hAnsi="Times New Roman" w:cs="Times New Roman"/>
          <w:lang w:val="en-GB"/>
        </w:rPr>
        <w:t>a</w:t>
      </w:r>
      <w:r w:rsidR="009D209A">
        <w:rPr>
          <w:rFonts w:ascii="Times New Roman" w:hAnsi="Times New Roman" w:cs="Times New Roman"/>
          <w:lang w:val="en-GB"/>
        </w:rPr>
        <w:t>fter Brexit</w:t>
      </w:r>
      <w:r w:rsidR="006C5D83">
        <w:rPr>
          <w:rFonts w:ascii="Times New Roman" w:hAnsi="Times New Roman" w:cs="Times New Roman"/>
          <w:lang w:val="en-GB"/>
        </w:rPr>
        <w:t>,</w:t>
      </w:r>
      <w:r w:rsidR="009D209A">
        <w:rPr>
          <w:rFonts w:ascii="Times New Roman" w:hAnsi="Times New Roman" w:cs="Times New Roman"/>
          <w:lang w:val="en-GB"/>
        </w:rPr>
        <w:t xml:space="preserve"> the UK will no longer be an EU Member</w:t>
      </w:r>
      <w:r w:rsidR="005137B2">
        <w:rPr>
          <w:rFonts w:ascii="Times New Roman" w:hAnsi="Times New Roman" w:cs="Times New Roman"/>
          <w:lang w:val="en-GB"/>
        </w:rPr>
        <w:t xml:space="preserve"> State.  T</w:t>
      </w:r>
      <w:r w:rsidR="009D209A">
        <w:rPr>
          <w:rFonts w:ascii="Times New Roman" w:hAnsi="Times New Roman" w:cs="Times New Roman"/>
          <w:lang w:val="en-GB"/>
        </w:rPr>
        <w:t>o remain a member of the EEA</w:t>
      </w:r>
      <w:r w:rsidR="007C1C11">
        <w:rPr>
          <w:rFonts w:ascii="Times New Roman" w:hAnsi="Times New Roman" w:cs="Times New Roman"/>
          <w:lang w:val="en-GB"/>
        </w:rPr>
        <w:t>, the UK</w:t>
      </w:r>
      <w:r w:rsidR="009D209A">
        <w:rPr>
          <w:rFonts w:ascii="Times New Roman" w:hAnsi="Times New Roman" w:cs="Times New Roman"/>
          <w:lang w:val="en-GB"/>
        </w:rPr>
        <w:t xml:space="preserve"> would need</w:t>
      </w:r>
      <w:r w:rsidR="007C1C11">
        <w:rPr>
          <w:rFonts w:ascii="Times New Roman" w:hAnsi="Times New Roman" w:cs="Times New Roman"/>
          <w:lang w:val="en-GB"/>
        </w:rPr>
        <w:t xml:space="preserve"> to become a member of</w:t>
      </w:r>
      <w:r w:rsidR="005B352F">
        <w:rPr>
          <w:rFonts w:ascii="Times New Roman" w:hAnsi="Times New Roman" w:cs="Times New Roman"/>
          <w:lang w:val="en-GB"/>
        </w:rPr>
        <w:t xml:space="preserve"> EFTA.  T</w:t>
      </w:r>
      <w:r w:rsidR="009D209A">
        <w:rPr>
          <w:rFonts w:ascii="Times New Roman" w:hAnsi="Times New Roman" w:cs="Times New Roman"/>
          <w:lang w:val="en-GB"/>
        </w:rPr>
        <w:t xml:space="preserve">he UK was one of </w:t>
      </w:r>
      <w:r w:rsidR="005B352F">
        <w:rPr>
          <w:rFonts w:ascii="Times New Roman" w:hAnsi="Times New Roman" w:cs="Times New Roman"/>
          <w:lang w:val="en-GB"/>
        </w:rPr>
        <w:t>the original members of EFTA but</w:t>
      </w:r>
      <w:r w:rsidR="009D209A">
        <w:rPr>
          <w:rFonts w:ascii="Times New Roman" w:hAnsi="Times New Roman" w:cs="Times New Roman"/>
          <w:lang w:val="en-GB"/>
        </w:rPr>
        <w:t xml:space="preserve"> left EFTA on joining the EEC in 1973</w:t>
      </w:r>
      <w:r w:rsidR="005B352F">
        <w:rPr>
          <w:rFonts w:ascii="Times New Roman" w:hAnsi="Times New Roman" w:cs="Times New Roman"/>
          <w:lang w:val="en-GB"/>
        </w:rPr>
        <w:t>.</w:t>
      </w:r>
      <w:r w:rsidR="009D209A">
        <w:rPr>
          <w:rFonts w:ascii="Times New Roman" w:hAnsi="Times New Roman" w:cs="Times New Roman"/>
          <w:lang w:val="en-GB"/>
        </w:rPr>
        <w:t xml:space="preserve"> </w:t>
      </w:r>
      <w:r w:rsidR="005B352F">
        <w:rPr>
          <w:rFonts w:ascii="Times New Roman" w:hAnsi="Times New Roman" w:cs="Times New Roman"/>
          <w:lang w:val="en-GB"/>
        </w:rPr>
        <w:t xml:space="preserve"> </w:t>
      </w:r>
      <w:r w:rsidR="009D209A">
        <w:rPr>
          <w:rFonts w:ascii="Times New Roman" w:hAnsi="Times New Roman" w:cs="Times New Roman"/>
          <w:lang w:val="en-GB"/>
        </w:rPr>
        <w:t>I</w:t>
      </w:r>
      <w:r w:rsidR="0096286A" w:rsidRPr="00B016A7">
        <w:rPr>
          <w:rFonts w:ascii="Times New Roman" w:hAnsi="Times New Roman" w:cs="Times New Roman"/>
          <w:lang w:val="en-GB"/>
        </w:rPr>
        <w:t>t is by no means a certainty that the current EFTA members (the three EEA EFTA states and Switzerland) would be prepared to allow this</w:t>
      </w:r>
      <w:r w:rsidR="009D209A">
        <w:rPr>
          <w:rFonts w:ascii="Times New Roman" w:hAnsi="Times New Roman" w:cs="Times New Roman"/>
          <w:lang w:val="en-GB"/>
        </w:rPr>
        <w:t>.  A</w:t>
      </w:r>
      <w:r w:rsidR="00FF5636" w:rsidRPr="00B016A7">
        <w:rPr>
          <w:rFonts w:ascii="Times New Roman" w:hAnsi="Times New Roman" w:cs="Times New Roman"/>
          <w:lang w:val="en-GB"/>
        </w:rPr>
        <w:t>n</w:t>
      </w:r>
      <w:r w:rsidR="009D209A">
        <w:rPr>
          <w:rFonts w:ascii="Times New Roman" w:hAnsi="Times New Roman" w:cs="Times New Roman"/>
          <w:lang w:val="en-GB"/>
        </w:rPr>
        <w:t>y one of them would have a veto</w:t>
      </w:r>
      <w:r w:rsidR="0096286A" w:rsidRPr="00B016A7">
        <w:rPr>
          <w:rFonts w:ascii="Times New Roman" w:hAnsi="Times New Roman" w:cs="Times New Roman"/>
          <w:lang w:val="en-GB"/>
        </w:rPr>
        <w:t xml:space="preserve">, </w:t>
      </w:r>
      <w:r w:rsidR="005B352F">
        <w:rPr>
          <w:rFonts w:ascii="Times New Roman" w:hAnsi="Times New Roman" w:cs="Times New Roman"/>
          <w:lang w:val="en-GB"/>
        </w:rPr>
        <w:t xml:space="preserve">and might choose to exercise it, </w:t>
      </w:r>
      <w:r w:rsidR="0096286A" w:rsidRPr="00B016A7">
        <w:rPr>
          <w:rFonts w:ascii="Times New Roman" w:hAnsi="Times New Roman" w:cs="Times New Roman"/>
          <w:lang w:val="en-GB"/>
        </w:rPr>
        <w:t>on account of the considera</w:t>
      </w:r>
      <w:r w:rsidR="005B352F">
        <w:rPr>
          <w:rFonts w:ascii="Times New Roman" w:hAnsi="Times New Roman" w:cs="Times New Roman"/>
          <w:lang w:val="en-GB"/>
        </w:rPr>
        <w:t>ble shift in dynamics which UK membership</w:t>
      </w:r>
      <w:r w:rsidR="0096286A" w:rsidRPr="00B016A7">
        <w:rPr>
          <w:rFonts w:ascii="Times New Roman" w:hAnsi="Times New Roman" w:cs="Times New Roman"/>
          <w:lang w:val="en-GB"/>
        </w:rPr>
        <w:t xml:space="preserve"> would entail</w:t>
      </w:r>
      <w:r w:rsidR="006C5D83">
        <w:rPr>
          <w:rFonts w:ascii="Times New Roman" w:hAnsi="Times New Roman" w:cs="Times New Roman"/>
          <w:lang w:val="en-GB"/>
        </w:rPr>
        <w:t>: Norway recently suggested that it might well veto an application for EFTA membership by the UK.</w:t>
      </w:r>
      <w:r w:rsidR="00530061">
        <w:rPr>
          <w:rStyle w:val="FootnoteReference"/>
          <w:rFonts w:ascii="Times New Roman" w:hAnsi="Times New Roman" w:cs="Times New Roman"/>
          <w:lang w:val="en-GB"/>
        </w:rPr>
        <w:footnoteReference w:id="29"/>
      </w:r>
    </w:p>
    <w:p w14:paraId="4B8D072B" w14:textId="05AAA792" w:rsidR="002E1F8D" w:rsidRDefault="00D671F4" w:rsidP="001C66D2">
      <w:pPr>
        <w:spacing w:before="120" w:after="120" w:line="276" w:lineRule="auto"/>
        <w:rPr>
          <w:rFonts w:ascii="Times New Roman" w:hAnsi="Times New Roman" w:cs="Times New Roman"/>
          <w:lang w:val="en-GB"/>
        </w:rPr>
      </w:pPr>
      <w:r>
        <w:rPr>
          <w:rFonts w:ascii="Times New Roman" w:hAnsi="Times New Roman" w:cs="Times New Roman"/>
          <w:lang w:val="en-GB"/>
        </w:rPr>
        <w:t>If</w:t>
      </w:r>
      <w:r w:rsidR="005137B2">
        <w:rPr>
          <w:rFonts w:ascii="Times New Roman" w:hAnsi="Times New Roman" w:cs="Times New Roman"/>
          <w:lang w:val="en-GB"/>
        </w:rPr>
        <w:t xml:space="preserve"> however</w:t>
      </w:r>
      <w:r>
        <w:rPr>
          <w:rFonts w:ascii="Times New Roman" w:hAnsi="Times New Roman" w:cs="Times New Roman"/>
          <w:lang w:val="en-GB"/>
        </w:rPr>
        <w:t xml:space="preserve"> this hurdle could be overcome, and</w:t>
      </w:r>
      <w:r w:rsidR="00E319FE">
        <w:rPr>
          <w:rFonts w:ascii="Times New Roman" w:hAnsi="Times New Roman" w:cs="Times New Roman"/>
          <w:lang w:val="en-GB"/>
        </w:rPr>
        <w:t xml:space="preserve"> the UK were to be permitted to become an EFTA member state once again, to pa</w:t>
      </w:r>
      <w:r>
        <w:rPr>
          <w:rFonts w:ascii="Times New Roman" w:hAnsi="Times New Roman" w:cs="Times New Roman"/>
          <w:lang w:val="en-GB"/>
        </w:rPr>
        <w:t>rticipate</w:t>
      </w:r>
      <w:r w:rsidR="005137B2">
        <w:rPr>
          <w:rFonts w:ascii="Times New Roman" w:hAnsi="Times New Roman" w:cs="Times New Roman"/>
          <w:lang w:val="en-GB"/>
        </w:rPr>
        <w:t xml:space="preserve"> fully</w:t>
      </w:r>
      <w:r>
        <w:rPr>
          <w:rFonts w:ascii="Times New Roman" w:hAnsi="Times New Roman" w:cs="Times New Roman"/>
          <w:lang w:val="en-GB"/>
        </w:rPr>
        <w:t xml:space="preserve"> in the Single Market</w:t>
      </w:r>
      <w:r w:rsidR="00424E53">
        <w:rPr>
          <w:rFonts w:ascii="Times New Roman" w:hAnsi="Times New Roman" w:cs="Times New Roman"/>
          <w:lang w:val="en-GB"/>
        </w:rPr>
        <w:t xml:space="preserve"> it is </w:t>
      </w:r>
      <w:r w:rsidR="005137B2">
        <w:rPr>
          <w:rFonts w:ascii="Times New Roman" w:hAnsi="Times New Roman" w:cs="Times New Roman"/>
          <w:lang w:val="en-GB"/>
        </w:rPr>
        <w:t xml:space="preserve">to be expected </w:t>
      </w:r>
      <w:r w:rsidR="00424E53">
        <w:rPr>
          <w:rFonts w:ascii="Times New Roman" w:hAnsi="Times New Roman" w:cs="Times New Roman"/>
          <w:lang w:val="en-GB"/>
        </w:rPr>
        <w:t>that</w:t>
      </w:r>
      <w:r>
        <w:rPr>
          <w:rFonts w:ascii="Times New Roman" w:hAnsi="Times New Roman" w:cs="Times New Roman"/>
          <w:lang w:val="en-GB"/>
        </w:rPr>
        <w:t xml:space="preserve"> the UK</w:t>
      </w:r>
      <w:r w:rsidR="00E319FE">
        <w:rPr>
          <w:rFonts w:ascii="Times New Roman" w:hAnsi="Times New Roman" w:cs="Times New Roman"/>
          <w:lang w:val="en-GB"/>
        </w:rPr>
        <w:t xml:space="preserve"> would also have to join the EEA by signing the EEA Agreement.  This would require the agreement of </w:t>
      </w:r>
      <w:r w:rsidR="00FC7866">
        <w:rPr>
          <w:rFonts w:ascii="Times New Roman" w:hAnsi="Times New Roman" w:cs="Times New Roman"/>
          <w:lang w:val="en-GB"/>
        </w:rPr>
        <w:t xml:space="preserve">all of </w:t>
      </w:r>
      <w:r w:rsidR="00E319FE">
        <w:rPr>
          <w:rFonts w:ascii="Times New Roman" w:hAnsi="Times New Roman" w:cs="Times New Roman"/>
          <w:lang w:val="en-GB"/>
        </w:rPr>
        <w:t>the EU Member States and of the EEA EFTA states</w:t>
      </w:r>
      <w:r w:rsidR="004744D4">
        <w:rPr>
          <w:rFonts w:ascii="Times New Roman" w:hAnsi="Times New Roman" w:cs="Times New Roman"/>
          <w:lang w:val="en-GB"/>
        </w:rPr>
        <w:t xml:space="preserve">. </w:t>
      </w:r>
      <w:r w:rsidR="00BB612A" w:rsidRPr="00B016A7">
        <w:rPr>
          <w:rFonts w:ascii="Times New Roman" w:hAnsi="Times New Roman" w:cs="Times New Roman"/>
          <w:lang w:val="en-GB"/>
        </w:rPr>
        <w:t xml:space="preserve"> </w:t>
      </w:r>
      <w:r w:rsidR="00E319FE">
        <w:rPr>
          <w:rFonts w:ascii="Times New Roman" w:hAnsi="Times New Roman" w:cs="Times New Roman"/>
          <w:lang w:val="en-GB"/>
        </w:rPr>
        <w:t>Finally,</w:t>
      </w:r>
      <w:r w:rsidR="00FC7866">
        <w:rPr>
          <w:rFonts w:ascii="Times New Roman" w:hAnsi="Times New Roman" w:cs="Times New Roman"/>
          <w:lang w:val="en-GB"/>
        </w:rPr>
        <w:t xml:space="preserve"> and </w:t>
      </w:r>
      <w:r w:rsidR="00906D26">
        <w:rPr>
          <w:rFonts w:ascii="Times New Roman" w:hAnsi="Times New Roman" w:cs="Times New Roman"/>
          <w:lang w:val="en-GB"/>
        </w:rPr>
        <w:t xml:space="preserve">perhaps </w:t>
      </w:r>
      <w:r w:rsidR="00FC7866">
        <w:rPr>
          <w:rFonts w:ascii="Times New Roman" w:hAnsi="Times New Roman" w:cs="Times New Roman"/>
          <w:lang w:val="en-GB"/>
        </w:rPr>
        <w:t>most significantly,</w:t>
      </w:r>
      <w:r w:rsidR="00D15890">
        <w:rPr>
          <w:rFonts w:ascii="Times New Roman" w:hAnsi="Times New Roman" w:cs="Times New Roman"/>
          <w:lang w:val="en-GB"/>
        </w:rPr>
        <w:t xml:space="preserve"> continued UK membership of the </w:t>
      </w:r>
      <w:r w:rsidR="00E319FE">
        <w:rPr>
          <w:rFonts w:ascii="Times New Roman" w:hAnsi="Times New Roman" w:cs="Times New Roman"/>
          <w:lang w:val="en-GB"/>
        </w:rPr>
        <w:t>Single Market</w:t>
      </w:r>
      <w:r w:rsidR="00D15890">
        <w:rPr>
          <w:rFonts w:ascii="Times New Roman" w:hAnsi="Times New Roman" w:cs="Times New Roman"/>
          <w:lang w:val="en-GB"/>
        </w:rPr>
        <w:t xml:space="preserve"> as an EEA member</w:t>
      </w:r>
      <w:r w:rsidR="004744D4">
        <w:rPr>
          <w:rFonts w:ascii="Times New Roman" w:hAnsi="Times New Roman" w:cs="Times New Roman"/>
          <w:lang w:val="en-GB"/>
        </w:rPr>
        <w:t xml:space="preserve"> further </w:t>
      </w:r>
      <w:r w:rsidR="00BB612A" w:rsidRPr="00B016A7">
        <w:rPr>
          <w:rFonts w:ascii="Times New Roman" w:hAnsi="Times New Roman" w:cs="Times New Roman"/>
          <w:lang w:val="en-GB"/>
        </w:rPr>
        <w:t xml:space="preserve">presupposes </w:t>
      </w:r>
      <w:r w:rsidR="00FC7866">
        <w:rPr>
          <w:rFonts w:ascii="Times New Roman" w:hAnsi="Times New Roman" w:cs="Times New Roman"/>
          <w:lang w:val="en-GB"/>
        </w:rPr>
        <w:t xml:space="preserve">that it </w:t>
      </w:r>
      <w:r w:rsidR="00FC7866" w:rsidRPr="00B016A7">
        <w:rPr>
          <w:rFonts w:ascii="Times New Roman" w:hAnsi="Times New Roman" w:cs="Times New Roman"/>
          <w:lang w:val="en-GB"/>
        </w:rPr>
        <w:t>would be acceptable to the 17 million members of the UK electorate who voted to leave the EU</w:t>
      </w:r>
      <w:r w:rsidR="00FC7866">
        <w:rPr>
          <w:rFonts w:ascii="Times New Roman" w:hAnsi="Times New Roman" w:cs="Times New Roman"/>
          <w:lang w:val="en-GB"/>
        </w:rPr>
        <w:t xml:space="preserve"> to be party to an arrangement </w:t>
      </w:r>
      <w:r w:rsidR="003C6ABD" w:rsidRPr="00B016A7">
        <w:rPr>
          <w:rFonts w:ascii="Times New Roman" w:hAnsi="Times New Roman" w:cs="Times New Roman"/>
          <w:lang w:val="en-GB"/>
        </w:rPr>
        <w:t>which essentially entails paying</w:t>
      </w:r>
      <w:r w:rsidR="009A267E" w:rsidRPr="00B016A7">
        <w:rPr>
          <w:rFonts w:ascii="Times New Roman" w:hAnsi="Times New Roman" w:cs="Times New Roman"/>
          <w:lang w:val="en-GB"/>
        </w:rPr>
        <w:t xml:space="preserve"> into the EU budget</w:t>
      </w:r>
      <w:r w:rsidR="003C6ABD" w:rsidRPr="00B016A7">
        <w:rPr>
          <w:rFonts w:ascii="Times New Roman" w:hAnsi="Times New Roman" w:cs="Times New Roman"/>
          <w:lang w:val="en-GB"/>
        </w:rPr>
        <w:t xml:space="preserve"> and implementing much EU legisla</w:t>
      </w:r>
      <w:r w:rsidR="00FC7866">
        <w:rPr>
          <w:rFonts w:ascii="Times New Roman" w:hAnsi="Times New Roman" w:cs="Times New Roman"/>
          <w:lang w:val="en-GB"/>
        </w:rPr>
        <w:t>tion with minimal input into it</w:t>
      </w:r>
      <w:r w:rsidR="00D15890">
        <w:rPr>
          <w:rFonts w:ascii="Times New Roman" w:hAnsi="Times New Roman" w:cs="Times New Roman"/>
          <w:lang w:val="en-GB"/>
        </w:rPr>
        <w:t>, these arrangements being at the heart of the EEA Agreement</w:t>
      </w:r>
      <w:r w:rsidR="003C6ABD" w:rsidRPr="00B016A7">
        <w:rPr>
          <w:rFonts w:ascii="Times New Roman" w:hAnsi="Times New Roman" w:cs="Times New Roman"/>
          <w:lang w:val="en-GB"/>
        </w:rPr>
        <w:t>.</w:t>
      </w:r>
      <w:r w:rsidR="00FC7866">
        <w:rPr>
          <w:rFonts w:ascii="Times New Roman" w:hAnsi="Times New Roman" w:cs="Times New Roman"/>
          <w:lang w:val="en-GB"/>
        </w:rPr>
        <w:t xml:space="preserve">  This is hardly in line with one of the most popular ‘Leave’ campaign slogans</w:t>
      </w:r>
      <w:r w:rsidR="00304CDE">
        <w:rPr>
          <w:rFonts w:ascii="Times New Roman" w:hAnsi="Times New Roman" w:cs="Times New Roman"/>
          <w:lang w:val="en-GB"/>
        </w:rPr>
        <w:t>,</w:t>
      </w:r>
      <w:r w:rsidR="00B43F00">
        <w:rPr>
          <w:rFonts w:ascii="Times New Roman" w:hAnsi="Times New Roman" w:cs="Times New Roman"/>
          <w:lang w:val="en-GB"/>
        </w:rPr>
        <w:t xml:space="preserve"> ‘Take B</w:t>
      </w:r>
      <w:r w:rsidR="00FC7866">
        <w:rPr>
          <w:rFonts w:ascii="Times New Roman" w:hAnsi="Times New Roman" w:cs="Times New Roman"/>
          <w:lang w:val="en-GB"/>
        </w:rPr>
        <w:t>ack Control’</w:t>
      </w:r>
      <w:r w:rsidR="00F42087">
        <w:rPr>
          <w:rFonts w:ascii="Times New Roman" w:hAnsi="Times New Roman" w:cs="Times New Roman"/>
          <w:lang w:val="en-GB"/>
        </w:rPr>
        <w:t xml:space="preserve">.  Furthermore, given that the EEA Agreement entails freedom of movement </w:t>
      </w:r>
      <w:r w:rsidR="002E1F8D">
        <w:rPr>
          <w:rFonts w:ascii="Times New Roman" w:hAnsi="Times New Roman" w:cs="Times New Roman"/>
          <w:lang w:val="en-GB"/>
        </w:rPr>
        <w:t>of workers and self-employed persons (Arts 28 and 30), membership of the EEA as it stands would fly</w:t>
      </w:r>
      <w:r w:rsidR="00F42087">
        <w:rPr>
          <w:rFonts w:ascii="Times New Roman" w:hAnsi="Times New Roman" w:cs="Times New Roman"/>
          <w:lang w:val="en-GB"/>
        </w:rPr>
        <w:t xml:space="preserve"> in the face of</w:t>
      </w:r>
      <w:r w:rsidR="00FC7866">
        <w:rPr>
          <w:rFonts w:ascii="Times New Roman" w:hAnsi="Times New Roman" w:cs="Times New Roman"/>
          <w:lang w:val="en-GB"/>
        </w:rPr>
        <w:t xml:space="preserve"> ‘Leave’ voters</w:t>
      </w:r>
      <w:r w:rsidR="002E1F8D">
        <w:rPr>
          <w:rFonts w:ascii="Times New Roman" w:hAnsi="Times New Roman" w:cs="Times New Roman"/>
          <w:lang w:val="en-GB"/>
        </w:rPr>
        <w:t xml:space="preserve">, given that </w:t>
      </w:r>
      <w:r w:rsidR="00FC7866">
        <w:rPr>
          <w:rFonts w:ascii="Times New Roman" w:hAnsi="Times New Roman" w:cs="Times New Roman"/>
          <w:lang w:val="en-GB"/>
        </w:rPr>
        <w:t>curtail</w:t>
      </w:r>
      <w:r w:rsidR="002E1F8D">
        <w:rPr>
          <w:rFonts w:ascii="Times New Roman" w:hAnsi="Times New Roman" w:cs="Times New Roman"/>
          <w:lang w:val="en-GB"/>
        </w:rPr>
        <w:t>ing</w:t>
      </w:r>
      <w:r w:rsidR="00FC7866">
        <w:rPr>
          <w:rFonts w:ascii="Times New Roman" w:hAnsi="Times New Roman" w:cs="Times New Roman"/>
          <w:lang w:val="en-GB"/>
        </w:rPr>
        <w:t xml:space="preserve"> freedom of movement between the</w:t>
      </w:r>
      <w:r w:rsidR="002E1F8D">
        <w:rPr>
          <w:rFonts w:ascii="Times New Roman" w:hAnsi="Times New Roman" w:cs="Times New Roman"/>
          <w:lang w:val="en-GB"/>
        </w:rPr>
        <w:t xml:space="preserve"> UK and the EU was</w:t>
      </w:r>
      <w:r w:rsidR="00FC7866">
        <w:rPr>
          <w:rFonts w:ascii="Times New Roman" w:hAnsi="Times New Roman" w:cs="Times New Roman"/>
          <w:lang w:val="en-GB"/>
        </w:rPr>
        <w:t>,</w:t>
      </w:r>
      <w:r w:rsidR="009A267E" w:rsidRPr="00B016A7">
        <w:rPr>
          <w:rFonts w:ascii="Times New Roman" w:hAnsi="Times New Roman" w:cs="Times New Roman"/>
          <w:lang w:val="en-GB"/>
        </w:rPr>
        <w:t xml:space="preserve"> </w:t>
      </w:r>
      <w:r w:rsidR="00FC7866">
        <w:rPr>
          <w:rFonts w:ascii="Times New Roman" w:hAnsi="Times New Roman" w:cs="Times New Roman"/>
          <w:lang w:val="en-GB"/>
        </w:rPr>
        <w:t>according to many analyses</w:t>
      </w:r>
      <w:r w:rsidR="007A0117">
        <w:rPr>
          <w:rFonts w:ascii="Times New Roman" w:hAnsi="Times New Roman" w:cs="Times New Roman"/>
          <w:lang w:val="en-GB"/>
        </w:rPr>
        <w:t>,</w:t>
      </w:r>
      <w:r w:rsidR="005B324B">
        <w:rPr>
          <w:rFonts w:ascii="Times New Roman" w:hAnsi="Times New Roman" w:cs="Times New Roman"/>
          <w:lang w:val="en-GB"/>
        </w:rPr>
        <w:t xml:space="preserve"> a</w:t>
      </w:r>
      <w:r w:rsidR="002E1F8D">
        <w:rPr>
          <w:rFonts w:ascii="Times New Roman" w:hAnsi="Times New Roman" w:cs="Times New Roman"/>
          <w:lang w:val="en-GB"/>
        </w:rPr>
        <w:t xml:space="preserve"> potent reason for their</w:t>
      </w:r>
      <w:r w:rsidR="009A267E" w:rsidRPr="00B016A7">
        <w:rPr>
          <w:rFonts w:ascii="Times New Roman" w:hAnsi="Times New Roman" w:cs="Times New Roman"/>
          <w:lang w:val="en-GB"/>
        </w:rPr>
        <w:t xml:space="preserve"> voting</w:t>
      </w:r>
      <w:r w:rsidR="002E1F8D">
        <w:rPr>
          <w:rFonts w:ascii="Times New Roman" w:hAnsi="Times New Roman" w:cs="Times New Roman"/>
          <w:lang w:val="en-GB"/>
        </w:rPr>
        <w:t xml:space="preserve"> to leave the EU</w:t>
      </w:r>
      <w:r w:rsidR="005B324B">
        <w:rPr>
          <w:rFonts w:ascii="Times New Roman" w:hAnsi="Times New Roman" w:cs="Times New Roman"/>
          <w:lang w:val="en-GB"/>
        </w:rPr>
        <w:t>: over one third of Leave voters said that their main reason for voting Leave was so that the UK would regain control over immigration</w:t>
      </w:r>
      <w:r w:rsidR="009A267E" w:rsidRPr="00B016A7">
        <w:rPr>
          <w:rFonts w:ascii="Times New Roman" w:hAnsi="Times New Roman" w:cs="Times New Roman"/>
          <w:lang w:val="en-GB"/>
        </w:rPr>
        <w:t>.</w:t>
      </w:r>
      <w:r w:rsidR="005B324B">
        <w:rPr>
          <w:rStyle w:val="FootnoteReference"/>
          <w:rFonts w:ascii="Times New Roman" w:hAnsi="Times New Roman" w:cs="Times New Roman"/>
          <w:lang w:val="en-GB"/>
        </w:rPr>
        <w:footnoteReference w:id="30"/>
      </w:r>
      <w:r w:rsidR="009A267E" w:rsidRPr="00B016A7">
        <w:rPr>
          <w:rFonts w:ascii="Times New Roman" w:hAnsi="Times New Roman" w:cs="Times New Roman"/>
          <w:lang w:val="en-GB"/>
        </w:rPr>
        <w:t xml:space="preserve"> </w:t>
      </w:r>
      <w:r w:rsidR="00437296">
        <w:rPr>
          <w:rFonts w:ascii="Times New Roman" w:hAnsi="Times New Roman" w:cs="Times New Roman"/>
          <w:lang w:val="en-GB"/>
        </w:rPr>
        <w:t xml:space="preserve"> Whilst it is possible for EEA states</w:t>
      </w:r>
      <w:r w:rsidR="00D31D3D">
        <w:rPr>
          <w:rFonts w:ascii="Times New Roman" w:hAnsi="Times New Roman" w:cs="Times New Roman"/>
          <w:lang w:val="en-GB"/>
        </w:rPr>
        <w:t xml:space="preserve"> to impose</w:t>
      </w:r>
      <w:r w:rsidR="00437296">
        <w:rPr>
          <w:rFonts w:ascii="Times New Roman" w:hAnsi="Times New Roman" w:cs="Times New Roman"/>
          <w:lang w:val="en-GB"/>
        </w:rPr>
        <w:t xml:space="preserve"> some restriction on free movement</w:t>
      </w:r>
      <w:r w:rsidR="00D31D3D">
        <w:rPr>
          <w:rFonts w:ascii="Times New Roman" w:hAnsi="Times New Roman" w:cs="Times New Roman"/>
          <w:lang w:val="en-GB"/>
        </w:rPr>
        <w:t xml:space="preserve"> if ‘serious economic, societal or environmental difficulties of a sectorial or regional nature liable to persist are arising</w:t>
      </w:r>
      <w:r w:rsidR="00CF3034">
        <w:rPr>
          <w:rFonts w:ascii="Times New Roman" w:hAnsi="Times New Roman" w:cs="Times New Roman"/>
          <w:lang w:val="en-GB"/>
        </w:rPr>
        <w:t>’,</w:t>
      </w:r>
      <w:r w:rsidR="00B058C5">
        <w:rPr>
          <w:rStyle w:val="FootnoteReference"/>
          <w:rFonts w:ascii="Times New Roman" w:hAnsi="Times New Roman" w:cs="Times New Roman"/>
          <w:lang w:val="en-GB"/>
        </w:rPr>
        <w:footnoteReference w:id="31"/>
      </w:r>
      <w:r w:rsidR="00CF3034">
        <w:rPr>
          <w:rFonts w:ascii="Times New Roman" w:hAnsi="Times New Roman" w:cs="Times New Roman"/>
          <w:lang w:val="en-GB"/>
        </w:rPr>
        <w:t xml:space="preserve"> decisions to invoke this power are subject to review by the EEA Joint Committee</w:t>
      </w:r>
      <w:r w:rsidR="00B058C5">
        <w:rPr>
          <w:rFonts w:ascii="Times New Roman" w:hAnsi="Times New Roman" w:cs="Times New Roman"/>
          <w:lang w:val="en-GB"/>
        </w:rPr>
        <w:t>,</w:t>
      </w:r>
      <w:r w:rsidR="00B058C5">
        <w:rPr>
          <w:rStyle w:val="FootnoteReference"/>
          <w:rFonts w:ascii="Times New Roman" w:hAnsi="Times New Roman" w:cs="Times New Roman"/>
          <w:lang w:val="en-GB"/>
        </w:rPr>
        <w:footnoteReference w:id="32"/>
      </w:r>
      <w:r w:rsidR="00CF3034">
        <w:rPr>
          <w:rFonts w:ascii="Times New Roman" w:hAnsi="Times New Roman" w:cs="Times New Roman"/>
          <w:lang w:val="en-GB"/>
        </w:rPr>
        <w:t xml:space="preserve"> and the indeterminate and limited control over immigrat</w:t>
      </w:r>
      <w:r w:rsidR="00522C42">
        <w:rPr>
          <w:rFonts w:ascii="Times New Roman" w:hAnsi="Times New Roman" w:cs="Times New Roman"/>
          <w:lang w:val="en-GB"/>
        </w:rPr>
        <w:t>ion permitted by this Article would be</w:t>
      </w:r>
      <w:r w:rsidR="00CF3034">
        <w:rPr>
          <w:rFonts w:ascii="Times New Roman" w:hAnsi="Times New Roman" w:cs="Times New Roman"/>
          <w:lang w:val="en-GB"/>
        </w:rPr>
        <w:t xml:space="preserve"> unlikely to satisfy </w:t>
      </w:r>
      <w:r w:rsidR="00B058C5">
        <w:rPr>
          <w:rFonts w:ascii="Times New Roman" w:hAnsi="Times New Roman" w:cs="Times New Roman"/>
          <w:lang w:val="en-GB"/>
        </w:rPr>
        <w:t>Leave voters; as such it</w:t>
      </w:r>
      <w:r w:rsidR="00522C42">
        <w:rPr>
          <w:rFonts w:ascii="Times New Roman" w:hAnsi="Times New Roman" w:cs="Times New Roman"/>
          <w:lang w:val="en-GB"/>
        </w:rPr>
        <w:t xml:space="preserve"> is unlikely that</w:t>
      </w:r>
      <w:r w:rsidR="00B058C5">
        <w:rPr>
          <w:rFonts w:ascii="Times New Roman" w:hAnsi="Times New Roman" w:cs="Times New Roman"/>
          <w:lang w:val="en-GB"/>
        </w:rPr>
        <w:t xml:space="preserve"> the UK government</w:t>
      </w:r>
      <w:r w:rsidR="00522C42">
        <w:rPr>
          <w:rFonts w:ascii="Times New Roman" w:hAnsi="Times New Roman" w:cs="Times New Roman"/>
          <w:lang w:val="en-GB"/>
        </w:rPr>
        <w:t xml:space="preserve"> would think it the appropriate means of controlling migration of EU nationals to the UK</w:t>
      </w:r>
      <w:r w:rsidR="00B058C5">
        <w:rPr>
          <w:rFonts w:ascii="Times New Roman" w:hAnsi="Times New Roman" w:cs="Times New Roman"/>
          <w:lang w:val="en-GB"/>
        </w:rPr>
        <w:t>.</w:t>
      </w:r>
      <w:r w:rsidR="00522C42">
        <w:rPr>
          <w:rFonts w:ascii="Times New Roman" w:hAnsi="Times New Roman" w:cs="Times New Roman"/>
          <w:lang w:val="en-GB"/>
        </w:rPr>
        <w:t xml:space="preserve">  It follows that it seems unlikely that the UK government will wish to sign up to the EEA Agreement.</w:t>
      </w:r>
    </w:p>
    <w:p w14:paraId="7138BCF2" w14:textId="38DF2D6B" w:rsidR="009A267E" w:rsidRPr="009D209A" w:rsidRDefault="00C66365" w:rsidP="001C66D2">
      <w:pPr>
        <w:spacing w:before="120" w:after="120" w:line="276" w:lineRule="auto"/>
        <w:rPr>
          <w:rFonts w:ascii="Times New Roman" w:hAnsi="Times New Roman" w:cs="Times New Roman"/>
          <w:color w:val="0563C1" w:themeColor="hyperlink"/>
          <w:u w:val="single"/>
          <w:lang w:val="en-GB"/>
        </w:rPr>
      </w:pPr>
      <w:r>
        <w:rPr>
          <w:rFonts w:ascii="Times New Roman" w:hAnsi="Times New Roman" w:cs="Times New Roman"/>
          <w:lang w:val="en-GB"/>
        </w:rPr>
        <w:t>Therefore</w:t>
      </w:r>
      <w:r w:rsidR="00930C33">
        <w:rPr>
          <w:rFonts w:ascii="Times New Roman" w:hAnsi="Times New Roman" w:cs="Times New Roman"/>
          <w:lang w:val="en-GB"/>
        </w:rPr>
        <w:t>,</w:t>
      </w:r>
      <w:r>
        <w:rPr>
          <w:rFonts w:ascii="Times New Roman" w:hAnsi="Times New Roman" w:cs="Times New Roman"/>
          <w:lang w:val="en-GB"/>
        </w:rPr>
        <w:t xml:space="preserve"> w</w:t>
      </w:r>
      <w:r w:rsidR="002E1F8D">
        <w:rPr>
          <w:rFonts w:ascii="Times New Roman" w:hAnsi="Times New Roman" w:cs="Times New Roman"/>
          <w:lang w:val="en-GB"/>
        </w:rPr>
        <w:t>hilst</w:t>
      </w:r>
      <w:r w:rsidR="00D15890">
        <w:rPr>
          <w:rFonts w:ascii="Times New Roman" w:hAnsi="Times New Roman" w:cs="Times New Roman"/>
          <w:lang w:val="en-GB"/>
        </w:rPr>
        <w:t xml:space="preserve"> full</w:t>
      </w:r>
      <w:r w:rsidR="002E1F8D">
        <w:rPr>
          <w:rFonts w:ascii="Times New Roman" w:hAnsi="Times New Roman" w:cs="Times New Roman"/>
          <w:lang w:val="en-GB"/>
        </w:rPr>
        <w:t xml:space="preserve"> continued membership of the Single Market</w:t>
      </w:r>
      <w:r w:rsidR="009A267E" w:rsidRPr="00B016A7">
        <w:rPr>
          <w:rFonts w:ascii="Times New Roman" w:hAnsi="Times New Roman" w:cs="Times New Roman"/>
          <w:lang w:val="en-GB"/>
        </w:rPr>
        <w:t xml:space="preserve"> would be</w:t>
      </w:r>
      <w:r>
        <w:rPr>
          <w:rFonts w:ascii="Times New Roman" w:hAnsi="Times New Roman" w:cs="Times New Roman"/>
          <w:lang w:val="en-GB"/>
        </w:rPr>
        <w:t xml:space="preserve"> much</w:t>
      </w:r>
      <w:r w:rsidR="009A267E" w:rsidRPr="00B016A7">
        <w:rPr>
          <w:rFonts w:ascii="Times New Roman" w:hAnsi="Times New Roman" w:cs="Times New Roman"/>
          <w:lang w:val="en-GB"/>
        </w:rPr>
        <w:t xml:space="preserve"> the most acceptable Brexit option for Remain voters, at the time of writing</w:t>
      </w:r>
      <w:r>
        <w:rPr>
          <w:rFonts w:ascii="Times New Roman" w:hAnsi="Times New Roman" w:cs="Times New Roman"/>
          <w:lang w:val="en-GB"/>
        </w:rPr>
        <w:t>, it seems</w:t>
      </w:r>
      <w:r w:rsidR="009A267E" w:rsidRPr="00B016A7">
        <w:rPr>
          <w:rFonts w:ascii="Times New Roman" w:hAnsi="Times New Roman" w:cs="Times New Roman"/>
          <w:lang w:val="en-GB"/>
        </w:rPr>
        <w:t xml:space="preserve"> unlikely</w:t>
      </w:r>
      <w:r>
        <w:rPr>
          <w:rFonts w:ascii="Times New Roman" w:hAnsi="Times New Roman" w:cs="Times New Roman"/>
          <w:lang w:val="en-GB"/>
        </w:rPr>
        <w:t xml:space="preserve"> that this outcome will come to pass</w:t>
      </w:r>
      <w:r w:rsidR="009A267E" w:rsidRPr="00B016A7">
        <w:rPr>
          <w:rFonts w:ascii="Times New Roman" w:hAnsi="Times New Roman" w:cs="Times New Roman"/>
          <w:lang w:val="en-GB"/>
        </w:rPr>
        <w:t>.</w:t>
      </w:r>
    </w:p>
    <w:p w14:paraId="4B641578" w14:textId="28B57BF6" w:rsidR="0096286A" w:rsidRPr="00B016A7" w:rsidRDefault="009A267E" w:rsidP="001C66D2">
      <w:pPr>
        <w:spacing w:before="120" w:after="120" w:line="276" w:lineRule="auto"/>
        <w:rPr>
          <w:rFonts w:ascii="Times New Roman" w:hAnsi="Times New Roman" w:cs="Times New Roman"/>
          <w:lang w:val="en-GB"/>
        </w:rPr>
      </w:pPr>
      <w:r w:rsidRPr="00B016A7">
        <w:rPr>
          <w:rFonts w:ascii="Times New Roman" w:hAnsi="Times New Roman" w:cs="Times New Roman"/>
          <w:lang w:val="en-GB"/>
        </w:rPr>
        <w:t xml:space="preserve">  </w:t>
      </w:r>
      <w:r w:rsidR="003C6ABD" w:rsidRPr="00B016A7">
        <w:rPr>
          <w:rFonts w:ascii="Times New Roman" w:hAnsi="Times New Roman" w:cs="Times New Roman"/>
          <w:lang w:val="en-GB"/>
        </w:rPr>
        <w:t xml:space="preserve">  </w:t>
      </w:r>
    </w:p>
    <w:p w14:paraId="74D32242" w14:textId="3137F374" w:rsidR="006504D7" w:rsidRDefault="00E47485" w:rsidP="00126174">
      <w:pPr>
        <w:spacing w:before="360" w:after="360" w:line="276" w:lineRule="auto"/>
        <w:rPr>
          <w:rFonts w:ascii="Times New Roman" w:hAnsi="Times New Roman" w:cs="Times New Roman"/>
          <w:i/>
          <w:lang w:val="en-GB"/>
        </w:rPr>
      </w:pPr>
      <w:r>
        <w:rPr>
          <w:rFonts w:ascii="Times New Roman" w:hAnsi="Times New Roman" w:cs="Times New Roman"/>
          <w:i/>
          <w:lang w:val="en-GB"/>
        </w:rPr>
        <w:t>2.2</w:t>
      </w:r>
      <w:r w:rsidR="009B1CD1">
        <w:rPr>
          <w:rFonts w:ascii="Times New Roman" w:hAnsi="Times New Roman" w:cs="Times New Roman"/>
          <w:i/>
          <w:lang w:val="en-GB"/>
        </w:rPr>
        <w:t xml:space="preserve">.2 </w:t>
      </w:r>
      <w:r w:rsidR="007C082C">
        <w:rPr>
          <w:rFonts w:ascii="Times New Roman" w:hAnsi="Times New Roman" w:cs="Times New Roman"/>
          <w:i/>
          <w:lang w:val="en-GB"/>
        </w:rPr>
        <w:t>If t</w:t>
      </w:r>
      <w:r w:rsidR="004B5713">
        <w:rPr>
          <w:rFonts w:ascii="Times New Roman" w:hAnsi="Times New Roman" w:cs="Times New Roman"/>
          <w:i/>
          <w:lang w:val="en-GB"/>
        </w:rPr>
        <w:t>he UK does not R</w:t>
      </w:r>
      <w:r w:rsidR="006504D7" w:rsidRPr="009B1CD1">
        <w:rPr>
          <w:rFonts w:ascii="Times New Roman" w:hAnsi="Times New Roman" w:cs="Times New Roman"/>
          <w:i/>
          <w:lang w:val="en-GB"/>
        </w:rPr>
        <w:t>emain in the Single Market after Brexit</w:t>
      </w:r>
    </w:p>
    <w:p w14:paraId="359A81E8" w14:textId="77777777" w:rsidR="007C082C" w:rsidRPr="009B1CD1" w:rsidRDefault="007C082C" w:rsidP="001C66D2">
      <w:pPr>
        <w:spacing w:before="120" w:after="120" w:line="276" w:lineRule="auto"/>
        <w:rPr>
          <w:rFonts w:ascii="Times New Roman" w:hAnsi="Times New Roman" w:cs="Times New Roman"/>
          <w:i/>
          <w:lang w:val="en-GB"/>
        </w:rPr>
      </w:pPr>
    </w:p>
    <w:p w14:paraId="7758343A" w14:textId="686C691E" w:rsidR="00B90448" w:rsidRDefault="006038D7" w:rsidP="001C66D2">
      <w:pPr>
        <w:spacing w:before="120" w:after="120" w:line="276" w:lineRule="auto"/>
        <w:rPr>
          <w:rFonts w:ascii="Times New Roman" w:hAnsi="Times New Roman" w:cs="Times New Roman"/>
          <w:lang w:val="en-GB"/>
        </w:rPr>
      </w:pPr>
      <w:r>
        <w:rPr>
          <w:rFonts w:ascii="Times New Roman" w:hAnsi="Times New Roman" w:cs="Times New Roman"/>
          <w:lang w:val="en-GB"/>
        </w:rPr>
        <w:t>Let us suppose that</w:t>
      </w:r>
      <w:r w:rsidR="009B1CD1">
        <w:rPr>
          <w:rFonts w:ascii="Times New Roman" w:hAnsi="Times New Roman" w:cs="Times New Roman"/>
          <w:lang w:val="en-GB"/>
        </w:rPr>
        <w:t xml:space="preserve"> after Brexit the UK does</w:t>
      </w:r>
      <w:r w:rsidR="00D66980" w:rsidRPr="00B016A7">
        <w:rPr>
          <w:rFonts w:ascii="Times New Roman" w:hAnsi="Times New Roman" w:cs="Times New Roman"/>
          <w:lang w:val="en-GB"/>
        </w:rPr>
        <w:t xml:space="preserve"> not remain in the Singl</w:t>
      </w:r>
      <w:r>
        <w:rPr>
          <w:rFonts w:ascii="Times New Roman" w:hAnsi="Times New Roman" w:cs="Times New Roman"/>
          <w:lang w:val="en-GB"/>
        </w:rPr>
        <w:t>e Market.  Under this scenario,</w:t>
      </w:r>
      <w:r w:rsidR="00A5503B" w:rsidRPr="00B016A7">
        <w:rPr>
          <w:rFonts w:ascii="Times New Roman" w:hAnsi="Times New Roman" w:cs="Times New Roman"/>
          <w:lang w:val="en-GB"/>
        </w:rPr>
        <w:t xml:space="preserve"> </w:t>
      </w:r>
      <w:r w:rsidR="00D66980" w:rsidRPr="00B016A7">
        <w:rPr>
          <w:rFonts w:ascii="Times New Roman" w:hAnsi="Times New Roman" w:cs="Times New Roman"/>
          <w:lang w:val="en-GB"/>
        </w:rPr>
        <w:t>UK students w</w:t>
      </w:r>
      <w:r w:rsidR="005A0AF0">
        <w:rPr>
          <w:rFonts w:ascii="Times New Roman" w:hAnsi="Times New Roman" w:cs="Times New Roman"/>
          <w:lang w:val="en-GB"/>
        </w:rPr>
        <w:t xml:space="preserve">ishing to study </w:t>
      </w:r>
      <w:r w:rsidR="001E57E4">
        <w:rPr>
          <w:rFonts w:ascii="Times New Roman" w:hAnsi="Times New Roman" w:cs="Times New Roman"/>
          <w:lang w:val="en-GB"/>
        </w:rPr>
        <w:t xml:space="preserve">for their degree </w:t>
      </w:r>
      <w:r w:rsidR="005A0AF0">
        <w:rPr>
          <w:rFonts w:ascii="Times New Roman" w:hAnsi="Times New Roman" w:cs="Times New Roman"/>
          <w:lang w:val="en-GB"/>
        </w:rPr>
        <w:t>in an EU Member St</w:t>
      </w:r>
      <w:r w:rsidR="002D5434">
        <w:rPr>
          <w:rFonts w:ascii="Times New Roman" w:hAnsi="Times New Roman" w:cs="Times New Roman"/>
          <w:lang w:val="en-GB"/>
        </w:rPr>
        <w:t>ate</w:t>
      </w:r>
      <w:r w:rsidR="00D66980" w:rsidRPr="00B016A7">
        <w:rPr>
          <w:rFonts w:ascii="Times New Roman" w:hAnsi="Times New Roman" w:cs="Times New Roman"/>
          <w:lang w:val="en-GB"/>
        </w:rPr>
        <w:t xml:space="preserve">, and EU national students wishing to study in the UK, would probably be </w:t>
      </w:r>
      <w:r w:rsidR="00B90448">
        <w:rPr>
          <w:rFonts w:ascii="Times New Roman" w:hAnsi="Times New Roman" w:cs="Times New Roman"/>
          <w:lang w:val="en-GB"/>
        </w:rPr>
        <w:t>subject to the same regime</w:t>
      </w:r>
      <w:r w:rsidR="00D66980" w:rsidRPr="00B016A7">
        <w:rPr>
          <w:rFonts w:ascii="Times New Roman" w:hAnsi="Times New Roman" w:cs="Times New Roman"/>
          <w:lang w:val="en-GB"/>
        </w:rPr>
        <w:t xml:space="preserve"> as students from non-EU Member States.</w:t>
      </w:r>
      <w:r w:rsidR="00B90448">
        <w:rPr>
          <w:rFonts w:ascii="Times New Roman" w:hAnsi="Times New Roman" w:cs="Times New Roman"/>
          <w:lang w:val="en-GB"/>
        </w:rPr>
        <w:t xml:space="preserve">  That is to say, they might have to obtain v</w:t>
      </w:r>
      <w:r w:rsidR="00285667">
        <w:rPr>
          <w:rFonts w:ascii="Times New Roman" w:hAnsi="Times New Roman" w:cs="Times New Roman"/>
          <w:lang w:val="en-GB"/>
        </w:rPr>
        <w:t>isas for study</w:t>
      </w:r>
      <w:r w:rsidR="00B90448">
        <w:rPr>
          <w:rFonts w:ascii="Times New Roman" w:hAnsi="Times New Roman" w:cs="Times New Roman"/>
          <w:lang w:val="en-GB"/>
        </w:rPr>
        <w:t>,</w:t>
      </w:r>
      <w:r w:rsidR="00726C04">
        <w:rPr>
          <w:rFonts w:ascii="Times New Roman" w:hAnsi="Times New Roman" w:cs="Times New Roman"/>
          <w:lang w:val="en-GB"/>
        </w:rPr>
        <w:t xml:space="preserve"> depending on the national immigration law of the host state,</w:t>
      </w:r>
      <w:r w:rsidR="00B90448">
        <w:rPr>
          <w:rFonts w:ascii="Times New Roman" w:hAnsi="Times New Roman" w:cs="Times New Roman"/>
          <w:lang w:val="en-GB"/>
        </w:rPr>
        <w:t xml:space="preserve"> and could be charged higher fees than EU national students, as they would no longer be protected by the EU non-discrimination principle.  They wo</w:t>
      </w:r>
      <w:r w:rsidR="007E6909">
        <w:rPr>
          <w:rFonts w:ascii="Times New Roman" w:hAnsi="Times New Roman" w:cs="Times New Roman"/>
          <w:lang w:val="en-GB"/>
        </w:rPr>
        <w:t>uld not have any right under EU law to entitlement</w:t>
      </w:r>
      <w:r w:rsidR="00B90448">
        <w:rPr>
          <w:rFonts w:ascii="Times New Roman" w:hAnsi="Times New Roman" w:cs="Times New Roman"/>
          <w:lang w:val="en-GB"/>
        </w:rPr>
        <w:t xml:space="preserve"> </w:t>
      </w:r>
      <w:r>
        <w:rPr>
          <w:rFonts w:ascii="Times New Roman" w:hAnsi="Times New Roman" w:cs="Times New Roman"/>
          <w:lang w:val="en-GB"/>
        </w:rPr>
        <w:t xml:space="preserve">to </w:t>
      </w:r>
      <w:r w:rsidR="00B90448">
        <w:rPr>
          <w:rFonts w:ascii="Times New Roman" w:hAnsi="Times New Roman" w:cs="Times New Roman"/>
          <w:lang w:val="en-GB"/>
        </w:rPr>
        <w:t>financial support for fees or maintenan</w:t>
      </w:r>
      <w:r w:rsidR="007E6909">
        <w:rPr>
          <w:rFonts w:ascii="Times New Roman" w:hAnsi="Times New Roman" w:cs="Times New Roman"/>
          <w:lang w:val="en-GB"/>
        </w:rPr>
        <w:t>ce from their host state</w:t>
      </w:r>
      <w:r w:rsidR="00B90448">
        <w:rPr>
          <w:rFonts w:ascii="Times New Roman" w:hAnsi="Times New Roman" w:cs="Times New Roman"/>
          <w:lang w:val="en-GB"/>
        </w:rPr>
        <w:t>.</w:t>
      </w:r>
      <w:r w:rsidR="008651F6">
        <w:rPr>
          <w:rFonts w:ascii="Times New Roman" w:hAnsi="Times New Roman" w:cs="Times New Roman"/>
          <w:lang w:val="en-GB"/>
        </w:rPr>
        <w:t xml:space="preserve">  </w:t>
      </w:r>
    </w:p>
    <w:p w14:paraId="16788533" w14:textId="00031399" w:rsidR="00DC1EBD" w:rsidRDefault="006038D7" w:rsidP="001C66D2">
      <w:pPr>
        <w:spacing w:before="120" w:after="120" w:line="276" w:lineRule="auto"/>
        <w:rPr>
          <w:rFonts w:ascii="Times New Roman" w:hAnsi="Times New Roman" w:cs="Times New Roman"/>
          <w:lang w:val="en-GB"/>
        </w:rPr>
      </w:pPr>
      <w:r>
        <w:rPr>
          <w:rFonts w:ascii="Times New Roman" w:hAnsi="Times New Roman" w:cs="Times New Roman"/>
          <w:lang w:val="en-GB"/>
        </w:rPr>
        <w:t xml:space="preserve">Since </w:t>
      </w:r>
      <w:r w:rsidR="00663406" w:rsidRPr="00B016A7">
        <w:rPr>
          <w:rFonts w:ascii="Times New Roman" w:hAnsi="Times New Roman" w:cs="Times New Roman"/>
          <w:lang w:val="en-GB"/>
        </w:rPr>
        <w:t>EU law would not cover this situ</w:t>
      </w:r>
      <w:r>
        <w:rPr>
          <w:rFonts w:ascii="Times New Roman" w:hAnsi="Times New Roman" w:cs="Times New Roman"/>
          <w:lang w:val="en-GB"/>
        </w:rPr>
        <w:t>ation,</w:t>
      </w:r>
      <w:r w:rsidR="008E2A2F">
        <w:rPr>
          <w:rFonts w:ascii="Times New Roman" w:hAnsi="Times New Roman" w:cs="Times New Roman"/>
          <w:lang w:val="en-GB"/>
        </w:rPr>
        <w:t xml:space="preserve"> it would,</w:t>
      </w:r>
      <w:r w:rsidR="00007AF8" w:rsidRPr="00B016A7">
        <w:rPr>
          <w:rFonts w:ascii="Times New Roman" w:hAnsi="Times New Roman" w:cs="Times New Roman"/>
          <w:lang w:val="en-GB"/>
        </w:rPr>
        <w:t xml:space="preserve"> in theory</w:t>
      </w:r>
      <w:r w:rsidR="008E2A2F">
        <w:rPr>
          <w:rFonts w:ascii="Times New Roman" w:hAnsi="Times New Roman" w:cs="Times New Roman"/>
          <w:lang w:val="en-GB"/>
        </w:rPr>
        <w:t>, be</w:t>
      </w:r>
      <w:r w:rsidR="00663406" w:rsidRPr="00B016A7">
        <w:rPr>
          <w:rFonts w:ascii="Times New Roman" w:hAnsi="Times New Roman" w:cs="Times New Roman"/>
          <w:lang w:val="en-GB"/>
        </w:rPr>
        <w:t xml:space="preserve"> open to EU Member States to choose to treat UK students wishing to study at universities in their countries in the same way as they treat their own nationals and (by virtue of EU law) have </w:t>
      </w:r>
      <w:r w:rsidR="007F0D27">
        <w:rPr>
          <w:rFonts w:ascii="Times New Roman" w:hAnsi="Times New Roman" w:cs="Times New Roman"/>
          <w:lang w:val="en-GB"/>
        </w:rPr>
        <w:t>to treat EU national students</w:t>
      </w:r>
      <w:r w:rsidR="00B90448">
        <w:rPr>
          <w:rFonts w:ascii="Times New Roman" w:hAnsi="Times New Roman" w:cs="Times New Roman"/>
          <w:lang w:val="en-GB"/>
        </w:rPr>
        <w:t>, and</w:t>
      </w:r>
      <w:r>
        <w:rPr>
          <w:rFonts w:ascii="Times New Roman" w:hAnsi="Times New Roman" w:cs="Times New Roman"/>
          <w:lang w:val="en-GB"/>
        </w:rPr>
        <w:t xml:space="preserve"> similarly possible for</w:t>
      </w:r>
      <w:r w:rsidR="00B90448">
        <w:rPr>
          <w:rFonts w:ascii="Times New Roman" w:hAnsi="Times New Roman" w:cs="Times New Roman"/>
          <w:lang w:val="en-GB"/>
        </w:rPr>
        <w:t xml:space="preserve"> the UK to choose to treat EU national students as it does UK national students</w:t>
      </w:r>
      <w:r w:rsidR="00FC78EE" w:rsidRPr="00B016A7">
        <w:rPr>
          <w:rFonts w:ascii="Times New Roman" w:hAnsi="Times New Roman" w:cs="Times New Roman"/>
          <w:lang w:val="en-GB"/>
        </w:rPr>
        <w:t>.</w:t>
      </w:r>
      <w:r w:rsidR="00D66980" w:rsidRPr="00B016A7">
        <w:rPr>
          <w:rFonts w:ascii="Times New Roman" w:hAnsi="Times New Roman" w:cs="Times New Roman"/>
          <w:lang w:val="en-GB"/>
        </w:rPr>
        <w:t xml:space="preserve"> </w:t>
      </w:r>
      <w:r w:rsidR="00007AF8" w:rsidRPr="00B016A7">
        <w:rPr>
          <w:rFonts w:ascii="Times New Roman" w:hAnsi="Times New Roman" w:cs="Times New Roman"/>
          <w:lang w:val="en-GB"/>
        </w:rPr>
        <w:t>In the absence either of a reciprocal agreement between the EU and the UK to this effect, or of bilateral agreements between the UK and individual EU Me</w:t>
      </w:r>
      <w:r w:rsidR="00B90448">
        <w:rPr>
          <w:rFonts w:ascii="Times New Roman" w:hAnsi="Times New Roman" w:cs="Times New Roman"/>
          <w:lang w:val="en-GB"/>
        </w:rPr>
        <w:t>mber States, this cannot be relied on</w:t>
      </w:r>
      <w:r w:rsidR="00007AF8" w:rsidRPr="00B016A7">
        <w:rPr>
          <w:rFonts w:ascii="Times New Roman" w:hAnsi="Times New Roman" w:cs="Times New Roman"/>
          <w:lang w:val="en-GB"/>
        </w:rPr>
        <w:t>.</w:t>
      </w:r>
    </w:p>
    <w:p w14:paraId="4B45E796" w14:textId="77777777" w:rsidR="004B5713" w:rsidRDefault="004B5713" w:rsidP="001C66D2">
      <w:pPr>
        <w:spacing w:before="120" w:after="120" w:line="276" w:lineRule="auto"/>
        <w:rPr>
          <w:rFonts w:ascii="Times New Roman" w:hAnsi="Times New Roman" w:cs="Times New Roman"/>
          <w:lang w:val="en-GB"/>
        </w:rPr>
      </w:pPr>
    </w:p>
    <w:p w14:paraId="53D23537" w14:textId="3002E2DA" w:rsidR="004B5713" w:rsidRPr="004B5713" w:rsidRDefault="00E47485" w:rsidP="00126174">
      <w:pPr>
        <w:spacing w:before="360" w:after="360" w:line="276" w:lineRule="auto"/>
        <w:rPr>
          <w:rFonts w:ascii="Times New Roman" w:hAnsi="Times New Roman" w:cs="Times New Roman"/>
          <w:i/>
          <w:lang w:val="en-GB"/>
        </w:rPr>
      </w:pPr>
      <w:r>
        <w:rPr>
          <w:rFonts w:ascii="Times New Roman" w:hAnsi="Times New Roman" w:cs="Times New Roman"/>
          <w:i/>
          <w:lang w:val="en-GB"/>
        </w:rPr>
        <w:t>2.2</w:t>
      </w:r>
      <w:r w:rsidR="001B6C8C">
        <w:rPr>
          <w:rFonts w:ascii="Times New Roman" w:hAnsi="Times New Roman" w:cs="Times New Roman"/>
          <w:i/>
          <w:lang w:val="en-GB"/>
        </w:rPr>
        <w:t>.3 If t</w:t>
      </w:r>
      <w:r w:rsidR="004B5713">
        <w:rPr>
          <w:rFonts w:ascii="Times New Roman" w:hAnsi="Times New Roman" w:cs="Times New Roman"/>
          <w:i/>
          <w:lang w:val="en-GB"/>
        </w:rPr>
        <w:t>he UK’s Relationship with the EU after Brexit is similar to the EU’s relationship with Switzerland</w:t>
      </w:r>
    </w:p>
    <w:p w14:paraId="65588B20" w14:textId="77777777" w:rsidR="00987241" w:rsidRPr="00B016A7" w:rsidRDefault="00987241" w:rsidP="001C66D2">
      <w:pPr>
        <w:spacing w:before="120" w:after="120" w:line="276" w:lineRule="auto"/>
        <w:rPr>
          <w:rFonts w:ascii="Times New Roman" w:hAnsi="Times New Roman" w:cs="Times New Roman"/>
          <w:lang w:val="en-GB"/>
        </w:rPr>
      </w:pPr>
    </w:p>
    <w:p w14:paraId="51C66ECF" w14:textId="4F75D0E2" w:rsidR="002B6931" w:rsidRDefault="00547078" w:rsidP="001C66D2">
      <w:pPr>
        <w:spacing w:before="120" w:after="120" w:line="276" w:lineRule="auto"/>
        <w:rPr>
          <w:rFonts w:ascii="Times New Roman" w:hAnsi="Times New Roman" w:cs="Times New Roman"/>
          <w:lang w:val="en-GB"/>
        </w:rPr>
      </w:pPr>
      <w:r w:rsidRPr="00B016A7">
        <w:rPr>
          <w:rFonts w:ascii="Times New Roman" w:hAnsi="Times New Roman" w:cs="Times New Roman"/>
          <w:lang w:val="en-GB"/>
        </w:rPr>
        <w:t xml:space="preserve">Switzerland is an EFTA member, </w:t>
      </w:r>
      <w:r w:rsidR="00823837">
        <w:rPr>
          <w:rFonts w:ascii="Times New Roman" w:hAnsi="Times New Roman" w:cs="Times New Roman"/>
          <w:lang w:val="en-GB"/>
        </w:rPr>
        <w:t>but it is not an EEA member.  Instead,</w:t>
      </w:r>
      <w:r w:rsidRPr="00B016A7">
        <w:rPr>
          <w:rFonts w:ascii="Times New Roman" w:hAnsi="Times New Roman" w:cs="Times New Roman"/>
          <w:lang w:val="en-GB"/>
        </w:rPr>
        <w:t xml:space="preserve"> it</w:t>
      </w:r>
      <w:r w:rsidR="00823837">
        <w:rPr>
          <w:rFonts w:ascii="Times New Roman" w:hAnsi="Times New Roman" w:cs="Times New Roman"/>
          <w:lang w:val="en-GB"/>
        </w:rPr>
        <w:t>s relationship with the EU is</w:t>
      </w:r>
      <w:r w:rsidR="00412310">
        <w:rPr>
          <w:rFonts w:ascii="Times New Roman" w:hAnsi="Times New Roman" w:cs="Times New Roman"/>
          <w:lang w:val="en-GB"/>
        </w:rPr>
        <w:t xml:space="preserve"> governed by a series</w:t>
      </w:r>
      <w:r w:rsidR="00FD0CDD">
        <w:rPr>
          <w:rFonts w:ascii="Times New Roman" w:hAnsi="Times New Roman" w:cs="Times New Roman"/>
          <w:lang w:val="en-GB"/>
        </w:rPr>
        <w:t xml:space="preserve"> of over 120</w:t>
      </w:r>
      <w:r w:rsidRPr="00B016A7">
        <w:rPr>
          <w:rFonts w:ascii="Times New Roman" w:hAnsi="Times New Roman" w:cs="Times New Roman"/>
          <w:lang w:val="en-GB"/>
        </w:rPr>
        <w:t xml:space="preserve"> sector specific bilateral agreements</w:t>
      </w:r>
      <w:r w:rsidR="00FD0CDD">
        <w:rPr>
          <w:rFonts w:ascii="Times New Roman" w:hAnsi="Times New Roman" w:cs="Times New Roman"/>
          <w:lang w:val="en-GB"/>
        </w:rPr>
        <w:t xml:space="preserve"> which give it access to the Single Market for most but not all of its industries</w:t>
      </w:r>
      <w:r w:rsidR="00340DD7">
        <w:rPr>
          <w:rFonts w:ascii="Times New Roman" w:hAnsi="Times New Roman" w:cs="Times New Roman"/>
          <w:lang w:val="en-GB"/>
        </w:rPr>
        <w:t>.  One of these agreements comprises</w:t>
      </w:r>
      <w:r w:rsidRPr="00B016A7">
        <w:rPr>
          <w:rFonts w:ascii="Times New Roman" w:hAnsi="Times New Roman" w:cs="Times New Roman"/>
          <w:lang w:val="en-GB"/>
        </w:rPr>
        <w:t xml:space="preserve"> a comprehensive regime for free movement of persons between the EU </w:t>
      </w:r>
      <w:r w:rsidR="00AC5869">
        <w:rPr>
          <w:rFonts w:ascii="Times New Roman" w:hAnsi="Times New Roman" w:cs="Times New Roman"/>
          <w:lang w:val="en-GB"/>
        </w:rPr>
        <w:t>and Switzerland which is essentially</w:t>
      </w:r>
      <w:r w:rsidRPr="00B016A7">
        <w:rPr>
          <w:rFonts w:ascii="Times New Roman" w:hAnsi="Times New Roman" w:cs="Times New Roman"/>
          <w:lang w:val="en-GB"/>
        </w:rPr>
        <w:t xml:space="preserve"> similar to the arrangement between the EEA E</w:t>
      </w:r>
      <w:r w:rsidR="00BC67E6">
        <w:rPr>
          <w:rFonts w:ascii="Times New Roman" w:hAnsi="Times New Roman" w:cs="Times New Roman"/>
          <w:lang w:val="en-GB"/>
        </w:rPr>
        <w:t>FTA states and the EU</w:t>
      </w:r>
      <w:r w:rsidR="00AC1682">
        <w:rPr>
          <w:rFonts w:ascii="Times New Roman" w:hAnsi="Times New Roman" w:cs="Times New Roman"/>
          <w:lang w:val="en-GB"/>
        </w:rPr>
        <w:t xml:space="preserve"> (the EU</w:t>
      </w:r>
      <w:r w:rsidR="00753E04">
        <w:rPr>
          <w:rFonts w:ascii="Times New Roman" w:hAnsi="Times New Roman" w:cs="Times New Roman"/>
          <w:lang w:val="en-GB"/>
        </w:rPr>
        <w:t xml:space="preserve"> Swiss </w:t>
      </w:r>
      <w:r w:rsidR="00690BD1">
        <w:rPr>
          <w:rFonts w:ascii="Times New Roman" w:hAnsi="Times New Roman" w:cs="Times New Roman"/>
          <w:lang w:val="en-GB"/>
        </w:rPr>
        <w:t xml:space="preserve">FMP </w:t>
      </w:r>
      <w:r w:rsidR="00753E04">
        <w:rPr>
          <w:rFonts w:ascii="Times New Roman" w:hAnsi="Times New Roman" w:cs="Times New Roman"/>
          <w:lang w:val="en-GB"/>
        </w:rPr>
        <w:t>Agreement)</w:t>
      </w:r>
      <w:r w:rsidR="007B13C1">
        <w:rPr>
          <w:rFonts w:ascii="Times New Roman" w:hAnsi="Times New Roman" w:cs="Times New Roman"/>
          <w:lang w:val="en-GB"/>
        </w:rPr>
        <w:t>.</w:t>
      </w:r>
      <w:r w:rsidR="00BC67E6">
        <w:rPr>
          <w:rStyle w:val="FootnoteReference"/>
          <w:rFonts w:ascii="Times New Roman" w:hAnsi="Times New Roman" w:cs="Times New Roman"/>
          <w:lang w:val="en-GB"/>
        </w:rPr>
        <w:footnoteReference w:id="33"/>
      </w:r>
      <w:r w:rsidR="002B3CFC">
        <w:rPr>
          <w:rFonts w:ascii="Times New Roman" w:hAnsi="Times New Roman" w:cs="Times New Roman"/>
          <w:lang w:val="en-GB"/>
        </w:rPr>
        <w:t xml:space="preserve">  This A</w:t>
      </w:r>
      <w:r w:rsidR="003510B0">
        <w:rPr>
          <w:rFonts w:ascii="Times New Roman" w:hAnsi="Times New Roman" w:cs="Times New Roman"/>
          <w:lang w:val="en-GB"/>
        </w:rPr>
        <w:t>greement extends to</w:t>
      </w:r>
      <w:r w:rsidR="007B13C1">
        <w:rPr>
          <w:rFonts w:ascii="Times New Roman" w:hAnsi="Times New Roman" w:cs="Times New Roman"/>
          <w:lang w:val="en-GB"/>
        </w:rPr>
        <w:t xml:space="preserve"> persons not exercising an economic activity, such as students.</w:t>
      </w:r>
      <w:r w:rsidR="003510B0">
        <w:rPr>
          <w:rStyle w:val="FootnoteReference"/>
          <w:rFonts w:ascii="Times New Roman" w:hAnsi="Times New Roman" w:cs="Times New Roman"/>
          <w:lang w:val="en-GB"/>
        </w:rPr>
        <w:footnoteReference w:id="34"/>
      </w:r>
      <w:r w:rsidR="004017DB">
        <w:rPr>
          <w:rFonts w:ascii="Times New Roman" w:hAnsi="Times New Roman" w:cs="Times New Roman"/>
          <w:lang w:val="en-GB"/>
        </w:rPr>
        <w:t xml:space="preserve"> </w:t>
      </w:r>
      <w:r w:rsidR="00A23E8D">
        <w:rPr>
          <w:rFonts w:ascii="Times New Roman" w:hAnsi="Times New Roman" w:cs="Times New Roman"/>
          <w:lang w:val="en-GB"/>
        </w:rPr>
        <w:t xml:space="preserve"> </w:t>
      </w:r>
      <w:r w:rsidR="00924CBA">
        <w:rPr>
          <w:rFonts w:ascii="Times New Roman" w:hAnsi="Times New Roman" w:cs="Times New Roman"/>
          <w:lang w:val="en-GB"/>
        </w:rPr>
        <w:t>Therefore</w:t>
      </w:r>
      <w:r w:rsidR="004017DB">
        <w:rPr>
          <w:rFonts w:ascii="Times New Roman" w:hAnsi="Times New Roman" w:cs="Times New Roman"/>
          <w:lang w:val="en-GB"/>
        </w:rPr>
        <w:t>,</w:t>
      </w:r>
      <w:r w:rsidR="00924CBA">
        <w:rPr>
          <w:rFonts w:ascii="Times New Roman" w:hAnsi="Times New Roman" w:cs="Times New Roman"/>
          <w:lang w:val="en-GB"/>
        </w:rPr>
        <w:t xml:space="preserve"> t</w:t>
      </w:r>
      <w:r w:rsidRPr="00B016A7">
        <w:rPr>
          <w:rFonts w:ascii="Times New Roman" w:hAnsi="Times New Roman" w:cs="Times New Roman"/>
          <w:lang w:val="en-GB"/>
        </w:rPr>
        <w:t>he position</w:t>
      </w:r>
      <w:r w:rsidR="00924CBA">
        <w:rPr>
          <w:rFonts w:ascii="Times New Roman" w:hAnsi="Times New Roman" w:cs="Times New Roman"/>
          <w:lang w:val="en-GB"/>
        </w:rPr>
        <w:t xml:space="preserve"> of EU national students wishing to study in Switzerland, and Swiss students wishing to study in EU Member States,</w:t>
      </w:r>
      <w:r w:rsidR="00C17C9C">
        <w:rPr>
          <w:rFonts w:ascii="Times New Roman" w:hAnsi="Times New Roman" w:cs="Times New Roman"/>
          <w:lang w:val="en-GB"/>
        </w:rPr>
        <w:t xml:space="preserve"> is</w:t>
      </w:r>
      <w:r w:rsidR="00AC5869">
        <w:rPr>
          <w:rFonts w:ascii="Times New Roman" w:hAnsi="Times New Roman" w:cs="Times New Roman"/>
          <w:lang w:val="en-GB"/>
        </w:rPr>
        <w:t>, at the time of writing,</w:t>
      </w:r>
      <w:r w:rsidR="00A23E8D">
        <w:rPr>
          <w:rFonts w:ascii="Times New Roman" w:hAnsi="Times New Roman" w:cs="Times New Roman"/>
          <w:lang w:val="en-GB"/>
        </w:rPr>
        <w:t xml:space="preserve"> in broad terms fairly</w:t>
      </w:r>
      <w:r w:rsidRPr="00B016A7">
        <w:rPr>
          <w:rFonts w:ascii="Times New Roman" w:hAnsi="Times New Roman" w:cs="Times New Roman"/>
          <w:lang w:val="en-GB"/>
        </w:rPr>
        <w:t xml:space="preserve"> similar to the position regarding that</w:t>
      </w:r>
      <w:r w:rsidR="00A23E8D">
        <w:rPr>
          <w:rFonts w:ascii="Times New Roman" w:hAnsi="Times New Roman" w:cs="Times New Roman"/>
          <w:lang w:val="en-GB"/>
        </w:rPr>
        <w:t xml:space="preserve"> applying throughout the EU</w:t>
      </w:r>
      <w:r w:rsidR="00AC5869">
        <w:rPr>
          <w:rFonts w:ascii="Times New Roman" w:hAnsi="Times New Roman" w:cs="Times New Roman"/>
          <w:lang w:val="en-GB"/>
        </w:rPr>
        <w:t xml:space="preserve">. </w:t>
      </w:r>
      <w:r w:rsidR="00A23E8D">
        <w:rPr>
          <w:rFonts w:ascii="Times New Roman" w:hAnsi="Times New Roman" w:cs="Times New Roman"/>
          <w:lang w:val="en-GB"/>
        </w:rPr>
        <w:t xml:space="preserve">Since the </w:t>
      </w:r>
      <w:r w:rsidR="00AC1682">
        <w:rPr>
          <w:rFonts w:ascii="Times New Roman" w:hAnsi="Times New Roman" w:cs="Times New Roman"/>
          <w:lang w:val="en-GB"/>
        </w:rPr>
        <w:t>EU</w:t>
      </w:r>
      <w:r w:rsidR="002B3CFC">
        <w:rPr>
          <w:rFonts w:ascii="Times New Roman" w:hAnsi="Times New Roman" w:cs="Times New Roman"/>
          <w:lang w:val="en-GB"/>
        </w:rPr>
        <w:t xml:space="preserve"> Swiss </w:t>
      </w:r>
      <w:r w:rsidR="00690BD1">
        <w:rPr>
          <w:rFonts w:ascii="Times New Roman" w:hAnsi="Times New Roman" w:cs="Times New Roman"/>
          <w:lang w:val="en-GB"/>
        </w:rPr>
        <w:t xml:space="preserve">FMP </w:t>
      </w:r>
      <w:r w:rsidR="00A23E8D">
        <w:rPr>
          <w:rFonts w:ascii="Times New Roman" w:hAnsi="Times New Roman" w:cs="Times New Roman"/>
          <w:lang w:val="en-GB"/>
        </w:rPr>
        <w:t>Agreement extends to nationals of EEA EFTA states, the position is similar throughout the EEA and Switzerland.</w:t>
      </w:r>
      <w:r w:rsidR="00D97914">
        <w:rPr>
          <w:rFonts w:ascii="Times New Roman" w:hAnsi="Times New Roman" w:cs="Times New Roman"/>
          <w:lang w:val="en-GB"/>
        </w:rPr>
        <w:t xml:space="preserve">  It follows that if</w:t>
      </w:r>
      <w:r w:rsidR="002B3CFC">
        <w:rPr>
          <w:rFonts w:ascii="Times New Roman" w:hAnsi="Times New Roman" w:cs="Times New Roman"/>
          <w:lang w:val="en-GB"/>
        </w:rPr>
        <w:t xml:space="preserve"> after Brexit</w:t>
      </w:r>
      <w:r w:rsidR="00D97914">
        <w:rPr>
          <w:rFonts w:ascii="Times New Roman" w:hAnsi="Times New Roman" w:cs="Times New Roman"/>
          <w:lang w:val="en-GB"/>
        </w:rPr>
        <w:t xml:space="preserve"> the UK were to enter into</w:t>
      </w:r>
      <w:r w:rsidR="002B3CFC">
        <w:rPr>
          <w:rFonts w:ascii="Times New Roman" w:hAnsi="Times New Roman" w:cs="Times New Roman"/>
          <w:lang w:val="en-GB"/>
        </w:rPr>
        <w:t xml:space="preserve"> a relationship with the EU similar to Switzerland’s relationship with the EU, and included in this relationship was a sectoral agreement cover</w:t>
      </w:r>
      <w:r w:rsidR="00613977">
        <w:rPr>
          <w:rFonts w:ascii="Times New Roman" w:hAnsi="Times New Roman" w:cs="Times New Roman"/>
          <w:lang w:val="en-GB"/>
        </w:rPr>
        <w:t>ing free movement of persons</w:t>
      </w:r>
      <w:r w:rsidR="00340DD7">
        <w:rPr>
          <w:rFonts w:ascii="Times New Roman" w:hAnsi="Times New Roman" w:cs="Times New Roman"/>
          <w:lang w:val="en-GB"/>
        </w:rPr>
        <w:t xml:space="preserve"> including</w:t>
      </w:r>
      <w:r w:rsidR="002B3CFC">
        <w:rPr>
          <w:rFonts w:ascii="Times New Roman" w:hAnsi="Times New Roman" w:cs="Times New Roman"/>
          <w:lang w:val="en-GB"/>
        </w:rPr>
        <w:t xml:space="preserve"> stu</w:t>
      </w:r>
      <w:r w:rsidR="00B90E65">
        <w:rPr>
          <w:rFonts w:ascii="Times New Roman" w:hAnsi="Times New Roman" w:cs="Times New Roman"/>
          <w:lang w:val="en-GB"/>
        </w:rPr>
        <w:t>dents</w:t>
      </w:r>
      <w:r w:rsidR="002B3CFC">
        <w:rPr>
          <w:rFonts w:ascii="Times New Roman" w:hAnsi="Times New Roman" w:cs="Times New Roman"/>
          <w:lang w:val="en-GB"/>
        </w:rPr>
        <w:t xml:space="preserve">, the position of EU, EEA and Swiss students wishing to study for their degrees in the UK, and UK students wishing to study for their degrees in the EU, the EEA or Switzerland, would remain largely as it is at the current time. </w:t>
      </w:r>
    </w:p>
    <w:p w14:paraId="2701B7DC" w14:textId="541E07DF" w:rsidR="0083739A" w:rsidRDefault="00AC1682" w:rsidP="001C66D2">
      <w:pPr>
        <w:spacing w:before="120" w:after="120" w:line="276" w:lineRule="auto"/>
        <w:rPr>
          <w:rFonts w:ascii="Times New Roman" w:hAnsi="Times New Roman" w:cs="Times New Roman"/>
          <w:lang w:val="en-GB"/>
        </w:rPr>
      </w:pPr>
      <w:r>
        <w:rPr>
          <w:rFonts w:ascii="Times New Roman" w:hAnsi="Times New Roman" w:cs="Times New Roman"/>
          <w:lang w:val="en-GB"/>
        </w:rPr>
        <w:t xml:space="preserve">However, </w:t>
      </w:r>
      <w:r w:rsidR="006E2B5A">
        <w:rPr>
          <w:rFonts w:ascii="Times New Roman" w:hAnsi="Times New Roman" w:cs="Times New Roman"/>
          <w:lang w:val="en-GB"/>
        </w:rPr>
        <w:t xml:space="preserve">it is well known that </w:t>
      </w:r>
      <w:r>
        <w:rPr>
          <w:rFonts w:ascii="Times New Roman" w:hAnsi="Times New Roman" w:cs="Times New Roman"/>
          <w:lang w:val="en-GB"/>
        </w:rPr>
        <w:t>the EU</w:t>
      </w:r>
      <w:r w:rsidR="00340DD7">
        <w:rPr>
          <w:rFonts w:ascii="Times New Roman" w:hAnsi="Times New Roman" w:cs="Times New Roman"/>
          <w:lang w:val="en-GB"/>
        </w:rPr>
        <w:t xml:space="preserve"> Swiss </w:t>
      </w:r>
      <w:r w:rsidR="00690BD1">
        <w:rPr>
          <w:rFonts w:ascii="Times New Roman" w:hAnsi="Times New Roman" w:cs="Times New Roman"/>
          <w:lang w:val="en-GB"/>
        </w:rPr>
        <w:t xml:space="preserve">FMP </w:t>
      </w:r>
      <w:r w:rsidR="00340DD7">
        <w:rPr>
          <w:rFonts w:ascii="Times New Roman" w:hAnsi="Times New Roman" w:cs="Times New Roman"/>
          <w:lang w:val="en-GB"/>
        </w:rPr>
        <w:t>Agreement</w:t>
      </w:r>
      <w:r w:rsidR="00690BD1">
        <w:rPr>
          <w:rFonts w:ascii="Times New Roman" w:hAnsi="Times New Roman" w:cs="Times New Roman"/>
          <w:lang w:val="en-GB"/>
        </w:rPr>
        <w:t xml:space="preserve"> is currently under strain, following a Swiss referendum in 2014 on ‘mass immigration’</w:t>
      </w:r>
      <w:r w:rsidR="00715A92">
        <w:rPr>
          <w:rFonts w:ascii="Times New Roman" w:hAnsi="Times New Roman" w:cs="Times New Roman"/>
          <w:lang w:val="en-GB"/>
        </w:rPr>
        <w:t>, aiming t</w:t>
      </w:r>
      <w:r w:rsidR="004A5324">
        <w:rPr>
          <w:rFonts w:ascii="Times New Roman" w:hAnsi="Times New Roman" w:cs="Times New Roman"/>
          <w:lang w:val="en-GB"/>
        </w:rPr>
        <w:t>o limit immigration by imposing</w:t>
      </w:r>
      <w:r w:rsidR="00715A92">
        <w:rPr>
          <w:rFonts w:ascii="Times New Roman" w:hAnsi="Times New Roman" w:cs="Times New Roman"/>
          <w:lang w:val="en-GB"/>
        </w:rPr>
        <w:t xml:space="preserve"> quotas,</w:t>
      </w:r>
      <w:r w:rsidR="00690BD1">
        <w:rPr>
          <w:rFonts w:ascii="Times New Roman" w:hAnsi="Times New Roman" w:cs="Times New Roman"/>
          <w:lang w:val="en-GB"/>
        </w:rPr>
        <w:t xml:space="preserve"> which prevented the Swiss government from</w:t>
      </w:r>
      <w:r w:rsidR="0044693D">
        <w:rPr>
          <w:rFonts w:ascii="Times New Roman" w:hAnsi="Times New Roman" w:cs="Times New Roman"/>
          <w:lang w:val="en-GB"/>
        </w:rPr>
        <w:t xml:space="preserve"> signing a protocol</w:t>
      </w:r>
      <w:r w:rsidR="00E16756">
        <w:rPr>
          <w:rFonts w:ascii="Times New Roman" w:hAnsi="Times New Roman" w:cs="Times New Roman"/>
          <w:lang w:val="en-GB"/>
        </w:rPr>
        <w:t xml:space="preserve"> (the Croatia protocol)</w:t>
      </w:r>
      <w:r>
        <w:rPr>
          <w:rFonts w:ascii="Times New Roman" w:hAnsi="Times New Roman" w:cs="Times New Roman"/>
          <w:lang w:val="en-GB"/>
        </w:rPr>
        <w:t xml:space="preserve"> to the EU</w:t>
      </w:r>
      <w:r w:rsidR="0044693D">
        <w:rPr>
          <w:rFonts w:ascii="Times New Roman" w:hAnsi="Times New Roman" w:cs="Times New Roman"/>
          <w:lang w:val="en-GB"/>
        </w:rPr>
        <w:t xml:space="preserve"> Swiss FMP Agreement to extend unrestricted free movement rights to Croatian nationals following the accession of Croatia to the EU on 1 July 2013. </w:t>
      </w:r>
      <w:r>
        <w:rPr>
          <w:rFonts w:ascii="Times New Roman" w:hAnsi="Times New Roman" w:cs="Times New Roman"/>
          <w:lang w:val="en-GB"/>
        </w:rPr>
        <w:t>T</w:t>
      </w:r>
      <w:r w:rsidR="00E16756">
        <w:rPr>
          <w:rFonts w:ascii="Times New Roman" w:hAnsi="Times New Roman" w:cs="Times New Roman"/>
          <w:lang w:val="en-GB"/>
        </w:rPr>
        <w:t>he Swiss government is constitutionally obliged to implement the referendum result by 9 February 2017.</w:t>
      </w:r>
      <w:r w:rsidR="008232D2">
        <w:rPr>
          <w:rFonts w:ascii="Times New Roman" w:hAnsi="Times New Roman" w:cs="Times New Roman"/>
          <w:lang w:val="en-GB"/>
        </w:rPr>
        <w:t xml:space="preserve"> </w:t>
      </w:r>
      <w:r w:rsidR="00E16756">
        <w:rPr>
          <w:rFonts w:ascii="Times New Roman" w:hAnsi="Times New Roman" w:cs="Times New Roman"/>
          <w:lang w:val="en-GB"/>
        </w:rPr>
        <w:t xml:space="preserve"> </w:t>
      </w:r>
      <w:r>
        <w:rPr>
          <w:rFonts w:ascii="Times New Roman" w:hAnsi="Times New Roman" w:cs="Times New Roman"/>
          <w:lang w:val="en-GB"/>
        </w:rPr>
        <w:t xml:space="preserve">Significantly, the various agreements between Switzerland and the EU are co-dependent. </w:t>
      </w:r>
      <w:r w:rsidR="00E16756">
        <w:rPr>
          <w:rFonts w:ascii="Times New Roman" w:hAnsi="Times New Roman" w:cs="Times New Roman"/>
          <w:lang w:val="en-GB"/>
        </w:rPr>
        <w:t xml:space="preserve"> The EU has</w:t>
      </w:r>
      <w:r w:rsidR="0083739A">
        <w:rPr>
          <w:rFonts w:ascii="Times New Roman" w:hAnsi="Times New Roman" w:cs="Times New Roman"/>
          <w:lang w:val="en-GB"/>
        </w:rPr>
        <w:t xml:space="preserve"> reacted angrily, and</w:t>
      </w:r>
      <w:r>
        <w:rPr>
          <w:rFonts w:ascii="Times New Roman" w:hAnsi="Times New Roman" w:cs="Times New Roman"/>
          <w:lang w:val="en-GB"/>
        </w:rPr>
        <w:t xml:space="preserve"> made it clear that if Switzerland does indeed pass legislation to implement the referendum result</w:t>
      </w:r>
      <w:r w:rsidR="00E16756">
        <w:rPr>
          <w:rFonts w:ascii="Times New Roman" w:hAnsi="Times New Roman" w:cs="Times New Roman"/>
          <w:lang w:val="en-GB"/>
        </w:rPr>
        <w:t>, it will trigger</w:t>
      </w:r>
      <w:r>
        <w:rPr>
          <w:rFonts w:ascii="Times New Roman" w:hAnsi="Times New Roman" w:cs="Times New Roman"/>
          <w:lang w:val="en-GB"/>
        </w:rPr>
        <w:t xml:space="preserve"> the</w:t>
      </w:r>
      <w:r w:rsidR="00E16756">
        <w:rPr>
          <w:rFonts w:ascii="Times New Roman" w:hAnsi="Times New Roman" w:cs="Times New Roman"/>
          <w:lang w:val="en-GB"/>
        </w:rPr>
        <w:t xml:space="preserve"> ‘guillotine’</w:t>
      </w:r>
      <w:r>
        <w:rPr>
          <w:rFonts w:ascii="Times New Roman" w:hAnsi="Times New Roman" w:cs="Times New Roman"/>
          <w:lang w:val="en-GB"/>
        </w:rPr>
        <w:t xml:space="preserve"> mechanism in the EU Swiss FMP Agreement</w:t>
      </w:r>
      <w:r>
        <w:rPr>
          <w:rStyle w:val="FootnoteReference"/>
          <w:rFonts w:ascii="Times New Roman" w:hAnsi="Times New Roman" w:cs="Times New Roman"/>
          <w:lang w:val="en-GB"/>
        </w:rPr>
        <w:footnoteReference w:id="35"/>
      </w:r>
      <w:r w:rsidR="00E16756">
        <w:rPr>
          <w:rFonts w:ascii="Times New Roman" w:hAnsi="Times New Roman" w:cs="Times New Roman"/>
          <w:lang w:val="en-GB"/>
        </w:rPr>
        <w:t xml:space="preserve"> which </w:t>
      </w:r>
      <w:r w:rsidR="00B53F24">
        <w:rPr>
          <w:rFonts w:ascii="Times New Roman" w:hAnsi="Times New Roman" w:cs="Times New Roman"/>
          <w:lang w:val="en-GB"/>
        </w:rPr>
        <w:t>will terminate a package of</w:t>
      </w:r>
      <w:r w:rsidR="00E16756">
        <w:rPr>
          <w:rFonts w:ascii="Times New Roman" w:hAnsi="Times New Roman" w:cs="Times New Roman"/>
          <w:lang w:val="en-GB"/>
        </w:rPr>
        <w:t xml:space="preserve"> agreements between the EU and Switzerland.  In the meantime, the EU has suspended Switzerland’s membership of Erasmus + and </w:t>
      </w:r>
      <w:r w:rsidR="00B53F24">
        <w:rPr>
          <w:rFonts w:ascii="Times New Roman" w:hAnsi="Times New Roman" w:cs="Times New Roman"/>
          <w:lang w:val="en-GB"/>
        </w:rPr>
        <w:t>reduced</w:t>
      </w:r>
      <w:r w:rsidR="00E16756">
        <w:rPr>
          <w:rFonts w:ascii="Times New Roman" w:hAnsi="Times New Roman" w:cs="Times New Roman"/>
          <w:lang w:val="en-GB"/>
        </w:rPr>
        <w:t xml:space="preserve"> Switzerland’s participation in the EU’s Horizon 2020 research programme</w:t>
      </w:r>
      <w:r w:rsidR="00457316">
        <w:rPr>
          <w:rFonts w:ascii="Times New Roman" w:hAnsi="Times New Roman" w:cs="Times New Roman"/>
          <w:lang w:val="en-GB"/>
        </w:rPr>
        <w:t xml:space="preserve"> to ‘partially associated country status’</w:t>
      </w:r>
      <w:r w:rsidR="00E16756">
        <w:rPr>
          <w:rFonts w:ascii="Times New Roman" w:hAnsi="Times New Roman" w:cs="Times New Roman"/>
          <w:lang w:val="en-GB"/>
        </w:rPr>
        <w:t xml:space="preserve">, with the prospect of </w:t>
      </w:r>
      <w:r w:rsidR="00B53F24">
        <w:rPr>
          <w:rFonts w:ascii="Times New Roman" w:hAnsi="Times New Roman" w:cs="Times New Roman"/>
          <w:lang w:val="en-GB"/>
        </w:rPr>
        <w:t xml:space="preserve">complete </w:t>
      </w:r>
      <w:r w:rsidR="00E16756">
        <w:rPr>
          <w:rFonts w:ascii="Times New Roman" w:hAnsi="Times New Roman" w:cs="Times New Roman"/>
          <w:lang w:val="en-GB"/>
        </w:rPr>
        <w:t>ejection from that programme also if the Croatia protocol is not ratified.</w:t>
      </w:r>
      <w:r w:rsidR="00457316">
        <w:rPr>
          <w:rStyle w:val="FootnoteReference"/>
          <w:rFonts w:ascii="Times New Roman" w:hAnsi="Times New Roman" w:cs="Times New Roman"/>
          <w:lang w:val="en-GB"/>
        </w:rPr>
        <w:footnoteReference w:id="36"/>
      </w:r>
      <w:r w:rsidR="00E16756">
        <w:rPr>
          <w:rFonts w:ascii="Times New Roman" w:hAnsi="Times New Roman" w:cs="Times New Roman"/>
          <w:lang w:val="en-GB"/>
        </w:rPr>
        <w:t xml:space="preserve"> </w:t>
      </w:r>
    </w:p>
    <w:p w14:paraId="211C0A97" w14:textId="1B486A4D" w:rsidR="0044693D" w:rsidRDefault="0083739A" w:rsidP="001C66D2">
      <w:pPr>
        <w:spacing w:before="120" w:after="120" w:line="276" w:lineRule="auto"/>
        <w:rPr>
          <w:rFonts w:ascii="Times New Roman" w:hAnsi="Times New Roman" w:cs="Times New Roman"/>
          <w:lang w:val="en-GB"/>
        </w:rPr>
      </w:pPr>
      <w:r>
        <w:rPr>
          <w:rFonts w:ascii="Times New Roman" w:hAnsi="Times New Roman" w:cs="Times New Roman"/>
          <w:lang w:val="en-GB"/>
        </w:rPr>
        <w:t xml:space="preserve">The lesson of the Swiss free movement </w:t>
      </w:r>
      <w:r w:rsidR="00B53F24">
        <w:rPr>
          <w:rFonts w:ascii="Times New Roman" w:hAnsi="Times New Roman" w:cs="Times New Roman"/>
          <w:lang w:val="en-GB"/>
        </w:rPr>
        <w:t xml:space="preserve">referendum </w:t>
      </w:r>
      <w:r>
        <w:rPr>
          <w:rFonts w:ascii="Times New Roman" w:hAnsi="Times New Roman" w:cs="Times New Roman"/>
          <w:lang w:val="en-GB"/>
        </w:rPr>
        <w:t>saga for the UK is that if, as seems likely, the UK wishes to make gaining control over immigration a very high priority after Brexit, the prospects for a relationship with the EU along similar lines to that enjoyed by Switzerland would seem to be remote</w:t>
      </w:r>
      <w:r w:rsidR="001B6C8C">
        <w:rPr>
          <w:rFonts w:ascii="Times New Roman" w:hAnsi="Times New Roman" w:cs="Times New Roman"/>
          <w:lang w:val="en-GB"/>
        </w:rPr>
        <w:t xml:space="preserve"> as the EU would probably insist on compliance with the principle of free movement of persons between the EU and the UK.</w:t>
      </w:r>
    </w:p>
    <w:p w14:paraId="60313101" w14:textId="77777777" w:rsidR="0044693D" w:rsidRDefault="0044693D" w:rsidP="001C66D2">
      <w:pPr>
        <w:spacing w:before="120" w:after="120" w:line="276" w:lineRule="auto"/>
        <w:rPr>
          <w:rFonts w:ascii="Times New Roman" w:hAnsi="Times New Roman" w:cs="Times New Roman"/>
          <w:lang w:val="en-GB"/>
        </w:rPr>
      </w:pPr>
    </w:p>
    <w:p w14:paraId="4495D424" w14:textId="1537564A" w:rsidR="002B6931" w:rsidRDefault="00E17C30" w:rsidP="00126174">
      <w:pPr>
        <w:pStyle w:val="ListParagraph"/>
        <w:numPr>
          <w:ilvl w:val="0"/>
          <w:numId w:val="1"/>
        </w:numPr>
        <w:spacing w:before="360" w:after="360" w:line="276" w:lineRule="auto"/>
        <w:ind w:left="782" w:hanging="782"/>
        <w:rPr>
          <w:rFonts w:ascii="Times New Roman" w:hAnsi="Times New Roman" w:cs="Times New Roman"/>
          <w:b/>
          <w:sz w:val="28"/>
          <w:szCs w:val="28"/>
          <w:lang w:val="en-GB"/>
        </w:rPr>
      </w:pPr>
      <w:r w:rsidRPr="00E47485">
        <w:rPr>
          <w:rFonts w:ascii="Times New Roman" w:hAnsi="Times New Roman" w:cs="Times New Roman"/>
          <w:b/>
          <w:sz w:val="28"/>
          <w:szCs w:val="28"/>
          <w:lang w:val="en-GB"/>
        </w:rPr>
        <w:t>Credit Mobile Students</w:t>
      </w:r>
    </w:p>
    <w:p w14:paraId="1A78ED19" w14:textId="77777777" w:rsidR="00AF67D8" w:rsidRPr="00AF67D8" w:rsidRDefault="00AF67D8" w:rsidP="001C66D2">
      <w:pPr>
        <w:spacing w:before="120" w:after="120" w:line="276" w:lineRule="auto"/>
        <w:rPr>
          <w:rFonts w:ascii="Times New Roman" w:hAnsi="Times New Roman" w:cs="Times New Roman"/>
          <w:b/>
          <w:sz w:val="28"/>
          <w:szCs w:val="28"/>
          <w:lang w:val="en-GB"/>
        </w:rPr>
      </w:pPr>
    </w:p>
    <w:p w14:paraId="61000B0B" w14:textId="59B4996F" w:rsidR="00E47485" w:rsidRDefault="00E47485" w:rsidP="00AF61B4">
      <w:pPr>
        <w:pStyle w:val="ListParagraph"/>
        <w:spacing w:before="360" w:after="360" w:line="276" w:lineRule="auto"/>
        <w:ind w:hanging="720"/>
        <w:rPr>
          <w:rFonts w:ascii="Times New Roman" w:hAnsi="Times New Roman" w:cs="Times New Roman"/>
          <w:b/>
          <w:lang w:val="en-GB"/>
        </w:rPr>
      </w:pPr>
      <w:r>
        <w:rPr>
          <w:rFonts w:ascii="Times New Roman" w:hAnsi="Times New Roman" w:cs="Times New Roman"/>
          <w:b/>
          <w:lang w:val="en-GB"/>
        </w:rPr>
        <w:t>3.1 Background</w:t>
      </w:r>
    </w:p>
    <w:p w14:paraId="6B0DF118" w14:textId="77777777" w:rsidR="00AF67D8" w:rsidRPr="00E47485" w:rsidRDefault="00AF67D8" w:rsidP="001C66D2">
      <w:pPr>
        <w:pStyle w:val="ListParagraph"/>
        <w:spacing w:before="120" w:after="120" w:line="276" w:lineRule="auto"/>
        <w:rPr>
          <w:rFonts w:ascii="Times New Roman" w:hAnsi="Times New Roman" w:cs="Times New Roman"/>
          <w:b/>
          <w:lang w:val="en-GB"/>
        </w:rPr>
      </w:pPr>
    </w:p>
    <w:p w14:paraId="7A974F4A" w14:textId="1150F06E" w:rsidR="00690D54" w:rsidRPr="00B016A7" w:rsidRDefault="00690D54" w:rsidP="001C66D2">
      <w:pPr>
        <w:spacing w:before="120" w:after="120" w:line="276" w:lineRule="auto"/>
        <w:rPr>
          <w:rFonts w:ascii="Times New Roman" w:hAnsi="Times New Roman" w:cs="Times New Roman"/>
          <w:lang w:val="en-GB"/>
        </w:rPr>
      </w:pPr>
      <w:r w:rsidRPr="00B016A7">
        <w:rPr>
          <w:rFonts w:ascii="Times New Roman" w:hAnsi="Times New Roman" w:cs="Times New Roman"/>
          <w:lang w:val="en-GB"/>
        </w:rPr>
        <w:t>As stated above, there are two basic forms of study mobility.</w:t>
      </w:r>
      <w:r w:rsidR="00984202">
        <w:rPr>
          <w:rFonts w:ascii="Times New Roman" w:hAnsi="Times New Roman" w:cs="Times New Roman"/>
          <w:lang w:val="en-GB"/>
        </w:rPr>
        <w:t xml:space="preserve">  So far, consideration has been given to the position of ‘degree mobile’ students.  </w:t>
      </w:r>
      <w:r w:rsidR="001923B0" w:rsidRPr="00B016A7">
        <w:rPr>
          <w:rFonts w:ascii="Times New Roman" w:hAnsi="Times New Roman" w:cs="Times New Roman"/>
          <w:lang w:val="en-GB"/>
        </w:rPr>
        <w:t xml:space="preserve">‘Credit mobile’ students are students </w:t>
      </w:r>
      <w:r w:rsidRPr="00B016A7">
        <w:rPr>
          <w:rFonts w:ascii="Times New Roman" w:hAnsi="Times New Roman" w:cs="Times New Roman"/>
          <w:lang w:val="en-GB"/>
        </w:rPr>
        <w:t xml:space="preserve">who study for their degree in a university in </w:t>
      </w:r>
      <w:r w:rsidR="001923B0" w:rsidRPr="00B016A7">
        <w:rPr>
          <w:rFonts w:ascii="Times New Roman" w:hAnsi="Times New Roman" w:cs="Times New Roman"/>
          <w:lang w:val="en-GB"/>
        </w:rPr>
        <w:t>but who study in a university in a different country for part of their degree</w:t>
      </w:r>
      <w:r w:rsidR="00254416" w:rsidRPr="00B016A7">
        <w:rPr>
          <w:rFonts w:ascii="Times New Roman" w:hAnsi="Times New Roman" w:cs="Times New Roman"/>
          <w:lang w:val="en-GB"/>
        </w:rPr>
        <w:t>, ideally earning credit towards their home degree when they do so: hence the term ‘credit mobile’</w:t>
      </w:r>
      <w:r w:rsidR="001923B0" w:rsidRPr="00B016A7">
        <w:rPr>
          <w:rFonts w:ascii="Times New Roman" w:hAnsi="Times New Roman" w:cs="Times New Roman"/>
          <w:lang w:val="en-GB"/>
        </w:rPr>
        <w:t>.</w:t>
      </w:r>
      <w:r w:rsidRPr="00B016A7">
        <w:rPr>
          <w:rFonts w:ascii="Times New Roman" w:hAnsi="Times New Roman" w:cs="Times New Roman"/>
          <w:lang w:val="en-GB"/>
        </w:rPr>
        <w:t xml:space="preserve">  The university in which they are registered for their degree and where they study for most of this time is generally their home country</w:t>
      </w:r>
      <w:r w:rsidR="00984202">
        <w:rPr>
          <w:rFonts w:ascii="Times New Roman" w:hAnsi="Times New Roman" w:cs="Times New Roman"/>
          <w:lang w:val="en-GB"/>
        </w:rPr>
        <w:t>,</w:t>
      </w:r>
      <w:r w:rsidRPr="00B016A7">
        <w:rPr>
          <w:rFonts w:ascii="Times New Roman" w:hAnsi="Times New Roman" w:cs="Times New Roman"/>
          <w:lang w:val="en-GB"/>
        </w:rPr>
        <w:t xml:space="preserve"> but need not be: i</w:t>
      </w:r>
      <w:r w:rsidR="001923B0" w:rsidRPr="00B016A7">
        <w:rPr>
          <w:rFonts w:ascii="Times New Roman" w:hAnsi="Times New Roman" w:cs="Times New Roman"/>
          <w:lang w:val="en-GB"/>
        </w:rPr>
        <w:t xml:space="preserve">t </w:t>
      </w:r>
      <w:r w:rsidR="00984202">
        <w:rPr>
          <w:rFonts w:ascii="Times New Roman" w:hAnsi="Times New Roman" w:cs="Times New Roman"/>
          <w:lang w:val="en-GB"/>
        </w:rPr>
        <w:t xml:space="preserve">follows </w:t>
      </w:r>
      <w:r w:rsidR="001923B0" w:rsidRPr="00B016A7">
        <w:rPr>
          <w:rFonts w:ascii="Times New Roman" w:hAnsi="Times New Roman" w:cs="Times New Roman"/>
          <w:lang w:val="en-GB"/>
        </w:rPr>
        <w:t>that it is possible for degree mobile students to become</w:t>
      </w:r>
      <w:r w:rsidRPr="00B016A7">
        <w:rPr>
          <w:rFonts w:ascii="Times New Roman" w:hAnsi="Times New Roman" w:cs="Times New Roman"/>
          <w:lang w:val="en-GB"/>
        </w:rPr>
        <w:t>, in addition,</w:t>
      </w:r>
      <w:r w:rsidR="001923B0" w:rsidRPr="00B016A7">
        <w:rPr>
          <w:rFonts w:ascii="Times New Roman" w:hAnsi="Times New Roman" w:cs="Times New Roman"/>
          <w:lang w:val="en-GB"/>
        </w:rPr>
        <w:t xml:space="preserve"> credit mobil</w:t>
      </w:r>
      <w:r w:rsidRPr="00B016A7">
        <w:rPr>
          <w:rFonts w:ascii="Times New Roman" w:hAnsi="Times New Roman" w:cs="Times New Roman"/>
          <w:lang w:val="en-GB"/>
        </w:rPr>
        <w:t>e students for a period of time</w:t>
      </w:r>
      <w:r w:rsidR="001923B0" w:rsidRPr="00B016A7">
        <w:rPr>
          <w:rFonts w:ascii="Times New Roman" w:hAnsi="Times New Roman" w:cs="Times New Roman"/>
          <w:lang w:val="en-GB"/>
        </w:rPr>
        <w:t>.</w:t>
      </w:r>
      <w:r w:rsidR="00E90B72" w:rsidRPr="00B016A7">
        <w:rPr>
          <w:rFonts w:ascii="Times New Roman" w:hAnsi="Times New Roman" w:cs="Times New Roman"/>
          <w:lang w:val="en-GB"/>
        </w:rPr>
        <w:t xml:space="preserve">  Many students do not want to go abroad f</w:t>
      </w:r>
      <w:r w:rsidR="00691EF7">
        <w:rPr>
          <w:rFonts w:ascii="Times New Roman" w:hAnsi="Times New Roman" w:cs="Times New Roman"/>
          <w:lang w:val="en-GB"/>
        </w:rPr>
        <w:t xml:space="preserve">or the whole of their studies, or </w:t>
      </w:r>
      <w:r w:rsidR="00E90B72" w:rsidRPr="00B016A7">
        <w:rPr>
          <w:rFonts w:ascii="Times New Roman" w:hAnsi="Times New Roman" w:cs="Times New Roman"/>
          <w:lang w:val="en-GB"/>
        </w:rPr>
        <w:t xml:space="preserve">indeed </w:t>
      </w:r>
      <w:r w:rsidR="00691EF7">
        <w:rPr>
          <w:rFonts w:ascii="Times New Roman" w:hAnsi="Times New Roman" w:cs="Times New Roman"/>
          <w:lang w:val="en-GB"/>
        </w:rPr>
        <w:t xml:space="preserve">they may </w:t>
      </w:r>
      <w:r w:rsidR="00E90B72" w:rsidRPr="00B016A7">
        <w:rPr>
          <w:rFonts w:ascii="Times New Roman" w:hAnsi="Times New Roman" w:cs="Times New Roman"/>
          <w:lang w:val="en-GB"/>
        </w:rPr>
        <w:t>positively want to study for their</w:t>
      </w:r>
      <w:r w:rsidR="00691EF7">
        <w:rPr>
          <w:rFonts w:ascii="Times New Roman" w:hAnsi="Times New Roman" w:cs="Times New Roman"/>
          <w:lang w:val="en-GB"/>
        </w:rPr>
        <w:t xml:space="preserve"> degrees in their home country,</w:t>
      </w:r>
      <w:r w:rsidR="00E90B72" w:rsidRPr="00B016A7">
        <w:rPr>
          <w:rFonts w:ascii="Times New Roman" w:hAnsi="Times New Roman" w:cs="Times New Roman"/>
          <w:lang w:val="en-GB"/>
        </w:rPr>
        <w:t xml:space="preserve"> but appreciate, or can be persuaded of, the advantages to them in studying for what may psychologically seem a more manageable period of time.</w:t>
      </w:r>
      <w:r w:rsidRPr="00B016A7">
        <w:rPr>
          <w:rFonts w:ascii="Times New Roman" w:hAnsi="Times New Roman" w:cs="Times New Roman"/>
          <w:lang w:val="en-GB"/>
        </w:rPr>
        <w:t xml:space="preserve"> </w:t>
      </w:r>
      <w:r w:rsidR="00AF67D8">
        <w:rPr>
          <w:rFonts w:ascii="Times New Roman" w:hAnsi="Times New Roman" w:cs="Times New Roman"/>
          <w:lang w:val="en-GB"/>
        </w:rPr>
        <w:t xml:space="preserve"> </w:t>
      </w:r>
      <w:r w:rsidRPr="00B016A7">
        <w:rPr>
          <w:rFonts w:ascii="Times New Roman" w:hAnsi="Times New Roman" w:cs="Times New Roman"/>
          <w:lang w:val="en-GB"/>
        </w:rPr>
        <w:t>For many students, it is just too big a step to go abroad for three or four years; they may still be quite young, they may have ties which make it hard for them to be abroad for that long.  Going abroad for just a few months may be an easier prospect for them to cope with, and they may still enjoy many of the benefits of studying abroad – seeing a different way of life, experiencing a different style of study, improving foreign language skills, enhancing intercultural competences.</w:t>
      </w:r>
      <w:r w:rsidR="004E22E1">
        <w:rPr>
          <w:rStyle w:val="FootnoteReference"/>
          <w:rFonts w:ascii="Times New Roman" w:hAnsi="Times New Roman" w:cs="Times New Roman"/>
          <w:lang w:val="en-GB"/>
        </w:rPr>
        <w:footnoteReference w:id="37"/>
      </w:r>
    </w:p>
    <w:p w14:paraId="48622A35" w14:textId="78FA0872" w:rsidR="0062772D" w:rsidRPr="00B016A7" w:rsidRDefault="0086077F" w:rsidP="001C66D2">
      <w:pPr>
        <w:spacing w:before="120" w:after="120" w:line="276" w:lineRule="auto"/>
        <w:rPr>
          <w:rFonts w:ascii="Times New Roman" w:hAnsi="Times New Roman" w:cs="Times New Roman"/>
          <w:lang w:val="en-GB"/>
        </w:rPr>
      </w:pPr>
      <w:r w:rsidRPr="00B016A7">
        <w:rPr>
          <w:rFonts w:ascii="Times New Roman" w:hAnsi="Times New Roman" w:cs="Times New Roman"/>
          <w:lang w:val="en-GB"/>
        </w:rPr>
        <w:t xml:space="preserve">Credit mobility comes in various forms: some universities will have interinstitutional agreements with universities in other countries whereby they each agree to accept a certain number of students from each other for a semester or a year, often with fee waivers, and sometimes supported by scholarships to assist with travel or living costs.  Some organisations offer scholarships </w:t>
      </w:r>
      <w:r w:rsidR="00E8099F" w:rsidRPr="00B016A7">
        <w:rPr>
          <w:rFonts w:ascii="Times New Roman" w:hAnsi="Times New Roman" w:cs="Times New Roman"/>
          <w:lang w:val="en-GB"/>
        </w:rPr>
        <w:t>to</w:t>
      </w:r>
      <w:r w:rsidR="00ED6F28">
        <w:rPr>
          <w:rFonts w:ascii="Times New Roman" w:hAnsi="Times New Roman" w:cs="Times New Roman"/>
          <w:lang w:val="en-GB"/>
        </w:rPr>
        <w:t xml:space="preserve"> enable such study mobility</w:t>
      </w:r>
      <w:r w:rsidR="00E8099F" w:rsidRPr="00B016A7">
        <w:rPr>
          <w:rFonts w:ascii="Times New Roman" w:hAnsi="Times New Roman" w:cs="Times New Roman"/>
          <w:lang w:val="en-GB"/>
        </w:rPr>
        <w:t>.</w:t>
      </w:r>
      <w:r w:rsidR="00ED6F28">
        <w:rPr>
          <w:rStyle w:val="FootnoteReference"/>
          <w:rFonts w:ascii="Times New Roman" w:hAnsi="Times New Roman" w:cs="Times New Roman"/>
          <w:lang w:val="en-GB"/>
        </w:rPr>
        <w:footnoteReference w:id="38"/>
      </w:r>
      <w:r w:rsidR="00E8099F" w:rsidRPr="00B016A7">
        <w:rPr>
          <w:rFonts w:ascii="Times New Roman" w:hAnsi="Times New Roman" w:cs="Times New Roman"/>
          <w:lang w:val="en-GB"/>
        </w:rPr>
        <w:t xml:space="preserve">  Sometimes students themselves organise semesters abroad: so called ‘study abroad’ students, whose liability to pay fees in countries where they are charged makes them an increasingly wooed group and whose mobilit</w:t>
      </w:r>
      <w:r w:rsidR="00445592">
        <w:rPr>
          <w:rFonts w:ascii="Times New Roman" w:hAnsi="Times New Roman" w:cs="Times New Roman"/>
          <w:lang w:val="en-GB"/>
        </w:rPr>
        <w:t>y may be promoted by agents</w:t>
      </w:r>
      <w:r w:rsidR="00E8099F" w:rsidRPr="00B016A7">
        <w:rPr>
          <w:rFonts w:ascii="Times New Roman" w:hAnsi="Times New Roman" w:cs="Times New Roman"/>
          <w:lang w:val="en-GB"/>
        </w:rPr>
        <w:t>.</w:t>
      </w:r>
      <w:r w:rsidR="00445592">
        <w:rPr>
          <w:rStyle w:val="FootnoteReference"/>
          <w:rFonts w:ascii="Times New Roman" w:hAnsi="Times New Roman" w:cs="Times New Roman"/>
          <w:lang w:val="en-GB"/>
        </w:rPr>
        <w:footnoteReference w:id="39"/>
      </w:r>
      <w:r w:rsidR="00E8099F" w:rsidRPr="00B016A7">
        <w:rPr>
          <w:rFonts w:ascii="Times New Roman" w:hAnsi="Times New Roman" w:cs="Times New Roman"/>
          <w:lang w:val="en-GB"/>
        </w:rPr>
        <w:t xml:space="preserve">  However, there is obvious convenience </w:t>
      </w:r>
      <w:r w:rsidR="00BA6961" w:rsidRPr="00B016A7">
        <w:rPr>
          <w:rFonts w:ascii="Times New Roman" w:hAnsi="Times New Roman" w:cs="Times New Roman"/>
          <w:lang w:val="en-GB"/>
        </w:rPr>
        <w:t xml:space="preserve">in </w:t>
      </w:r>
      <w:r w:rsidR="004F22A9" w:rsidRPr="00B016A7">
        <w:rPr>
          <w:rFonts w:ascii="Times New Roman" w:hAnsi="Times New Roman" w:cs="Times New Roman"/>
          <w:lang w:val="en-GB"/>
        </w:rPr>
        <w:t xml:space="preserve">an established programme which undertakes much of the organisation and offers a framework within which to operate.  </w:t>
      </w:r>
    </w:p>
    <w:p w14:paraId="4B59A832" w14:textId="77777777" w:rsidR="004F22A9" w:rsidRPr="00B016A7" w:rsidRDefault="004F22A9" w:rsidP="001C66D2">
      <w:pPr>
        <w:spacing w:before="120" w:after="120" w:line="276" w:lineRule="auto"/>
        <w:rPr>
          <w:rFonts w:ascii="Times New Roman" w:hAnsi="Times New Roman" w:cs="Times New Roman"/>
          <w:lang w:val="en-GB"/>
        </w:rPr>
      </w:pPr>
    </w:p>
    <w:p w14:paraId="403222D0" w14:textId="6D73D217" w:rsidR="00FD0506" w:rsidRDefault="00F21FC7" w:rsidP="00AF61B4">
      <w:pPr>
        <w:spacing w:before="360" w:after="360" w:line="276" w:lineRule="auto"/>
        <w:rPr>
          <w:rFonts w:ascii="Times New Roman" w:hAnsi="Times New Roman" w:cs="Times New Roman"/>
          <w:b/>
          <w:lang w:val="en-GB"/>
        </w:rPr>
      </w:pPr>
      <w:r>
        <w:rPr>
          <w:rFonts w:ascii="Times New Roman" w:hAnsi="Times New Roman" w:cs="Times New Roman"/>
          <w:b/>
          <w:lang w:val="en-GB"/>
        </w:rPr>
        <w:t>3.2 Credit Mobility EU S</w:t>
      </w:r>
      <w:r w:rsidR="00E47485">
        <w:rPr>
          <w:rFonts w:ascii="Times New Roman" w:hAnsi="Times New Roman" w:cs="Times New Roman"/>
          <w:b/>
          <w:lang w:val="en-GB"/>
        </w:rPr>
        <w:t>tyle: The Erasmus Programme</w:t>
      </w:r>
    </w:p>
    <w:p w14:paraId="2F1491FE" w14:textId="77777777" w:rsidR="00B933F5" w:rsidRDefault="00B933F5" w:rsidP="001C66D2">
      <w:pPr>
        <w:spacing w:before="120" w:after="120" w:line="276" w:lineRule="auto"/>
        <w:rPr>
          <w:rFonts w:ascii="Times New Roman" w:hAnsi="Times New Roman" w:cs="Times New Roman"/>
          <w:b/>
          <w:lang w:val="en-GB"/>
        </w:rPr>
      </w:pPr>
    </w:p>
    <w:p w14:paraId="43319A8F" w14:textId="61033F42" w:rsidR="00B933F5" w:rsidRPr="00B933F5" w:rsidRDefault="00B933F5" w:rsidP="00AF61B4">
      <w:pPr>
        <w:spacing w:before="360" w:after="360" w:line="276" w:lineRule="auto"/>
        <w:rPr>
          <w:rFonts w:ascii="Times New Roman" w:hAnsi="Times New Roman" w:cs="Times New Roman"/>
          <w:i/>
          <w:lang w:val="en-GB"/>
        </w:rPr>
      </w:pPr>
      <w:r>
        <w:rPr>
          <w:rFonts w:ascii="Times New Roman" w:hAnsi="Times New Roman" w:cs="Times New Roman"/>
          <w:i/>
          <w:lang w:val="en-GB"/>
        </w:rPr>
        <w:t>3.2.1 The History of the Erasmus Programme</w:t>
      </w:r>
    </w:p>
    <w:p w14:paraId="1B1C61D5" w14:textId="77777777" w:rsidR="00D66536" w:rsidRPr="00E47485" w:rsidRDefault="00D66536" w:rsidP="001C66D2">
      <w:pPr>
        <w:spacing w:before="120" w:after="120" w:line="276" w:lineRule="auto"/>
        <w:rPr>
          <w:rFonts w:ascii="Times New Roman" w:hAnsi="Times New Roman" w:cs="Times New Roman"/>
          <w:b/>
          <w:lang w:val="en-GB"/>
        </w:rPr>
      </w:pPr>
    </w:p>
    <w:p w14:paraId="5D68E650" w14:textId="692472FE" w:rsidR="004F22A9" w:rsidRPr="00B016A7" w:rsidRDefault="004F22A9" w:rsidP="001C66D2">
      <w:pPr>
        <w:spacing w:before="120" w:after="120" w:line="276" w:lineRule="auto"/>
        <w:rPr>
          <w:rFonts w:ascii="Times New Roman" w:hAnsi="Times New Roman" w:cs="Times New Roman"/>
          <w:lang w:val="en-GB"/>
        </w:rPr>
      </w:pPr>
      <w:r w:rsidRPr="00B016A7">
        <w:rPr>
          <w:rFonts w:ascii="Times New Roman" w:hAnsi="Times New Roman" w:cs="Times New Roman"/>
          <w:lang w:val="en-GB"/>
        </w:rPr>
        <w:t>The genesis of the Erasmus Programme is well known</w:t>
      </w:r>
      <w:r w:rsidR="00AD49ED" w:rsidRPr="00B016A7">
        <w:rPr>
          <w:rFonts w:ascii="Times New Roman" w:hAnsi="Times New Roman" w:cs="Times New Roman"/>
          <w:lang w:val="en-GB"/>
        </w:rPr>
        <w:t xml:space="preserve"> and there is a large literature </w:t>
      </w:r>
      <w:r w:rsidR="00C14CD9" w:rsidRPr="00B016A7">
        <w:rPr>
          <w:rFonts w:ascii="Times New Roman" w:hAnsi="Times New Roman" w:cs="Times New Roman"/>
          <w:lang w:val="en-GB"/>
        </w:rPr>
        <w:t>setting this out in detail.</w:t>
      </w:r>
      <w:r w:rsidR="0090652B">
        <w:rPr>
          <w:rStyle w:val="FootnoteReference"/>
          <w:rFonts w:ascii="Times New Roman" w:hAnsi="Times New Roman" w:cs="Times New Roman"/>
          <w:lang w:val="en-GB"/>
        </w:rPr>
        <w:footnoteReference w:id="40"/>
      </w:r>
      <w:r w:rsidR="00C14CD9" w:rsidRPr="00B016A7">
        <w:rPr>
          <w:rFonts w:ascii="Times New Roman" w:hAnsi="Times New Roman" w:cs="Times New Roman"/>
          <w:lang w:val="en-GB"/>
        </w:rPr>
        <w:t xml:space="preserve">  T</w:t>
      </w:r>
      <w:r w:rsidRPr="00B016A7">
        <w:rPr>
          <w:rFonts w:ascii="Times New Roman" w:hAnsi="Times New Roman" w:cs="Times New Roman"/>
          <w:lang w:val="en-GB"/>
        </w:rPr>
        <w:t xml:space="preserve">he following </w:t>
      </w:r>
      <w:r w:rsidR="00C14CD9" w:rsidRPr="00B016A7">
        <w:rPr>
          <w:rFonts w:ascii="Times New Roman" w:hAnsi="Times New Roman" w:cs="Times New Roman"/>
          <w:lang w:val="en-GB"/>
        </w:rPr>
        <w:t>is</w:t>
      </w:r>
      <w:r w:rsidR="00AB5074" w:rsidRPr="00B016A7">
        <w:rPr>
          <w:rFonts w:ascii="Times New Roman" w:hAnsi="Times New Roman" w:cs="Times New Roman"/>
          <w:lang w:val="en-GB"/>
        </w:rPr>
        <w:t xml:space="preserve"> </w:t>
      </w:r>
      <w:r w:rsidRPr="00B016A7">
        <w:rPr>
          <w:rFonts w:ascii="Times New Roman" w:hAnsi="Times New Roman" w:cs="Times New Roman"/>
          <w:lang w:val="en-GB"/>
        </w:rPr>
        <w:t>only a short summary</w:t>
      </w:r>
      <w:r w:rsidR="00C14CD9" w:rsidRPr="00B016A7">
        <w:rPr>
          <w:rFonts w:ascii="Times New Roman" w:hAnsi="Times New Roman" w:cs="Times New Roman"/>
          <w:lang w:val="en-GB"/>
        </w:rPr>
        <w:t xml:space="preserve"> of its early history</w:t>
      </w:r>
      <w:r w:rsidRPr="00B016A7">
        <w:rPr>
          <w:rFonts w:ascii="Times New Roman" w:hAnsi="Times New Roman" w:cs="Times New Roman"/>
          <w:lang w:val="en-GB"/>
        </w:rPr>
        <w:t xml:space="preserve">.  In the mid </w:t>
      </w:r>
      <w:r w:rsidR="00BF02CA" w:rsidRPr="00B016A7">
        <w:rPr>
          <w:rFonts w:ascii="Times New Roman" w:hAnsi="Times New Roman" w:cs="Times New Roman"/>
          <w:lang w:val="en-GB"/>
        </w:rPr>
        <w:t>19</w:t>
      </w:r>
      <w:r w:rsidRPr="00B016A7">
        <w:rPr>
          <w:rFonts w:ascii="Times New Roman" w:hAnsi="Times New Roman" w:cs="Times New Roman"/>
          <w:lang w:val="en-GB"/>
        </w:rPr>
        <w:t xml:space="preserve">70s, the Community initiated ‘Joint Study Programmes’ which promoted short periods of </w:t>
      </w:r>
      <w:r w:rsidR="00254416" w:rsidRPr="00B016A7">
        <w:rPr>
          <w:rFonts w:ascii="Times New Roman" w:hAnsi="Times New Roman" w:cs="Times New Roman"/>
          <w:lang w:val="en-GB"/>
        </w:rPr>
        <w:t xml:space="preserve">university </w:t>
      </w:r>
      <w:r w:rsidRPr="00B016A7">
        <w:rPr>
          <w:rFonts w:ascii="Times New Roman" w:hAnsi="Times New Roman" w:cs="Times New Roman"/>
          <w:lang w:val="en-GB"/>
        </w:rPr>
        <w:t>study in a different country.  Also in the 1970s, Community politicians began to discuss the desirability of a ‘European identity’, partly to address what was seen as a deficit in the democratic accountability of the Community.  Student mobility was seen as one of the</w:t>
      </w:r>
      <w:r w:rsidR="00AB5074" w:rsidRPr="00B016A7">
        <w:rPr>
          <w:rFonts w:ascii="Times New Roman" w:hAnsi="Times New Roman" w:cs="Times New Roman"/>
          <w:lang w:val="en-GB"/>
        </w:rPr>
        <w:t xml:space="preserve"> potentially</w:t>
      </w:r>
      <w:r w:rsidRPr="00B016A7">
        <w:rPr>
          <w:rFonts w:ascii="Times New Roman" w:hAnsi="Times New Roman" w:cs="Times New Roman"/>
          <w:lang w:val="en-GB"/>
        </w:rPr>
        <w:t xml:space="preserve"> fruitful seedbeds of this project, and the Joint Study Programmes one of the initiatives</w:t>
      </w:r>
      <w:r w:rsidR="00C74EB5">
        <w:rPr>
          <w:rFonts w:ascii="Times New Roman" w:hAnsi="Times New Roman" w:cs="Times New Roman"/>
          <w:lang w:val="en-GB"/>
        </w:rPr>
        <w:t xml:space="preserve"> intended to make these aspirations a reality</w:t>
      </w:r>
      <w:r w:rsidRPr="00B016A7">
        <w:rPr>
          <w:rFonts w:ascii="Times New Roman" w:hAnsi="Times New Roman" w:cs="Times New Roman"/>
          <w:lang w:val="en-GB"/>
        </w:rPr>
        <w:t xml:space="preserve">.  </w:t>
      </w:r>
    </w:p>
    <w:p w14:paraId="1C586847" w14:textId="21794D41" w:rsidR="004F22A9" w:rsidRPr="00B016A7" w:rsidRDefault="004F22A9" w:rsidP="001C66D2">
      <w:pPr>
        <w:spacing w:before="120" w:after="120" w:line="276" w:lineRule="auto"/>
        <w:rPr>
          <w:rFonts w:ascii="Times New Roman" w:hAnsi="Times New Roman" w:cs="Times New Roman"/>
          <w:lang w:val="en-GB"/>
        </w:rPr>
      </w:pPr>
      <w:r w:rsidRPr="00B016A7">
        <w:rPr>
          <w:rFonts w:ascii="Times New Roman" w:hAnsi="Times New Roman" w:cs="Times New Roman"/>
          <w:lang w:val="en-GB"/>
        </w:rPr>
        <w:t>The 1980s s</w:t>
      </w:r>
      <w:r w:rsidR="007D24B8" w:rsidRPr="00B016A7">
        <w:rPr>
          <w:rFonts w:ascii="Times New Roman" w:hAnsi="Times New Roman" w:cs="Times New Roman"/>
          <w:lang w:val="en-GB"/>
        </w:rPr>
        <w:t>aw a period of what was termed</w:t>
      </w:r>
      <w:r w:rsidRPr="00B016A7">
        <w:rPr>
          <w:rFonts w:ascii="Times New Roman" w:hAnsi="Times New Roman" w:cs="Times New Roman"/>
          <w:lang w:val="en-GB"/>
        </w:rPr>
        <w:t xml:space="preserve"> ‘Eurosclerosis’. The idea of a European identity seemed a distant mirage.  European Parliamentary elections in 1984 had a truly dismal turn out and it was decided that since democracy in that form was </w:t>
      </w:r>
      <w:r w:rsidR="00AB5074" w:rsidRPr="00B016A7">
        <w:rPr>
          <w:rFonts w:ascii="Times New Roman" w:hAnsi="Times New Roman" w:cs="Times New Roman"/>
          <w:lang w:val="en-GB"/>
        </w:rPr>
        <w:t xml:space="preserve">apparently ineffective </w:t>
      </w:r>
      <w:r w:rsidRPr="00B016A7">
        <w:rPr>
          <w:rFonts w:ascii="Times New Roman" w:hAnsi="Times New Roman" w:cs="Times New Roman"/>
          <w:lang w:val="en-GB"/>
        </w:rPr>
        <w:t>in galvanising p</w:t>
      </w:r>
      <w:r w:rsidR="00AB5074" w:rsidRPr="00B016A7">
        <w:rPr>
          <w:rFonts w:ascii="Times New Roman" w:hAnsi="Times New Roman" w:cs="Times New Roman"/>
          <w:lang w:val="en-GB"/>
        </w:rPr>
        <w:t>eople in Europe into perceiving</w:t>
      </w:r>
      <w:r w:rsidRPr="00B016A7">
        <w:rPr>
          <w:rFonts w:ascii="Times New Roman" w:hAnsi="Times New Roman" w:cs="Times New Roman"/>
          <w:lang w:val="en-GB"/>
        </w:rPr>
        <w:t xml:space="preserve"> themselves as a European People, there needed</w:t>
      </w:r>
      <w:r w:rsidR="00B86C48" w:rsidRPr="00B016A7">
        <w:rPr>
          <w:rFonts w:ascii="Times New Roman" w:hAnsi="Times New Roman" w:cs="Times New Roman"/>
          <w:lang w:val="en-GB"/>
        </w:rPr>
        <w:t xml:space="preserve"> to be other means.  T</w:t>
      </w:r>
      <w:r w:rsidRPr="00B016A7">
        <w:rPr>
          <w:rFonts w:ascii="Times New Roman" w:hAnsi="Times New Roman" w:cs="Times New Roman"/>
          <w:lang w:val="en-GB"/>
        </w:rPr>
        <w:t>he Committee on a People’s Europe was</w:t>
      </w:r>
      <w:r w:rsidR="00B86C48" w:rsidRPr="00B016A7">
        <w:rPr>
          <w:rFonts w:ascii="Times New Roman" w:hAnsi="Times New Roman" w:cs="Times New Roman"/>
          <w:lang w:val="en-GB"/>
        </w:rPr>
        <w:t xml:space="preserve"> therefore established, known as</w:t>
      </w:r>
      <w:r w:rsidRPr="00B016A7">
        <w:rPr>
          <w:rFonts w:ascii="Times New Roman" w:hAnsi="Times New Roman" w:cs="Times New Roman"/>
          <w:lang w:val="en-GB"/>
        </w:rPr>
        <w:t xml:space="preserve"> </w:t>
      </w:r>
      <w:r w:rsidR="00B86C48" w:rsidRPr="00B016A7">
        <w:rPr>
          <w:rFonts w:ascii="Times New Roman" w:hAnsi="Times New Roman" w:cs="Times New Roman"/>
          <w:lang w:val="en-GB"/>
        </w:rPr>
        <w:t>the Adonnino Committee,</w:t>
      </w:r>
      <w:r w:rsidRPr="00B016A7">
        <w:rPr>
          <w:rFonts w:ascii="Times New Roman" w:hAnsi="Times New Roman" w:cs="Times New Roman"/>
          <w:lang w:val="en-GB"/>
        </w:rPr>
        <w:t xml:space="preserve"> under the chairmanship of MEP Pietro Adonnino.  This committee reported in 1985 with a raft of recommendations, one of which was to build on the Joint Study Programmes by encouraging students to pursue part of their studies in other countries.</w:t>
      </w:r>
      <w:r w:rsidR="0009076B">
        <w:rPr>
          <w:rStyle w:val="FootnoteReference"/>
          <w:rFonts w:ascii="Times New Roman" w:hAnsi="Times New Roman" w:cs="Times New Roman"/>
          <w:lang w:val="en-GB"/>
        </w:rPr>
        <w:footnoteReference w:id="41"/>
      </w:r>
      <w:r w:rsidRPr="00B016A7">
        <w:rPr>
          <w:rFonts w:ascii="Times New Roman" w:hAnsi="Times New Roman" w:cs="Times New Roman"/>
          <w:lang w:val="en-GB"/>
        </w:rPr>
        <w:t xml:space="preserve">  The focus of this project shifted as the Community became over the next year or two much mor</w:t>
      </w:r>
      <w:r w:rsidR="00FF183A" w:rsidRPr="00B016A7">
        <w:rPr>
          <w:rFonts w:ascii="Times New Roman" w:hAnsi="Times New Roman" w:cs="Times New Roman"/>
          <w:lang w:val="en-GB"/>
        </w:rPr>
        <w:t xml:space="preserve">e </w:t>
      </w:r>
      <w:r w:rsidR="00217E89" w:rsidRPr="00B016A7">
        <w:rPr>
          <w:rFonts w:ascii="Times New Roman" w:hAnsi="Times New Roman" w:cs="Times New Roman"/>
          <w:lang w:val="en-GB"/>
        </w:rPr>
        <w:t xml:space="preserve">directed towards the completion </w:t>
      </w:r>
      <w:r w:rsidR="00FF183A" w:rsidRPr="00B016A7">
        <w:rPr>
          <w:rFonts w:ascii="Times New Roman" w:hAnsi="Times New Roman" w:cs="Times New Roman"/>
          <w:lang w:val="en-GB"/>
        </w:rPr>
        <w:t>of the Single M</w:t>
      </w:r>
      <w:r w:rsidRPr="00B016A7">
        <w:rPr>
          <w:rFonts w:ascii="Times New Roman" w:hAnsi="Times New Roman" w:cs="Times New Roman"/>
          <w:lang w:val="en-GB"/>
        </w:rPr>
        <w:t xml:space="preserve">arket, and what was to become the Erasmus Programme was refocused as part </w:t>
      </w:r>
      <w:r w:rsidR="00217E89" w:rsidRPr="00B016A7">
        <w:rPr>
          <w:rFonts w:ascii="Times New Roman" w:hAnsi="Times New Roman" w:cs="Times New Roman"/>
          <w:lang w:val="en-GB"/>
        </w:rPr>
        <w:t xml:space="preserve">of this </w:t>
      </w:r>
      <w:r w:rsidRPr="00B016A7">
        <w:rPr>
          <w:rFonts w:ascii="Times New Roman" w:hAnsi="Times New Roman" w:cs="Times New Roman"/>
          <w:lang w:val="en-GB"/>
        </w:rPr>
        <w:t>project: ‘helping young people, in whose hands the future of the Community’s economy lies, to think in European terms’</w:t>
      </w:r>
      <w:r w:rsidR="00217E89" w:rsidRPr="00B016A7">
        <w:rPr>
          <w:rFonts w:ascii="Times New Roman" w:hAnsi="Times New Roman" w:cs="Times New Roman"/>
          <w:lang w:val="en-GB"/>
        </w:rPr>
        <w:t>.  The process:</w:t>
      </w:r>
      <w:r w:rsidRPr="00B016A7">
        <w:rPr>
          <w:rFonts w:ascii="Times New Roman" w:hAnsi="Times New Roman" w:cs="Times New Roman"/>
          <w:lang w:val="en-GB"/>
        </w:rPr>
        <w:t xml:space="preserve"> some sort of European identity or consciousness, the vessels for change</w:t>
      </w:r>
      <w:r w:rsidR="00217E89" w:rsidRPr="00B016A7">
        <w:rPr>
          <w:rFonts w:ascii="Times New Roman" w:hAnsi="Times New Roman" w:cs="Times New Roman"/>
          <w:lang w:val="en-GB"/>
        </w:rPr>
        <w:t>:</w:t>
      </w:r>
      <w:r w:rsidRPr="00B016A7">
        <w:rPr>
          <w:rFonts w:ascii="Times New Roman" w:hAnsi="Times New Roman" w:cs="Times New Roman"/>
          <w:lang w:val="en-GB"/>
        </w:rPr>
        <w:t xml:space="preserve"> the educated youth, </w:t>
      </w:r>
      <w:r w:rsidR="00217E89" w:rsidRPr="00B016A7">
        <w:rPr>
          <w:rFonts w:ascii="Times New Roman" w:hAnsi="Times New Roman" w:cs="Times New Roman"/>
          <w:lang w:val="en-GB"/>
        </w:rPr>
        <w:t xml:space="preserve">the outcome: </w:t>
      </w:r>
      <w:r w:rsidRPr="00B016A7">
        <w:rPr>
          <w:rFonts w:ascii="Times New Roman" w:hAnsi="Times New Roman" w:cs="Times New Roman"/>
          <w:lang w:val="en-GB"/>
        </w:rPr>
        <w:t xml:space="preserve">economic advancement. </w:t>
      </w:r>
    </w:p>
    <w:p w14:paraId="32288CD3" w14:textId="77777777" w:rsidR="00217E89" w:rsidRPr="00B016A7" w:rsidRDefault="00217E89" w:rsidP="001C66D2">
      <w:pPr>
        <w:spacing w:before="120" w:after="120" w:line="276" w:lineRule="auto"/>
        <w:rPr>
          <w:rFonts w:ascii="Times New Roman" w:hAnsi="Times New Roman" w:cs="Times New Roman"/>
          <w:lang w:val="en-GB"/>
        </w:rPr>
      </w:pPr>
    </w:p>
    <w:p w14:paraId="34860C3E" w14:textId="2A197BC2" w:rsidR="00CC5FF3" w:rsidRDefault="00217E89" w:rsidP="001C66D2">
      <w:pPr>
        <w:spacing w:before="120" w:after="120" w:line="276" w:lineRule="auto"/>
        <w:rPr>
          <w:rFonts w:ascii="Times New Roman" w:hAnsi="Times New Roman" w:cs="Times New Roman"/>
          <w:lang w:val="en-GB"/>
        </w:rPr>
      </w:pPr>
      <w:r w:rsidRPr="00B016A7">
        <w:rPr>
          <w:rFonts w:ascii="Times New Roman" w:hAnsi="Times New Roman" w:cs="Times New Roman"/>
          <w:lang w:val="en-GB"/>
        </w:rPr>
        <w:t>T</w:t>
      </w:r>
      <w:r w:rsidR="004F22A9" w:rsidRPr="00B016A7">
        <w:rPr>
          <w:rFonts w:ascii="Times New Roman" w:hAnsi="Times New Roman" w:cs="Times New Roman"/>
          <w:lang w:val="en-GB"/>
        </w:rPr>
        <w:t xml:space="preserve">he </w:t>
      </w:r>
      <w:r w:rsidRPr="00B016A7">
        <w:rPr>
          <w:rFonts w:ascii="Times New Roman" w:hAnsi="Times New Roman" w:cs="Times New Roman"/>
          <w:lang w:val="en-GB"/>
        </w:rPr>
        <w:t xml:space="preserve">programme was </w:t>
      </w:r>
      <w:r w:rsidR="004F22A9" w:rsidRPr="00B016A7">
        <w:rPr>
          <w:rFonts w:ascii="Times New Roman" w:hAnsi="Times New Roman" w:cs="Times New Roman"/>
          <w:lang w:val="en-GB"/>
        </w:rPr>
        <w:t>name</w:t>
      </w:r>
      <w:r w:rsidRPr="00B016A7">
        <w:rPr>
          <w:rFonts w:ascii="Times New Roman" w:hAnsi="Times New Roman" w:cs="Times New Roman"/>
          <w:lang w:val="en-GB"/>
        </w:rPr>
        <w:t>d Erasmus after</w:t>
      </w:r>
      <w:r w:rsidR="004F22A9" w:rsidRPr="00B016A7">
        <w:rPr>
          <w:rFonts w:ascii="Times New Roman" w:hAnsi="Times New Roman" w:cs="Times New Roman"/>
          <w:lang w:val="en-GB"/>
        </w:rPr>
        <w:t xml:space="preserve"> Desiderius Erasmus</w:t>
      </w:r>
      <w:r w:rsidRPr="00B016A7">
        <w:rPr>
          <w:rFonts w:ascii="Times New Roman" w:hAnsi="Times New Roman" w:cs="Times New Roman"/>
          <w:lang w:val="en-GB"/>
        </w:rPr>
        <w:t>, the</w:t>
      </w:r>
      <w:r w:rsidR="004F22A9" w:rsidRPr="00B016A7">
        <w:rPr>
          <w:rFonts w:ascii="Times New Roman" w:hAnsi="Times New Roman" w:cs="Times New Roman"/>
          <w:lang w:val="en-GB"/>
        </w:rPr>
        <w:t xml:space="preserve"> fifteenth century Dutch philosopher and scholar who studied in many countries; ‘Erasmus’ is an acronym for EuRopean Community Action Scheme for the Mobility of University Students.</w:t>
      </w:r>
      <w:r w:rsidR="004C6432" w:rsidRPr="00B016A7">
        <w:rPr>
          <w:rFonts w:ascii="Times New Roman" w:hAnsi="Times New Roman" w:cs="Times New Roman"/>
          <w:lang w:val="en-GB"/>
        </w:rPr>
        <w:t xml:space="preserve"> </w:t>
      </w:r>
      <w:r w:rsidR="004F22A9" w:rsidRPr="00B016A7">
        <w:rPr>
          <w:rFonts w:ascii="Times New Roman" w:hAnsi="Times New Roman" w:cs="Times New Roman"/>
          <w:lang w:val="en-GB"/>
        </w:rPr>
        <w:t xml:space="preserve"> </w:t>
      </w:r>
      <w:r w:rsidRPr="00B016A7">
        <w:rPr>
          <w:rFonts w:ascii="Times New Roman" w:hAnsi="Times New Roman" w:cs="Times New Roman"/>
          <w:lang w:val="en-GB"/>
        </w:rPr>
        <w:t xml:space="preserve">A </w:t>
      </w:r>
      <w:r w:rsidR="004F22A9" w:rsidRPr="00B016A7">
        <w:rPr>
          <w:rFonts w:ascii="Times New Roman" w:hAnsi="Times New Roman" w:cs="Times New Roman"/>
          <w:lang w:val="en-GB"/>
        </w:rPr>
        <w:t>complex legal battle preceded the establishment of</w:t>
      </w:r>
      <w:r w:rsidRPr="00B016A7">
        <w:rPr>
          <w:rFonts w:ascii="Times New Roman" w:hAnsi="Times New Roman" w:cs="Times New Roman"/>
          <w:lang w:val="en-GB"/>
        </w:rPr>
        <w:t xml:space="preserve"> the Erasmus Programme in 1987, concerning</w:t>
      </w:r>
      <w:r w:rsidR="004F22A9" w:rsidRPr="00B016A7">
        <w:rPr>
          <w:rFonts w:ascii="Times New Roman" w:hAnsi="Times New Roman" w:cs="Times New Roman"/>
          <w:lang w:val="en-GB"/>
        </w:rPr>
        <w:t xml:space="preserve"> the proper Treaty bas</w:t>
      </w:r>
      <w:r w:rsidRPr="00B016A7">
        <w:rPr>
          <w:rFonts w:ascii="Times New Roman" w:hAnsi="Times New Roman" w:cs="Times New Roman"/>
          <w:lang w:val="en-GB"/>
        </w:rPr>
        <w:t>e for the Decision by w</w:t>
      </w:r>
      <w:r w:rsidR="001F2864" w:rsidRPr="00B016A7">
        <w:rPr>
          <w:rFonts w:ascii="Times New Roman" w:hAnsi="Times New Roman" w:cs="Times New Roman"/>
          <w:lang w:val="en-GB"/>
        </w:rPr>
        <w:t>hich it was established</w:t>
      </w:r>
      <w:r w:rsidR="00A737E6">
        <w:rPr>
          <w:rFonts w:ascii="Times New Roman" w:hAnsi="Times New Roman" w:cs="Times New Roman"/>
          <w:lang w:val="en-GB"/>
        </w:rPr>
        <w:t>.</w:t>
      </w:r>
      <w:r w:rsidR="00A737E6">
        <w:rPr>
          <w:rStyle w:val="FootnoteReference"/>
          <w:rFonts w:ascii="Times New Roman" w:hAnsi="Times New Roman" w:cs="Times New Roman"/>
          <w:lang w:val="en-GB"/>
        </w:rPr>
        <w:footnoteReference w:id="42"/>
      </w:r>
      <w:r w:rsidR="003F1FD8" w:rsidRPr="00B016A7">
        <w:rPr>
          <w:rFonts w:ascii="Times New Roman" w:hAnsi="Times New Roman" w:cs="Times New Roman"/>
          <w:lang w:val="en-GB"/>
        </w:rPr>
        <w:t xml:space="preserve"> </w:t>
      </w:r>
    </w:p>
    <w:p w14:paraId="549EA29D" w14:textId="77777777" w:rsidR="00B933F5" w:rsidRDefault="00B933F5" w:rsidP="001C66D2">
      <w:pPr>
        <w:spacing w:before="120" w:after="120" w:line="276" w:lineRule="auto"/>
        <w:rPr>
          <w:rFonts w:ascii="Times New Roman" w:hAnsi="Times New Roman" w:cs="Times New Roman"/>
          <w:lang w:val="en-GB"/>
        </w:rPr>
      </w:pPr>
    </w:p>
    <w:p w14:paraId="64D1407E" w14:textId="4AA40B59" w:rsidR="00B933F5" w:rsidRPr="00B933F5" w:rsidRDefault="00B933F5" w:rsidP="00A8451C">
      <w:pPr>
        <w:spacing w:before="360" w:after="360" w:line="276" w:lineRule="auto"/>
        <w:rPr>
          <w:rFonts w:ascii="Times New Roman" w:hAnsi="Times New Roman" w:cs="Times New Roman"/>
          <w:i/>
          <w:lang w:val="en-GB"/>
        </w:rPr>
      </w:pPr>
      <w:r>
        <w:rPr>
          <w:rFonts w:ascii="Times New Roman" w:hAnsi="Times New Roman" w:cs="Times New Roman"/>
          <w:i/>
          <w:lang w:val="en-GB"/>
        </w:rPr>
        <w:t>3.2.2 Operation of the Erasmus Programme</w:t>
      </w:r>
    </w:p>
    <w:p w14:paraId="0B8DEE53" w14:textId="77777777" w:rsidR="005E6A69" w:rsidRPr="00B016A7" w:rsidRDefault="005E6A69" w:rsidP="001C66D2">
      <w:pPr>
        <w:spacing w:before="120" w:after="120" w:line="276" w:lineRule="auto"/>
        <w:rPr>
          <w:rFonts w:ascii="Times New Roman" w:hAnsi="Times New Roman" w:cs="Times New Roman"/>
          <w:lang w:val="en-GB"/>
        </w:rPr>
      </w:pPr>
    </w:p>
    <w:p w14:paraId="5EFC8EC3" w14:textId="11DE3BC6" w:rsidR="005E6A69" w:rsidRPr="00B016A7" w:rsidRDefault="005E6A69" w:rsidP="001C66D2">
      <w:pPr>
        <w:spacing w:before="120" w:after="120" w:line="276" w:lineRule="auto"/>
        <w:rPr>
          <w:rFonts w:ascii="Times New Roman" w:hAnsi="Times New Roman" w:cs="Times New Roman"/>
          <w:lang w:val="en-GB"/>
        </w:rPr>
      </w:pPr>
      <w:r w:rsidRPr="00B016A7">
        <w:rPr>
          <w:rFonts w:ascii="Times New Roman" w:hAnsi="Times New Roman" w:cs="Times New Roman"/>
          <w:lang w:val="en-GB"/>
        </w:rPr>
        <w:t>The beauty of the Erasmus Programme, as is well known, is that it provides a comprehensive framework within which credit mobile students can operate.  Under the E</w:t>
      </w:r>
      <w:r w:rsidR="00467FC0">
        <w:rPr>
          <w:rFonts w:ascii="Times New Roman" w:hAnsi="Times New Roman" w:cs="Times New Roman"/>
          <w:lang w:val="en-GB"/>
        </w:rPr>
        <w:t>rasmus Programme, students registered in a university in one of the Erasmus</w:t>
      </w:r>
      <w:r w:rsidRPr="00B016A7">
        <w:rPr>
          <w:rFonts w:ascii="Times New Roman" w:hAnsi="Times New Roman" w:cs="Times New Roman"/>
          <w:lang w:val="en-GB"/>
        </w:rPr>
        <w:t xml:space="preserve"> Programme countries</w:t>
      </w:r>
      <w:r w:rsidR="0027262A" w:rsidRPr="00B016A7">
        <w:rPr>
          <w:rFonts w:ascii="Times New Roman" w:hAnsi="Times New Roman" w:cs="Times New Roman"/>
          <w:lang w:val="en-GB"/>
        </w:rPr>
        <w:t>,</w:t>
      </w:r>
      <w:r w:rsidRPr="00B016A7">
        <w:rPr>
          <w:rFonts w:ascii="Times New Roman" w:hAnsi="Times New Roman" w:cs="Times New Roman"/>
          <w:lang w:val="en-GB"/>
        </w:rPr>
        <w:t xml:space="preserve"> </w:t>
      </w:r>
      <w:r w:rsidR="00467FC0">
        <w:rPr>
          <w:rFonts w:ascii="Times New Roman" w:hAnsi="Times New Roman" w:cs="Times New Roman"/>
          <w:lang w:val="en-GB"/>
        </w:rPr>
        <w:t>study</w:t>
      </w:r>
      <w:r w:rsidR="00E166D8" w:rsidRPr="00B016A7">
        <w:rPr>
          <w:rFonts w:ascii="Times New Roman" w:hAnsi="Times New Roman" w:cs="Times New Roman"/>
          <w:lang w:val="en-GB"/>
        </w:rPr>
        <w:t xml:space="preserve"> abroad in another</w:t>
      </w:r>
      <w:r w:rsidR="00C33AB7">
        <w:rPr>
          <w:rFonts w:ascii="Times New Roman" w:hAnsi="Times New Roman" w:cs="Times New Roman"/>
          <w:lang w:val="en-GB"/>
        </w:rPr>
        <w:t xml:space="preserve"> European</w:t>
      </w:r>
      <w:r w:rsidR="00E166D8" w:rsidRPr="00B016A7">
        <w:rPr>
          <w:rFonts w:ascii="Times New Roman" w:hAnsi="Times New Roman" w:cs="Times New Roman"/>
          <w:lang w:val="en-GB"/>
        </w:rPr>
        <w:t xml:space="preserve"> university for one or two semesters, remain</w:t>
      </w:r>
      <w:r w:rsidR="00467FC0">
        <w:rPr>
          <w:rFonts w:ascii="Times New Roman" w:hAnsi="Times New Roman" w:cs="Times New Roman"/>
          <w:lang w:val="en-GB"/>
        </w:rPr>
        <w:t>ing</w:t>
      </w:r>
      <w:r w:rsidR="00E166D8" w:rsidRPr="00B016A7">
        <w:rPr>
          <w:rFonts w:ascii="Times New Roman" w:hAnsi="Times New Roman" w:cs="Times New Roman"/>
          <w:lang w:val="en-GB"/>
        </w:rPr>
        <w:t xml:space="preserve"> entitled to any financial support they would be if at their home universit</w:t>
      </w:r>
      <w:r w:rsidR="00467FC0">
        <w:rPr>
          <w:rFonts w:ascii="Times New Roman" w:hAnsi="Times New Roman" w:cs="Times New Roman"/>
          <w:lang w:val="en-GB"/>
        </w:rPr>
        <w:t>y, but</w:t>
      </w:r>
      <w:r w:rsidR="00D66536">
        <w:rPr>
          <w:rFonts w:ascii="Times New Roman" w:hAnsi="Times New Roman" w:cs="Times New Roman"/>
          <w:lang w:val="en-GB"/>
        </w:rPr>
        <w:t xml:space="preserve"> also entitled to </w:t>
      </w:r>
      <w:r w:rsidR="00E166D8" w:rsidRPr="00B016A7">
        <w:rPr>
          <w:rFonts w:ascii="Times New Roman" w:hAnsi="Times New Roman" w:cs="Times New Roman"/>
          <w:lang w:val="en-GB"/>
        </w:rPr>
        <w:t xml:space="preserve">a non-means tested, </w:t>
      </w:r>
      <w:r w:rsidR="00BE750A">
        <w:rPr>
          <w:rFonts w:ascii="Times New Roman" w:hAnsi="Times New Roman" w:cs="Times New Roman"/>
          <w:lang w:val="en-GB"/>
        </w:rPr>
        <w:t xml:space="preserve">non-repayable Erasmus grant </w:t>
      </w:r>
      <w:r w:rsidR="00E166D8" w:rsidRPr="00B016A7">
        <w:rPr>
          <w:rFonts w:ascii="Times New Roman" w:hAnsi="Times New Roman" w:cs="Times New Roman"/>
          <w:lang w:val="en-GB"/>
        </w:rPr>
        <w:t>to assist</w:t>
      </w:r>
      <w:r w:rsidR="002C136F">
        <w:rPr>
          <w:rFonts w:ascii="Times New Roman" w:hAnsi="Times New Roman" w:cs="Times New Roman"/>
          <w:lang w:val="en-GB"/>
        </w:rPr>
        <w:t xml:space="preserve"> partially</w:t>
      </w:r>
      <w:r w:rsidR="00BE750A">
        <w:rPr>
          <w:rFonts w:ascii="Times New Roman" w:hAnsi="Times New Roman" w:cs="Times New Roman"/>
          <w:lang w:val="en-GB"/>
        </w:rPr>
        <w:t xml:space="preserve"> with the co</w:t>
      </w:r>
      <w:r w:rsidR="00D223DE">
        <w:rPr>
          <w:rFonts w:ascii="Times New Roman" w:hAnsi="Times New Roman" w:cs="Times New Roman"/>
          <w:lang w:val="en-GB"/>
        </w:rPr>
        <w:t>sts of living abroad, with</w:t>
      </w:r>
      <w:r w:rsidR="00BE750A">
        <w:rPr>
          <w:rFonts w:ascii="Times New Roman" w:hAnsi="Times New Roman" w:cs="Times New Roman"/>
          <w:lang w:val="en-GB"/>
        </w:rPr>
        <w:t xml:space="preserve"> </w:t>
      </w:r>
      <w:r w:rsidR="00D223DE">
        <w:rPr>
          <w:rFonts w:ascii="Times New Roman" w:hAnsi="Times New Roman" w:cs="Times New Roman"/>
          <w:lang w:val="en-GB"/>
        </w:rPr>
        <w:t>additional funds payable to</w:t>
      </w:r>
      <w:r w:rsidR="00BE750A">
        <w:rPr>
          <w:rFonts w:ascii="Times New Roman" w:hAnsi="Times New Roman" w:cs="Times New Roman"/>
          <w:lang w:val="en-GB"/>
        </w:rPr>
        <w:t xml:space="preserve"> disadvantaged students.</w:t>
      </w:r>
      <w:r w:rsidR="00BE750A">
        <w:rPr>
          <w:rStyle w:val="FootnoteReference"/>
          <w:rFonts w:ascii="Times New Roman" w:hAnsi="Times New Roman" w:cs="Times New Roman"/>
          <w:lang w:val="en-GB"/>
        </w:rPr>
        <w:footnoteReference w:id="43"/>
      </w:r>
      <w:r w:rsidR="00D223DE">
        <w:rPr>
          <w:rFonts w:ascii="Times New Roman" w:hAnsi="Times New Roman" w:cs="Times New Roman"/>
          <w:lang w:val="en-GB"/>
        </w:rPr>
        <w:t xml:space="preserve">  Erasmus students</w:t>
      </w:r>
      <w:r w:rsidR="00E944A6">
        <w:rPr>
          <w:rFonts w:ascii="Times New Roman" w:hAnsi="Times New Roman" w:cs="Times New Roman"/>
          <w:lang w:val="en-GB"/>
        </w:rPr>
        <w:t xml:space="preserve"> do not pay fees to their host university.</w:t>
      </w:r>
      <w:r w:rsidR="00E166D8" w:rsidRPr="00B016A7">
        <w:rPr>
          <w:rFonts w:ascii="Times New Roman" w:hAnsi="Times New Roman" w:cs="Times New Roman"/>
          <w:lang w:val="en-GB"/>
        </w:rPr>
        <w:t xml:space="preserve"> </w:t>
      </w:r>
      <w:r w:rsidR="00E944A6">
        <w:rPr>
          <w:rFonts w:ascii="Times New Roman" w:hAnsi="Times New Roman" w:cs="Times New Roman"/>
          <w:lang w:val="en-GB"/>
        </w:rPr>
        <w:t xml:space="preserve"> </w:t>
      </w:r>
      <w:r w:rsidR="00E166D8" w:rsidRPr="00B016A7">
        <w:rPr>
          <w:rFonts w:ascii="Times New Roman" w:hAnsi="Times New Roman" w:cs="Times New Roman"/>
          <w:lang w:val="en-GB"/>
        </w:rPr>
        <w:t>Their host university commits in their Erasmus</w:t>
      </w:r>
      <w:r w:rsidR="00E944A6">
        <w:rPr>
          <w:rFonts w:ascii="Times New Roman" w:hAnsi="Times New Roman" w:cs="Times New Roman"/>
          <w:lang w:val="en-GB"/>
        </w:rPr>
        <w:t xml:space="preserve"> Charter to supporting them in finding</w:t>
      </w:r>
      <w:r w:rsidR="00E166D8" w:rsidRPr="00B016A7">
        <w:rPr>
          <w:rFonts w:ascii="Times New Roman" w:hAnsi="Times New Roman" w:cs="Times New Roman"/>
          <w:lang w:val="en-GB"/>
        </w:rPr>
        <w:t xml:space="preserve"> accommodat</w:t>
      </w:r>
      <w:r w:rsidR="0027262A" w:rsidRPr="00B016A7">
        <w:rPr>
          <w:rFonts w:ascii="Times New Roman" w:hAnsi="Times New Roman" w:cs="Times New Roman"/>
          <w:lang w:val="en-GB"/>
        </w:rPr>
        <w:t>ion.</w:t>
      </w:r>
      <w:r w:rsidR="00A505B8">
        <w:rPr>
          <w:rStyle w:val="FootnoteReference"/>
          <w:rFonts w:ascii="Times New Roman" w:hAnsi="Times New Roman" w:cs="Times New Roman"/>
          <w:lang w:val="en-GB"/>
        </w:rPr>
        <w:footnoteReference w:id="44"/>
      </w:r>
      <w:r w:rsidR="00AF578F">
        <w:rPr>
          <w:rFonts w:ascii="Times New Roman" w:hAnsi="Times New Roman" w:cs="Times New Roman"/>
          <w:lang w:val="en-GB"/>
        </w:rPr>
        <w:t xml:space="preserve">  Whilst abroad, students</w:t>
      </w:r>
      <w:r w:rsidR="0027262A" w:rsidRPr="00B016A7">
        <w:rPr>
          <w:rFonts w:ascii="Times New Roman" w:hAnsi="Times New Roman" w:cs="Times New Roman"/>
          <w:lang w:val="en-GB"/>
        </w:rPr>
        <w:t xml:space="preserve"> are meant to</w:t>
      </w:r>
      <w:r w:rsidR="00CF1836">
        <w:rPr>
          <w:rFonts w:ascii="Times New Roman" w:hAnsi="Times New Roman" w:cs="Times New Roman"/>
          <w:lang w:val="en-GB"/>
        </w:rPr>
        <w:t xml:space="preserve"> earn</w:t>
      </w:r>
      <w:r w:rsidR="005F0CD2">
        <w:rPr>
          <w:rFonts w:ascii="Times New Roman" w:hAnsi="Times New Roman" w:cs="Times New Roman"/>
          <w:lang w:val="en-GB"/>
        </w:rPr>
        <w:t xml:space="preserve"> credits</w:t>
      </w:r>
      <w:r w:rsidR="00E166D8" w:rsidRPr="00B016A7">
        <w:rPr>
          <w:rFonts w:ascii="Times New Roman" w:hAnsi="Times New Roman" w:cs="Times New Roman"/>
          <w:lang w:val="en-GB"/>
        </w:rPr>
        <w:t xml:space="preserve"> for their studies there</w:t>
      </w:r>
      <w:r w:rsidR="0027262A" w:rsidRPr="00B016A7">
        <w:rPr>
          <w:rFonts w:ascii="Times New Roman" w:hAnsi="Times New Roman" w:cs="Times New Roman"/>
          <w:lang w:val="en-GB"/>
        </w:rPr>
        <w:t xml:space="preserve"> which count towards their home university degree</w:t>
      </w:r>
      <w:r w:rsidR="005F0CD2">
        <w:rPr>
          <w:rFonts w:ascii="Times New Roman" w:hAnsi="Times New Roman" w:cs="Times New Roman"/>
          <w:lang w:val="en-GB"/>
        </w:rPr>
        <w:t xml:space="preserve"> by virtue of the</w:t>
      </w:r>
      <w:r w:rsidR="005F0CD2" w:rsidRPr="00B016A7">
        <w:rPr>
          <w:rFonts w:ascii="Times New Roman" w:hAnsi="Times New Roman" w:cs="Times New Roman"/>
          <w:lang w:val="en-GB"/>
        </w:rPr>
        <w:t xml:space="preserve"> European Credit Transfer System</w:t>
      </w:r>
      <w:r w:rsidR="005F0CD2">
        <w:rPr>
          <w:rFonts w:ascii="Times New Roman" w:hAnsi="Times New Roman" w:cs="Times New Roman"/>
          <w:lang w:val="en-GB"/>
        </w:rPr>
        <w:t xml:space="preserve"> (ECTS)</w:t>
      </w:r>
      <w:r w:rsidR="00AF578F">
        <w:rPr>
          <w:rFonts w:ascii="Times New Roman" w:hAnsi="Times New Roman" w:cs="Times New Roman"/>
          <w:lang w:val="en-GB"/>
        </w:rPr>
        <w:t>.  This</w:t>
      </w:r>
      <w:r w:rsidR="005F0CD2" w:rsidRPr="00B016A7">
        <w:rPr>
          <w:rFonts w:ascii="Times New Roman" w:hAnsi="Times New Roman" w:cs="Times New Roman"/>
          <w:lang w:val="en-GB"/>
        </w:rPr>
        <w:t xml:space="preserve"> was set up in the context of Erasmus to facilitate the transfer of credit for modules studied abroad</w:t>
      </w:r>
      <w:r w:rsidR="005F0CD2">
        <w:rPr>
          <w:rFonts w:ascii="Times New Roman" w:hAnsi="Times New Roman" w:cs="Times New Roman"/>
          <w:lang w:val="en-GB"/>
        </w:rPr>
        <w:t xml:space="preserve"> on the basis that Erasmus students</w:t>
      </w:r>
      <w:r w:rsidR="00E166D8" w:rsidRPr="00B016A7">
        <w:rPr>
          <w:rFonts w:ascii="Times New Roman" w:hAnsi="Times New Roman" w:cs="Times New Roman"/>
          <w:lang w:val="en-GB"/>
        </w:rPr>
        <w:t xml:space="preserve"> study modules which their home university is happy to accept towards their degree, though in practice this is not always the case</w:t>
      </w:r>
      <w:r w:rsidR="005F0CD2">
        <w:rPr>
          <w:rFonts w:ascii="Times New Roman" w:hAnsi="Times New Roman" w:cs="Times New Roman"/>
          <w:lang w:val="en-GB"/>
        </w:rPr>
        <w:t xml:space="preserve"> and the ECTS credits earned during an Erasmus study period are not always accepted by the returning student’s home university</w:t>
      </w:r>
      <w:r w:rsidR="00E166D8" w:rsidRPr="00B016A7">
        <w:rPr>
          <w:rFonts w:ascii="Times New Roman" w:hAnsi="Times New Roman" w:cs="Times New Roman"/>
          <w:lang w:val="en-GB"/>
        </w:rPr>
        <w:t xml:space="preserve">. </w:t>
      </w:r>
    </w:p>
    <w:p w14:paraId="55D67F0F" w14:textId="77777777" w:rsidR="00697910" w:rsidRPr="00B016A7" w:rsidRDefault="00697910" w:rsidP="001C66D2">
      <w:pPr>
        <w:spacing w:before="120" w:after="120" w:line="276" w:lineRule="auto"/>
        <w:rPr>
          <w:rFonts w:ascii="Times New Roman" w:hAnsi="Times New Roman" w:cs="Times New Roman"/>
          <w:lang w:val="en-GB"/>
        </w:rPr>
      </w:pPr>
    </w:p>
    <w:p w14:paraId="44CDFB21" w14:textId="5934AB21" w:rsidR="0027262A" w:rsidRDefault="00817FA8" w:rsidP="001C66D2">
      <w:pPr>
        <w:spacing w:before="120" w:after="120" w:line="276" w:lineRule="auto"/>
        <w:rPr>
          <w:rFonts w:ascii="Times New Roman" w:hAnsi="Times New Roman" w:cs="Times New Roman"/>
          <w:lang w:val="en-GB"/>
        </w:rPr>
      </w:pPr>
      <w:r w:rsidRPr="00B016A7">
        <w:rPr>
          <w:rFonts w:ascii="Times New Roman" w:hAnsi="Times New Roman" w:cs="Times New Roman"/>
          <w:lang w:val="en-GB"/>
        </w:rPr>
        <w:t>All EU Member States are full members of the Erasmus Programme, known as Programme countries.  However, whilst there are</w:t>
      </w:r>
      <w:r w:rsidR="0027262A" w:rsidRPr="00B016A7">
        <w:rPr>
          <w:rFonts w:ascii="Times New Roman" w:hAnsi="Times New Roman" w:cs="Times New Roman"/>
          <w:lang w:val="en-GB"/>
        </w:rPr>
        <w:t xml:space="preserve"> currently</w:t>
      </w:r>
      <w:r w:rsidRPr="00B016A7">
        <w:rPr>
          <w:rFonts w:ascii="Times New Roman" w:hAnsi="Times New Roman" w:cs="Times New Roman"/>
          <w:lang w:val="en-GB"/>
        </w:rPr>
        <w:t xml:space="preserve"> 28 EU </w:t>
      </w:r>
      <w:r w:rsidR="00690430">
        <w:rPr>
          <w:rFonts w:ascii="Times New Roman" w:hAnsi="Times New Roman" w:cs="Times New Roman"/>
          <w:lang w:val="en-GB"/>
        </w:rPr>
        <w:t>Member States,</w:t>
      </w:r>
      <w:r w:rsidR="00E944A6">
        <w:rPr>
          <w:rFonts w:ascii="Times New Roman" w:hAnsi="Times New Roman" w:cs="Times New Roman"/>
          <w:lang w:val="en-GB"/>
        </w:rPr>
        <w:t xml:space="preserve"> there are</w:t>
      </w:r>
      <w:r w:rsidR="00690430">
        <w:rPr>
          <w:rFonts w:ascii="Times New Roman" w:hAnsi="Times New Roman" w:cs="Times New Roman"/>
          <w:lang w:val="en-GB"/>
        </w:rPr>
        <w:t xml:space="preserve"> in fact</w:t>
      </w:r>
      <w:r w:rsidR="00E944A6">
        <w:rPr>
          <w:rFonts w:ascii="Times New Roman" w:hAnsi="Times New Roman" w:cs="Times New Roman"/>
          <w:lang w:val="en-GB"/>
        </w:rPr>
        <w:t xml:space="preserve"> 33</w:t>
      </w:r>
      <w:r w:rsidRPr="00B016A7">
        <w:rPr>
          <w:rFonts w:ascii="Times New Roman" w:hAnsi="Times New Roman" w:cs="Times New Roman"/>
          <w:lang w:val="en-GB"/>
        </w:rPr>
        <w:t xml:space="preserve"> countries</w:t>
      </w:r>
      <w:r w:rsidR="00E944A6">
        <w:rPr>
          <w:rFonts w:ascii="Times New Roman" w:hAnsi="Times New Roman" w:cs="Times New Roman"/>
          <w:lang w:val="en-GB"/>
        </w:rPr>
        <w:t xml:space="preserve"> which participate fully as Programme countries in the Erasmus Programme in its current manifestation, Eras</w:t>
      </w:r>
      <w:r w:rsidR="00690430">
        <w:rPr>
          <w:rFonts w:ascii="Times New Roman" w:hAnsi="Times New Roman" w:cs="Times New Roman"/>
          <w:lang w:val="en-GB"/>
        </w:rPr>
        <w:t>mus+, which runs from 2014-2020</w:t>
      </w:r>
      <w:r w:rsidRPr="00B016A7">
        <w:rPr>
          <w:rFonts w:ascii="Times New Roman" w:hAnsi="Times New Roman" w:cs="Times New Roman"/>
          <w:lang w:val="en-GB"/>
        </w:rPr>
        <w:t>: the 2</w:t>
      </w:r>
      <w:r w:rsidR="00E944A6">
        <w:rPr>
          <w:rFonts w:ascii="Times New Roman" w:hAnsi="Times New Roman" w:cs="Times New Roman"/>
          <w:lang w:val="en-GB"/>
        </w:rPr>
        <w:t>8 EU Member States; the EEA EFTA states, Norway, Iceland, Liechtenstein; and</w:t>
      </w:r>
      <w:r w:rsidRPr="00B016A7">
        <w:rPr>
          <w:rFonts w:ascii="Times New Roman" w:hAnsi="Times New Roman" w:cs="Times New Roman"/>
          <w:lang w:val="en-GB"/>
        </w:rPr>
        <w:t xml:space="preserve"> Turkey and the Former Yu</w:t>
      </w:r>
      <w:r w:rsidR="00D83A17">
        <w:rPr>
          <w:rFonts w:ascii="Times New Roman" w:hAnsi="Times New Roman" w:cs="Times New Roman"/>
          <w:lang w:val="en-GB"/>
        </w:rPr>
        <w:t xml:space="preserve">goslav Republic of Macedonia.  </w:t>
      </w:r>
      <w:r w:rsidRPr="00B016A7">
        <w:rPr>
          <w:rFonts w:ascii="Times New Roman" w:hAnsi="Times New Roman" w:cs="Times New Roman"/>
          <w:lang w:val="en-GB"/>
        </w:rPr>
        <w:t>Switzerlan</w:t>
      </w:r>
      <w:r w:rsidR="00D83A17">
        <w:rPr>
          <w:rFonts w:ascii="Times New Roman" w:hAnsi="Times New Roman" w:cs="Times New Roman"/>
          <w:lang w:val="en-GB"/>
        </w:rPr>
        <w:t>d’s membership of the Erasmus Programm</w:t>
      </w:r>
      <w:r w:rsidR="00E944A6">
        <w:rPr>
          <w:rFonts w:ascii="Times New Roman" w:hAnsi="Times New Roman" w:cs="Times New Roman"/>
          <w:lang w:val="en-GB"/>
        </w:rPr>
        <w:t>e is currently suspended for the reasons explained in</w:t>
      </w:r>
      <w:r w:rsidR="00D83A17">
        <w:rPr>
          <w:rFonts w:ascii="Times New Roman" w:hAnsi="Times New Roman" w:cs="Times New Roman"/>
          <w:lang w:val="en-GB"/>
        </w:rPr>
        <w:t xml:space="preserve"> 2.2.3 above</w:t>
      </w:r>
      <w:r w:rsidRPr="00B016A7">
        <w:rPr>
          <w:rFonts w:ascii="Times New Roman" w:hAnsi="Times New Roman" w:cs="Times New Roman"/>
          <w:lang w:val="en-GB"/>
        </w:rPr>
        <w:t xml:space="preserve">.  </w:t>
      </w:r>
      <w:r w:rsidR="00D4643D" w:rsidRPr="00B016A7">
        <w:rPr>
          <w:rFonts w:ascii="Times New Roman" w:hAnsi="Times New Roman" w:cs="Times New Roman"/>
          <w:lang w:val="en-GB"/>
        </w:rPr>
        <w:t>Students registered at a university in any of these</w:t>
      </w:r>
      <w:r w:rsidR="00E944A6">
        <w:rPr>
          <w:rFonts w:ascii="Times New Roman" w:hAnsi="Times New Roman" w:cs="Times New Roman"/>
          <w:lang w:val="en-GB"/>
        </w:rPr>
        <w:t xml:space="preserve"> 33</w:t>
      </w:r>
      <w:r w:rsidR="00D4643D" w:rsidRPr="00B016A7">
        <w:rPr>
          <w:rFonts w:ascii="Times New Roman" w:hAnsi="Times New Roman" w:cs="Times New Roman"/>
          <w:lang w:val="en-GB"/>
        </w:rPr>
        <w:t xml:space="preserve"> countries can, with the agreement of their home university, study under the Erasmus Programme for one or two semesters at a university in another Erasmus Programme country, provided their home univers</w:t>
      </w:r>
      <w:r w:rsidR="00690430">
        <w:rPr>
          <w:rFonts w:ascii="Times New Roman" w:hAnsi="Times New Roman" w:cs="Times New Roman"/>
          <w:lang w:val="en-GB"/>
        </w:rPr>
        <w:t>ity has an interinstitutional Erasmus agreement</w:t>
      </w:r>
      <w:r w:rsidR="00D4643D" w:rsidRPr="00B016A7">
        <w:rPr>
          <w:rFonts w:ascii="Times New Roman" w:hAnsi="Times New Roman" w:cs="Times New Roman"/>
          <w:lang w:val="en-GB"/>
        </w:rPr>
        <w:t xml:space="preserve"> with the university abroad.  The student does not have to be a national of the country in which he/she is st</w:t>
      </w:r>
      <w:r w:rsidR="00AD32A3">
        <w:rPr>
          <w:rFonts w:ascii="Times New Roman" w:hAnsi="Times New Roman" w:cs="Times New Roman"/>
          <w:lang w:val="en-GB"/>
        </w:rPr>
        <w:t xml:space="preserve">udying. </w:t>
      </w:r>
      <w:r w:rsidR="00B82940">
        <w:rPr>
          <w:rFonts w:ascii="Times New Roman" w:hAnsi="Times New Roman" w:cs="Times New Roman"/>
          <w:lang w:val="en-GB"/>
        </w:rPr>
        <w:t xml:space="preserve"> </w:t>
      </w:r>
      <w:r w:rsidR="00EB1EA3">
        <w:rPr>
          <w:rFonts w:ascii="Times New Roman" w:hAnsi="Times New Roman" w:cs="Times New Roman"/>
          <w:lang w:val="en-GB"/>
        </w:rPr>
        <w:t>By 2013, 3,000,000 university students had participated in the Erasmus Programme since its inception, and in 2014 alone over 300,000 students enjoyed an Erasmus study period.</w:t>
      </w:r>
      <w:r w:rsidR="00523D01">
        <w:rPr>
          <w:rStyle w:val="FootnoteReference"/>
          <w:rFonts w:ascii="Times New Roman" w:hAnsi="Times New Roman" w:cs="Times New Roman"/>
          <w:lang w:val="en-GB"/>
        </w:rPr>
        <w:footnoteReference w:id="45"/>
      </w:r>
      <w:r w:rsidR="00EB1EA3">
        <w:rPr>
          <w:rFonts w:ascii="Times New Roman" w:hAnsi="Times New Roman" w:cs="Times New Roman"/>
          <w:lang w:val="en-GB"/>
        </w:rPr>
        <w:t xml:space="preserve"> </w:t>
      </w:r>
    </w:p>
    <w:p w14:paraId="254AAA5A" w14:textId="77777777" w:rsidR="009D78BC" w:rsidRDefault="009D78BC" w:rsidP="001C66D2">
      <w:pPr>
        <w:spacing w:before="120" w:after="120" w:line="276" w:lineRule="auto"/>
        <w:rPr>
          <w:rFonts w:ascii="Times New Roman" w:hAnsi="Times New Roman" w:cs="Times New Roman"/>
          <w:lang w:val="en-GB"/>
        </w:rPr>
      </w:pPr>
    </w:p>
    <w:p w14:paraId="3C7604C1" w14:textId="585F5C21" w:rsidR="009D78BC" w:rsidRPr="009D78BC" w:rsidRDefault="009D78BC" w:rsidP="002A5183">
      <w:pPr>
        <w:spacing w:before="360" w:after="360" w:line="276" w:lineRule="auto"/>
        <w:rPr>
          <w:rFonts w:ascii="Times New Roman" w:hAnsi="Times New Roman" w:cs="Times New Roman"/>
          <w:i/>
          <w:lang w:val="en-GB"/>
        </w:rPr>
      </w:pPr>
      <w:r>
        <w:rPr>
          <w:rFonts w:ascii="Times New Roman" w:hAnsi="Times New Roman" w:cs="Times New Roman"/>
          <w:i/>
          <w:lang w:val="en-GB"/>
        </w:rPr>
        <w:t>3.2.3 The UK’s Participation in the Erasmus Programme</w:t>
      </w:r>
    </w:p>
    <w:p w14:paraId="71E287C8" w14:textId="77777777" w:rsidR="0027262A" w:rsidRPr="00B016A7" w:rsidRDefault="0027262A" w:rsidP="001C66D2">
      <w:pPr>
        <w:spacing w:before="120" w:after="120" w:line="276" w:lineRule="auto"/>
        <w:rPr>
          <w:rFonts w:ascii="Times New Roman" w:hAnsi="Times New Roman" w:cs="Times New Roman"/>
          <w:lang w:val="en-GB"/>
        </w:rPr>
      </w:pPr>
    </w:p>
    <w:p w14:paraId="4ACA24CE" w14:textId="620BCEF0" w:rsidR="00951A01" w:rsidRDefault="00D4643D" w:rsidP="001C66D2">
      <w:pPr>
        <w:spacing w:before="120" w:after="120" w:line="276" w:lineRule="auto"/>
        <w:rPr>
          <w:rFonts w:ascii="Times New Roman" w:hAnsi="Times New Roman" w:cs="Times New Roman"/>
          <w:lang w:val="en-GB"/>
        </w:rPr>
      </w:pPr>
      <w:r w:rsidRPr="00B016A7">
        <w:rPr>
          <w:rFonts w:ascii="Times New Roman" w:hAnsi="Times New Roman" w:cs="Times New Roman"/>
          <w:lang w:val="en-GB"/>
        </w:rPr>
        <w:t>The UK</w:t>
      </w:r>
      <w:r w:rsidR="001E6F74">
        <w:rPr>
          <w:rFonts w:ascii="Times New Roman" w:hAnsi="Times New Roman" w:cs="Times New Roman"/>
          <w:lang w:val="en-GB"/>
        </w:rPr>
        <w:t>, as an EU Member State, is</w:t>
      </w:r>
      <w:r w:rsidR="00257E7F">
        <w:rPr>
          <w:rFonts w:ascii="Times New Roman" w:hAnsi="Times New Roman" w:cs="Times New Roman"/>
          <w:lang w:val="en-GB"/>
        </w:rPr>
        <w:t xml:space="preserve"> currently a</w:t>
      </w:r>
      <w:r w:rsidR="00661ADD">
        <w:rPr>
          <w:rFonts w:ascii="Times New Roman" w:hAnsi="Times New Roman" w:cs="Times New Roman"/>
          <w:lang w:val="en-GB"/>
        </w:rPr>
        <w:t xml:space="preserve"> fully participating </w:t>
      </w:r>
      <w:r w:rsidRPr="00B016A7">
        <w:rPr>
          <w:rFonts w:ascii="Times New Roman" w:hAnsi="Times New Roman" w:cs="Times New Roman"/>
          <w:lang w:val="en-GB"/>
        </w:rPr>
        <w:t>Erasmus Programme country</w:t>
      </w:r>
      <w:r w:rsidR="00661ADD">
        <w:rPr>
          <w:rFonts w:ascii="Times New Roman" w:hAnsi="Times New Roman" w:cs="Times New Roman"/>
          <w:lang w:val="en-GB"/>
        </w:rPr>
        <w:t>,</w:t>
      </w:r>
      <w:r w:rsidRPr="00B016A7">
        <w:rPr>
          <w:rFonts w:ascii="Times New Roman" w:hAnsi="Times New Roman" w:cs="Times New Roman"/>
          <w:lang w:val="en-GB"/>
        </w:rPr>
        <w:t xml:space="preserve"> and </w:t>
      </w:r>
      <w:r w:rsidR="00690430">
        <w:rPr>
          <w:rFonts w:ascii="Times New Roman" w:hAnsi="Times New Roman" w:cs="Times New Roman"/>
          <w:lang w:val="en-GB"/>
        </w:rPr>
        <w:t>universities in the UK</w:t>
      </w:r>
      <w:r w:rsidRPr="00B016A7">
        <w:rPr>
          <w:rFonts w:ascii="Times New Roman" w:hAnsi="Times New Roman" w:cs="Times New Roman"/>
          <w:lang w:val="en-GB"/>
        </w:rPr>
        <w:t xml:space="preserve"> send and receive Erasmus students.  The UK is a net recipient of Erasmus students, being a popular destination owing to the global prestige of its universities and the fact that English, in which its courses are taught, is the most </w:t>
      </w:r>
      <w:r w:rsidR="00E636E5">
        <w:rPr>
          <w:rFonts w:ascii="Times New Roman" w:hAnsi="Times New Roman" w:cs="Times New Roman"/>
          <w:lang w:val="en-GB"/>
        </w:rPr>
        <w:t xml:space="preserve">common </w:t>
      </w:r>
      <w:r w:rsidRPr="00B016A7">
        <w:rPr>
          <w:rFonts w:ascii="Times New Roman" w:hAnsi="Times New Roman" w:cs="Times New Roman"/>
          <w:lang w:val="en-GB"/>
        </w:rPr>
        <w:t>se</w:t>
      </w:r>
      <w:r w:rsidR="00E636E5">
        <w:rPr>
          <w:rFonts w:ascii="Times New Roman" w:hAnsi="Times New Roman" w:cs="Times New Roman"/>
          <w:lang w:val="en-GB"/>
        </w:rPr>
        <w:t>cond language in the world</w:t>
      </w:r>
      <w:r w:rsidRPr="00B016A7">
        <w:rPr>
          <w:rFonts w:ascii="Times New Roman" w:hAnsi="Times New Roman" w:cs="Times New Roman"/>
          <w:lang w:val="en-GB"/>
        </w:rPr>
        <w:t>.</w:t>
      </w:r>
      <w:r w:rsidR="00E636E5">
        <w:rPr>
          <w:rStyle w:val="FootnoteReference"/>
          <w:rFonts w:ascii="Times New Roman" w:hAnsi="Times New Roman" w:cs="Times New Roman"/>
          <w:lang w:val="en-GB"/>
        </w:rPr>
        <w:footnoteReference w:id="46"/>
      </w:r>
      <w:r w:rsidRPr="00B016A7">
        <w:rPr>
          <w:rFonts w:ascii="Times New Roman" w:hAnsi="Times New Roman" w:cs="Times New Roman"/>
          <w:lang w:val="en-GB"/>
        </w:rPr>
        <w:t xml:space="preserve">  UK students have historically been reticent about studying abroad on Erasmus, partly because English bachelor’s degrees generally only las</w:t>
      </w:r>
      <w:r w:rsidR="00690430">
        <w:rPr>
          <w:rFonts w:ascii="Times New Roman" w:hAnsi="Times New Roman" w:cs="Times New Roman"/>
          <w:lang w:val="en-GB"/>
        </w:rPr>
        <w:t>t three years so there is</w:t>
      </w:r>
      <w:r w:rsidRPr="00B016A7">
        <w:rPr>
          <w:rFonts w:ascii="Times New Roman" w:hAnsi="Times New Roman" w:cs="Times New Roman"/>
          <w:lang w:val="en-GB"/>
        </w:rPr>
        <w:t xml:space="preserve"> less time to incorporate a study mobility period, and partly because o</w:t>
      </w:r>
      <w:r w:rsidR="00690430">
        <w:rPr>
          <w:rFonts w:ascii="Times New Roman" w:hAnsi="Times New Roman" w:cs="Times New Roman"/>
          <w:lang w:val="en-GB"/>
        </w:rPr>
        <w:t>f the well-known weakness of UK nationals</w:t>
      </w:r>
      <w:r w:rsidRPr="00B016A7">
        <w:rPr>
          <w:rFonts w:ascii="Times New Roman" w:hAnsi="Times New Roman" w:cs="Times New Roman"/>
          <w:lang w:val="en-GB"/>
        </w:rPr>
        <w:t xml:space="preserve"> with foreign languages</w:t>
      </w:r>
      <w:r w:rsidR="00540425">
        <w:rPr>
          <w:rFonts w:ascii="Times New Roman" w:hAnsi="Times New Roman" w:cs="Times New Roman"/>
          <w:lang w:val="en-GB"/>
        </w:rPr>
        <w:t xml:space="preserve">: </w:t>
      </w:r>
      <w:r w:rsidR="003608D3" w:rsidRPr="00B016A7">
        <w:rPr>
          <w:rFonts w:ascii="Times New Roman" w:hAnsi="Times New Roman" w:cs="Times New Roman"/>
          <w:lang w:val="en-GB"/>
        </w:rPr>
        <w:t>the corollary of speaki</w:t>
      </w:r>
      <w:r w:rsidR="00540425">
        <w:rPr>
          <w:rFonts w:ascii="Times New Roman" w:hAnsi="Times New Roman" w:cs="Times New Roman"/>
          <w:lang w:val="en-GB"/>
        </w:rPr>
        <w:t xml:space="preserve">ng </w:t>
      </w:r>
      <w:r w:rsidR="00690430">
        <w:rPr>
          <w:rFonts w:ascii="Times New Roman" w:hAnsi="Times New Roman" w:cs="Times New Roman"/>
          <w:lang w:val="en-GB"/>
        </w:rPr>
        <w:t xml:space="preserve">a globally widespread language. </w:t>
      </w:r>
      <w:r w:rsidR="00E6683C" w:rsidRPr="00B016A7">
        <w:rPr>
          <w:rFonts w:ascii="Times New Roman" w:hAnsi="Times New Roman" w:cs="Times New Roman"/>
          <w:lang w:val="en-GB"/>
        </w:rPr>
        <w:t xml:space="preserve"> British Erasmus students are overwhelmingly </w:t>
      </w:r>
      <w:r w:rsidR="00690430">
        <w:rPr>
          <w:rFonts w:ascii="Times New Roman" w:hAnsi="Times New Roman" w:cs="Times New Roman"/>
          <w:lang w:val="en-GB"/>
        </w:rPr>
        <w:t xml:space="preserve">comprised of </w:t>
      </w:r>
      <w:r w:rsidR="00E6683C" w:rsidRPr="00B016A7">
        <w:rPr>
          <w:rFonts w:ascii="Times New Roman" w:hAnsi="Times New Roman" w:cs="Times New Roman"/>
          <w:lang w:val="en-GB"/>
        </w:rPr>
        <w:t>students studying modern languages at UK universities</w:t>
      </w:r>
      <w:r w:rsidR="003608D3" w:rsidRPr="00B016A7">
        <w:rPr>
          <w:rFonts w:ascii="Times New Roman" w:hAnsi="Times New Roman" w:cs="Times New Roman"/>
          <w:lang w:val="en-GB"/>
        </w:rPr>
        <w:t>.</w:t>
      </w:r>
      <w:r w:rsidR="00E904E0">
        <w:rPr>
          <w:rStyle w:val="FootnoteReference"/>
          <w:rFonts w:ascii="Times New Roman" w:hAnsi="Times New Roman" w:cs="Times New Roman"/>
          <w:lang w:val="en-GB"/>
        </w:rPr>
        <w:footnoteReference w:id="47"/>
      </w:r>
      <w:r w:rsidR="000966EA">
        <w:rPr>
          <w:rFonts w:ascii="Times New Roman" w:hAnsi="Times New Roman" w:cs="Times New Roman"/>
          <w:lang w:val="en-GB"/>
        </w:rPr>
        <w:t xml:space="preserve">  The</w:t>
      </w:r>
      <w:r w:rsidR="00C1477B" w:rsidRPr="00B016A7">
        <w:rPr>
          <w:rFonts w:ascii="Times New Roman" w:hAnsi="Times New Roman" w:cs="Times New Roman"/>
          <w:lang w:val="en-GB"/>
        </w:rPr>
        <w:t xml:space="preserve"> re</w:t>
      </w:r>
      <w:r w:rsidR="00E904E0">
        <w:rPr>
          <w:rFonts w:ascii="Times New Roman" w:hAnsi="Times New Roman" w:cs="Times New Roman"/>
          <w:lang w:val="en-GB"/>
        </w:rPr>
        <w:t>ticence</w:t>
      </w:r>
      <w:r w:rsidR="000966EA">
        <w:rPr>
          <w:rFonts w:ascii="Times New Roman" w:hAnsi="Times New Roman" w:cs="Times New Roman"/>
          <w:lang w:val="en-GB"/>
        </w:rPr>
        <w:t xml:space="preserve"> of UK students</w:t>
      </w:r>
      <w:r w:rsidR="00E904E0">
        <w:rPr>
          <w:rFonts w:ascii="Times New Roman" w:hAnsi="Times New Roman" w:cs="Times New Roman"/>
          <w:lang w:val="en-GB"/>
        </w:rPr>
        <w:t xml:space="preserve"> is ironic given that the</w:t>
      </w:r>
      <w:r w:rsidR="00C1477B" w:rsidRPr="00B016A7">
        <w:rPr>
          <w:rFonts w:ascii="Times New Roman" w:hAnsi="Times New Roman" w:cs="Times New Roman"/>
          <w:lang w:val="en-GB"/>
        </w:rPr>
        <w:t xml:space="preserve"> genesis</w:t>
      </w:r>
      <w:r w:rsidR="00E904E0">
        <w:rPr>
          <w:rFonts w:ascii="Times New Roman" w:hAnsi="Times New Roman" w:cs="Times New Roman"/>
          <w:lang w:val="en-GB"/>
        </w:rPr>
        <w:t xml:space="preserve"> of Erasmus</w:t>
      </w:r>
      <w:r w:rsidR="00C1477B" w:rsidRPr="00B016A7">
        <w:rPr>
          <w:rFonts w:ascii="Times New Roman" w:hAnsi="Times New Roman" w:cs="Times New Roman"/>
          <w:lang w:val="en-GB"/>
        </w:rPr>
        <w:t xml:space="preserve"> owes much to a British diplomat to the EEC in Brussels, Dr Hywel Ceri Jones, who went on </w:t>
      </w:r>
      <w:r w:rsidR="002C11A0">
        <w:rPr>
          <w:rFonts w:ascii="Times New Roman" w:hAnsi="Times New Roman" w:cs="Times New Roman"/>
          <w:lang w:val="en-GB"/>
        </w:rPr>
        <w:t>to become Director-General for E</w:t>
      </w:r>
      <w:r w:rsidR="00C1477B" w:rsidRPr="00B016A7">
        <w:rPr>
          <w:rFonts w:ascii="Times New Roman" w:hAnsi="Times New Roman" w:cs="Times New Roman"/>
          <w:lang w:val="en-GB"/>
        </w:rPr>
        <w:t xml:space="preserve">ducation at the </w:t>
      </w:r>
      <w:r w:rsidR="00E6683C" w:rsidRPr="00B016A7">
        <w:rPr>
          <w:rFonts w:ascii="Times New Roman" w:hAnsi="Times New Roman" w:cs="Times New Roman"/>
          <w:lang w:val="en-GB"/>
        </w:rPr>
        <w:t>Commission</w:t>
      </w:r>
      <w:r w:rsidR="003608D3" w:rsidRPr="00B016A7">
        <w:rPr>
          <w:rFonts w:ascii="Times New Roman" w:hAnsi="Times New Roman" w:cs="Times New Roman"/>
          <w:lang w:val="en-GB"/>
        </w:rPr>
        <w:t>.   However, there has been an increase in British students studying abroad under Erasmus over recent years</w:t>
      </w:r>
      <w:r w:rsidR="00641D74" w:rsidRPr="00B016A7">
        <w:rPr>
          <w:rFonts w:ascii="Times New Roman" w:hAnsi="Times New Roman" w:cs="Times New Roman"/>
          <w:lang w:val="en-GB"/>
        </w:rPr>
        <w:t>:</w:t>
      </w:r>
      <w:r w:rsidR="00E6683C" w:rsidRPr="00B016A7">
        <w:rPr>
          <w:rFonts w:ascii="Times New Roman" w:hAnsi="Times New Roman" w:cs="Times New Roman"/>
          <w:lang w:val="en-GB"/>
        </w:rPr>
        <w:t xml:space="preserve"> between 2007 and 2013 the number of British Erasmus students doubled from 7500 to 15000</w:t>
      </w:r>
      <w:r w:rsidR="003608D3" w:rsidRPr="00B016A7">
        <w:rPr>
          <w:rFonts w:ascii="Times New Roman" w:hAnsi="Times New Roman" w:cs="Times New Roman"/>
          <w:lang w:val="en-GB"/>
        </w:rPr>
        <w:t>.</w:t>
      </w:r>
      <w:r w:rsidR="009037AD">
        <w:rPr>
          <w:rStyle w:val="FootnoteReference"/>
          <w:rFonts w:ascii="Times New Roman" w:hAnsi="Times New Roman" w:cs="Times New Roman"/>
          <w:lang w:val="en-GB"/>
        </w:rPr>
        <w:footnoteReference w:id="48"/>
      </w:r>
    </w:p>
    <w:p w14:paraId="0BD1124C" w14:textId="77777777" w:rsidR="009A5C1A" w:rsidRDefault="009A5C1A" w:rsidP="001C66D2">
      <w:pPr>
        <w:spacing w:before="120" w:after="120" w:line="276" w:lineRule="auto"/>
        <w:rPr>
          <w:rFonts w:ascii="Times New Roman" w:hAnsi="Times New Roman" w:cs="Times New Roman"/>
          <w:lang w:val="en-GB"/>
        </w:rPr>
      </w:pPr>
    </w:p>
    <w:p w14:paraId="6EB7958B" w14:textId="365C1D05" w:rsidR="009A5C1A" w:rsidRPr="009A5C1A" w:rsidRDefault="009A5C1A" w:rsidP="00F67B9E">
      <w:pPr>
        <w:spacing w:before="360" w:after="360" w:line="276" w:lineRule="auto"/>
        <w:rPr>
          <w:rFonts w:ascii="Times New Roman" w:hAnsi="Times New Roman" w:cs="Times New Roman"/>
          <w:i/>
          <w:lang w:val="en-GB"/>
        </w:rPr>
      </w:pPr>
      <w:r>
        <w:rPr>
          <w:rFonts w:ascii="Times New Roman" w:hAnsi="Times New Roman" w:cs="Times New Roman"/>
          <w:i/>
          <w:lang w:val="en-GB"/>
        </w:rPr>
        <w:t>3.2.4 Participation of the EEA EFTA States</w:t>
      </w:r>
      <w:r w:rsidR="00B6488C">
        <w:rPr>
          <w:rFonts w:ascii="Times New Roman" w:hAnsi="Times New Roman" w:cs="Times New Roman"/>
          <w:i/>
          <w:lang w:val="en-GB"/>
        </w:rPr>
        <w:t xml:space="preserve"> and of EU Candidate Countries</w:t>
      </w:r>
      <w:r>
        <w:rPr>
          <w:rFonts w:ascii="Times New Roman" w:hAnsi="Times New Roman" w:cs="Times New Roman"/>
          <w:i/>
          <w:lang w:val="en-GB"/>
        </w:rPr>
        <w:t xml:space="preserve"> in the Erasmus Programme</w:t>
      </w:r>
    </w:p>
    <w:p w14:paraId="406A0150" w14:textId="77777777" w:rsidR="00724D14" w:rsidRPr="00B016A7" w:rsidRDefault="00724D14" w:rsidP="001C66D2">
      <w:pPr>
        <w:spacing w:before="120" w:after="120" w:line="276" w:lineRule="auto"/>
        <w:rPr>
          <w:rFonts w:ascii="Times New Roman" w:hAnsi="Times New Roman" w:cs="Times New Roman"/>
          <w:lang w:val="en-GB"/>
        </w:rPr>
      </w:pPr>
    </w:p>
    <w:p w14:paraId="6CCD2B08" w14:textId="49C79531" w:rsidR="00F21FC7" w:rsidRDefault="00B462BF" w:rsidP="001C66D2">
      <w:pPr>
        <w:spacing w:before="120" w:after="120" w:line="276" w:lineRule="auto"/>
        <w:rPr>
          <w:rFonts w:ascii="Times New Roman" w:hAnsi="Times New Roman" w:cs="Times New Roman"/>
          <w:lang w:val="en-GB"/>
        </w:rPr>
      </w:pPr>
      <w:r>
        <w:rPr>
          <w:rFonts w:ascii="Times New Roman" w:hAnsi="Times New Roman" w:cs="Times New Roman"/>
          <w:lang w:val="en-GB"/>
        </w:rPr>
        <w:t>Given that</w:t>
      </w:r>
      <w:r w:rsidR="0051278E">
        <w:rPr>
          <w:rFonts w:ascii="Times New Roman" w:hAnsi="Times New Roman" w:cs="Times New Roman"/>
          <w:lang w:val="en-GB"/>
        </w:rPr>
        <w:t xml:space="preserve"> there are currently 33 Programme countries whi</w:t>
      </w:r>
      <w:r>
        <w:rPr>
          <w:rFonts w:ascii="Times New Roman" w:hAnsi="Times New Roman" w:cs="Times New Roman"/>
          <w:lang w:val="en-GB"/>
        </w:rPr>
        <w:t>ch participate fully in Erasmus,</w:t>
      </w:r>
      <w:r w:rsidR="00724D14" w:rsidRPr="00B016A7">
        <w:rPr>
          <w:rFonts w:ascii="Times New Roman" w:hAnsi="Times New Roman" w:cs="Times New Roman"/>
          <w:lang w:val="en-GB"/>
        </w:rPr>
        <w:t xml:space="preserve"> the inclusion of five countries which are not EU Member States raises the question as to whether the UK could after Brexit continue to participate in the Erasmus Programme.  Universities in the</w:t>
      </w:r>
      <w:r w:rsidR="00D855E2">
        <w:rPr>
          <w:rFonts w:ascii="Times New Roman" w:hAnsi="Times New Roman" w:cs="Times New Roman"/>
          <w:lang w:val="en-GB"/>
        </w:rPr>
        <w:t xml:space="preserve"> UK are very keen it should</w:t>
      </w:r>
      <w:r w:rsidR="00724D14" w:rsidRPr="00B016A7">
        <w:rPr>
          <w:rFonts w:ascii="Times New Roman" w:hAnsi="Times New Roman" w:cs="Times New Roman"/>
          <w:lang w:val="en-GB"/>
        </w:rPr>
        <w:t>.</w:t>
      </w:r>
      <w:r w:rsidR="00D855E2">
        <w:rPr>
          <w:rStyle w:val="FootnoteReference"/>
          <w:rFonts w:ascii="Times New Roman" w:hAnsi="Times New Roman" w:cs="Times New Roman"/>
          <w:lang w:val="en-GB"/>
        </w:rPr>
        <w:footnoteReference w:id="49"/>
      </w:r>
      <w:r w:rsidR="00724D14" w:rsidRPr="00B016A7">
        <w:rPr>
          <w:rFonts w:ascii="Times New Roman" w:hAnsi="Times New Roman" w:cs="Times New Roman"/>
          <w:lang w:val="en-GB"/>
        </w:rPr>
        <w:t xml:space="preserve">  The i</w:t>
      </w:r>
      <w:r w:rsidR="0017051F">
        <w:rPr>
          <w:rFonts w:ascii="Times New Roman" w:hAnsi="Times New Roman" w:cs="Times New Roman"/>
          <w:lang w:val="en-GB"/>
        </w:rPr>
        <w:t>nclusion of the EEA EFTA states</w:t>
      </w:r>
      <w:r w:rsidR="0051278E">
        <w:rPr>
          <w:rFonts w:ascii="Times New Roman" w:hAnsi="Times New Roman" w:cs="Times New Roman"/>
          <w:lang w:val="en-GB"/>
        </w:rPr>
        <w:t xml:space="preserve"> </w:t>
      </w:r>
      <w:r w:rsidR="00724D14" w:rsidRPr="00B016A7">
        <w:rPr>
          <w:rFonts w:ascii="Times New Roman" w:hAnsi="Times New Roman" w:cs="Times New Roman"/>
          <w:lang w:val="en-GB"/>
        </w:rPr>
        <w:t xml:space="preserve">suggests that if the UK were to </w:t>
      </w:r>
      <w:r w:rsidR="0017051F">
        <w:rPr>
          <w:rFonts w:ascii="Times New Roman" w:hAnsi="Times New Roman" w:cs="Times New Roman"/>
          <w:lang w:val="en-GB"/>
        </w:rPr>
        <w:t xml:space="preserve">re-join the EFTA and thereby </w:t>
      </w:r>
      <w:r w:rsidR="00724D14" w:rsidRPr="00B016A7">
        <w:rPr>
          <w:rFonts w:ascii="Times New Roman" w:hAnsi="Times New Roman" w:cs="Times New Roman"/>
          <w:lang w:val="en-GB"/>
        </w:rPr>
        <w:t>rema</w:t>
      </w:r>
      <w:r w:rsidR="0051278E">
        <w:rPr>
          <w:rFonts w:ascii="Times New Roman" w:hAnsi="Times New Roman" w:cs="Times New Roman"/>
          <w:lang w:val="en-GB"/>
        </w:rPr>
        <w:t>in a member of the EEA,</w:t>
      </w:r>
      <w:r w:rsidR="00724D14" w:rsidRPr="00B016A7">
        <w:rPr>
          <w:rFonts w:ascii="Times New Roman" w:hAnsi="Times New Roman" w:cs="Times New Roman"/>
          <w:lang w:val="en-GB"/>
        </w:rPr>
        <w:t xml:space="preserve"> its position would probably be unchanged</w:t>
      </w:r>
      <w:r w:rsidR="00C36372">
        <w:rPr>
          <w:rFonts w:ascii="Times New Roman" w:hAnsi="Times New Roman" w:cs="Times New Roman"/>
          <w:lang w:val="en-GB"/>
        </w:rPr>
        <w:t xml:space="preserve"> and it would continue to be a full Programme member of Erasmus</w:t>
      </w:r>
      <w:r w:rsidR="00724D14" w:rsidRPr="00B016A7">
        <w:rPr>
          <w:rFonts w:ascii="Times New Roman" w:hAnsi="Times New Roman" w:cs="Times New Roman"/>
          <w:lang w:val="en-GB"/>
        </w:rPr>
        <w:t>.</w:t>
      </w:r>
      <w:r w:rsidR="00D4643D" w:rsidRPr="00B016A7">
        <w:rPr>
          <w:rFonts w:ascii="Times New Roman" w:hAnsi="Times New Roman" w:cs="Times New Roman"/>
          <w:lang w:val="en-GB"/>
        </w:rPr>
        <w:t xml:space="preserve">  </w:t>
      </w:r>
      <w:r w:rsidR="00C36372">
        <w:rPr>
          <w:rFonts w:ascii="Times New Roman" w:hAnsi="Times New Roman" w:cs="Times New Roman"/>
          <w:lang w:val="en-GB"/>
        </w:rPr>
        <w:t>As already noted (2.2.1)</w:t>
      </w:r>
      <w:r w:rsidR="0017051F">
        <w:rPr>
          <w:rFonts w:ascii="Times New Roman" w:hAnsi="Times New Roman" w:cs="Times New Roman"/>
          <w:lang w:val="en-GB"/>
        </w:rPr>
        <w:t>, the EEA Agreement</w:t>
      </w:r>
      <w:r w:rsidR="00724D14" w:rsidRPr="00B016A7">
        <w:rPr>
          <w:rFonts w:ascii="Times New Roman" w:hAnsi="Times New Roman" w:cs="Times New Roman"/>
          <w:lang w:val="en-GB"/>
        </w:rPr>
        <w:t xml:space="preserve"> provides for co-operation in various policies, including education. This enables the EEA EFTA states to participate in a </w:t>
      </w:r>
      <w:r w:rsidR="00C36372">
        <w:rPr>
          <w:rFonts w:ascii="Times New Roman" w:hAnsi="Times New Roman" w:cs="Times New Roman"/>
          <w:lang w:val="en-GB"/>
        </w:rPr>
        <w:t>number of EU programmes</w:t>
      </w:r>
      <w:r w:rsidR="00724D14" w:rsidRPr="00B016A7">
        <w:rPr>
          <w:rFonts w:ascii="Times New Roman" w:hAnsi="Times New Roman" w:cs="Times New Roman"/>
          <w:lang w:val="en-GB"/>
        </w:rPr>
        <w:t>, such participation being based on seven year commitments which include agreement on the contributions to be made by the EEA EFTA states to the EU’s Multiannual Financial Framework. For 2014-2020 these include Erasmus+.</w:t>
      </w:r>
      <w:r w:rsidR="00C36372">
        <w:rPr>
          <w:rFonts w:ascii="Times New Roman" w:hAnsi="Times New Roman" w:cs="Times New Roman"/>
          <w:lang w:val="en-GB"/>
        </w:rPr>
        <w:t xml:space="preserve">  T</w:t>
      </w:r>
      <w:r w:rsidR="00BF132A" w:rsidRPr="00B016A7">
        <w:rPr>
          <w:rFonts w:ascii="Times New Roman" w:hAnsi="Times New Roman" w:cs="Times New Roman"/>
          <w:lang w:val="en-GB"/>
        </w:rPr>
        <w:t>his means that if after Brexit the UK were to become an EEA EFTA state, it is to be expected that it would continue to participate in th</w:t>
      </w:r>
      <w:r w:rsidR="000E6173">
        <w:rPr>
          <w:rFonts w:ascii="Times New Roman" w:hAnsi="Times New Roman" w:cs="Times New Roman"/>
          <w:lang w:val="en-GB"/>
        </w:rPr>
        <w:t>e Erasmus Programme as before.  This would include</w:t>
      </w:r>
      <w:r w:rsidR="00BF132A" w:rsidRPr="00B016A7">
        <w:rPr>
          <w:rFonts w:ascii="Times New Roman" w:hAnsi="Times New Roman" w:cs="Times New Roman"/>
          <w:lang w:val="en-GB"/>
        </w:rPr>
        <w:t xml:space="preserve"> having</w:t>
      </w:r>
      <w:r w:rsidR="00857B76">
        <w:rPr>
          <w:rFonts w:ascii="Times New Roman" w:hAnsi="Times New Roman" w:cs="Times New Roman"/>
          <w:lang w:val="en-GB"/>
        </w:rPr>
        <w:t xml:space="preserve"> to contribute to it</w:t>
      </w:r>
      <w:r w:rsidR="00483694">
        <w:rPr>
          <w:rFonts w:ascii="Times New Roman" w:hAnsi="Times New Roman" w:cs="Times New Roman"/>
          <w:lang w:val="en-GB"/>
        </w:rPr>
        <w:t xml:space="preserve"> as set out</w:t>
      </w:r>
      <w:r w:rsidR="00DD5158">
        <w:rPr>
          <w:rFonts w:ascii="Times New Roman" w:hAnsi="Times New Roman" w:cs="Times New Roman"/>
          <w:lang w:val="en-GB"/>
        </w:rPr>
        <w:t xml:space="preserve"> in Art</w:t>
      </w:r>
      <w:r w:rsidR="00EE6753">
        <w:rPr>
          <w:rFonts w:ascii="Times New Roman" w:hAnsi="Times New Roman" w:cs="Times New Roman"/>
          <w:lang w:val="en-GB"/>
        </w:rPr>
        <w:t>icle</w:t>
      </w:r>
      <w:r w:rsidR="00DD5158">
        <w:rPr>
          <w:rFonts w:ascii="Times New Roman" w:hAnsi="Times New Roman" w:cs="Times New Roman"/>
          <w:lang w:val="en-GB"/>
        </w:rPr>
        <w:t xml:space="preserve"> 82 of the EEA Agreement</w:t>
      </w:r>
      <w:r w:rsidR="00BF132A" w:rsidRPr="00B016A7">
        <w:rPr>
          <w:rFonts w:ascii="Times New Roman" w:hAnsi="Times New Roman" w:cs="Times New Roman"/>
          <w:lang w:val="en-GB"/>
        </w:rPr>
        <w:t>.</w:t>
      </w:r>
      <w:r w:rsidR="00706344" w:rsidRPr="00B016A7">
        <w:rPr>
          <w:rFonts w:ascii="Times New Roman" w:hAnsi="Times New Roman" w:cs="Times New Roman"/>
          <w:lang w:val="en-GB"/>
        </w:rPr>
        <w:t xml:space="preserve">  </w:t>
      </w:r>
    </w:p>
    <w:p w14:paraId="3448EBC1" w14:textId="08B3520B" w:rsidR="00E6666E" w:rsidRPr="00B016A7" w:rsidRDefault="00414E06" w:rsidP="001C66D2">
      <w:pPr>
        <w:spacing w:before="120" w:after="120" w:line="276" w:lineRule="auto"/>
        <w:rPr>
          <w:rFonts w:ascii="Times New Roman" w:hAnsi="Times New Roman" w:cs="Times New Roman"/>
          <w:lang w:val="en-GB"/>
        </w:rPr>
      </w:pPr>
      <w:r>
        <w:rPr>
          <w:rFonts w:ascii="Times New Roman" w:hAnsi="Times New Roman" w:cs="Times New Roman"/>
          <w:lang w:val="en-GB"/>
        </w:rPr>
        <w:t>However</w:t>
      </w:r>
      <w:r w:rsidR="00AB7976">
        <w:rPr>
          <w:rFonts w:ascii="Times New Roman" w:hAnsi="Times New Roman" w:cs="Times New Roman"/>
          <w:lang w:val="en-GB"/>
        </w:rPr>
        <w:t>,</w:t>
      </w:r>
      <w:r w:rsidR="00FD1F68">
        <w:rPr>
          <w:rFonts w:ascii="Times New Roman" w:hAnsi="Times New Roman" w:cs="Times New Roman"/>
          <w:lang w:val="en-GB"/>
        </w:rPr>
        <w:t xml:space="preserve"> it is evident from the fact that the Erasmus+ Programme has 33 full Programme members</w:t>
      </w:r>
      <w:r w:rsidR="00AB7976">
        <w:rPr>
          <w:rFonts w:ascii="Times New Roman" w:hAnsi="Times New Roman" w:cs="Times New Roman"/>
          <w:lang w:val="en-GB"/>
        </w:rPr>
        <w:t>, that</w:t>
      </w:r>
      <w:r>
        <w:rPr>
          <w:rFonts w:ascii="Times New Roman" w:hAnsi="Times New Roman" w:cs="Times New Roman"/>
          <w:lang w:val="en-GB"/>
        </w:rPr>
        <w:t xml:space="preserve"> </w:t>
      </w:r>
      <w:r w:rsidR="00E102A0">
        <w:rPr>
          <w:rFonts w:ascii="Times New Roman" w:hAnsi="Times New Roman" w:cs="Times New Roman"/>
          <w:lang w:val="en-GB"/>
        </w:rPr>
        <w:t>full participation in the Erasmus Programme is not confined to EU Member States and EEA EFTA states</w:t>
      </w:r>
      <w:r w:rsidR="00AB7976">
        <w:rPr>
          <w:rFonts w:ascii="Times New Roman" w:hAnsi="Times New Roman" w:cs="Times New Roman"/>
          <w:lang w:val="en-GB"/>
        </w:rPr>
        <w:t>.  The 33 Programme members, which participate fully in Erasmus, include</w:t>
      </w:r>
      <w:r w:rsidR="00975D97" w:rsidRPr="00B016A7">
        <w:rPr>
          <w:rFonts w:ascii="Times New Roman" w:hAnsi="Times New Roman" w:cs="Times New Roman"/>
          <w:lang w:val="en-GB"/>
        </w:rPr>
        <w:t xml:space="preserve"> </w:t>
      </w:r>
      <w:r w:rsidR="00724D14" w:rsidRPr="00B016A7">
        <w:rPr>
          <w:rFonts w:ascii="Times New Roman" w:hAnsi="Times New Roman" w:cs="Times New Roman"/>
          <w:lang w:val="en-GB"/>
        </w:rPr>
        <w:t>Turkey and</w:t>
      </w:r>
      <w:r w:rsidR="00706344" w:rsidRPr="00B016A7">
        <w:rPr>
          <w:rFonts w:ascii="Times New Roman" w:hAnsi="Times New Roman" w:cs="Times New Roman"/>
          <w:lang w:val="en-GB"/>
        </w:rPr>
        <w:t xml:space="preserve"> the</w:t>
      </w:r>
      <w:r w:rsidR="00724D14" w:rsidRPr="00B016A7">
        <w:rPr>
          <w:rFonts w:ascii="Times New Roman" w:hAnsi="Times New Roman" w:cs="Times New Roman"/>
          <w:lang w:val="en-GB"/>
        </w:rPr>
        <w:t xml:space="preserve"> FYR of </w:t>
      </w:r>
      <w:r w:rsidR="00706344" w:rsidRPr="00B016A7">
        <w:rPr>
          <w:rFonts w:ascii="Times New Roman" w:hAnsi="Times New Roman" w:cs="Times New Roman"/>
          <w:lang w:val="en-GB"/>
        </w:rPr>
        <w:t>Macedonia</w:t>
      </w:r>
      <w:r w:rsidR="00AB7976">
        <w:rPr>
          <w:rFonts w:ascii="Times New Roman" w:hAnsi="Times New Roman" w:cs="Times New Roman"/>
          <w:lang w:val="en-GB"/>
        </w:rPr>
        <w:t>.  These countries</w:t>
      </w:r>
      <w:r w:rsidR="00E102A0">
        <w:rPr>
          <w:rFonts w:ascii="Times New Roman" w:hAnsi="Times New Roman" w:cs="Times New Roman"/>
          <w:lang w:val="en-GB"/>
        </w:rPr>
        <w:t xml:space="preserve"> are neither EU Member States nor</w:t>
      </w:r>
      <w:r w:rsidR="00706344" w:rsidRPr="00B016A7">
        <w:rPr>
          <w:rFonts w:ascii="Times New Roman" w:hAnsi="Times New Roman" w:cs="Times New Roman"/>
          <w:lang w:val="en-GB"/>
        </w:rPr>
        <w:t xml:space="preserve"> members of the EEA</w:t>
      </w:r>
      <w:r w:rsidR="00E102A0">
        <w:rPr>
          <w:rFonts w:ascii="Times New Roman" w:hAnsi="Times New Roman" w:cs="Times New Roman"/>
          <w:lang w:val="en-GB"/>
        </w:rPr>
        <w:t>,</w:t>
      </w:r>
      <w:r w:rsidR="00706344" w:rsidRPr="00B016A7">
        <w:rPr>
          <w:rFonts w:ascii="Times New Roman" w:hAnsi="Times New Roman" w:cs="Times New Roman"/>
          <w:lang w:val="en-GB"/>
        </w:rPr>
        <w:t xml:space="preserve"> </w:t>
      </w:r>
      <w:r w:rsidR="00E102A0">
        <w:rPr>
          <w:rFonts w:ascii="Times New Roman" w:hAnsi="Times New Roman" w:cs="Times New Roman"/>
          <w:lang w:val="en-GB"/>
        </w:rPr>
        <w:t>n</w:t>
      </w:r>
      <w:r w:rsidR="00706344" w:rsidRPr="00B016A7">
        <w:rPr>
          <w:rFonts w:ascii="Times New Roman" w:hAnsi="Times New Roman" w:cs="Times New Roman"/>
          <w:lang w:val="en-GB"/>
        </w:rPr>
        <w:t>or</w:t>
      </w:r>
      <w:r w:rsidR="00E102A0">
        <w:rPr>
          <w:rFonts w:ascii="Times New Roman" w:hAnsi="Times New Roman" w:cs="Times New Roman"/>
          <w:lang w:val="en-GB"/>
        </w:rPr>
        <w:t xml:space="preserve"> of </w:t>
      </w:r>
      <w:r w:rsidR="00AB7976">
        <w:rPr>
          <w:rFonts w:ascii="Times New Roman" w:hAnsi="Times New Roman" w:cs="Times New Roman"/>
          <w:lang w:val="en-GB"/>
        </w:rPr>
        <w:t>EFTA.  So how is</w:t>
      </w:r>
      <w:r w:rsidR="00EE6753">
        <w:rPr>
          <w:rFonts w:ascii="Times New Roman" w:hAnsi="Times New Roman" w:cs="Times New Roman"/>
          <w:lang w:val="en-GB"/>
        </w:rPr>
        <w:t xml:space="preserve"> it</w:t>
      </w:r>
      <w:r w:rsidR="00AB7976">
        <w:rPr>
          <w:rFonts w:ascii="Times New Roman" w:hAnsi="Times New Roman" w:cs="Times New Roman"/>
          <w:lang w:val="en-GB"/>
        </w:rPr>
        <w:t xml:space="preserve"> that they are participating in the Erasmus+ Programme</w:t>
      </w:r>
      <w:r w:rsidR="00706344" w:rsidRPr="00B016A7">
        <w:rPr>
          <w:rFonts w:ascii="Times New Roman" w:hAnsi="Times New Roman" w:cs="Times New Roman"/>
          <w:lang w:val="en-GB"/>
        </w:rPr>
        <w:t>?</w:t>
      </w:r>
      <w:r w:rsidR="0027262A" w:rsidRPr="00B016A7">
        <w:rPr>
          <w:rFonts w:ascii="Times New Roman" w:hAnsi="Times New Roman" w:cs="Times New Roman"/>
          <w:lang w:val="en-GB"/>
        </w:rPr>
        <w:t xml:space="preserve"> And might it provide a glimmer of hope that the UK might be able to continue to part</w:t>
      </w:r>
      <w:r w:rsidR="00AB7976">
        <w:rPr>
          <w:rFonts w:ascii="Times New Roman" w:hAnsi="Times New Roman" w:cs="Times New Roman"/>
          <w:lang w:val="en-GB"/>
        </w:rPr>
        <w:t>icipate in Erasmus</w:t>
      </w:r>
      <w:r w:rsidR="0027262A" w:rsidRPr="00B016A7">
        <w:rPr>
          <w:rFonts w:ascii="Times New Roman" w:hAnsi="Times New Roman" w:cs="Times New Roman"/>
          <w:lang w:val="en-GB"/>
        </w:rPr>
        <w:t xml:space="preserve"> after Brexit, even if the UK does not become an EEA EFTA state?</w:t>
      </w:r>
    </w:p>
    <w:p w14:paraId="538484A7" w14:textId="625F3048" w:rsidR="006E183F" w:rsidRPr="00B016A7" w:rsidRDefault="00E6666E" w:rsidP="001C66D2">
      <w:pPr>
        <w:spacing w:before="120" w:after="120" w:line="276" w:lineRule="auto"/>
        <w:rPr>
          <w:rFonts w:ascii="Times New Roman" w:hAnsi="Times New Roman" w:cs="Times New Roman"/>
          <w:lang w:val="en-GB"/>
        </w:rPr>
      </w:pPr>
      <w:r w:rsidRPr="00B016A7">
        <w:rPr>
          <w:rFonts w:ascii="Times New Roman" w:hAnsi="Times New Roman" w:cs="Times New Roman"/>
          <w:lang w:val="en-GB"/>
        </w:rPr>
        <w:t>To understand</w:t>
      </w:r>
      <w:r w:rsidR="00DD5158">
        <w:rPr>
          <w:rFonts w:ascii="Times New Roman" w:hAnsi="Times New Roman" w:cs="Times New Roman"/>
          <w:lang w:val="en-GB"/>
        </w:rPr>
        <w:t xml:space="preserve"> this, it needs to be noted</w:t>
      </w:r>
      <w:r w:rsidRPr="00B016A7">
        <w:rPr>
          <w:rFonts w:ascii="Times New Roman" w:hAnsi="Times New Roman" w:cs="Times New Roman"/>
          <w:lang w:val="en-GB"/>
        </w:rPr>
        <w:t xml:space="preserve"> that there are in fact two levels of participation in the Erasmus</w:t>
      </w:r>
      <w:r w:rsidR="00E12D6A">
        <w:rPr>
          <w:rFonts w:ascii="Times New Roman" w:hAnsi="Times New Roman" w:cs="Times New Roman"/>
          <w:lang w:val="en-GB"/>
        </w:rPr>
        <w:t>+</w:t>
      </w:r>
      <w:r w:rsidRPr="00B016A7">
        <w:rPr>
          <w:rFonts w:ascii="Times New Roman" w:hAnsi="Times New Roman" w:cs="Times New Roman"/>
          <w:lang w:val="en-GB"/>
        </w:rPr>
        <w:t xml:space="preserve"> Programme.  Those countries which participate fully in all parts of the programme are termed Programm</w:t>
      </w:r>
      <w:r w:rsidR="00053DD0">
        <w:rPr>
          <w:rFonts w:ascii="Times New Roman" w:hAnsi="Times New Roman" w:cs="Times New Roman"/>
          <w:lang w:val="en-GB"/>
        </w:rPr>
        <w:t>e countries.  However,</w:t>
      </w:r>
      <w:r w:rsidRPr="00B016A7">
        <w:rPr>
          <w:rFonts w:ascii="Times New Roman" w:hAnsi="Times New Roman" w:cs="Times New Roman"/>
          <w:lang w:val="en-GB"/>
        </w:rPr>
        <w:t xml:space="preserve"> m</w:t>
      </w:r>
      <w:r w:rsidR="00053DD0">
        <w:rPr>
          <w:rFonts w:ascii="Times New Roman" w:hAnsi="Times New Roman" w:cs="Times New Roman"/>
          <w:lang w:val="en-GB"/>
        </w:rPr>
        <w:t>any countries in the world can</w:t>
      </w:r>
      <w:r w:rsidRPr="00B016A7">
        <w:rPr>
          <w:rFonts w:ascii="Times New Roman" w:hAnsi="Times New Roman" w:cs="Times New Roman"/>
          <w:lang w:val="en-GB"/>
        </w:rPr>
        <w:t xml:space="preserve"> participate in some parts of the programme o</w:t>
      </w:r>
      <w:r w:rsidR="00053DD0">
        <w:rPr>
          <w:rFonts w:ascii="Times New Roman" w:hAnsi="Times New Roman" w:cs="Times New Roman"/>
          <w:lang w:val="en-GB"/>
        </w:rPr>
        <w:t>r in more restricted ways, and these</w:t>
      </w:r>
      <w:r w:rsidRPr="00B016A7">
        <w:rPr>
          <w:rFonts w:ascii="Times New Roman" w:hAnsi="Times New Roman" w:cs="Times New Roman"/>
          <w:lang w:val="en-GB"/>
        </w:rPr>
        <w:t xml:space="preserve"> are termed Partner countrie</w:t>
      </w:r>
      <w:r w:rsidR="00CF4D5A">
        <w:rPr>
          <w:rFonts w:ascii="Times New Roman" w:hAnsi="Times New Roman" w:cs="Times New Roman"/>
          <w:lang w:val="en-GB"/>
        </w:rPr>
        <w:t>s.</w:t>
      </w:r>
      <w:r w:rsidR="00CF4D5A">
        <w:rPr>
          <w:rStyle w:val="FootnoteReference"/>
          <w:rFonts w:ascii="Times New Roman" w:hAnsi="Times New Roman" w:cs="Times New Roman"/>
          <w:lang w:val="en-GB"/>
        </w:rPr>
        <w:footnoteReference w:id="50"/>
      </w:r>
      <w:r w:rsidRPr="00B016A7">
        <w:rPr>
          <w:rFonts w:ascii="Times New Roman" w:hAnsi="Times New Roman" w:cs="Times New Roman"/>
          <w:lang w:val="en-GB"/>
        </w:rPr>
        <w:t xml:space="preserve">  </w:t>
      </w:r>
      <w:r w:rsidR="007A1D00" w:rsidRPr="00B016A7">
        <w:rPr>
          <w:rFonts w:ascii="Times New Roman" w:hAnsi="Times New Roman" w:cs="Times New Roman"/>
          <w:lang w:val="en-GB"/>
        </w:rPr>
        <w:t xml:space="preserve">Partner countries participate </w:t>
      </w:r>
      <w:r w:rsidR="00053DD0">
        <w:rPr>
          <w:rFonts w:ascii="Times New Roman" w:hAnsi="Times New Roman" w:cs="Times New Roman"/>
          <w:lang w:val="en-GB"/>
        </w:rPr>
        <w:t xml:space="preserve">to different extents </w:t>
      </w:r>
      <w:r w:rsidR="007A1D00" w:rsidRPr="00B016A7">
        <w:rPr>
          <w:rFonts w:ascii="Times New Roman" w:hAnsi="Times New Roman" w:cs="Times New Roman"/>
          <w:lang w:val="en-GB"/>
        </w:rPr>
        <w:t xml:space="preserve">with the Erasmus Programme, with those geographically closer to the EU and who are candidate countries for EU membership tending to have greater levels of participation.  </w:t>
      </w:r>
      <w:r w:rsidR="00630CF0">
        <w:rPr>
          <w:rFonts w:ascii="Times New Roman" w:hAnsi="Times New Roman" w:cs="Times New Roman"/>
          <w:lang w:val="en-GB"/>
        </w:rPr>
        <w:t xml:space="preserve">This is key.  </w:t>
      </w:r>
      <w:r w:rsidR="005251F7">
        <w:rPr>
          <w:rFonts w:ascii="Times New Roman" w:hAnsi="Times New Roman" w:cs="Times New Roman"/>
          <w:lang w:val="en-GB"/>
        </w:rPr>
        <w:t xml:space="preserve">Turkey and the Former Yugoslav Republic of Macedonia </w:t>
      </w:r>
      <w:r w:rsidR="005251F7" w:rsidRPr="00B016A7">
        <w:rPr>
          <w:rFonts w:ascii="Times New Roman" w:hAnsi="Times New Roman" w:cs="Times New Roman"/>
          <w:lang w:val="en-GB"/>
        </w:rPr>
        <w:t>are EU candidate countries and participation in Erasmus+ is expected to ‘contribute towards upgrading of the institutional capacities as well as the personal and professional development of all actors in the field of education, training, youth and sport</w:t>
      </w:r>
      <w:r w:rsidR="003D46EA">
        <w:rPr>
          <w:rFonts w:ascii="Times New Roman" w:hAnsi="Times New Roman" w:cs="Times New Roman"/>
          <w:lang w:val="en-GB"/>
        </w:rPr>
        <w:t>.</w:t>
      </w:r>
      <w:r w:rsidR="005251F7" w:rsidRPr="00B016A7">
        <w:rPr>
          <w:rFonts w:ascii="Times New Roman" w:hAnsi="Times New Roman" w:cs="Times New Roman"/>
          <w:lang w:val="en-GB"/>
        </w:rPr>
        <w:t>’</w:t>
      </w:r>
      <w:r w:rsidR="003D46EA">
        <w:rPr>
          <w:rStyle w:val="FootnoteReference"/>
          <w:rFonts w:ascii="Times New Roman" w:hAnsi="Times New Roman" w:cs="Times New Roman"/>
          <w:lang w:val="en-GB"/>
        </w:rPr>
        <w:footnoteReference w:id="51"/>
      </w:r>
      <w:r w:rsidR="005251F7">
        <w:rPr>
          <w:rFonts w:ascii="Times New Roman" w:hAnsi="Times New Roman" w:cs="Times New Roman"/>
          <w:lang w:val="en-GB"/>
        </w:rPr>
        <w:t xml:space="preserve">  </w:t>
      </w:r>
      <w:r w:rsidR="007A1D00" w:rsidRPr="00B016A7">
        <w:rPr>
          <w:rFonts w:ascii="Times New Roman" w:hAnsi="Times New Roman" w:cs="Times New Roman"/>
          <w:lang w:val="en-GB"/>
        </w:rPr>
        <w:t>In the run up to the commencement of the Erasmus</w:t>
      </w:r>
      <w:r w:rsidR="0070084F">
        <w:rPr>
          <w:rFonts w:ascii="Times New Roman" w:hAnsi="Times New Roman" w:cs="Times New Roman"/>
          <w:lang w:val="en-GB"/>
        </w:rPr>
        <w:t>+ Programme from 2014-2020,</w:t>
      </w:r>
      <w:r w:rsidR="007A1D00" w:rsidRPr="00B016A7">
        <w:rPr>
          <w:rFonts w:ascii="Times New Roman" w:hAnsi="Times New Roman" w:cs="Times New Roman"/>
          <w:lang w:val="en-GB"/>
        </w:rPr>
        <w:t xml:space="preserve"> Turkey and the Former Yugoslav Republic of Macedonia </w:t>
      </w:r>
      <w:r w:rsidR="006D62FD">
        <w:rPr>
          <w:rFonts w:ascii="Times New Roman" w:hAnsi="Times New Roman" w:cs="Times New Roman"/>
          <w:lang w:val="en-GB"/>
        </w:rPr>
        <w:t>each</w:t>
      </w:r>
      <w:r w:rsidR="00136C8C">
        <w:rPr>
          <w:rFonts w:ascii="Times New Roman" w:hAnsi="Times New Roman" w:cs="Times New Roman"/>
          <w:lang w:val="en-GB"/>
        </w:rPr>
        <w:t xml:space="preserve"> had to</w:t>
      </w:r>
      <w:r w:rsidR="006D62FD">
        <w:rPr>
          <w:rFonts w:ascii="Times New Roman" w:hAnsi="Times New Roman" w:cs="Times New Roman"/>
          <w:lang w:val="en-GB"/>
        </w:rPr>
        <w:t xml:space="preserve"> </w:t>
      </w:r>
      <w:r w:rsidR="00136C8C">
        <w:rPr>
          <w:rFonts w:ascii="Times New Roman" w:hAnsi="Times New Roman" w:cs="Times New Roman"/>
          <w:lang w:val="en-GB"/>
        </w:rPr>
        <w:t>confirm</w:t>
      </w:r>
      <w:r w:rsidR="007A1D00" w:rsidRPr="00B016A7">
        <w:rPr>
          <w:rFonts w:ascii="Times New Roman" w:hAnsi="Times New Roman" w:cs="Times New Roman"/>
          <w:lang w:val="en-GB"/>
        </w:rPr>
        <w:t xml:space="preserve"> to t</w:t>
      </w:r>
      <w:r w:rsidR="00630CF0">
        <w:rPr>
          <w:rFonts w:ascii="Times New Roman" w:hAnsi="Times New Roman" w:cs="Times New Roman"/>
          <w:lang w:val="en-GB"/>
        </w:rPr>
        <w:t>he Commission that they had</w:t>
      </w:r>
      <w:r w:rsidR="00704303">
        <w:rPr>
          <w:rFonts w:ascii="Times New Roman" w:hAnsi="Times New Roman" w:cs="Times New Roman"/>
          <w:lang w:val="en-GB"/>
        </w:rPr>
        <w:t xml:space="preserve"> satisfied certain</w:t>
      </w:r>
      <w:r w:rsidR="007A1D00" w:rsidRPr="00B016A7">
        <w:rPr>
          <w:rFonts w:ascii="Times New Roman" w:hAnsi="Times New Roman" w:cs="Times New Roman"/>
          <w:lang w:val="en-GB"/>
        </w:rPr>
        <w:t xml:space="preserve"> internal legal requirements for participation in the Erasmus</w:t>
      </w:r>
      <w:r w:rsidR="00244964" w:rsidRPr="00B016A7">
        <w:rPr>
          <w:rFonts w:ascii="Times New Roman" w:hAnsi="Times New Roman" w:cs="Times New Roman"/>
          <w:lang w:val="en-GB"/>
        </w:rPr>
        <w:t xml:space="preserve">+ Agreement, in accordance </w:t>
      </w:r>
      <w:r w:rsidR="00622A00">
        <w:rPr>
          <w:rFonts w:ascii="Times New Roman" w:hAnsi="Times New Roman" w:cs="Times New Roman"/>
          <w:lang w:val="en-GB"/>
        </w:rPr>
        <w:t>with Article 5 of the Agreement.</w:t>
      </w:r>
      <w:r w:rsidR="00622A00">
        <w:rPr>
          <w:rStyle w:val="FootnoteReference"/>
          <w:rFonts w:ascii="Times New Roman" w:hAnsi="Times New Roman" w:cs="Times New Roman"/>
          <w:lang w:val="en-GB"/>
        </w:rPr>
        <w:footnoteReference w:id="52"/>
      </w:r>
      <w:r w:rsidR="00EA5FF3">
        <w:rPr>
          <w:rFonts w:ascii="Times New Roman" w:hAnsi="Times New Roman" w:cs="Times New Roman"/>
          <w:lang w:val="en-GB"/>
        </w:rPr>
        <w:t xml:space="preserve"> </w:t>
      </w:r>
      <w:r w:rsidR="00244964" w:rsidRPr="00B016A7">
        <w:rPr>
          <w:rFonts w:ascii="Times New Roman" w:hAnsi="Times New Roman" w:cs="Times New Roman"/>
          <w:lang w:val="en-GB"/>
        </w:rPr>
        <w:t xml:space="preserve"> </w:t>
      </w:r>
      <w:r w:rsidR="00B33B94" w:rsidRPr="00B016A7">
        <w:rPr>
          <w:rFonts w:ascii="Times New Roman" w:hAnsi="Times New Roman" w:cs="Times New Roman"/>
          <w:lang w:val="en-GB"/>
        </w:rPr>
        <w:t>Their status as Erasmus+ Programme countries means that they enjoy all the associated rights and duties equally with the EU Member States</w:t>
      </w:r>
      <w:r w:rsidR="00822A0F">
        <w:rPr>
          <w:rFonts w:ascii="Times New Roman" w:hAnsi="Times New Roman" w:cs="Times New Roman"/>
          <w:lang w:val="en-GB"/>
        </w:rPr>
        <w:t>. Notably, t</w:t>
      </w:r>
      <w:r w:rsidR="00215FC6">
        <w:rPr>
          <w:rFonts w:ascii="Times New Roman" w:hAnsi="Times New Roman" w:cs="Times New Roman"/>
          <w:lang w:val="en-GB"/>
        </w:rPr>
        <w:t>his</w:t>
      </w:r>
      <w:r w:rsidR="00B33B94" w:rsidRPr="00425ED4">
        <w:rPr>
          <w:rFonts w:ascii="Times New Roman" w:hAnsi="Times New Roman" w:cs="Times New Roman"/>
          <w:lang w:val="en-GB"/>
        </w:rPr>
        <w:t xml:space="preserve"> </w:t>
      </w:r>
      <w:r w:rsidR="00215FC6">
        <w:rPr>
          <w:rFonts w:ascii="Times New Roman" w:hAnsi="Times New Roman" w:cs="Times New Roman"/>
          <w:lang w:val="en-GB"/>
        </w:rPr>
        <w:t>includes</w:t>
      </w:r>
      <w:r w:rsidR="00B33B94" w:rsidRPr="00425ED4">
        <w:rPr>
          <w:rFonts w:ascii="Times New Roman" w:hAnsi="Times New Roman" w:cs="Times New Roman"/>
          <w:lang w:val="en-GB"/>
        </w:rPr>
        <w:t xml:space="preserve"> the obligation to con</w:t>
      </w:r>
      <w:r w:rsidR="00215FC6">
        <w:rPr>
          <w:rFonts w:ascii="Times New Roman" w:hAnsi="Times New Roman" w:cs="Times New Roman"/>
          <w:lang w:val="en-GB"/>
        </w:rPr>
        <w:t>tribute to the Erasmus+ budget</w:t>
      </w:r>
      <w:r w:rsidR="00F84513" w:rsidRPr="00B016A7">
        <w:rPr>
          <w:rFonts w:ascii="Times New Roman" w:hAnsi="Times New Roman" w:cs="Times New Roman"/>
          <w:lang w:val="en-GB"/>
        </w:rPr>
        <w:t>.</w:t>
      </w:r>
      <w:r w:rsidR="00215FC6">
        <w:rPr>
          <w:rStyle w:val="FootnoteReference"/>
          <w:rFonts w:ascii="Times New Roman" w:hAnsi="Times New Roman" w:cs="Times New Roman"/>
          <w:lang w:val="en-GB"/>
        </w:rPr>
        <w:footnoteReference w:id="53"/>
      </w:r>
      <w:r w:rsidR="00BE3151" w:rsidRPr="00B016A7">
        <w:rPr>
          <w:rFonts w:ascii="Times New Roman" w:hAnsi="Times New Roman" w:cs="Times New Roman"/>
          <w:lang w:val="en-GB"/>
        </w:rPr>
        <w:t xml:space="preserve"> </w:t>
      </w:r>
      <w:r w:rsidR="00660200">
        <w:rPr>
          <w:rFonts w:ascii="Times New Roman" w:hAnsi="Times New Roman" w:cs="Times New Roman"/>
          <w:lang w:val="en-GB"/>
        </w:rPr>
        <w:t xml:space="preserve"> </w:t>
      </w:r>
      <w:r w:rsidR="006E183F">
        <w:rPr>
          <w:rFonts w:ascii="Times New Roman" w:hAnsi="Times New Roman" w:cs="Times New Roman"/>
          <w:lang w:val="en-GB"/>
        </w:rPr>
        <w:t>The o</w:t>
      </w:r>
      <w:r w:rsidR="00660200">
        <w:rPr>
          <w:rFonts w:ascii="Times New Roman" w:hAnsi="Times New Roman" w:cs="Times New Roman"/>
          <w:lang w:val="en-GB"/>
        </w:rPr>
        <w:t>ther</w:t>
      </w:r>
      <w:r w:rsidR="00F84513" w:rsidRPr="00B016A7">
        <w:rPr>
          <w:rFonts w:ascii="Times New Roman" w:hAnsi="Times New Roman" w:cs="Times New Roman"/>
          <w:lang w:val="en-GB"/>
        </w:rPr>
        <w:t xml:space="preserve"> EU candidate countries</w:t>
      </w:r>
      <w:r w:rsidR="006E183F">
        <w:rPr>
          <w:rFonts w:ascii="Times New Roman" w:hAnsi="Times New Roman" w:cs="Times New Roman"/>
          <w:lang w:val="en-GB"/>
        </w:rPr>
        <w:t xml:space="preserve"> (Serbia</w:t>
      </w:r>
      <w:r w:rsidR="006E183F" w:rsidRPr="00B016A7">
        <w:rPr>
          <w:rFonts w:ascii="Times New Roman" w:hAnsi="Times New Roman" w:cs="Times New Roman"/>
          <w:lang w:val="en-GB"/>
        </w:rPr>
        <w:t>, Albania, Montenegro</w:t>
      </w:r>
      <w:r w:rsidR="006E183F">
        <w:rPr>
          <w:rFonts w:ascii="Times New Roman" w:hAnsi="Times New Roman" w:cs="Times New Roman"/>
          <w:lang w:val="en-GB"/>
        </w:rPr>
        <w:t>) are</w:t>
      </w:r>
      <w:r w:rsidR="00F84513" w:rsidRPr="00B016A7">
        <w:rPr>
          <w:rFonts w:ascii="Times New Roman" w:hAnsi="Times New Roman" w:cs="Times New Roman"/>
          <w:lang w:val="en-GB"/>
        </w:rPr>
        <w:t xml:space="preserve"> not blessed with full Programme country status in</w:t>
      </w:r>
      <w:r w:rsidR="006E183F">
        <w:rPr>
          <w:rFonts w:ascii="Times New Roman" w:hAnsi="Times New Roman" w:cs="Times New Roman"/>
          <w:lang w:val="en-GB"/>
        </w:rPr>
        <w:t xml:space="preserve"> Erasmus+ Programme </w:t>
      </w:r>
      <w:r w:rsidR="00660200">
        <w:rPr>
          <w:rFonts w:ascii="Times New Roman" w:hAnsi="Times New Roman" w:cs="Times New Roman"/>
          <w:lang w:val="en-GB"/>
        </w:rPr>
        <w:t>but participate as Partner countries</w:t>
      </w:r>
      <w:r w:rsidR="006E183F">
        <w:rPr>
          <w:rFonts w:ascii="Times New Roman" w:hAnsi="Times New Roman" w:cs="Times New Roman"/>
          <w:lang w:val="en-GB"/>
        </w:rPr>
        <w:t>.</w:t>
      </w:r>
    </w:p>
    <w:p w14:paraId="5AF750D7" w14:textId="78CC3483" w:rsidR="00222C82" w:rsidRDefault="001B4176" w:rsidP="001C66D2">
      <w:pPr>
        <w:spacing w:before="120" w:after="120" w:line="276" w:lineRule="auto"/>
        <w:rPr>
          <w:rFonts w:ascii="Times New Roman" w:hAnsi="Times New Roman" w:cs="Times New Roman"/>
          <w:lang w:val="en-GB"/>
        </w:rPr>
      </w:pPr>
      <w:r w:rsidRPr="00B016A7">
        <w:rPr>
          <w:rFonts w:ascii="Times New Roman" w:hAnsi="Times New Roman" w:cs="Times New Roman"/>
          <w:lang w:val="en-GB"/>
        </w:rPr>
        <w:t>It follows from this that full participation in the Erasmus+ Programme is not limited</w:t>
      </w:r>
      <w:r w:rsidR="006E183F">
        <w:rPr>
          <w:rFonts w:ascii="Times New Roman" w:hAnsi="Times New Roman" w:cs="Times New Roman"/>
          <w:lang w:val="en-GB"/>
        </w:rPr>
        <w:t xml:space="preserve"> either</w:t>
      </w:r>
      <w:r w:rsidRPr="00B016A7">
        <w:rPr>
          <w:rFonts w:ascii="Times New Roman" w:hAnsi="Times New Roman" w:cs="Times New Roman"/>
          <w:lang w:val="en-GB"/>
        </w:rPr>
        <w:t xml:space="preserve"> to EU</w:t>
      </w:r>
      <w:r w:rsidR="006E183F">
        <w:rPr>
          <w:rFonts w:ascii="Times New Roman" w:hAnsi="Times New Roman" w:cs="Times New Roman"/>
          <w:lang w:val="en-GB"/>
        </w:rPr>
        <w:t xml:space="preserve"> member states, or to EEA EFTA states</w:t>
      </w:r>
      <w:r w:rsidR="000C2B6F">
        <w:rPr>
          <w:rFonts w:ascii="Times New Roman" w:hAnsi="Times New Roman" w:cs="Times New Roman"/>
          <w:lang w:val="en-GB"/>
        </w:rPr>
        <w:t>, but extends to states which are neither</w:t>
      </w:r>
      <w:r w:rsidR="006E183F">
        <w:rPr>
          <w:rFonts w:ascii="Times New Roman" w:hAnsi="Times New Roman" w:cs="Times New Roman"/>
          <w:lang w:val="en-GB"/>
        </w:rPr>
        <w:t>.</w:t>
      </w:r>
      <w:r w:rsidR="004D11D0">
        <w:rPr>
          <w:rFonts w:ascii="Times New Roman" w:hAnsi="Times New Roman" w:cs="Times New Roman"/>
          <w:lang w:val="en-GB"/>
        </w:rPr>
        <w:t xml:space="preserve">  </w:t>
      </w:r>
      <w:r w:rsidR="006E183F">
        <w:rPr>
          <w:rFonts w:ascii="Times New Roman" w:hAnsi="Times New Roman" w:cs="Times New Roman"/>
          <w:lang w:val="en-GB"/>
        </w:rPr>
        <w:t>It is</w:t>
      </w:r>
      <w:r w:rsidRPr="00B016A7">
        <w:rPr>
          <w:rFonts w:ascii="Times New Roman" w:hAnsi="Times New Roman" w:cs="Times New Roman"/>
          <w:lang w:val="en-GB"/>
        </w:rPr>
        <w:t xml:space="preserve"> therefore possible that after Brexit the UK could continue as a full Erasmus Programme member, which would mean no change in the current position of Erasmus student mobility between the UK and other Erasmus+ Programme countries</w:t>
      </w:r>
      <w:r w:rsidR="000C2B6F">
        <w:rPr>
          <w:rFonts w:ascii="Times New Roman" w:hAnsi="Times New Roman" w:cs="Times New Roman"/>
          <w:lang w:val="en-GB"/>
        </w:rPr>
        <w:t xml:space="preserve">.  Certainly ‘no change’ is </w:t>
      </w:r>
      <w:r w:rsidR="00C862E8">
        <w:rPr>
          <w:rFonts w:ascii="Times New Roman" w:hAnsi="Times New Roman" w:cs="Times New Roman"/>
          <w:lang w:val="en-GB"/>
        </w:rPr>
        <w:t xml:space="preserve">the </w:t>
      </w:r>
      <w:r w:rsidR="000C2B6F">
        <w:rPr>
          <w:rFonts w:ascii="Times New Roman" w:hAnsi="Times New Roman" w:cs="Times New Roman"/>
          <w:lang w:val="en-GB"/>
        </w:rPr>
        <w:t>outcome</w:t>
      </w:r>
      <w:r w:rsidRPr="00B016A7">
        <w:rPr>
          <w:rFonts w:ascii="Times New Roman" w:hAnsi="Times New Roman" w:cs="Times New Roman"/>
          <w:lang w:val="en-GB"/>
        </w:rPr>
        <w:t xml:space="preserve"> ferven</w:t>
      </w:r>
      <w:r w:rsidR="000C2B6F">
        <w:rPr>
          <w:rFonts w:ascii="Times New Roman" w:hAnsi="Times New Roman" w:cs="Times New Roman"/>
          <w:lang w:val="en-GB"/>
        </w:rPr>
        <w:t>tly desired</w:t>
      </w:r>
      <w:r w:rsidRPr="00B016A7">
        <w:rPr>
          <w:rFonts w:ascii="Times New Roman" w:hAnsi="Times New Roman" w:cs="Times New Roman"/>
          <w:lang w:val="en-GB"/>
        </w:rPr>
        <w:t xml:space="preserve"> by UK universiti</w:t>
      </w:r>
      <w:r w:rsidR="00936CB3">
        <w:rPr>
          <w:rFonts w:ascii="Times New Roman" w:hAnsi="Times New Roman" w:cs="Times New Roman"/>
          <w:lang w:val="en-GB"/>
        </w:rPr>
        <w:t>es, but whether it can be the eventual</w:t>
      </w:r>
      <w:r w:rsidRPr="00B016A7">
        <w:rPr>
          <w:rFonts w:ascii="Times New Roman" w:hAnsi="Times New Roman" w:cs="Times New Roman"/>
          <w:lang w:val="en-GB"/>
        </w:rPr>
        <w:t xml:space="preserve"> outcome it is too early to predict</w:t>
      </w:r>
      <w:r w:rsidR="000C2B6F">
        <w:rPr>
          <w:rFonts w:ascii="Times New Roman" w:hAnsi="Times New Roman" w:cs="Times New Roman"/>
          <w:lang w:val="en-GB"/>
        </w:rPr>
        <w:t>,</w:t>
      </w:r>
      <w:r w:rsidRPr="00B016A7">
        <w:rPr>
          <w:rFonts w:ascii="Times New Roman" w:hAnsi="Times New Roman" w:cs="Times New Roman"/>
          <w:lang w:val="en-GB"/>
        </w:rPr>
        <w:t xml:space="preserve"> as it will depend on the highly complex negotiations between the UK and the EU which have not even commenced yet.</w:t>
      </w:r>
    </w:p>
    <w:p w14:paraId="5CE53E44" w14:textId="520CB371" w:rsidR="00222C82" w:rsidRDefault="00222C82" w:rsidP="001C66D2">
      <w:pPr>
        <w:spacing w:before="120" w:after="120" w:line="276" w:lineRule="auto"/>
        <w:rPr>
          <w:rFonts w:ascii="Times New Roman" w:hAnsi="Times New Roman" w:cs="Times New Roman"/>
          <w:lang w:val="en-GB"/>
        </w:rPr>
      </w:pPr>
      <w:r>
        <w:rPr>
          <w:rFonts w:ascii="Times New Roman" w:hAnsi="Times New Roman" w:cs="Times New Roman"/>
          <w:lang w:val="en-GB"/>
        </w:rPr>
        <w:t>The UK would, however, clearly not be an EU candidate country, and therefore if after Brexit it does not remain a member of the EEA, continued full membership of the Erasmus Programme would not fit the pattern of other fully participating countries</w:t>
      </w:r>
      <w:r w:rsidR="00E46F5A">
        <w:rPr>
          <w:rFonts w:ascii="Times New Roman" w:hAnsi="Times New Roman" w:cs="Times New Roman"/>
          <w:lang w:val="en-GB"/>
        </w:rPr>
        <w:t>, who if not EU member states, have a formal close relationship with the EU (such as the EEA EFTA states, and such as formerly, Switzerland, but see 3.2.5 below), or are aspiring to become EU member states</w:t>
      </w:r>
      <w:r>
        <w:rPr>
          <w:rFonts w:ascii="Times New Roman" w:hAnsi="Times New Roman" w:cs="Times New Roman"/>
          <w:lang w:val="en-GB"/>
        </w:rPr>
        <w:t xml:space="preserve">.  But it is </w:t>
      </w:r>
      <w:r w:rsidR="00E46F5A">
        <w:rPr>
          <w:rFonts w:ascii="Times New Roman" w:hAnsi="Times New Roman" w:cs="Times New Roman"/>
          <w:lang w:val="en-GB"/>
        </w:rPr>
        <w:t>not im</w:t>
      </w:r>
      <w:r>
        <w:rPr>
          <w:rFonts w:ascii="Times New Roman" w:hAnsi="Times New Roman" w:cs="Times New Roman"/>
          <w:lang w:val="en-GB"/>
        </w:rPr>
        <w:t>possible</w:t>
      </w:r>
      <w:r w:rsidR="00E46F5A">
        <w:rPr>
          <w:rFonts w:ascii="Times New Roman" w:hAnsi="Times New Roman" w:cs="Times New Roman"/>
          <w:lang w:val="en-GB"/>
        </w:rPr>
        <w:t xml:space="preserve"> that the UK could continue to be a fully participating Erasmus Programme country</w:t>
      </w:r>
      <w:r>
        <w:rPr>
          <w:rFonts w:ascii="Times New Roman" w:hAnsi="Times New Roman" w:cs="Times New Roman"/>
          <w:lang w:val="en-GB"/>
        </w:rPr>
        <w:t>.   It would have to be considered politi</w:t>
      </w:r>
      <w:r w:rsidR="00E46F5A">
        <w:rPr>
          <w:rFonts w:ascii="Times New Roman" w:hAnsi="Times New Roman" w:cs="Times New Roman"/>
          <w:lang w:val="en-GB"/>
        </w:rPr>
        <w:t>cally acceptable in the UK to accept the obligation</w:t>
      </w:r>
      <w:r>
        <w:rPr>
          <w:rFonts w:ascii="Times New Roman" w:hAnsi="Times New Roman" w:cs="Times New Roman"/>
          <w:lang w:val="en-GB"/>
        </w:rPr>
        <w:t xml:space="preserve"> to contribute to the Erasmus budget, but this would be one area where in view of the perceived benefits of membership of the Erasmus Programme, continued payment into the EU coffers by the UK might be regarded as worthwhile.  </w:t>
      </w:r>
    </w:p>
    <w:p w14:paraId="2AD33E83" w14:textId="77777777" w:rsidR="00F930ED" w:rsidRDefault="00F930ED" w:rsidP="001C66D2">
      <w:pPr>
        <w:spacing w:before="120" w:after="120" w:line="276" w:lineRule="auto"/>
        <w:rPr>
          <w:rFonts w:ascii="Times New Roman" w:hAnsi="Times New Roman" w:cs="Times New Roman"/>
          <w:lang w:val="en-GB"/>
        </w:rPr>
      </w:pPr>
    </w:p>
    <w:p w14:paraId="0511E3C3" w14:textId="1A5B5DD9" w:rsidR="00F930ED" w:rsidRPr="00F930ED" w:rsidRDefault="00F930ED" w:rsidP="00F67B9E">
      <w:pPr>
        <w:spacing w:before="360" w:after="360" w:line="276" w:lineRule="auto"/>
        <w:rPr>
          <w:rFonts w:ascii="Times New Roman" w:hAnsi="Times New Roman" w:cs="Times New Roman"/>
          <w:i/>
          <w:lang w:val="en-GB"/>
        </w:rPr>
      </w:pPr>
      <w:r>
        <w:rPr>
          <w:rFonts w:ascii="Times New Roman" w:hAnsi="Times New Roman" w:cs="Times New Roman"/>
          <w:i/>
          <w:lang w:val="en-GB"/>
        </w:rPr>
        <w:t>3.2.5 Switzerland and the Erasmus Programme</w:t>
      </w:r>
    </w:p>
    <w:p w14:paraId="57E862E9" w14:textId="77777777" w:rsidR="002C4E05" w:rsidRDefault="002C4E05" w:rsidP="001C66D2">
      <w:pPr>
        <w:spacing w:before="120" w:after="120" w:line="276" w:lineRule="auto"/>
        <w:rPr>
          <w:rFonts w:ascii="Times New Roman" w:hAnsi="Times New Roman" w:cs="Times New Roman"/>
          <w:lang w:val="en-GB"/>
        </w:rPr>
      </w:pPr>
    </w:p>
    <w:p w14:paraId="0927696D" w14:textId="328021BD" w:rsidR="002C4E05" w:rsidRDefault="002C4E05" w:rsidP="001C66D2">
      <w:pPr>
        <w:spacing w:before="120" w:after="120" w:line="276" w:lineRule="auto"/>
        <w:rPr>
          <w:rFonts w:ascii="Times New Roman" w:hAnsi="Times New Roman" w:cs="Times New Roman"/>
          <w:lang w:val="en-GB"/>
        </w:rPr>
      </w:pPr>
      <w:r>
        <w:rPr>
          <w:rFonts w:ascii="Times New Roman" w:hAnsi="Times New Roman" w:cs="Times New Roman"/>
          <w:lang w:val="en-GB"/>
        </w:rPr>
        <w:t xml:space="preserve">The </w:t>
      </w:r>
      <w:r w:rsidR="004D2896">
        <w:rPr>
          <w:rFonts w:ascii="Times New Roman" w:hAnsi="Times New Roman" w:cs="Times New Roman"/>
          <w:lang w:val="en-GB"/>
        </w:rPr>
        <w:t xml:space="preserve">particular </w:t>
      </w:r>
      <w:r>
        <w:rPr>
          <w:rFonts w:ascii="Times New Roman" w:hAnsi="Times New Roman" w:cs="Times New Roman"/>
          <w:lang w:val="en-GB"/>
        </w:rPr>
        <w:t>position of Switzerland, a member of EFTA but not of the EEA, again requires noting.  It will be recalled (2.2.3) that following a referendum against ‘mass immigration’ in February 2014, Switzerland has been suspended from the Erasmus Programme,</w:t>
      </w:r>
      <w:r w:rsidR="00222C82">
        <w:rPr>
          <w:rStyle w:val="FootnoteReference"/>
          <w:rFonts w:ascii="Times New Roman" w:hAnsi="Times New Roman" w:cs="Times New Roman"/>
          <w:lang w:val="en-GB"/>
        </w:rPr>
        <w:footnoteReference w:id="54"/>
      </w:r>
      <w:r>
        <w:rPr>
          <w:rFonts w:ascii="Times New Roman" w:hAnsi="Times New Roman" w:cs="Times New Roman"/>
          <w:lang w:val="en-GB"/>
        </w:rPr>
        <w:t xml:space="preserve"> and</w:t>
      </w:r>
      <w:r w:rsidR="004D2896">
        <w:rPr>
          <w:rFonts w:ascii="Times New Roman" w:hAnsi="Times New Roman" w:cs="Times New Roman"/>
          <w:lang w:val="en-GB"/>
        </w:rPr>
        <w:t xml:space="preserve"> that</w:t>
      </w:r>
      <w:r>
        <w:rPr>
          <w:rFonts w:ascii="Times New Roman" w:hAnsi="Times New Roman" w:cs="Times New Roman"/>
          <w:lang w:val="en-GB"/>
        </w:rPr>
        <w:t xml:space="preserve"> this situation is currentl</w:t>
      </w:r>
      <w:r w:rsidR="004D2896">
        <w:rPr>
          <w:rFonts w:ascii="Times New Roman" w:hAnsi="Times New Roman" w:cs="Times New Roman"/>
          <w:lang w:val="en-GB"/>
        </w:rPr>
        <w:t>y unresolved and</w:t>
      </w:r>
      <w:r>
        <w:rPr>
          <w:rFonts w:ascii="Times New Roman" w:hAnsi="Times New Roman" w:cs="Times New Roman"/>
          <w:lang w:val="en-GB"/>
        </w:rPr>
        <w:t xml:space="preserve"> likely to remain so unless a solution can be reached, acceptable to both the EU and Switzerland and operating within the framework of the EU Swiss FMP Agreement.</w:t>
      </w:r>
      <w:r w:rsidR="001625C8">
        <w:rPr>
          <w:rStyle w:val="FootnoteReference"/>
          <w:rFonts w:ascii="Times New Roman" w:hAnsi="Times New Roman" w:cs="Times New Roman"/>
          <w:lang w:val="en-GB"/>
        </w:rPr>
        <w:footnoteReference w:id="55"/>
      </w:r>
      <w:r>
        <w:rPr>
          <w:rFonts w:ascii="Times New Roman" w:hAnsi="Times New Roman" w:cs="Times New Roman"/>
          <w:lang w:val="en-GB"/>
        </w:rPr>
        <w:t xml:space="preserve"> </w:t>
      </w:r>
      <w:r w:rsidR="00EF0D55">
        <w:rPr>
          <w:rFonts w:ascii="Times New Roman" w:hAnsi="Times New Roman" w:cs="Times New Roman"/>
          <w:lang w:val="en-GB"/>
        </w:rPr>
        <w:t xml:space="preserve"> Since 20</w:t>
      </w:r>
      <w:r w:rsidR="00A71DAB">
        <w:rPr>
          <w:rFonts w:ascii="Times New Roman" w:hAnsi="Times New Roman" w:cs="Times New Roman"/>
          <w:lang w:val="en-GB"/>
        </w:rPr>
        <w:t>14,</w:t>
      </w:r>
      <w:r w:rsidR="0089052A">
        <w:rPr>
          <w:rFonts w:ascii="Times New Roman" w:hAnsi="Times New Roman" w:cs="Times New Roman"/>
          <w:lang w:val="en-GB"/>
        </w:rPr>
        <w:t xml:space="preserve"> the Swiss government </w:t>
      </w:r>
      <w:r w:rsidR="00A71DAB">
        <w:rPr>
          <w:rFonts w:ascii="Times New Roman" w:hAnsi="Times New Roman" w:cs="Times New Roman"/>
          <w:lang w:val="en-GB"/>
        </w:rPr>
        <w:t>has itself financed</w:t>
      </w:r>
      <w:r w:rsidR="0089052A">
        <w:rPr>
          <w:rFonts w:ascii="Times New Roman" w:hAnsi="Times New Roman" w:cs="Times New Roman"/>
          <w:lang w:val="en-GB"/>
        </w:rPr>
        <w:t xml:space="preserve"> ingoing and outgoing study mobility which would have been covered by Erasmus+ were it not for Switzerland’s suspension.</w:t>
      </w:r>
      <w:r w:rsidR="0089052A">
        <w:rPr>
          <w:rStyle w:val="FootnoteReference"/>
          <w:rFonts w:ascii="Times New Roman" w:hAnsi="Times New Roman" w:cs="Times New Roman"/>
          <w:lang w:val="en-GB"/>
        </w:rPr>
        <w:footnoteReference w:id="56"/>
      </w:r>
      <w:r w:rsidR="0089052A">
        <w:rPr>
          <w:rFonts w:ascii="Times New Roman" w:hAnsi="Times New Roman" w:cs="Times New Roman"/>
          <w:lang w:val="en-GB"/>
        </w:rPr>
        <w:t xml:space="preserve">  </w:t>
      </w:r>
      <w:r>
        <w:rPr>
          <w:rFonts w:ascii="Times New Roman" w:hAnsi="Times New Roman" w:cs="Times New Roman"/>
          <w:lang w:val="en-GB"/>
        </w:rPr>
        <w:t xml:space="preserve">The point </w:t>
      </w:r>
      <w:r w:rsidR="00222C82">
        <w:rPr>
          <w:rFonts w:ascii="Times New Roman" w:hAnsi="Times New Roman" w:cs="Times New Roman"/>
          <w:lang w:val="en-GB"/>
        </w:rPr>
        <w:t xml:space="preserve">of relevance to </w:t>
      </w:r>
      <w:r>
        <w:rPr>
          <w:rFonts w:ascii="Times New Roman" w:hAnsi="Times New Roman" w:cs="Times New Roman"/>
          <w:lang w:val="en-GB"/>
        </w:rPr>
        <w:t>the possibility of the UK remaining a full Programme member of Erasmus after Brexit is that</w:t>
      </w:r>
      <w:r w:rsidR="00222C82">
        <w:rPr>
          <w:rFonts w:ascii="Times New Roman" w:hAnsi="Times New Roman" w:cs="Times New Roman"/>
          <w:lang w:val="en-GB"/>
        </w:rPr>
        <w:t xml:space="preserve"> </w:t>
      </w:r>
      <w:r w:rsidR="00217D05">
        <w:rPr>
          <w:rFonts w:ascii="Times New Roman" w:hAnsi="Times New Roman" w:cs="Times New Roman"/>
          <w:lang w:val="en-GB"/>
        </w:rPr>
        <w:t xml:space="preserve">the EU has made </w:t>
      </w:r>
      <w:r w:rsidR="00222C82">
        <w:rPr>
          <w:rFonts w:ascii="Times New Roman" w:hAnsi="Times New Roman" w:cs="Times New Roman"/>
          <w:lang w:val="en-GB"/>
        </w:rPr>
        <w:t>Switzerland’s</w:t>
      </w:r>
      <w:r>
        <w:rPr>
          <w:rFonts w:ascii="Times New Roman" w:hAnsi="Times New Roman" w:cs="Times New Roman"/>
          <w:lang w:val="en-GB"/>
        </w:rPr>
        <w:t xml:space="preserve"> member</w:t>
      </w:r>
      <w:r w:rsidR="00217D05">
        <w:rPr>
          <w:rFonts w:ascii="Times New Roman" w:hAnsi="Times New Roman" w:cs="Times New Roman"/>
          <w:lang w:val="en-GB"/>
        </w:rPr>
        <w:t>ship of the Erasmus Programme</w:t>
      </w:r>
      <w:r>
        <w:rPr>
          <w:rFonts w:ascii="Times New Roman" w:hAnsi="Times New Roman" w:cs="Times New Roman"/>
          <w:lang w:val="en-GB"/>
        </w:rPr>
        <w:t xml:space="preserve"> conditional on its not unilaterally imposing restrictions on free movement</w:t>
      </w:r>
      <w:r w:rsidR="00B933F5">
        <w:rPr>
          <w:rFonts w:ascii="Times New Roman" w:hAnsi="Times New Roman" w:cs="Times New Roman"/>
          <w:lang w:val="en-GB"/>
        </w:rPr>
        <w:t xml:space="preserve"> of persons</w:t>
      </w:r>
      <w:r>
        <w:rPr>
          <w:rFonts w:ascii="Times New Roman" w:hAnsi="Times New Roman" w:cs="Times New Roman"/>
          <w:lang w:val="en-GB"/>
        </w:rPr>
        <w:t>.</w:t>
      </w:r>
      <w:r w:rsidR="00222C82">
        <w:rPr>
          <w:rFonts w:ascii="Times New Roman" w:hAnsi="Times New Roman" w:cs="Times New Roman"/>
          <w:lang w:val="en-GB"/>
        </w:rPr>
        <w:t xml:space="preserve">  Given that all the signs are the UK intends to restrict free movement of persons from the EU after Brexit, it must be doubtful whether it is realistic to hope that the UK can remain a full participating Erasmus Programme member</w:t>
      </w:r>
      <w:r w:rsidR="00B933F5">
        <w:rPr>
          <w:rFonts w:ascii="Times New Roman" w:hAnsi="Times New Roman" w:cs="Times New Roman"/>
          <w:lang w:val="en-GB"/>
        </w:rPr>
        <w:t>.</w:t>
      </w:r>
      <w:r w:rsidR="00222C82">
        <w:rPr>
          <w:rFonts w:ascii="Times New Roman" w:hAnsi="Times New Roman" w:cs="Times New Roman"/>
          <w:lang w:val="en-GB"/>
        </w:rPr>
        <w:t xml:space="preserve"> </w:t>
      </w:r>
    </w:p>
    <w:p w14:paraId="4A31A3DB" w14:textId="43169D33" w:rsidR="009037AD" w:rsidRDefault="009037AD" w:rsidP="001C66D2">
      <w:pPr>
        <w:spacing w:before="120" w:after="120" w:line="276" w:lineRule="auto"/>
        <w:rPr>
          <w:rFonts w:ascii="Times New Roman" w:hAnsi="Times New Roman" w:cs="Times New Roman"/>
          <w:lang w:val="en-GB"/>
        </w:rPr>
      </w:pPr>
    </w:p>
    <w:p w14:paraId="4F1EFE74" w14:textId="2DC871EF" w:rsidR="00867D14" w:rsidRDefault="00867D14" w:rsidP="00F67B9E">
      <w:pPr>
        <w:pStyle w:val="ListParagraph"/>
        <w:numPr>
          <w:ilvl w:val="0"/>
          <w:numId w:val="1"/>
        </w:numPr>
        <w:spacing w:before="360" w:after="360" w:line="276" w:lineRule="auto"/>
        <w:ind w:left="782" w:hanging="782"/>
        <w:rPr>
          <w:rFonts w:ascii="Times New Roman" w:hAnsi="Times New Roman" w:cs="Times New Roman"/>
          <w:b/>
          <w:sz w:val="28"/>
          <w:szCs w:val="28"/>
          <w:lang w:val="en-GB"/>
        </w:rPr>
      </w:pPr>
      <w:r>
        <w:rPr>
          <w:rFonts w:ascii="Times New Roman" w:hAnsi="Times New Roman" w:cs="Times New Roman"/>
          <w:b/>
          <w:sz w:val="28"/>
          <w:szCs w:val="28"/>
          <w:lang w:val="en-GB"/>
        </w:rPr>
        <w:t>Conclusion</w:t>
      </w:r>
    </w:p>
    <w:p w14:paraId="2E53D77C" w14:textId="77777777" w:rsidR="00F55EDE" w:rsidRDefault="00F55EDE" w:rsidP="001C66D2">
      <w:pPr>
        <w:spacing w:before="120" w:after="120" w:line="276" w:lineRule="auto"/>
        <w:rPr>
          <w:rFonts w:ascii="Times New Roman" w:hAnsi="Times New Roman" w:cs="Times New Roman"/>
          <w:sz w:val="28"/>
          <w:szCs w:val="28"/>
          <w:lang w:val="en-GB"/>
        </w:rPr>
      </w:pPr>
    </w:p>
    <w:p w14:paraId="3532D6E7" w14:textId="63ED201E" w:rsidR="00657D99" w:rsidRPr="00657D99" w:rsidRDefault="00657D99" w:rsidP="001C66D2">
      <w:pPr>
        <w:spacing w:before="120" w:after="120" w:line="276" w:lineRule="auto"/>
        <w:rPr>
          <w:rFonts w:ascii="Times New Roman" w:hAnsi="Times New Roman" w:cs="Times New Roman"/>
          <w:lang w:val="en-GB"/>
        </w:rPr>
      </w:pPr>
      <w:r>
        <w:rPr>
          <w:rFonts w:ascii="Times New Roman" w:hAnsi="Times New Roman" w:cs="Times New Roman"/>
          <w:lang w:val="en-GB"/>
        </w:rPr>
        <w:t xml:space="preserve">The UK faces an uncertain future, and even after the terms of its new arrangements with the EU are clarified, it is likely to take some years before the new relationship </w:t>
      </w:r>
      <w:r w:rsidR="007C03FE">
        <w:rPr>
          <w:rFonts w:ascii="Times New Roman" w:hAnsi="Times New Roman" w:cs="Times New Roman"/>
          <w:lang w:val="en-GB"/>
        </w:rPr>
        <w:t>settles down.  In the short term, the UK govern</w:t>
      </w:r>
      <w:r w:rsidR="002F6047">
        <w:rPr>
          <w:rFonts w:ascii="Times New Roman" w:hAnsi="Times New Roman" w:cs="Times New Roman"/>
          <w:lang w:val="en-GB"/>
        </w:rPr>
        <w:t>ment has given a commitment</w:t>
      </w:r>
      <w:r w:rsidR="007C03FE">
        <w:rPr>
          <w:rFonts w:ascii="Times New Roman" w:hAnsi="Times New Roman" w:cs="Times New Roman"/>
          <w:lang w:val="en-GB"/>
        </w:rPr>
        <w:t xml:space="preserve"> </w:t>
      </w:r>
      <w:r w:rsidR="00465CCA">
        <w:rPr>
          <w:rFonts w:ascii="Times New Roman" w:hAnsi="Times New Roman" w:cs="Times New Roman"/>
          <w:lang w:val="en-GB"/>
        </w:rPr>
        <w:t xml:space="preserve">both that </w:t>
      </w:r>
      <w:r w:rsidR="007C03FE">
        <w:rPr>
          <w:rFonts w:ascii="Times New Roman" w:hAnsi="Times New Roman" w:cs="Times New Roman"/>
          <w:lang w:val="en-GB"/>
        </w:rPr>
        <w:t>UK Erasmus students studying abroad in the academic year 2016-7 or 2017-8 will continue to be subject to current arrangements</w:t>
      </w:r>
      <w:r w:rsidR="00465CCA">
        <w:rPr>
          <w:rFonts w:ascii="Times New Roman" w:hAnsi="Times New Roman" w:cs="Times New Roman"/>
          <w:lang w:val="en-GB"/>
        </w:rPr>
        <w:t>, and that degree mobile EU national students eligible for UK student finance will remain eligible at least for the 2016-7 academic year</w:t>
      </w:r>
      <w:r w:rsidR="007C03FE">
        <w:rPr>
          <w:rFonts w:ascii="Times New Roman" w:hAnsi="Times New Roman" w:cs="Times New Roman"/>
          <w:lang w:val="en-GB"/>
        </w:rPr>
        <w:t>.</w:t>
      </w:r>
      <w:r w:rsidR="00FB6EA1">
        <w:rPr>
          <w:rStyle w:val="FootnoteReference"/>
          <w:rFonts w:ascii="Times New Roman" w:hAnsi="Times New Roman" w:cs="Times New Roman"/>
          <w:lang w:val="en-GB"/>
        </w:rPr>
        <w:footnoteReference w:id="57"/>
      </w:r>
      <w:r w:rsidR="00465CCA">
        <w:rPr>
          <w:rFonts w:ascii="Times New Roman" w:hAnsi="Times New Roman" w:cs="Times New Roman"/>
          <w:lang w:val="en-GB"/>
        </w:rPr>
        <w:t xml:space="preserve">  Indeed</w:t>
      </w:r>
      <w:r w:rsidR="002F6047">
        <w:rPr>
          <w:rFonts w:ascii="Times New Roman" w:hAnsi="Times New Roman" w:cs="Times New Roman"/>
          <w:lang w:val="en-GB"/>
        </w:rPr>
        <w:t>,</w:t>
      </w:r>
      <w:r w:rsidR="00465CCA">
        <w:rPr>
          <w:rFonts w:ascii="Times New Roman" w:hAnsi="Times New Roman" w:cs="Times New Roman"/>
          <w:lang w:val="en-GB"/>
        </w:rPr>
        <w:t xml:space="preserve"> as it is clear that the UK will not trigger Article 50 before 2017, and therefore </w:t>
      </w:r>
      <w:r w:rsidR="002F6047">
        <w:rPr>
          <w:rFonts w:ascii="Times New Roman" w:hAnsi="Times New Roman" w:cs="Times New Roman"/>
          <w:lang w:val="en-GB"/>
        </w:rPr>
        <w:t xml:space="preserve">that </w:t>
      </w:r>
      <w:r w:rsidR="00465CCA">
        <w:rPr>
          <w:rFonts w:ascii="Times New Roman" w:hAnsi="Times New Roman" w:cs="Times New Roman"/>
          <w:lang w:val="en-GB"/>
        </w:rPr>
        <w:t>Brexit is unlikely to happen before 2019, EU law will continue to apply to UK/EU relations for at least the next two or three years and therefore the position for EU national degree mobile students</w:t>
      </w:r>
      <w:r w:rsidR="00EC56C8">
        <w:rPr>
          <w:rFonts w:ascii="Times New Roman" w:hAnsi="Times New Roman" w:cs="Times New Roman"/>
          <w:lang w:val="en-GB"/>
        </w:rPr>
        <w:t xml:space="preserve"> wishing to study in the UK</w:t>
      </w:r>
      <w:r w:rsidR="002F6047">
        <w:rPr>
          <w:rFonts w:ascii="Times New Roman" w:hAnsi="Times New Roman" w:cs="Times New Roman"/>
          <w:lang w:val="en-GB"/>
        </w:rPr>
        <w:t>, governed as it is by EU law,</w:t>
      </w:r>
      <w:r w:rsidR="00465CCA">
        <w:rPr>
          <w:rFonts w:ascii="Times New Roman" w:hAnsi="Times New Roman" w:cs="Times New Roman"/>
          <w:lang w:val="en-GB"/>
        </w:rPr>
        <w:t xml:space="preserve"> should not change in that time</w:t>
      </w:r>
      <w:r w:rsidR="00EC56C8">
        <w:rPr>
          <w:rFonts w:ascii="Times New Roman" w:hAnsi="Times New Roman" w:cs="Times New Roman"/>
          <w:lang w:val="en-GB"/>
        </w:rPr>
        <w:t>, and the same goes for UK national students wishing to study in the EU</w:t>
      </w:r>
      <w:r w:rsidR="00465CCA">
        <w:rPr>
          <w:rFonts w:ascii="Times New Roman" w:hAnsi="Times New Roman" w:cs="Times New Roman"/>
          <w:lang w:val="en-GB"/>
        </w:rPr>
        <w:t>.  Thereafter, the landscape could change considerably, and it is far from impossible that degree mobile EU national students wis</w:t>
      </w:r>
      <w:r w:rsidR="002F6047">
        <w:rPr>
          <w:rFonts w:ascii="Times New Roman" w:hAnsi="Times New Roman" w:cs="Times New Roman"/>
          <w:lang w:val="en-GB"/>
        </w:rPr>
        <w:t>hing to study in the UK might find themselves</w:t>
      </w:r>
      <w:r w:rsidR="00465CCA">
        <w:rPr>
          <w:rFonts w:ascii="Times New Roman" w:hAnsi="Times New Roman" w:cs="Times New Roman"/>
          <w:lang w:val="en-GB"/>
        </w:rPr>
        <w:t xml:space="preserve"> in the same position as non-EU national students, that is, </w:t>
      </w:r>
      <w:r w:rsidR="00417B22">
        <w:rPr>
          <w:rFonts w:ascii="Times New Roman" w:hAnsi="Times New Roman" w:cs="Times New Roman"/>
          <w:lang w:val="en-GB"/>
        </w:rPr>
        <w:t>subject to visa requirements,</w:t>
      </w:r>
      <w:r w:rsidR="00465CCA">
        <w:rPr>
          <w:rFonts w:ascii="Times New Roman" w:hAnsi="Times New Roman" w:cs="Times New Roman"/>
          <w:lang w:val="en-GB"/>
        </w:rPr>
        <w:t xml:space="preserve"> liable to be charged higher fees than UK national students</w:t>
      </w:r>
      <w:r w:rsidR="00417B22">
        <w:rPr>
          <w:rFonts w:ascii="Times New Roman" w:hAnsi="Times New Roman" w:cs="Times New Roman"/>
          <w:lang w:val="en-GB"/>
        </w:rPr>
        <w:t>, and ineligible to access loans to finance their studies</w:t>
      </w:r>
      <w:r w:rsidR="00465CCA">
        <w:rPr>
          <w:rFonts w:ascii="Times New Roman" w:hAnsi="Times New Roman" w:cs="Times New Roman"/>
          <w:lang w:val="en-GB"/>
        </w:rPr>
        <w:t>.</w:t>
      </w:r>
      <w:r w:rsidR="009F1DAD">
        <w:rPr>
          <w:rFonts w:ascii="Times New Roman" w:hAnsi="Times New Roman" w:cs="Times New Roman"/>
          <w:lang w:val="en-GB"/>
        </w:rPr>
        <w:t xml:space="preserve">  Furthermore, until the UK leaves the EU, it will continue to be a participant in the Erasmus Programme.</w:t>
      </w:r>
      <w:r w:rsidR="00465CCA">
        <w:rPr>
          <w:rFonts w:ascii="Times New Roman" w:hAnsi="Times New Roman" w:cs="Times New Roman"/>
          <w:lang w:val="en-GB"/>
        </w:rPr>
        <w:t xml:space="preserve">  Thereafter, it will depend on the arrangement forged between the EU and the UK.  </w:t>
      </w:r>
      <w:r w:rsidR="00EB0898">
        <w:rPr>
          <w:rFonts w:ascii="Times New Roman" w:hAnsi="Times New Roman" w:cs="Times New Roman"/>
          <w:lang w:val="en-GB"/>
        </w:rPr>
        <w:t xml:space="preserve">Given the wider remit of the Erasmus Programme, </w:t>
      </w:r>
      <w:r w:rsidR="00465CCA">
        <w:rPr>
          <w:rFonts w:ascii="Times New Roman" w:hAnsi="Times New Roman" w:cs="Times New Roman"/>
          <w:lang w:val="en-GB"/>
        </w:rPr>
        <w:t>full participation of the UK in the Erasmus Programme</w:t>
      </w:r>
      <w:r w:rsidR="00EB0898">
        <w:rPr>
          <w:rFonts w:ascii="Times New Roman" w:hAnsi="Times New Roman" w:cs="Times New Roman"/>
          <w:lang w:val="en-GB"/>
        </w:rPr>
        <w:t xml:space="preserve"> after Brexit</w:t>
      </w:r>
      <w:r w:rsidR="00350CF9">
        <w:rPr>
          <w:rFonts w:ascii="Times New Roman" w:hAnsi="Times New Roman" w:cs="Times New Roman"/>
          <w:lang w:val="en-GB"/>
        </w:rPr>
        <w:t xml:space="preserve"> is within</w:t>
      </w:r>
      <w:r w:rsidR="00465CCA">
        <w:rPr>
          <w:rFonts w:ascii="Times New Roman" w:hAnsi="Times New Roman" w:cs="Times New Roman"/>
          <w:lang w:val="en-GB"/>
        </w:rPr>
        <w:t xml:space="preserve"> the bo</w:t>
      </w:r>
      <w:r w:rsidR="00350CF9">
        <w:rPr>
          <w:rFonts w:ascii="Times New Roman" w:hAnsi="Times New Roman" w:cs="Times New Roman"/>
          <w:lang w:val="en-GB"/>
        </w:rPr>
        <w:t>unds of possibility, perhaps</w:t>
      </w:r>
      <w:r w:rsidR="00465CCA">
        <w:rPr>
          <w:rFonts w:ascii="Times New Roman" w:hAnsi="Times New Roman" w:cs="Times New Roman"/>
          <w:lang w:val="en-GB"/>
        </w:rPr>
        <w:t xml:space="preserve"> even if, as currently seems likely, the</w:t>
      </w:r>
      <w:r w:rsidR="002F6047">
        <w:rPr>
          <w:rFonts w:ascii="Times New Roman" w:hAnsi="Times New Roman" w:cs="Times New Roman"/>
          <w:lang w:val="en-GB"/>
        </w:rPr>
        <w:t xml:space="preserve"> UK does not remain </w:t>
      </w:r>
      <w:r w:rsidR="00EB0898">
        <w:rPr>
          <w:rFonts w:ascii="Times New Roman" w:hAnsi="Times New Roman" w:cs="Times New Roman"/>
          <w:lang w:val="en-GB"/>
        </w:rPr>
        <w:t>a member of the EEA</w:t>
      </w:r>
      <w:r w:rsidR="002F6047">
        <w:rPr>
          <w:rFonts w:ascii="Times New Roman" w:hAnsi="Times New Roman" w:cs="Times New Roman"/>
          <w:lang w:val="en-GB"/>
        </w:rPr>
        <w:t>.  But the lesson afforded by Switzerland is a salutary one, and if restricting free movement of persons remains one of the UK’</w:t>
      </w:r>
      <w:r w:rsidR="00EB0898">
        <w:rPr>
          <w:rFonts w:ascii="Times New Roman" w:hAnsi="Times New Roman" w:cs="Times New Roman"/>
          <w:lang w:val="en-GB"/>
        </w:rPr>
        <w:t>s most treasured post-Brexit prizes</w:t>
      </w:r>
      <w:r w:rsidR="002F6047">
        <w:rPr>
          <w:rFonts w:ascii="Times New Roman" w:hAnsi="Times New Roman" w:cs="Times New Roman"/>
          <w:lang w:val="en-GB"/>
        </w:rPr>
        <w:t xml:space="preserve">, it is hard to see how the UK </w:t>
      </w:r>
      <w:r w:rsidR="001C20D6">
        <w:rPr>
          <w:rFonts w:ascii="Times New Roman" w:hAnsi="Times New Roman" w:cs="Times New Roman"/>
          <w:lang w:val="en-GB"/>
        </w:rPr>
        <w:t xml:space="preserve">could </w:t>
      </w:r>
      <w:r w:rsidR="002F6047">
        <w:rPr>
          <w:rFonts w:ascii="Times New Roman" w:hAnsi="Times New Roman" w:cs="Times New Roman"/>
          <w:lang w:val="en-GB"/>
        </w:rPr>
        <w:t xml:space="preserve">remain a full participant in Erasmus. </w:t>
      </w:r>
      <w:r w:rsidR="00B75E91">
        <w:rPr>
          <w:rFonts w:ascii="Times New Roman" w:hAnsi="Times New Roman" w:cs="Times New Roman"/>
          <w:lang w:val="en-GB"/>
        </w:rPr>
        <w:t xml:space="preserve"> </w:t>
      </w:r>
      <w:r w:rsidR="00815357">
        <w:rPr>
          <w:rFonts w:ascii="Times New Roman" w:hAnsi="Times New Roman" w:cs="Times New Roman"/>
          <w:lang w:val="en-GB"/>
        </w:rPr>
        <w:t xml:space="preserve">It </w:t>
      </w:r>
      <w:r w:rsidR="00BF2699">
        <w:rPr>
          <w:rFonts w:ascii="Times New Roman" w:hAnsi="Times New Roman" w:cs="Times New Roman"/>
          <w:lang w:val="en-GB"/>
        </w:rPr>
        <w:t xml:space="preserve">is hardly surprising </w:t>
      </w:r>
      <w:r w:rsidR="00815357">
        <w:rPr>
          <w:rFonts w:ascii="Times New Roman" w:hAnsi="Times New Roman" w:cs="Times New Roman"/>
          <w:lang w:val="en-GB"/>
        </w:rPr>
        <w:t xml:space="preserve">that the man who has been called </w:t>
      </w:r>
      <w:r w:rsidR="003014FF">
        <w:rPr>
          <w:rFonts w:ascii="Times New Roman" w:hAnsi="Times New Roman" w:cs="Times New Roman"/>
          <w:lang w:val="en-GB"/>
        </w:rPr>
        <w:t>‘Erasmus’s founding father’</w:t>
      </w:r>
      <w:r w:rsidR="00815357">
        <w:rPr>
          <w:rFonts w:ascii="Times New Roman" w:hAnsi="Times New Roman" w:cs="Times New Roman"/>
          <w:lang w:val="en-GB"/>
        </w:rPr>
        <w:t>,</w:t>
      </w:r>
      <w:r w:rsidR="00B75E91">
        <w:rPr>
          <w:rFonts w:ascii="Times New Roman" w:hAnsi="Times New Roman" w:cs="Times New Roman"/>
          <w:lang w:val="en-GB"/>
        </w:rPr>
        <w:t xml:space="preserve"> </w:t>
      </w:r>
      <w:r w:rsidR="00BF2699">
        <w:rPr>
          <w:rFonts w:ascii="Times New Roman" w:hAnsi="Times New Roman" w:cs="Times New Roman"/>
          <w:lang w:val="en-GB"/>
        </w:rPr>
        <w:t xml:space="preserve">the UK’s </w:t>
      </w:r>
      <w:r w:rsidR="003014FF">
        <w:rPr>
          <w:rFonts w:ascii="Times New Roman" w:hAnsi="Times New Roman" w:cs="Times New Roman"/>
          <w:lang w:val="en-GB"/>
        </w:rPr>
        <w:t xml:space="preserve">Dr Hywel Ceri Jones, has </w:t>
      </w:r>
      <w:r w:rsidR="00BF2699">
        <w:rPr>
          <w:rFonts w:ascii="Times New Roman" w:hAnsi="Times New Roman" w:cs="Times New Roman"/>
          <w:lang w:val="en-GB"/>
        </w:rPr>
        <w:t xml:space="preserve">recently </w:t>
      </w:r>
      <w:r w:rsidR="003014FF">
        <w:rPr>
          <w:rFonts w:ascii="Times New Roman" w:hAnsi="Times New Roman" w:cs="Times New Roman"/>
          <w:lang w:val="en-GB"/>
        </w:rPr>
        <w:t>said that he feels ‘bereaved by Brexit’.</w:t>
      </w:r>
      <w:r w:rsidR="000C55E8">
        <w:rPr>
          <w:rStyle w:val="FootnoteReference"/>
          <w:rFonts w:ascii="Times New Roman" w:hAnsi="Times New Roman" w:cs="Times New Roman"/>
          <w:lang w:val="en-GB"/>
        </w:rPr>
        <w:footnoteReference w:id="58"/>
      </w:r>
      <w:r w:rsidR="009F1DAD">
        <w:rPr>
          <w:rFonts w:ascii="Times New Roman" w:hAnsi="Times New Roman" w:cs="Times New Roman"/>
          <w:lang w:val="en-GB"/>
        </w:rPr>
        <w:t xml:space="preserve"> </w:t>
      </w:r>
    </w:p>
    <w:p w14:paraId="22944930" w14:textId="77777777" w:rsidR="00867D14" w:rsidRPr="00691CC1" w:rsidRDefault="00867D14" w:rsidP="001C66D2">
      <w:pPr>
        <w:spacing w:before="120" w:after="120" w:line="276" w:lineRule="auto"/>
        <w:rPr>
          <w:rFonts w:ascii="Times New Roman" w:hAnsi="Times New Roman" w:cs="Times New Roman"/>
          <w:sz w:val="28"/>
          <w:szCs w:val="28"/>
          <w:lang w:val="en-GB"/>
        </w:rPr>
      </w:pPr>
    </w:p>
    <w:p w14:paraId="3B9ACE91" w14:textId="77777777" w:rsidR="00CB2A69" w:rsidRPr="00B016A7" w:rsidRDefault="00CB2A69" w:rsidP="001C66D2">
      <w:pPr>
        <w:spacing w:before="120" w:after="120" w:line="276" w:lineRule="auto"/>
        <w:rPr>
          <w:rFonts w:ascii="Times New Roman" w:hAnsi="Times New Roman" w:cs="Times New Roman"/>
          <w:lang w:val="en-GB"/>
        </w:rPr>
      </w:pPr>
    </w:p>
    <w:p w14:paraId="3CF3674B" w14:textId="77777777" w:rsidR="00CB2A69" w:rsidRPr="00B016A7" w:rsidRDefault="00CB2A69" w:rsidP="001C66D2">
      <w:pPr>
        <w:spacing w:before="120" w:after="120" w:line="276" w:lineRule="auto"/>
        <w:rPr>
          <w:rFonts w:ascii="Times New Roman" w:hAnsi="Times New Roman" w:cs="Times New Roman"/>
          <w:lang w:val="en-GB"/>
        </w:rPr>
      </w:pPr>
    </w:p>
    <w:p w14:paraId="6354448F" w14:textId="77777777" w:rsidR="00CC5FF3" w:rsidRPr="00B016A7" w:rsidRDefault="00CC5FF3" w:rsidP="001C66D2">
      <w:pPr>
        <w:spacing w:before="120" w:after="120" w:line="276" w:lineRule="auto"/>
        <w:rPr>
          <w:rFonts w:ascii="Times New Roman" w:hAnsi="Times New Roman" w:cs="Times New Roman"/>
          <w:lang w:val="en-GB"/>
        </w:rPr>
      </w:pPr>
    </w:p>
    <w:p w14:paraId="7B46C5A6" w14:textId="15907E91" w:rsidR="004F22A9" w:rsidRPr="00B016A7" w:rsidRDefault="003F1FD8" w:rsidP="001C66D2">
      <w:pPr>
        <w:spacing w:before="120" w:after="120" w:line="276" w:lineRule="auto"/>
        <w:rPr>
          <w:rFonts w:ascii="Times New Roman" w:hAnsi="Times New Roman" w:cs="Times New Roman"/>
          <w:lang w:val="en-GB"/>
        </w:rPr>
      </w:pPr>
      <w:r w:rsidRPr="00B016A7">
        <w:rPr>
          <w:rFonts w:ascii="Times New Roman" w:hAnsi="Times New Roman" w:cs="Times New Roman"/>
          <w:lang w:val="en-GB"/>
        </w:rPr>
        <w:t xml:space="preserve"> </w:t>
      </w:r>
      <w:r w:rsidR="004F22A9" w:rsidRPr="00B016A7">
        <w:rPr>
          <w:rFonts w:ascii="Times New Roman" w:hAnsi="Times New Roman" w:cs="Times New Roman"/>
          <w:lang w:val="en-GB"/>
        </w:rPr>
        <w:t xml:space="preserve">  </w:t>
      </w:r>
    </w:p>
    <w:p w14:paraId="5E781008" w14:textId="7AA7D3FB" w:rsidR="006504D7" w:rsidRPr="00B016A7" w:rsidRDefault="006504D7" w:rsidP="001C66D2">
      <w:pPr>
        <w:spacing w:before="120" w:after="120" w:line="276" w:lineRule="auto"/>
        <w:rPr>
          <w:rFonts w:ascii="Times New Roman" w:hAnsi="Times New Roman" w:cs="Times New Roman"/>
          <w:lang w:val="en-GB"/>
        </w:rPr>
      </w:pPr>
    </w:p>
    <w:p w14:paraId="5ABE6AE4" w14:textId="77777777" w:rsidR="0096286A" w:rsidRPr="00B016A7" w:rsidRDefault="0096286A" w:rsidP="001C66D2">
      <w:pPr>
        <w:spacing w:before="120" w:after="120" w:line="276" w:lineRule="auto"/>
        <w:rPr>
          <w:rFonts w:ascii="Times New Roman" w:hAnsi="Times New Roman" w:cs="Times New Roman"/>
          <w:lang w:val="en-GB"/>
        </w:rPr>
      </w:pPr>
    </w:p>
    <w:p w14:paraId="5617902F" w14:textId="77777777" w:rsidR="0096286A" w:rsidRPr="00B016A7" w:rsidRDefault="0096286A" w:rsidP="001C66D2">
      <w:pPr>
        <w:spacing w:before="120" w:after="120" w:line="276" w:lineRule="auto"/>
        <w:rPr>
          <w:rFonts w:ascii="Times New Roman" w:hAnsi="Times New Roman" w:cs="Times New Roman"/>
          <w:lang w:val="en-GB"/>
        </w:rPr>
      </w:pPr>
    </w:p>
    <w:p w14:paraId="61032F5E" w14:textId="77777777" w:rsidR="0096286A" w:rsidRPr="00B016A7" w:rsidRDefault="0096286A" w:rsidP="001C66D2">
      <w:pPr>
        <w:spacing w:before="120" w:after="120" w:line="276" w:lineRule="auto"/>
        <w:rPr>
          <w:rFonts w:ascii="Times New Roman" w:hAnsi="Times New Roman" w:cs="Times New Roman"/>
          <w:lang w:val="en-GB"/>
        </w:rPr>
      </w:pPr>
    </w:p>
    <w:p w14:paraId="523D1040" w14:textId="77777777" w:rsidR="0096286A" w:rsidRPr="00B016A7" w:rsidRDefault="0096286A" w:rsidP="001C66D2">
      <w:pPr>
        <w:spacing w:before="120" w:after="120" w:line="276" w:lineRule="auto"/>
        <w:rPr>
          <w:rFonts w:ascii="Times New Roman" w:hAnsi="Times New Roman" w:cs="Times New Roman"/>
          <w:lang w:val="en-GB"/>
        </w:rPr>
      </w:pPr>
    </w:p>
    <w:p w14:paraId="0BA53EB2" w14:textId="77777777" w:rsidR="0096286A" w:rsidRPr="00B016A7" w:rsidRDefault="0096286A" w:rsidP="001C66D2">
      <w:pPr>
        <w:spacing w:before="120" w:after="120" w:line="276" w:lineRule="auto"/>
        <w:rPr>
          <w:rFonts w:ascii="Times New Roman" w:hAnsi="Times New Roman" w:cs="Times New Roman"/>
          <w:lang w:val="en-GB"/>
        </w:rPr>
      </w:pPr>
    </w:p>
    <w:p w14:paraId="6ECEE204" w14:textId="77777777" w:rsidR="001B5D29" w:rsidRPr="00B016A7" w:rsidRDefault="001B5D29" w:rsidP="001C66D2">
      <w:pPr>
        <w:spacing w:before="120" w:after="120" w:line="276" w:lineRule="auto"/>
        <w:rPr>
          <w:rFonts w:ascii="Times New Roman" w:hAnsi="Times New Roman" w:cs="Times New Roman"/>
          <w:lang w:val="en-GB"/>
        </w:rPr>
      </w:pPr>
    </w:p>
    <w:p w14:paraId="73399461" w14:textId="0BF5C68E" w:rsidR="00CD26E1" w:rsidRPr="00B016A7" w:rsidRDefault="0077658C" w:rsidP="001C66D2">
      <w:pPr>
        <w:spacing w:before="120" w:after="120" w:line="276" w:lineRule="auto"/>
        <w:rPr>
          <w:rFonts w:ascii="Times New Roman" w:hAnsi="Times New Roman" w:cs="Times New Roman"/>
          <w:lang w:val="en-GB"/>
        </w:rPr>
      </w:pPr>
      <w:r w:rsidRPr="00B016A7">
        <w:rPr>
          <w:rFonts w:ascii="Times New Roman" w:hAnsi="Times New Roman" w:cs="Times New Roman"/>
          <w:lang w:val="en-GB"/>
        </w:rPr>
        <w:t xml:space="preserve">   </w:t>
      </w:r>
    </w:p>
    <w:p w14:paraId="230FBEC5" w14:textId="77777777" w:rsidR="002352F3" w:rsidRPr="00B016A7" w:rsidRDefault="002352F3" w:rsidP="001C66D2">
      <w:pPr>
        <w:spacing w:before="120" w:after="120" w:line="276" w:lineRule="auto"/>
        <w:rPr>
          <w:rFonts w:ascii="Times New Roman" w:hAnsi="Times New Roman" w:cs="Times New Roman"/>
          <w:lang w:val="en-GB"/>
        </w:rPr>
      </w:pPr>
    </w:p>
    <w:sectPr w:rsidR="002352F3" w:rsidRPr="00B016A7" w:rsidSect="005707B7">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44822" w14:textId="77777777" w:rsidR="002F033B" w:rsidRDefault="002F033B" w:rsidP="00804E19">
      <w:r>
        <w:separator/>
      </w:r>
    </w:p>
  </w:endnote>
  <w:endnote w:type="continuationSeparator" w:id="0">
    <w:p w14:paraId="1EC6770A" w14:textId="77777777" w:rsidR="002F033B" w:rsidRDefault="002F033B" w:rsidP="0080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A6F67" w14:textId="77777777" w:rsidR="00294ADE" w:rsidRDefault="00294ADE" w:rsidP="00F16D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6279D" w14:textId="77777777" w:rsidR="00294ADE" w:rsidRDefault="00294ADE" w:rsidP="00294A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1EA00" w14:textId="77777777" w:rsidR="00294ADE" w:rsidRDefault="00294ADE" w:rsidP="00F16D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033B">
      <w:rPr>
        <w:rStyle w:val="PageNumber"/>
        <w:noProof/>
      </w:rPr>
      <w:t>1</w:t>
    </w:r>
    <w:r>
      <w:rPr>
        <w:rStyle w:val="PageNumber"/>
      </w:rPr>
      <w:fldChar w:fldCharType="end"/>
    </w:r>
  </w:p>
  <w:p w14:paraId="3A2B914C" w14:textId="77777777" w:rsidR="00294ADE" w:rsidRDefault="00294ADE" w:rsidP="00294A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30B39" w14:textId="77777777" w:rsidR="002F033B" w:rsidRDefault="002F033B" w:rsidP="00804E19">
      <w:r>
        <w:separator/>
      </w:r>
    </w:p>
  </w:footnote>
  <w:footnote w:type="continuationSeparator" w:id="0">
    <w:p w14:paraId="5D87C5C9" w14:textId="77777777" w:rsidR="002F033B" w:rsidRDefault="002F033B" w:rsidP="00804E19">
      <w:r>
        <w:continuationSeparator/>
      </w:r>
    </w:p>
  </w:footnote>
  <w:footnote w:id="1">
    <w:p w14:paraId="5F13F1C8" w14:textId="4A1EBCDB" w:rsidR="00462915" w:rsidRPr="004E1A43" w:rsidRDefault="00462915">
      <w:pPr>
        <w:pStyle w:val="FootnoteText"/>
        <w:rPr>
          <w:rFonts w:ascii="Times New Roman" w:hAnsi="Times New Roman" w:cs="Times New Roman"/>
          <w:sz w:val="20"/>
          <w:szCs w:val="20"/>
          <w:lang w:val="en-GB"/>
        </w:rPr>
      </w:pPr>
      <w:r w:rsidRPr="004E1A43">
        <w:rPr>
          <w:rStyle w:val="FootnoteReference"/>
          <w:rFonts w:ascii="Times New Roman" w:hAnsi="Times New Roman" w:cs="Times New Roman"/>
          <w:sz w:val="20"/>
          <w:szCs w:val="20"/>
        </w:rPr>
        <w:footnoteRef/>
      </w:r>
      <w:r w:rsidR="00170F67">
        <w:rPr>
          <w:rFonts w:ascii="Times New Roman" w:hAnsi="Times New Roman" w:cs="Times New Roman"/>
          <w:sz w:val="20"/>
          <w:szCs w:val="20"/>
        </w:rPr>
        <w:t xml:space="preserve"> M Boxall, </w:t>
      </w:r>
      <w:r w:rsidR="00170F67" w:rsidRPr="00170F67">
        <w:rPr>
          <w:rFonts w:ascii="Times New Roman" w:hAnsi="Times New Roman" w:cs="Times New Roman"/>
          <w:i/>
          <w:sz w:val="20"/>
          <w:szCs w:val="20"/>
        </w:rPr>
        <w:t>What will Universities M</w:t>
      </w:r>
      <w:r w:rsidRPr="00170F67">
        <w:rPr>
          <w:rFonts w:ascii="Times New Roman" w:hAnsi="Times New Roman" w:cs="Times New Roman"/>
          <w:i/>
          <w:sz w:val="20"/>
          <w:szCs w:val="20"/>
        </w:rPr>
        <w:t>ean for Brexit?</w:t>
      </w:r>
      <w:r w:rsidRPr="004E1A43">
        <w:rPr>
          <w:rFonts w:ascii="Times New Roman" w:hAnsi="Times New Roman" w:cs="Times New Roman"/>
          <w:sz w:val="20"/>
          <w:szCs w:val="20"/>
        </w:rPr>
        <w:t xml:space="preserve"> available from &lt;http://www.paconsulting.com/newsroom/expert-opinion/he-what-will-universities-mean-for-brexit-26-june-2016/&gt; Accessed 21//8/16</w:t>
      </w:r>
    </w:p>
  </w:footnote>
  <w:footnote w:id="2">
    <w:p w14:paraId="1784C4C6" w14:textId="10939C99" w:rsidR="00B52675" w:rsidRPr="004E1A43" w:rsidRDefault="00B52675">
      <w:pPr>
        <w:pStyle w:val="FootnoteText"/>
        <w:rPr>
          <w:rFonts w:ascii="Times New Roman" w:hAnsi="Times New Roman" w:cs="Times New Roman"/>
          <w:sz w:val="20"/>
          <w:szCs w:val="20"/>
          <w:lang w:val="en-GB"/>
        </w:rPr>
      </w:pPr>
      <w:r w:rsidRPr="004E1A43">
        <w:rPr>
          <w:rStyle w:val="FootnoteReference"/>
          <w:rFonts w:ascii="Times New Roman" w:hAnsi="Times New Roman" w:cs="Times New Roman"/>
          <w:sz w:val="20"/>
          <w:szCs w:val="20"/>
        </w:rPr>
        <w:footnoteRef/>
      </w:r>
      <w:r w:rsidRPr="004E1A43">
        <w:rPr>
          <w:rFonts w:ascii="Times New Roman" w:hAnsi="Times New Roman" w:cs="Times New Roman"/>
          <w:sz w:val="20"/>
          <w:szCs w:val="20"/>
        </w:rPr>
        <w:t xml:space="preserve"> For example, L Ritto, </w:t>
      </w:r>
      <w:r w:rsidRPr="00170F67">
        <w:rPr>
          <w:rFonts w:ascii="Times New Roman" w:hAnsi="Times New Roman" w:cs="Times New Roman"/>
          <w:i/>
          <w:sz w:val="20"/>
          <w:szCs w:val="20"/>
        </w:rPr>
        <w:t>The Erasmus Programme – An EU Success Story</w:t>
      </w:r>
      <w:r w:rsidRPr="004E1A43">
        <w:rPr>
          <w:rFonts w:ascii="Times New Roman" w:hAnsi="Times New Roman" w:cs="Times New Roman"/>
          <w:sz w:val="20"/>
          <w:szCs w:val="20"/>
        </w:rPr>
        <w:t>, available from&lt; http://ispdnetwork.org/2013/05/the-erasmus-programme-an-eu-success-story/&gt; Accessed 22/8/16.  There are many other instances of the use of this phrase.</w:t>
      </w:r>
    </w:p>
  </w:footnote>
  <w:footnote w:id="3">
    <w:p w14:paraId="3848673C" w14:textId="6A845DF7" w:rsidR="009B0456" w:rsidRPr="004E1A43" w:rsidRDefault="009B0456">
      <w:pPr>
        <w:pStyle w:val="FootnoteText"/>
        <w:rPr>
          <w:rFonts w:ascii="Times New Roman" w:hAnsi="Times New Roman" w:cs="Times New Roman"/>
          <w:sz w:val="20"/>
          <w:szCs w:val="20"/>
          <w:lang w:val="en-GB"/>
        </w:rPr>
      </w:pPr>
      <w:r w:rsidRPr="004E1A43">
        <w:rPr>
          <w:rStyle w:val="FootnoteReference"/>
          <w:rFonts w:ascii="Times New Roman" w:hAnsi="Times New Roman" w:cs="Times New Roman"/>
          <w:sz w:val="20"/>
          <w:szCs w:val="20"/>
        </w:rPr>
        <w:footnoteRef/>
      </w:r>
      <w:r w:rsidRPr="004E1A43">
        <w:rPr>
          <w:rFonts w:ascii="Times New Roman" w:hAnsi="Times New Roman" w:cs="Times New Roman"/>
          <w:sz w:val="20"/>
          <w:szCs w:val="20"/>
        </w:rPr>
        <w:t xml:space="preserve"> A Corbett, </w:t>
      </w:r>
      <w:r w:rsidR="00AA64DF">
        <w:rPr>
          <w:rFonts w:ascii="Times New Roman" w:hAnsi="Times New Roman" w:cs="Times New Roman"/>
          <w:i/>
          <w:sz w:val="20"/>
          <w:szCs w:val="20"/>
        </w:rPr>
        <w:t>Brexit was a Huge Shock for Universities.  Now We Must Regroup and Deepen our European L</w:t>
      </w:r>
      <w:r w:rsidR="00E4597C" w:rsidRPr="00170F67">
        <w:rPr>
          <w:rFonts w:ascii="Times New Roman" w:hAnsi="Times New Roman" w:cs="Times New Roman"/>
          <w:i/>
          <w:sz w:val="20"/>
          <w:szCs w:val="20"/>
        </w:rPr>
        <w:t>i</w:t>
      </w:r>
      <w:r w:rsidR="00170F67" w:rsidRPr="00170F67">
        <w:rPr>
          <w:rFonts w:ascii="Times New Roman" w:hAnsi="Times New Roman" w:cs="Times New Roman"/>
          <w:i/>
          <w:sz w:val="20"/>
          <w:szCs w:val="20"/>
        </w:rPr>
        <w:t>nks</w:t>
      </w:r>
      <w:r w:rsidR="00E4597C" w:rsidRPr="004E1A43">
        <w:rPr>
          <w:rFonts w:ascii="Times New Roman" w:hAnsi="Times New Roman" w:cs="Times New Roman"/>
          <w:sz w:val="20"/>
          <w:szCs w:val="20"/>
        </w:rPr>
        <w:t xml:space="preserve">, available from &lt;http://blogs.lse.ac.uk/impactofsocialsciences/2016/07/08/brexit-was-a-huge-shock-for-universities-now-we-must-regroup-and-deepen-our-european-links/&gt; Accessed 18/8/16 </w:t>
      </w:r>
    </w:p>
  </w:footnote>
  <w:footnote w:id="4">
    <w:p w14:paraId="38402915" w14:textId="2AAC84C9" w:rsidR="002845F2" w:rsidRPr="004E1A43" w:rsidRDefault="002845F2">
      <w:pPr>
        <w:pStyle w:val="FootnoteText"/>
        <w:rPr>
          <w:rFonts w:ascii="Times New Roman" w:hAnsi="Times New Roman" w:cs="Times New Roman"/>
          <w:sz w:val="20"/>
          <w:szCs w:val="20"/>
          <w:lang w:val="en-GB"/>
        </w:rPr>
      </w:pPr>
      <w:r w:rsidRPr="004E1A43">
        <w:rPr>
          <w:rStyle w:val="FootnoteReference"/>
          <w:rFonts w:ascii="Times New Roman" w:hAnsi="Times New Roman" w:cs="Times New Roman"/>
          <w:sz w:val="20"/>
          <w:szCs w:val="20"/>
        </w:rPr>
        <w:footnoteRef/>
      </w:r>
      <w:r w:rsidRPr="004E1A43">
        <w:rPr>
          <w:rFonts w:ascii="Times New Roman" w:hAnsi="Times New Roman" w:cs="Times New Roman"/>
          <w:sz w:val="20"/>
          <w:szCs w:val="20"/>
        </w:rPr>
        <w:t xml:space="preserve"> </w:t>
      </w:r>
      <w:r w:rsidR="00A41555" w:rsidRPr="004E1A43">
        <w:rPr>
          <w:rFonts w:ascii="Times New Roman" w:hAnsi="Times New Roman" w:cs="Times New Roman"/>
          <w:sz w:val="20"/>
          <w:szCs w:val="20"/>
          <w:lang w:val="en-GB"/>
        </w:rPr>
        <w:t>H Ho</w:t>
      </w:r>
      <w:r w:rsidR="00D83392" w:rsidRPr="004E1A43">
        <w:rPr>
          <w:rFonts w:ascii="Times New Roman" w:hAnsi="Times New Roman" w:cs="Times New Roman"/>
          <w:sz w:val="20"/>
          <w:szCs w:val="20"/>
          <w:lang w:val="en-GB"/>
        </w:rPr>
        <w:t>tso</w:t>
      </w:r>
      <w:r w:rsidR="00170F67">
        <w:rPr>
          <w:rFonts w:ascii="Times New Roman" w:hAnsi="Times New Roman" w:cs="Times New Roman"/>
          <w:sz w:val="20"/>
          <w:szCs w:val="20"/>
          <w:lang w:val="en-GB"/>
        </w:rPr>
        <w:t xml:space="preserve">n, </w:t>
      </w:r>
      <w:r w:rsidR="000A2E10">
        <w:rPr>
          <w:rFonts w:ascii="Times New Roman" w:hAnsi="Times New Roman" w:cs="Times New Roman"/>
          <w:i/>
          <w:sz w:val="20"/>
          <w:szCs w:val="20"/>
          <w:lang w:val="en-GB"/>
        </w:rPr>
        <w:t>The Stars A</w:t>
      </w:r>
      <w:r w:rsidR="00AA64DF">
        <w:rPr>
          <w:rFonts w:ascii="Times New Roman" w:hAnsi="Times New Roman" w:cs="Times New Roman"/>
          <w:i/>
          <w:sz w:val="20"/>
          <w:szCs w:val="20"/>
          <w:lang w:val="en-GB"/>
        </w:rPr>
        <w:t>re Still A</w:t>
      </w:r>
      <w:r w:rsidR="00170F67" w:rsidRPr="00170F67">
        <w:rPr>
          <w:rFonts w:ascii="Times New Roman" w:hAnsi="Times New Roman" w:cs="Times New Roman"/>
          <w:i/>
          <w:sz w:val="20"/>
          <w:szCs w:val="20"/>
          <w:lang w:val="en-GB"/>
        </w:rPr>
        <w:t>ligned</w:t>
      </w:r>
      <w:r w:rsidR="00170F67">
        <w:rPr>
          <w:rFonts w:ascii="Times New Roman" w:hAnsi="Times New Roman" w:cs="Times New Roman"/>
          <w:sz w:val="20"/>
          <w:szCs w:val="20"/>
          <w:lang w:val="en-GB"/>
        </w:rPr>
        <w:t>,</w:t>
      </w:r>
      <w:r w:rsidR="00D83392" w:rsidRPr="004E1A43">
        <w:rPr>
          <w:rFonts w:ascii="Times New Roman" w:hAnsi="Times New Roman" w:cs="Times New Roman"/>
          <w:sz w:val="20"/>
          <w:szCs w:val="20"/>
          <w:lang w:val="en-GB"/>
        </w:rPr>
        <w:t xml:space="preserve"> </w:t>
      </w:r>
      <w:r w:rsidR="00D83392" w:rsidRPr="00023BF0">
        <w:rPr>
          <w:rFonts w:ascii="Times New Roman" w:hAnsi="Times New Roman" w:cs="Times New Roman"/>
          <w:sz w:val="20"/>
          <w:szCs w:val="20"/>
          <w:lang w:val="en-GB"/>
        </w:rPr>
        <w:t>Times Higher Education</w:t>
      </w:r>
      <w:r w:rsidR="00D83392" w:rsidRPr="004E1A43">
        <w:rPr>
          <w:rFonts w:ascii="Times New Roman" w:hAnsi="Times New Roman" w:cs="Times New Roman"/>
          <w:i/>
          <w:sz w:val="20"/>
          <w:szCs w:val="20"/>
          <w:lang w:val="en-GB"/>
        </w:rPr>
        <w:t xml:space="preserve"> </w:t>
      </w:r>
      <w:r w:rsidR="00D83392" w:rsidRPr="004E1A43">
        <w:rPr>
          <w:rFonts w:ascii="Times New Roman" w:hAnsi="Times New Roman" w:cs="Times New Roman"/>
          <w:sz w:val="20"/>
          <w:szCs w:val="20"/>
          <w:lang w:val="en-GB"/>
        </w:rPr>
        <w:t>(London, 7/7/16)</w:t>
      </w:r>
    </w:p>
  </w:footnote>
  <w:footnote w:id="5">
    <w:p w14:paraId="44FF2935" w14:textId="583E9571" w:rsidR="00C63AEB" w:rsidRPr="004E1A43" w:rsidRDefault="00C63AEB">
      <w:pPr>
        <w:pStyle w:val="FootnoteText"/>
        <w:rPr>
          <w:rFonts w:ascii="Times New Roman" w:hAnsi="Times New Roman" w:cs="Times New Roman"/>
          <w:sz w:val="20"/>
          <w:szCs w:val="20"/>
          <w:lang w:val="en-GB"/>
        </w:rPr>
      </w:pPr>
      <w:r w:rsidRPr="004E1A43">
        <w:rPr>
          <w:rStyle w:val="FootnoteReference"/>
          <w:rFonts w:ascii="Times New Roman" w:hAnsi="Times New Roman" w:cs="Times New Roman"/>
          <w:sz w:val="20"/>
          <w:szCs w:val="20"/>
        </w:rPr>
        <w:footnoteRef/>
      </w:r>
      <w:r w:rsidR="00170F67">
        <w:rPr>
          <w:rFonts w:ascii="Times New Roman" w:hAnsi="Times New Roman" w:cs="Times New Roman"/>
          <w:sz w:val="20"/>
          <w:szCs w:val="20"/>
        </w:rPr>
        <w:t xml:space="preserve"> M Ashcroft, </w:t>
      </w:r>
      <w:r w:rsidR="00AA64DF">
        <w:rPr>
          <w:rFonts w:ascii="Times New Roman" w:hAnsi="Times New Roman" w:cs="Times New Roman"/>
          <w:i/>
          <w:sz w:val="20"/>
          <w:szCs w:val="20"/>
        </w:rPr>
        <w:t>How the United Kingdom Voted on Thursday…and W</w:t>
      </w:r>
      <w:r w:rsidRPr="00170F67">
        <w:rPr>
          <w:rFonts w:ascii="Times New Roman" w:hAnsi="Times New Roman" w:cs="Times New Roman"/>
          <w:i/>
          <w:sz w:val="20"/>
          <w:szCs w:val="20"/>
        </w:rPr>
        <w:t>hy</w:t>
      </w:r>
      <w:r w:rsidRPr="004E1A43">
        <w:rPr>
          <w:rFonts w:ascii="Times New Roman" w:hAnsi="Times New Roman" w:cs="Times New Roman"/>
          <w:sz w:val="20"/>
          <w:szCs w:val="20"/>
        </w:rPr>
        <w:t>, 24/6/16, available from</w:t>
      </w:r>
      <w:r w:rsidRPr="004E1A43">
        <w:rPr>
          <w:rFonts w:ascii="Times New Roman" w:hAnsi="Times New Roman" w:cs="Times New Roman"/>
          <w:sz w:val="20"/>
          <w:szCs w:val="20"/>
          <w:lang w:val="en-GB"/>
        </w:rPr>
        <w:t xml:space="preserve"> &lt;http://lordashcroftpolls.com/2016/06/how-the-united-kingdom-voted-and-why/ &gt; Accessed 15/8/16</w:t>
      </w:r>
    </w:p>
  </w:footnote>
  <w:footnote w:id="6">
    <w:p w14:paraId="65FD462E" w14:textId="39FBA3BF" w:rsidR="001A2FE4" w:rsidRPr="004E1A43" w:rsidRDefault="001A2FE4">
      <w:pPr>
        <w:pStyle w:val="FootnoteText"/>
        <w:rPr>
          <w:rFonts w:ascii="Times New Roman" w:hAnsi="Times New Roman" w:cs="Times New Roman"/>
          <w:sz w:val="20"/>
          <w:szCs w:val="20"/>
          <w:lang w:val="en-GB"/>
        </w:rPr>
      </w:pPr>
      <w:r w:rsidRPr="004E1A43">
        <w:rPr>
          <w:rStyle w:val="FootnoteReference"/>
          <w:rFonts w:ascii="Times New Roman" w:hAnsi="Times New Roman" w:cs="Times New Roman"/>
          <w:sz w:val="20"/>
          <w:szCs w:val="20"/>
        </w:rPr>
        <w:footnoteRef/>
      </w:r>
      <w:r w:rsidRPr="004E1A43">
        <w:rPr>
          <w:rFonts w:ascii="Times New Roman" w:hAnsi="Times New Roman" w:cs="Times New Roman"/>
          <w:sz w:val="20"/>
          <w:szCs w:val="20"/>
        </w:rPr>
        <w:t xml:space="preserve"> </w:t>
      </w:r>
      <w:r w:rsidR="00CE224E" w:rsidRPr="004E1A43">
        <w:rPr>
          <w:rFonts w:ascii="Times New Roman" w:hAnsi="Times New Roman" w:cs="Times New Roman"/>
          <w:sz w:val="20"/>
          <w:szCs w:val="20"/>
        </w:rPr>
        <w:t xml:space="preserve">University Vice-Chancellors, </w:t>
      </w:r>
      <w:r w:rsidR="00AA64DF">
        <w:rPr>
          <w:rFonts w:ascii="Times New Roman" w:hAnsi="Times New Roman" w:cs="Times New Roman"/>
          <w:i/>
          <w:sz w:val="20"/>
          <w:szCs w:val="20"/>
        </w:rPr>
        <w:t>EU Referendum: An O</w:t>
      </w:r>
      <w:r w:rsidR="00CE224E" w:rsidRPr="00023BF0">
        <w:rPr>
          <w:rFonts w:ascii="Times New Roman" w:hAnsi="Times New Roman" w:cs="Times New Roman"/>
          <w:i/>
          <w:sz w:val="20"/>
          <w:szCs w:val="20"/>
        </w:rPr>
        <w:t xml:space="preserve">pen </w:t>
      </w:r>
      <w:r w:rsidR="00AA64DF">
        <w:rPr>
          <w:rFonts w:ascii="Times New Roman" w:hAnsi="Times New Roman" w:cs="Times New Roman"/>
          <w:i/>
          <w:sz w:val="20"/>
          <w:szCs w:val="20"/>
        </w:rPr>
        <w:t>Letter to UK Voters from the Leaders of 103 British U</w:t>
      </w:r>
      <w:r w:rsidR="00CE224E" w:rsidRPr="00023BF0">
        <w:rPr>
          <w:rFonts w:ascii="Times New Roman" w:hAnsi="Times New Roman" w:cs="Times New Roman"/>
          <w:i/>
          <w:sz w:val="20"/>
          <w:szCs w:val="20"/>
        </w:rPr>
        <w:t>niversities</w:t>
      </w:r>
      <w:r w:rsidR="00CE224E" w:rsidRPr="004E1A43">
        <w:rPr>
          <w:rFonts w:ascii="Times New Roman" w:hAnsi="Times New Roman" w:cs="Times New Roman"/>
          <w:sz w:val="20"/>
          <w:szCs w:val="20"/>
        </w:rPr>
        <w:t xml:space="preserve">, </w:t>
      </w:r>
      <w:r w:rsidR="00CE224E" w:rsidRPr="00023BF0">
        <w:rPr>
          <w:rFonts w:ascii="Times New Roman" w:hAnsi="Times New Roman" w:cs="Times New Roman"/>
          <w:sz w:val="20"/>
          <w:szCs w:val="20"/>
        </w:rPr>
        <w:t>The Independent</w:t>
      </w:r>
      <w:r w:rsidR="00CE224E" w:rsidRPr="004E1A43">
        <w:rPr>
          <w:rFonts w:ascii="Times New Roman" w:hAnsi="Times New Roman" w:cs="Times New Roman"/>
          <w:i/>
          <w:sz w:val="20"/>
          <w:szCs w:val="20"/>
        </w:rPr>
        <w:t xml:space="preserve">, </w:t>
      </w:r>
      <w:r w:rsidR="00CE224E" w:rsidRPr="004E1A43">
        <w:rPr>
          <w:rFonts w:ascii="Times New Roman" w:hAnsi="Times New Roman" w:cs="Times New Roman"/>
          <w:sz w:val="20"/>
          <w:szCs w:val="20"/>
        </w:rPr>
        <w:t>20/6/16, available from &lt;http://www.independent.co.uk/news/uk/politics/eu-referendum-an-open-letter-to-uk-voters-from-leaders-of-96-british-universities-a7092511.html&gt; Accessed 23/8/16</w:t>
      </w:r>
    </w:p>
  </w:footnote>
  <w:footnote w:id="7">
    <w:p w14:paraId="3AF71B8C" w14:textId="784B7ECE" w:rsidR="00B72EB7" w:rsidRPr="004E1A43" w:rsidRDefault="00B72EB7">
      <w:pPr>
        <w:pStyle w:val="FootnoteText"/>
        <w:rPr>
          <w:rFonts w:ascii="Times New Roman" w:hAnsi="Times New Roman" w:cs="Times New Roman"/>
          <w:sz w:val="20"/>
          <w:szCs w:val="20"/>
          <w:lang w:val="en-GB"/>
        </w:rPr>
      </w:pPr>
      <w:r w:rsidRPr="004E1A43">
        <w:rPr>
          <w:rStyle w:val="FootnoteReference"/>
          <w:rFonts w:ascii="Times New Roman" w:hAnsi="Times New Roman" w:cs="Times New Roman"/>
          <w:sz w:val="20"/>
          <w:szCs w:val="20"/>
        </w:rPr>
        <w:footnoteRef/>
      </w:r>
      <w:r w:rsidRPr="004E1A43">
        <w:rPr>
          <w:rFonts w:ascii="Times New Roman" w:hAnsi="Times New Roman" w:cs="Times New Roman"/>
          <w:sz w:val="20"/>
          <w:szCs w:val="20"/>
        </w:rPr>
        <w:t xml:space="preserve"> P Yeung, </w:t>
      </w:r>
      <w:r w:rsidR="00AA64DF">
        <w:rPr>
          <w:rFonts w:ascii="Times New Roman" w:hAnsi="Times New Roman" w:cs="Times New Roman"/>
          <w:i/>
          <w:sz w:val="20"/>
          <w:szCs w:val="20"/>
        </w:rPr>
        <w:t>Brexit Campaign was ‘Criminally I</w:t>
      </w:r>
      <w:r w:rsidRPr="00023BF0">
        <w:rPr>
          <w:rFonts w:ascii="Times New Roman" w:hAnsi="Times New Roman" w:cs="Times New Roman"/>
          <w:i/>
          <w:sz w:val="20"/>
          <w:szCs w:val="20"/>
        </w:rPr>
        <w:t>rresponsible’, says legal academic</w:t>
      </w:r>
      <w:r w:rsidRPr="004E1A43">
        <w:rPr>
          <w:rFonts w:ascii="Times New Roman" w:hAnsi="Times New Roman" w:cs="Times New Roman"/>
          <w:sz w:val="20"/>
          <w:szCs w:val="20"/>
        </w:rPr>
        <w:t xml:space="preserve">, </w:t>
      </w:r>
      <w:r w:rsidRPr="00023BF0">
        <w:rPr>
          <w:rFonts w:ascii="Times New Roman" w:hAnsi="Times New Roman" w:cs="Times New Roman"/>
          <w:sz w:val="20"/>
          <w:szCs w:val="20"/>
        </w:rPr>
        <w:t>The Independent</w:t>
      </w:r>
      <w:r w:rsidRPr="004E1A43">
        <w:rPr>
          <w:rFonts w:ascii="Times New Roman" w:hAnsi="Times New Roman" w:cs="Times New Roman"/>
          <w:i/>
          <w:sz w:val="20"/>
          <w:szCs w:val="20"/>
        </w:rPr>
        <w:t xml:space="preserve">, </w:t>
      </w:r>
      <w:r w:rsidRPr="004E1A43">
        <w:rPr>
          <w:rFonts w:ascii="Times New Roman" w:hAnsi="Times New Roman" w:cs="Times New Roman"/>
          <w:sz w:val="20"/>
          <w:szCs w:val="20"/>
        </w:rPr>
        <w:t>2/7/16, available from &lt;http://www.independent.co.uk/news/uk/home-news/brexit-eu-referendum-michael-dougan-leave-campaign-latest-a7115316.html&gt; Accessed 20/8/16.  The YouTube video referred to can be viewed at &lt;https://www.youtube.com/watch?v=USTypBKEd8Y&gt;</w:t>
      </w:r>
    </w:p>
  </w:footnote>
  <w:footnote w:id="8">
    <w:p w14:paraId="5D05FA6B" w14:textId="7740E71D" w:rsidR="00A41555" w:rsidRPr="004E1A43" w:rsidRDefault="00A41555">
      <w:pPr>
        <w:pStyle w:val="FootnoteText"/>
        <w:rPr>
          <w:rFonts w:ascii="Times New Roman" w:hAnsi="Times New Roman" w:cs="Times New Roman"/>
          <w:sz w:val="20"/>
          <w:szCs w:val="20"/>
          <w:lang w:val="en-GB"/>
        </w:rPr>
      </w:pPr>
      <w:r w:rsidRPr="004E1A43">
        <w:rPr>
          <w:rStyle w:val="FootnoteReference"/>
          <w:rFonts w:ascii="Times New Roman" w:hAnsi="Times New Roman" w:cs="Times New Roman"/>
          <w:sz w:val="20"/>
          <w:szCs w:val="20"/>
        </w:rPr>
        <w:footnoteRef/>
      </w:r>
      <w:r w:rsidRPr="004E1A43">
        <w:rPr>
          <w:rFonts w:ascii="Times New Roman" w:hAnsi="Times New Roman" w:cs="Times New Roman"/>
          <w:sz w:val="20"/>
          <w:szCs w:val="20"/>
        </w:rPr>
        <w:t xml:space="preserve"> J Johnson, </w:t>
      </w:r>
      <w:r w:rsidR="00835AA7">
        <w:rPr>
          <w:rFonts w:ascii="Times New Roman" w:hAnsi="Times New Roman" w:cs="Times New Roman"/>
          <w:i/>
          <w:sz w:val="20"/>
          <w:szCs w:val="20"/>
        </w:rPr>
        <w:t>Students, Remember:</w:t>
      </w:r>
      <w:r w:rsidR="00415F4E">
        <w:rPr>
          <w:rFonts w:ascii="Times New Roman" w:hAnsi="Times New Roman" w:cs="Times New Roman"/>
          <w:i/>
          <w:sz w:val="20"/>
          <w:szCs w:val="20"/>
        </w:rPr>
        <w:t xml:space="preserve"> </w:t>
      </w:r>
      <w:r w:rsidR="00AA64DF">
        <w:rPr>
          <w:rFonts w:ascii="Times New Roman" w:hAnsi="Times New Roman" w:cs="Times New Roman"/>
          <w:i/>
          <w:sz w:val="20"/>
          <w:szCs w:val="20"/>
        </w:rPr>
        <w:t>Your EU Vote Will Affect Your L</w:t>
      </w:r>
      <w:r w:rsidR="00781E71">
        <w:rPr>
          <w:rFonts w:ascii="Times New Roman" w:hAnsi="Times New Roman" w:cs="Times New Roman"/>
          <w:i/>
          <w:sz w:val="20"/>
          <w:szCs w:val="20"/>
        </w:rPr>
        <w:t>ife Chances for Years to C</w:t>
      </w:r>
      <w:r w:rsidRPr="00023BF0">
        <w:rPr>
          <w:rFonts w:ascii="Times New Roman" w:hAnsi="Times New Roman" w:cs="Times New Roman"/>
          <w:i/>
          <w:sz w:val="20"/>
          <w:szCs w:val="20"/>
        </w:rPr>
        <w:t>ome</w:t>
      </w:r>
      <w:r w:rsidR="00023BF0">
        <w:rPr>
          <w:rFonts w:ascii="Times New Roman" w:hAnsi="Times New Roman" w:cs="Times New Roman"/>
          <w:i/>
          <w:sz w:val="20"/>
          <w:szCs w:val="20"/>
        </w:rPr>
        <w:t xml:space="preserve">, </w:t>
      </w:r>
      <w:r w:rsidRPr="00023BF0">
        <w:rPr>
          <w:rFonts w:ascii="Times New Roman" w:hAnsi="Times New Roman" w:cs="Times New Roman"/>
          <w:sz w:val="20"/>
          <w:szCs w:val="20"/>
        </w:rPr>
        <w:t>The Guardian</w:t>
      </w:r>
      <w:r w:rsidRPr="004E1A43">
        <w:rPr>
          <w:rFonts w:ascii="Times New Roman" w:hAnsi="Times New Roman" w:cs="Times New Roman"/>
          <w:i/>
          <w:sz w:val="20"/>
          <w:szCs w:val="20"/>
        </w:rPr>
        <w:t xml:space="preserve"> </w:t>
      </w:r>
      <w:r w:rsidRPr="004E1A43">
        <w:rPr>
          <w:rFonts w:ascii="Times New Roman" w:hAnsi="Times New Roman" w:cs="Times New Roman"/>
          <w:sz w:val="20"/>
          <w:szCs w:val="20"/>
        </w:rPr>
        <w:t>20/6/16, available from &lt;https://www.theguardian.com/education/2016/jun/20/students-eu-vote-universities-funding-jo-johnson&gt; Accessed 17/8/16</w:t>
      </w:r>
    </w:p>
  </w:footnote>
  <w:footnote w:id="9">
    <w:p w14:paraId="68EE0DBA" w14:textId="08D98134" w:rsidR="00B50534" w:rsidRPr="004E1A43" w:rsidRDefault="00B50534">
      <w:pPr>
        <w:pStyle w:val="FootnoteText"/>
        <w:rPr>
          <w:rFonts w:ascii="Times New Roman" w:hAnsi="Times New Roman" w:cs="Times New Roman"/>
          <w:sz w:val="20"/>
          <w:szCs w:val="20"/>
          <w:lang w:val="en-GB"/>
        </w:rPr>
      </w:pPr>
      <w:r w:rsidRPr="004E1A43">
        <w:rPr>
          <w:rStyle w:val="FootnoteReference"/>
          <w:rFonts w:ascii="Times New Roman" w:hAnsi="Times New Roman" w:cs="Times New Roman"/>
          <w:sz w:val="20"/>
          <w:szCs w:val="20"/>
        </w:rPr>
        <w:footnoteRef/>
      </w:r>
      <w:r w:rsidRPr="004E1A43">
        <w:rPr>
          <w:rFonts w:ascii="Times New Roman" w:hAnsi="Times New Roman" w:cs="Times New Roman"/>
          <w:sz w:val="20"/>
          <w:szCs w:val="20"/>
        </w:rPr>
        <w:t xml:space="preserve"> </w:t>
      </w:r>
      <w:r w:rsidR="00230C8F">
        <w:rPr>
          <w:rFonts w:ascii="Times New Roman" w:hAnsi="Times New Roman" w:cs="Times New Roman"/>
          <w:sz w:val="20"/>
          <w:szCs w:val="20"/>
        </w:rPr>
        <w:t>A Corbett (n3</w:t>
      </w:r>
      <w:r w:rsidR="002F0A8C" w:rsidRPr="004E1A43">
        <w:rPr>
          <w:rFonts w:ascii="Times New Roman" w:hAnsi="Times New Roman" w:cs="Times New Roman"/>
          <w:sz w:val="20"/>
          <w:szCs w:val="20"/>
        </w:rPr>
        <w:t>)</w:t>
      </w:r>
    </w:p>
  </w:footnote>
  <w:footnote w:id="10">
    <w:p w14:paraId="149D0287" w14:textId="74D25486" w:rsidR="002937B6" w:rsidRPr="004E1A43" w:rsidRDefault="002937B6">
      <w:pPr>
        <w:pStyle w:val="FootnoteText"/>
        <w:rPr>
          <w:rFonts w:ascii="Times New Roman" w:hAnsi="Times New Roman" w:cs="Times New Roman"/>
          <w:sz w:val="20"/>
          <w:szCs w:val="20"/>
          <w:lang w:val="en-GB"/>
        </w:rPr>
      </w:pPr>
      <w:r w:rsidRPr="004E1A43">
        <w:rPr>
          <w:rStyle w:val="FootnoteReference"/>
          <w:rFonts w:ascii="Times New Roman" w:hAnsi="Times New Roman" w:cs="Times New Roman"/>
          <w:sz w:val="20"/>
          <w:szCs w:val="20"/>
        </w:rPr>
        <w:footnoteRef/>
      </w:r>
      <w:r w:rsidRPr="004E1A43">
        <w:rPr>
          <w:rFonts w:ascii="Times New Roman" w:hAnsi="Times New Roman" w:cs="Times New Roman"/>
          <w:sz w:val="20"/>
          <w:szCs w:val="20"/>
        </w:rPr>
        <w:t xml:space="preserve"> </w:t>
      </w:r>
      <w:r w:rsidR="00550497" w:rsidRPr="004E1A43">
        <w:rPr>
          <w:rFonts w:ascii="Times New Roman" w:hAnsi="Times New Roman" w:cs="Times New Roman"/>
          <w:sz w:val="20"/>
          <w:szCs w:val="20"/>
        </w:rPr>
        <w:t xml:space="preserve">H Goulard, </w:t>
      </w:r>
      <w:r w:rsidR="00781E71">
        <w:rPr>
          <w:rFonts w:ascii="Times New Roman" w:hAnsi="Times New Roman" w:cs="Times New Roman"/>
          <w:i/>
          <w:sz w:val="20"/>
          <w:szCs w:val="20"/>
        </w:rPr>
        <w:t>Britain’s Youth V</w:t>
      </w:r>
      <w:r w:rsidR="00550497" w:rsidRPr="00023BF0">
        <w:rPr>
          <w:rFonts w:ascii="Times New Roman" w:hAnsi="Times New Roman" w:cs="Times New Roman"/>
          <w:i/>
          <w:sz w:val="20"/>
          <w:szCs w:val="20"/>
        </w:rPr>
        <w:t>oted Remain</w:t>
      </w:r>
      <w:r w:rsidR="00550497" w:rsidRPr="004E1A43">
        <w:rPr>
          <w:rFonts w:ascii="Times New Roman" w:hAnsi="Times New Roman" w:cs="Times New Roman"/>
          <w:sz w:val="20"/>
          <w:szCs w:val="20"/>
        </w:rPr>
        <w:t>, available from &lt;http://www.politico.eu/article/britains-youth-voted-remain-leave-eu-brexit-referendum-stats/&gt; Accessed 24/8/16</w:t>
      </w:r>
    </w:p>
  </w:footnote>
  <w:footnote w:id="11">
    <w:p w14:paraId="022E3687" w14:textId="02296143" w:rsidR="006C6558" w:rsidRPr="006C6558" w:rsidRDefault="006C6558">
      <w:pPr>
        <w:pStyle w:val="FootnoteText"/>
        <w:rPr>
          <w:rFonts w:ascii="Times New Roman" w:hAnsi="Times New Roman" w:cs="Times New Roman"/>
          <w:sz w:val="20"/>
          <w:szCs w:val="20"/>
          <w:lang w:val="en-GB"/>
        </w:rPr>
      </w:pPr>
      <w:r w:rsidRPr="006C655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00EE6443" w:rsidRPr="004E1A43">
        <w:rPr>
          <w:rFonts w:ascii="Times New Roman" w:hAnsi="Times New Roman" w:cs="Times New Roman"/>
          <w:sz w:val="20"/>
          <w:szCs w:val="20"/>
        </w:rPr>
        <w:t>Department for Business, Innovation and Skills and Jo Johnson MP, Statement on higher education and research following the EU referendum, 28/6/16, available from &lt;https://www.gov.uk/government/news/statement-on-higher-education-and-research-following-the-eu-referendum&gt; Accessed 23/8/16</w:t>
      </w:r>
    </w:p>
  </w:footnote>
  <w:footnote w:id="12">
    <w:p w14:paraId="223EB9C5" w14:textId="0D41FB3D" w:rsidR="00A42A06" w:rsidRPr="004E1A43" w:rsidRDefault="00A42A06">
      <w:pPr>
        <w:pStyle w:val="FootnoteText"/>
        <w:rPr>
          <w:rFonts w:ascii="Times New Roman" w:hAnsi="Times New Roman" w:cs="Times New Roman"/>
          <w:sz w:val="20"/>
          <w:szCs w:val="20"/>
          <w:lang w:val="en-GB"/>
        </w:rPr>
      </w:pPr>
      <w:r w:rsidRPr="004E1A43">
        <w:rPr>
          <w:rStyle w:val="FootnoteReference"/>
          <w:rFonts w:ascii="Times New Roman" w:hAnsi="Times New Roman" w:cs="Times New Roman"/>
          <w:sz w:val="20"/>
          <w:szCs w:val="20"/>
        </w:rPr>
        <w:footnoteRef/>
      </w:r>
      <w:r w:rsidRPr="004E1A43">
        <w:rPr>
          <w:rFonts w:ascii="Times New Roman" w:hAnsi="Times New Roman" w:cs="Times New Roman"/>
          <w:sz w:val="20"/>
          <w:szCs w:val="20"/>
        </w:rPr>
        <w:t xml:space="preserve"> </w:t>
      </w:r>
      <w:r w:rsidR="00EE6443">
        <w:rPr>
          <w:rFonts w:ascii="Times New Roman" w:hAnsi="Times New Roman" w:cs="Times New Roman"/>
          <w:sz w:val="20"/>
          <w:szCs w:val="20"/>
        </w:rPr>
        <w:t>Student finance arrangements in England and Wales are different from those in Scotland and Northern Ireland</w:t>
      </w:r>
      <w:r w:rsidR="00531129">
        <w:rPr>
          <w:rFonts w:ascii="Times New Roman" w:hAnsi="Times New Roman" w:cs="Times New Roman"/>
          <w:sz w:val="20"/>
          <w:szCs w:val="20"/>
        </w:rPr>
        <w:t xml:space="preserve"> (in Scotland, home and EU students do not pay fees) but similar assurances have been made in respect of EU students and their eligibility for financial support.  </w:t>
      </w:r>
      <w:r w:rsidR="00554719">
        <w:rPr>
          <w:rFonts w:ascii="Times New Roman" w:hAnsi="Times New Roman" w:cs="Times New Roman"/>
          <w:sz w:val="20"/>
          <w:szCs w:val="20"/>
        </w:rPr>
        <w:t>Student Awards Agency Scotland, ‘EU Nationals and Student Funding in Scotland: the UK EU referendum result</w:t>
      </w:r>
      <w:r w:rsidR="00A02547">
        <w:rPr>
          <w:rFonts w:ascii="Times New Roman" w:hAnsi="Times New Roman" w:cs="Times New Roman"/>
          <w:sz w:val="20"/>
          <w:szCs w:val="20"/>
        </w:rPr>
        <w:t>,’ available from &lt;</w:t>
      </w:r>
      <w:r w:rsidR="00A02547" w:rsidRPr="00A02547">
        <w:rPr>
          <w:rFonts w:ascii="Times New Roman" w:hAnsi="Times New Roman" w:cs="Times New Roman"/>
          <w:sz w:val="20"/>
          <w:szCs w:val="20"/>
        </w:rPr>
        <w:t>http://www.saas.gov.uk/_forms/eu_referendum_guidance.pdf</w:t>
      </w:r>
      <w:r w:rsidR="00A02547">
        <w:rPr>
          <w:rFonts w:ascii="Times New Roman" w:hAnsi="Times New Roman" w:cs="Times New Roman"/>
          <w:sz w:val="20"/>
          <w:szCs w:val="20"/>
        </w:rPr>
        <w:t xml:space="preserve">&gt; accessed 8/9/16; </w:t>
      </w:r>
      <w:r w:rsidR="00475D9C">
        <w:rPr>
          <w:rFonts w:ascii="Times New Roman" w:hAnsi="Times New Roman" w:cs="Times New Roman"/>
          <w:sz w:val="20"/>
          <w:szCs w:val="20"/>
        </w:rPr>
        <w:t>Student Finance Northern Ireland, ‘Students from other EU countries’, available from &lt;</w:t>
      </w:r>
      <w:r w:rsidR="00475D9C" w:rsidRPr="00475D9C">
        <w:rPr>
          <w:rFonts w:ascii="Times New Roman" w:hAnsi="Times New Roman" w:cs="Times New Roman"/>
          <w:sz w:val="20"/>
          <w:szCs w:val="20"/>
        </w:rPr>
        <w:t>https://www.nidirect.gov.uk/information-and-services/student-finance/students-other-eu-countries</w:t>
      </w:r>
      <w:r w:rsidR="00475D9C">
        <w:rPr>
          <w:rFonts w:ascii="Times New Roman" w:hAnsi="Times New Roman" w:cs="Times New Roman"/>
          <w:sz w:val="20"/>
          <w:szCs w:val="20"/>
        </w:rPr>
        <w:t>&gt; accessed 8/9/16</w:t>
      </w:r>
    </w:p>
  </w:footnote>
  <w:footnote w:id="13">
    <w:p w14:paraId="7227084D" w14:textId="3BC790AF" w:rsidR="00CF68A6" w:rsidRPr="004E1A43" w:rsidRDefault="00CF68A6">
      <w:pPr>
        <w:pStyle w:val="FootnoteText"/>
        <w:rPr>
          <w:rFonts w:ascii="Times New Roman" w:hAnsi="Times New Roman" w:cs="Times New Roman"/>
          <w:sz w:val="20"/>
          <w:szCs w:val="20"/>
          <w:lang w:val="en-GB"/>
        </w:rPr>
      </w:pPr>
      <w:r w:rsidRPr="004E1A43">
        <w:rPr>
          <w:rStyle w:val="FootnoteReference"/>
          <w:rFonts w:ascii="Times New Roman" w:hAnsi="Times New Roman" w:cs="Times New Roman"/>
          <w:sz w:val="20"/>
          <w:szCs w:val="20"/>
        </w:rPr>
        <w:footnoteRef/>
      </w:r>
      <w:r w:rsidRPr="004E1A43">
        <w:rPr>
          <w:rFonts w:ascii="Times New Roman" w:hAnsi="Times New Roman" w:cs="Times New Roman"/>
          <w:sz w:val="20"/>
          <w:szCs w:val="20"/>
        </w:rPr>
        <w:t xml:space="preserve"> D MacShane, </w:t>
      </w:r>
      <w:r w:rsidR="003C5FCC">
        <w:rPr>
          <w:rFonts w:ascii="Times New Roman" w:hAnsi="Times New Roman" w:cs="Times New Roman"/>
          <w:i/>
          <w:sz w:val="20"/>
          <w:szCs w:val="20"/>
        </w:rPr>
        <w:t>We Won’t Trigger Article 50 Until After 2017 – and that Means Brexit May Never H</w:t>
      </w:r>
      <w:r w:rsidRPr="00C944C5">
        <w:rPr>
          <w:rFonts w:ascii="Times New Roman" w:hAnsi="Times New Roman" w:cs="Times New Roman"/>
          <w:i/>
          <w:sz w:val="20"/>
          <w:szCs w:val="20"/>
        </w:rPr>
        <w:t>appen at all</w:t>
      </w:r>
      <w:r w:rsidRPr="004E1A43">
        <w:rPr>
          <w:rFonts w:ascii="Times New Roman" w:hAnsi="Times New Roman" w:cs="Times New Roman"/>
          <w:sz w:val="20"/>
          <w:szCs w:val="20"/>
        </w:rPr>
        <w:t xml:space="preserve">, </w:t>
      </w:r>
      <w:r w:rsidRPr="00602053">
        <w:rPr>
          <w:rFonts w:ascii="Times New Roman" w:hAnsi="Times New Roman" w:cs="Times New Roman"/>
          <w:sz w:val="20"/>
          <w:szCs w:val="20"/>
        </w:rPr>
        <w:t>The Independent</w:t>
      </w:r>
      <w:r w:rsidRPr="004E1A43">
        <w:rPr>
          <w:rFonts w:ascii="Times New Roman" w:hAnsi="Times New Roman" w:cs="Times New Roman"/>
          <w:i/>
          <w:sz w:val="20"/>
          <w:szCs w:val="20"/>
        </w:rPr>
        <w:t xml:space="preserve">, </w:t>
      </w:r>
      <w:r w:rsidRPr="004E1A43">
        <w:rPr>
          <w:rFonts w:ascii="Times New Roman" w:hAnsi="Times New Roman" w:cs="Times New Roman"/>
          <w:sz w:val="20"/>
          <w:szCs w:val="20"/>
        </w:rPr>
        <w:t>19/8/16, available from &lt;http://www.independent.co.uk/voices/brexit-article-50-leaving-eu-wont-happen-after-2017-european-elections-france-germany-a7198736.html&gt; accessed 24/8/16</w:t>
      </w:r>
    </w:p>
  </w:footnote>
  <w:footnote w:id="14">
    <w:p w14:paraId="28D8BB22" w14:textId="5E4C8E11" w:rsidR="008E2B62" w:rsidRPr="004E1A43" w:rsidRDefault="008E2B62">
      <w:pPr>
        <w:pStyle w:val="FootnoteText"/>
        <w:rPr>
          <w:rFonts w:ascii="Times New Roman" w:hAnsi="Times New Roman" w:cs="Times New Roman"/>
          <w:sz w:val="20"/>
          <w:szCs w:val="20"/>
          <w:lang w:val="en-GB"/>
        </w:rPr>
      </w:pPr>
      <w:r w:rsidRPr="004E1A43">
        <w:rPr>
          <w:rStyle w:val="FootnoteReference"/>
          <w:rFonts w:ascii="Times New Roman" w:hAnsi="Times New Roman" w:cs="Times New Roman"/>
          <w:sz w:val="20"/>
          <w:szCs w:val="20"/>
        </w:rPr>
        <w:footnoteRef/>
      </w:r>
      <w:r w:rsidRPr="004E1A43">
        <w:rPr>
          <w:rFonts w:ascii="Times New Roman" w:hAnsi="Times New Roman" w:cs="Times New Roman"/>
          <w:sz w:val="20"/>
          <w:szCs w:val="20"/>
        </w:rPr>
        <w:t xml:space="preserve"> </w:t>
      </w:r>
      <w:r w:rsidR="003D0304">
        <w:rPr>
          <w:rFonts w:ascii="Times New Roman" w:hAnsi="Times New Roman" w:cs="Times New Roman"/>
          <w:sz w:val="20"/>
          <w:szCs w:val="20"/>
          <w:lang w:val="en-GB"/>
        </w:rPr>
        <w:t>H Hotson (n4</w:t>
      </w:r>
      <w:r w:rsidRPr="004E1A43">
        <w:rPr>
          <w:rFonts w:ascii="Times New Roman" w:hAnsi="Times New Roman" w:cs="Times New Roman"/>
          <w:sz w:val="20"/>
          <w:szCs w:val="20"/>
          <w:lang w:val="en-GB"/>
        </w:rPr>
        <w:t>)</w:t>
      </w:r>
    </w:p>
  </w:footnote>
  <w:footnote w:id="15">
    <w:p w14:paraId="5088AA71" w14:textId="45ABC1AC" w:rsidR="00804E19" w:rsidRPr="004E1A43" w:rsidRDefault="00804E19" w:rsidP="008A26EC">
      <w:pPr>
        <w:pStyle w:val="FootnoteText"/>
        <w:rPr>
          <w:rFonts w:ascii="Times New Roman" w:hAnsi="Times New Roman" w:cs="Times New Roman"/>
          <w:sz w:val="20"/>
          <w:szCs w:val="20"/>
          <w:lang w:val="en-GB"/>
        </w:rPr>
      </w:pPr>
      <w:r w:rsidRPr="004E1A43">
        <w:rPr>
          <w:rStyle w:val="FootnoteReference"/>
          <w:rFonts w:ascii="Times New Roman" w:hAnsi="Times New Roman" w:cs="Times New Roman"/>
          <w:sz w:val="20"/>
          <w:szCs w:val="20"/>
        </w:rPr>
        <w:footnoteRef/>
      </w:r>
      <w:r w:rsidRPr="004E1A43">
        <w:rPr>
          <w:rFonts w:ascii="Times New Roman" w:hAnsi="Times New Roman" w:cs="Times New Roman"/>
          <w:sz w:val="20"/>
          <w:szCs w:val="20"/>
        </w:rPr>
        <w:t xml:space="preserve"> O Olajide, </w:t>
      </w:r>
      <w:r w:rsidRPr="004E1A43">
        <w:rPr>
          <w:rFonts w:ascii="Times New Roman" w:hAnsi="Times New Roman" w:cs="Times New Roman"/>
          <w:i/>
          <w:sz w:val="20"/>
          <w:szCs w:val="20"/>
        </w:rPr>
        <w:t xml:space="preserve">The Complete Concise History of the Slave Trade </w:t>
      </w:r>
      <w:r w:rsidRPr="004E1A43">
        <w:rPr>
          <w:rFonts w:ascii="Times New Roman" w:hAnsi="Times New Roman" w:cs="Times New Roman"/>
          <w:sz w:val="20"/>
          <w:szCs w:val="20"/>
        </w:rPr>
        <w:t>(AuthorHouse 2013) 18</w:t>
      </w:r>
    </w:p>
  </w:footnote>
  <w:footnote w:id="16">
    <w:p w14:paraId="04D3F682" w14:textId="74978522" w:rsidR="008A26EC" w:rsidRPr="004E1A43" w:rsidRDefault="008A26EC" w:rsidP="008A26EC">
      <w:pPr>
        <w:pStyle w:val="FootnoteText"/>
        <w:rPr>
          <w:rFonts w:ascii="Times New Roman" w:hAnsi="Times New Roman" w:cs="Times New Roman"/>
          <w:sz w:val="20"/>
          <w:szCs w:val="20"/>
          <w:lang w:val="en-GB"/>
        </w:rPr>
      </w:pPr>
      <w:r w:rsidRPr="004E1A43">
        <w:rPr>
          <w:rStyle w:val="FootnoteReference"/>
          <w:rFonts w:ascii="Times New Roman" w:hAnsi="Times New Roman" w:cs="Times New Roman"/>
          <w:sz w:val="20"/>
          <w:szCs w:val="20"/>
        </w:rPr>
        <w:footnoteRef/>
      </w:r>
      <w:r w:rsidRPr="004E1A43">
        <w:rPr>
          <w:rFonts w:ascii="Times New Roman" w:hAnsi="Times New Roman" w:cs="Times New Roman"/>
          <w:sz w:val="20"/>
          <w:szCs w:val="20"/>
        </w:rPr>
        <w:t xml:space="preserve"> </w:t>
      </w:r>
      <w:r w:rsidRPr="004E1A43">
        <w:rPr>
          <w:rFonts w:ascii="Times New Roman" w:hAnsi="Times New Roman" w:cs="Times New Roman"/>
          <w:sz w:val="20"/>
          <w:szCs w:val="20"/>
          <w:lang w:val="en-GB"/>
        </w:rPr>
        <w:t>H Hotso</w:t>
      </w:r>
      <w:r w:rsidR="00E863DF">
        <w:rPr>
          <w:rFonts w:ascii="Times New Roman" w:hAnsi="Times New Roman" w:cs="Times New Roman"/>
          <w:sz w:val="20"/>
          <w:szCs w:val="20"/>
          <w:lang w:val="en-GB"/>
        </w:rPr>
        <w:t>n (n4</w:t>
      </w:r>
      <w:r w:rsidR="008E2B62" w:rsidRPr="004E1A43">
        <w:rPr>
          <w:rFonts w:ascii="Times New Roman" w:hAnsi="Times New Roman" w:cs="Times New Roman"/>
          <w:sz w:val="20"/>
          <w:szCs w:val="20"/>
          <w:lang w:val="en-GB"/>
        </w:rPr>
        <w:t>)</w:t>
      </w:r>
    </w:p>
  </w:footnote>
  <w:footnote w:id="17">
    <w:p w14:paraId="2409BD5D" w14:textId="516E7EAF" w:rsidR="008A26EC" w:rsidRPr="004E1A43" w:rsidRDefault="008A26EC" w:rsidP="008A26EC">
      <w:pPr>
        <w:pStyle w:val="FootnoteText"/>
        <w:rPr>
          <w:rFonts w:ascii="Times New Roman" w:hAnsi="Times New Roman" w:cs="Times New Roman"/>
          <w:sz w:val="20"/>
          <w:szCs w:val="20"/>
          <w:lang w:val="en-GB"/>
        </w:rPr>
      </w:pPr>
      <w:r w:rsidRPr="004E1A43">
        <w:rPr>
          <w:rStyle w:val="FootnoteReference"/>
          <w:rFonts w:ascii="Times New Roman" w:hAnsi="Times New Roman" w:cs="Times New Roman"/>
          <w:sz w:val="20"/>
          <w:szCs w:val="20"/>
        </w:rPr>
        <w:footnoteRef/>
      </w:r>
      <w:r w:rsidRPr="004E1A43">
        <w:rPr>
          <w:rFonts w:ascii="Times New Roman" w:hAnsi="Times New Roman" w:cs="Times New Roman"/>
          <w:sz w:val="20"/>
          <w:szCs w:val="20"/>
        </w:rPr>
        <w:t xml:space="preserve"> </w:t>
      </w:r>
      <w:r w:rsidRPr="004E1A43">
        <w:rPr>
          <w:rFonts w:ascii="Times New Roman" w:hAnsi="Times New Roman" w:cs="Times New Roman"/>
          <w:sz w:val="20"/>
          <w:szCs w:val="20"/>
          <w:lang w:val="en-GB"/>
        </w:rPr>
        <w:t xml:space="preserve">R Anderson, </w:t>
      </w:r>
      <w:r w:rsidRPr="004E1A43">
        <w:rPr>
          <w:rFonts w:ascii="Times New Roman" w:hAnsi="Times New Roman" w:cs="Times New Roman"/>
          <w:i/>
          <w:sz w:val="20"/>
          <w:szCs w:val="20"/>
          <w:lang w:val="en-GB"/>
        </w:rPr>
        <w:t xml:space="preserve">European Universities from the Enlightenment to 1914 </w:t>
      </w:r>
      <w:r w:rsidRPr="004E1A43">
        <w:rPr>
          <w:rFonts w:ascii="Times New Roman" w:hAnsi="Times New Roman" w:cs="Times New Roman"/>
          <w:sz w:val="20"/>
          <w:szCs w:val="20"/>
          <w:lang w:val="en-GB"/>
        </w:rPr>
        <w:t xml:space="preserve">(Oxford University Press </w:t>
      </w:r>
      <w:r w:rsidR="00E833C7">
        <w:rPr>
          <w:rFonts w:ascii="Times New Roman" w:hAnsi="Times New Roman" w:cs="Times New Roman"/>
          <w:sz w:val="20"/>
          <w:szCs w:val="20"/>
          <w:lang w:val="en-GB"/>
        </w:rPr>
        <w:t>2004), Ch</w:t>
      </w:r>
      <w:r w:rsidRPr="004E1A43">
        <w:rPr>
          <w:rFonts w:ascii="Times New Roman" w:hAnsi="Times New Roman" w:cs="Times New Roman"/>
          <w:sz w:val="20"/>
          <w:szCs w:val="20"/>
          <w:lang w:val="en-GB"/>
        </w:rPr>
        <w:t xml:space="preserve"> 1</w:t>
      </w:r>
    </w:p>
  </w:footnote>
  <w:footnote w:id="18">
    <w:p w14:paraId="151211CA" w14:textId="12610F83" w:rsidR="002F0906" w:rsidRPr="004E1A43" w:rsidRDefault="002F0906" w:rsidP="00F2102F">
      <w:pPr>
        <w:pStyle w:val="NoSpacing"/>
        <w:rPr>
          <w:rFonts w:ascii="Times New Roman" w:hAnsi="Times New Roman" w:cs="Times New Roman"/>
          <w:sz w:val="20"/>
          <w:szCs w:val="20"/>
        </w:rPr>
      </w:pPr>
      <w:r w:rsidRPr="004E1A43">
        <w:rPr>
          <w:rStyle w:val="FootnoteReference"/>
          <w:rFonts w:ascii="Times New Roman" w:hAnsi="Times New Roman" w:cs="Times New Roman"/>
          <w:sz w:val="20"/>
          <w:szCs w:val="20"/>
        </w:rPr>
        <w:footnoteRef/>
      </w:r>
      <w:r w:rsidRPr="004E1A43">
        <w:rPr>
          <w:rFonts w:ascii="Times New Roman" w:hAnsi="Times New Roman" w:cs="Times New Roman"/>
          <w:sz w:val="20"/>
          <w:szCs w:val="20"/>
        </w:rPr>
        <w:t xml:space="preserve"> See, for example, S Garben, </w:t>
      </w:r>
      <w:r w:rsidRPr="004E1A43">
        <w:rPr>
          <w:rFonts w:ascii="Times New Roman" w:hAnsi="Times New Roman" w:cs="Times New Roman"/>
          <w:i/>
          <w:iCs/>
          <w:sz w:val="20"/>
          <w:szCs w:val="20"/>
        </w:rPr>
        <w:t xml:space="preserve">EU Higher Education Law: The Bologna Process and Harmonisation by Stealth </w:t>
      </w:r>
      <w:r w:rsidRPr="004E1A43">
        <w:rPr>
          <w:rFonts w:ascii="Times New Roman" w:hAnsi="Times New Roman" w:cs="Times New Roman"/>
          <w:iCs/>
          <w:sz w:val="20"/>
          <w:szCs w:val="20"/>
        </w:rPr>
        <w:t xml:space="preserve">(Walters Kluwer, </w:t>
      </w:r>
      <w:r w:rsidRPr="004E1A43">
        <w:rPr>
          <w:rFonts w:ascii="Times New Roman" w:hAnsi="Times New Roman" w:cs="Times New Roman"/>
          <w:sz w:val="20"/>
          <w:szCs w:val="20"/>
        </w:rPr>
        <w:t>Alpen aan den Rijn 2011)</w:t>
      </w:r>
      <w:r w:rsidR="00DF1116" w:rsidRPr="004E1A43">
        <w:rPr>
          <w:rFonts w:ascii="Times New Roman" w:hAnsi="Times New Roman" w:cs="Times New Roman"/>
          <w:sz w:val="20"/>
          <w:szCs w:val="20"/>
        </w:rPr>
        <w:t>, Ch 4</w:t>
      </w:r>
      <w:r w:rsidRPr="004E1A43">
        <w:rPr>
          <w:rFonts w:ascii="Times New Roman" w:hAnsi="Times New Roman" w:cs="Times New Roman"/>
          <w:sz w:val="20"/>
          <w:szCs w:val="20"/>
        </w:rPr>
        <w:t xml:space="preserve">; M Dougan, </w:t>
      </w:r>
      <w:r w:rsidRPr="003C5FCC">
        <w:rPr>
          <w:rFonts w:ascii="Times New Roman" w:hAnsi="Times New Roman" w:cs="Times New Roman"/>
          <w:i/>
          <w:sz w:val="20"/>
          <w:szCs w:val="20"/>
        </w:rPr>
        <w:t>Fees, Grants, Loans and Dole Cheques: who covers the costs of migrant education within the EU?</w:t>
      </w:r>
      <w:r w:rsidRPr="004E1A43">
        <w:rPr>
          <w:rFonts w:ascii="Times New Roman" w:hAnsi="Times New Roman" w:cs="Times New Roman"/>
          <w:sz w:val="20"/>
          <w:szCs w:val="20"/>
        </w:rPr>
        <w:t xml:space="preserve"> (2005) 42 </w:t>
      </w:r>
      <w:r w:rsidRPr="003C5FCC">
        <w:rPr>
          <w:rFonts w:ascii="Times New Roman" w:hAnsi="Times New Roman" w:cs="Times New Roman"/>
          <w:iCs/>
          <w:sz w:val="20"/>
          <w:szCs w:val="20"/>
        </w:rPr>
        <w:t>Common Market Law Review</w:t>
      </w:r>
      <w:r w:rsidRPr="004E1A43">
        <w:rPr>
          <w:rFonts w:ascii="Times New Roman" w:hAnsi="Times New Roman" w:cs="Times New Roman"/>
          <w:sz w:val="20"/>
          <w:szCs w:val="20"/>
        </w:rPr>
        <w:t xml:space="preserve"> 943; M Dougan, </w:t>
      </w:r>
      <w:r w:rsidRPr="003C5FCC">
        <w:rPr>
          <w:rFonts w:ascii="Times New Roman" w:hAnsi="Times New Roman" w:cs="Times New Roman"/>
          <w:i/>
          <w:sz w:val="20"/>
          <w:szCs w:val="20"/>
        </w:rPr>
        <w:t>Cross border educational mobility and the e</w:t>
      </w:r>
      <w:r w:rsidR="00BF0051" w:rsidRPr="003C5FCC">
        <w:rPr>
          <w:rFonts w:ascii="Times New Roman" w:hAnsi="Times New Roman" w:cs="Times New Roman"/>
          <w:i/>
          <w:sz w:val="20"/>
          <w:szCs w:val="20"/>
        </w:rPr>
        <w:t>xportation of student financial</w:t>
      </w:r>
      <w:r w:rsidR="0089352B" w:rsidRPr="004E1A43">
        <w:rPr>
          <w:rFonts w:ascii="Times New Roman" w:hAnsi="Times New Roman" w:cs="Times New Roman"/>
          <w:sz w:val="20"/>
          <w:szCs w:val="20"/>
        </w:rPr>
        <w:t xml:space="preserve"> </w:t>
      </w:r>
      <w:r w:rsidR="00886D20">
        <w:rPr>
          <w:rFonts w:ascii="Times New Roman" w:hAnsi="Times New Roman" w:cs="Times New Roman"/>
          <w:i/>
          <w:sz w:val="20"/>
          <w:szCs w:val="20"/>
        </w:rPr>
        <w:t>assistance</w:t>
      </w:r>
      <w:r w:rsidRPr="004E1A43">
        <w:rPr>
          <w:rFonts w:ascii="Times New Roman" w:hAnsi="Times New Roman" w:cs="Times New Roman"/>
          <w:i/>
          <w:iCs/>
          <w:sz w:val="20"/>
          <w:szCs w:val="20"/>
        </w:rPr>
        <w:t xml:space="preserve"> </w:t>
      </w:r>
      <w:r w:rsidRPr="004E1A43">
        <w:rPr>
          <w:rFonts w:ascii="Times New Roman" w:hAnsi="Times New Roman" w:cs="Times New Roman"/>
          <w:sz w:val="20"/>
          <w:szCs w:val="20"/>
        </w:rPr>
        <w:t>(2008)</w:t>
      </w:r>
      <w:r w:rsidRPr="004E1A43">
        <w:rPr>
          <w:rFonts w:ascii="Times New Roman" w:hAnsi="Times New Roman" w:cs="Times New Roman"/>
          <w:i/>
          <w:iCs/>
          <w:sz w:val="20"/>
          <w:szCs w:val="20"/>
        </w:rPr>
        <w:t xml:space="preserve"> </w:t>
      </w:r>
      <w:r w:rsidRPr="004E1A43">
        <w:rPr>
          <w:rFonts w:ascii="Times New Roman" w:hAnsi="Times New Roman" w:cs="Times New Roman"/>
          <w:sz w:val="20"/>
          <w:szCs w:val="20"/>
        </w:rPr>
        <w:t xml:space="preserve">33(5) </w:t>
      </w:r>
      <w:r w:rsidRPr="003C5FCC">
        <w:rPr>
          <w:rFonts w:ascii="Times New Roman" w:hAnsi="Times New Roman" w:cs="Times New Roman"/>
          <w:iCs/>
          <w:sz w:val="20"/>
          <w:szCs w:val="20"/>
        </w:rPr>
        <w:t>European Law Review</w:t>
      </w:r>
      <w:r w:rsidR="00DF1116" w:rsidRPr="004E1A43">
        <w:rPr>
          <w:rFonts w:ascii="Times New Roman" w:hAnsi="Times New Roman" w:cs="Times New Roman"/>
          <w:sz w:val="20"/>
          <w:szCs w:val="20"/>
        </w:rPr>
        <w:t xml:space="preserve"> 723-738, and</w:t>
      </w:r>
      <w:r w:rsidR="00BF0051" w:rsidRPr="004E1A43">
        <w:rPr>
          <w:rFonts w:ascii="Times New Roman" w:hAnsi="Times New Roman" w:cs="Times New Roman"/>
          <w:sz w:val="20"/>
          <w:szCs w:val="20"/>
        </w:rPr>
        <w:t xml:space="preserve"> many others</w:t>
      </w:r>
      <w:r w:rsidR="00CF3A72" w:rsidRPr="004E1A43">
        <w:rPr>
          <w:rFonts w:ascii="Times New Roman" w:hAnsi="Times New Roman" w:cs="Times New Roman"/>
          <w:sz w:val="20"/>
          <w:szCs w:val="20"/>
        </w:rPr>
        <w:t>.</w:t>
      </w:r>
    </w:p>
  </w:footnote>
  <w:footnote w:id="19">
    <w:p w14:paraId="1A4ACCBF" w14:textId="315C7E4E" w:rsidR="00BF0051" w:rsidRPr="004E1A43" w:rsidRDefault="00BF0051" w:rsidP="00F2102F">
      <w:pPr>
        <w:pStyle w:val="NoSpacing"/>
        <w:rPr>
          <w:rFonts w:ascii="Times New Roman" w:hAnsi="Times New Roman" w:cs="Times New Roman"/>
          <w:sz w:val="20"/>
          <w:szCs w:val="20"/>
        </w:rPr>
      </w:pPr>
      <w:r w:rsidRPr="004E1A43">
        <w:rPr>
          <w:rStyle w:val="FootnoteReference"/>
          <w:rFonts w:ascii="Times New Roman" w:hAnsi="Times New Roman" w:cs="Times New Roman"/>
          <w:sz w:val="20"/>
          <w:szCs w:val="20"/>
        </w:rPr>
        <w:footnoteRef/>
      </w:r>
      <w:r w:rsidRPr="004E1A43">
        <w:rPr>
          <w:rFonts w:ascii="Times New Roman" w:hAnsi="Times New Roman" w:cs="Times New Roman"/>
          <w:sz w:val="20"/>
          <w:szCs w:val="20"/>
        </w:rPr>
        <w:t xml:space="preserve"> </w:t>
      </w:r>
      <w:r w:rsidRPr="004E1A43">
        <w:rPr>
          <w:rFonts w:ascii="Times New Roman" w:hAnsi="Times New Roman" w:cs="Times New Roman"/>
          <w:i/>
          <w:sz w:val="20"/>
          <w:szCs w:val="20"/>
        </w:rPr>
        <w:t xml:space="preserve">Casagrande v Landeshauptstadt München </w:t>
      </w:r>
      <w:r w:rsidRPr="004E1A43">
        <w:rPr>
          <w:rFonts w:ascii="Times New Roman" w:hAnsi="Times New Roman" w:cs="Times New Roman"/>
          <w:sz w:val="20"/>
          <w:szCs w:val="20"/>
        </w:rPr>
        <w:t>[1974] ECR 00773 (9/74)</w:t>
      </w:r>
    </w:p>
  </w:footnote>
  <w:footnote w:id="20">
    <w:p w14:paraId="23A2D9B0" w14:textId="4906CE13" w:rsidR="00304B93" w:rsidRPr="004E1A43" w:rsidRDefault="00304B93" w:rsidP="0097134F">
      <w:pPr>
        <w:rPr>
          <w:rFonts w:ascii="Cambria" w:hAnsi="Cambria"/>
          <w:sz w:val="20"/>
          <w:szCs w:val="20"/>
        </w:rPr>
      </w:pPr>
      <w:r w:rsidRPr="004E1A43">
        <w:rPr>
          <w:rStyle w:val="FootnoteReference"/>
          <w:rFonts w:ascii="Times New Roman" w:hAnsi="Times New Roman" w:cs="Times New Roman"/>
          <w:sz w:val="20"/>
          <w:szCs w:val="20"/>
        </w:rPr>
        <w:footnoteRef/>
      </w:r>
      <w:r w:rsidRPr="004E1A43">
        <w:rPr>
          <w:rFonts w:ascii="Times New Roman" w:hAnsi="Times New Roman" w:cs="Times New Roman"/>
          <w:sz w:val="20"/>
          <w:szCs w:val="20"/>
        </w:rPr>
        <w:t xml:space="preserve"> </w:t>
      </w:r>
      <w:r w:rsidR="0097134F" w:rsidRPr="003A482D">
        <w:rPr>
          <w:rFonts w:ascii="Times New Roman" w:hAnsi="Times New Roman" w:cs="Times New Roman"/>
          <w:i/>
          <w:sz w:val="20"/>
          <w:szCs w:val="20"/>
        </w:rPr>
        <w:t>Gravier</w:t>
      </w:r>
      <w:r w:rsidR="0097134F" w:rsidRPr="004E1A43">
        <w:rPr>
          <w:rFonts w:ascii="Times New Roman" w:hAnsi="Times New Roman" w:cs="Times New Roman"/>
          <w:sz w:val="20"/>
          <w:szCs w:val="20"/>
        </w:rPr>
        <w:t xml:space="preserve"> </w:t>
      </w:r>
      <w:r w:rsidR="0097134F" w:rsidRPr="004E1A43">
        <w:rPr>
          <w:rFonts w:ascii="Times New Roman" w:hAnsi="Times New Roman" w:cs="Times New Roman"/>
          <w:i/>
          <w:sz w:val="20"/>
          <w:szCs w:val="20"/>
        </w:rPr>
        <w:t xml:space="preserve">v Ville de Liège </w:t>
      </w:r>
      <w:r w:rsidR="0097134F" w:rsidRPr="004E1A43">
        <w:rPr>
          <w:rFonts w:ascii="Times New Roman" w:hAnsi="Times New Roman" w:cs="Times New Roman"/>
          <w:sz w:val="20"/>
          <w:szCs w:val="20"/>
        </w:rPr>
        <w:t>[1985] ECR 00593 (289/83)</w:t>
      </w:r>
    </w:p>
  </w:footnote>
  <w:footnote w:id="21">
    <w:p w14:paraId="17C22925" w14:textId="0624DFCB" w:rsidR="0097134F" w:rsidRPr="004E1A43" w:rsidRDefault="0097134F">
      <w:pPr>
        <w:pStyle w:val="FootnoteText"/>
        <w:rPr>
          <w:rFonts w:ascii="Cambria" w:hAnsi="Cambria"/>
          <w:i/>
          <w:sz w:val="20"/>
          <w:szCs w:val="20"/>
        </w:rPr>
      </w:pPr>
      <w:r w:rsidRPr="004E1A43">
        <w:rPr>
          <w:rStyle w:val="FootnoteReference"/>
          <w:rFonts w:ascii="Times New Roman" w:hAnsi="Times New Roman" w:cs="Times New Roman"/>
          <w:sz w:val="20"/>
          <w:szCs w:val="20"/>
        </w:rPr>
        <w:footnoteRef/>
      </w:r>
      <w:r w:rsidRPr="004E1A43">
        <w:rPr>
          <w:rFonts w:ascii="Times New Roman" w:hAnsi="Times New Roman" w:cs="Times New Roman"/>
          <w:sz w:val="20"/>
          <w:szCs w:val="20"/>
        </w:rPr>
        <w:t xml:space="preserve"> </w:t>
      </w:r>
      <w:r w:rsidRPr="004E1A43">
        <w:rPr>
          <w:rFonts w:ascii="Times New Roman" w:hAnsi="Times New Roman" w:cs="Times New Roman"/>
          <w:i/>
          <w:sz w:val="20"/>
          <w:szCs w:val="20"/>
        </w:rPr>
        <w:t xml:space="preserve">Blaizot v University of Liège </w:t>
      </w:r>
      <w:r w:rsidRPr="004E1A43">
        <w:rPr>
          <w:rFonts w:ascii="Times New Roman" w:hAnsi="Times New Roman" w:cs="Times New Roman"/>
          <w:sz w:val="20"/>
          <w:szCs w:val="20"/>
        </w:rPr>
        <w:t>[1988] ECR 389 (24/86)</w:t>
      </w:r>
    </w:p>
  </w:footnote>
  <w:footnote w:id="22">
    <w:p w14:paraId="7722946B" w14:textId="1E46CDCD" w:rsidR="007E697A" w:rsidRPr="004E1A43" w:rsidRDefault="007E697A">
      <w:pPr>
        <w:pStyle w:val="FootnoteText"/>
        <w:rPr>
          <w:rFonts w:ascii="Cambria" w:hAnsi="Cambria"/>
          <w:sz w:val="20"/>
          <w:szCs w:val="20"/>
        </w:rPr>
      </w:pPr>
      <w:r w:rsidRPr="004E1A43">
        <w:rPr>
          <w:rStyle w:val="FootnoteReference"/>
          <w:rFonts w:ascii="Times New Roman" w:hAnsi="Times New Roman" w:cs="Times New Roman"/>
          <w:sz w:val="20"/>
          <w:szCs w:val="20"/>
        </w:rPr>
        <w:footnoteRef/>
      </w:r>
      <w:r w:rsidRPr="004E1A43">
        <w:rPr>
          <w:rFonts w:ascii="Times New Roman" w:hAnsi="Times New Roman" w:cs="Times New Roman"/>
          <w:sz w:val="20"/>
          <w:szCs w:val="20"/>
        </w:rPr>
        <w:t xml:space="preserve"> </w:t>
      </w:r>
      <w:r w:rsidRPr="004E1A43">
        <w:rPr>
          <w:rFonts w:ascii="Times New Roman" w:hAnsi="Times New Roman" w:cs="Times New Roman"/>
          <w:i/>
          <w:sz w:val="20"/>
          <w:szCs w:val="20"/>
        </w:rPr>
        <w:t xml:space="preserve">Bidar v London Borough of Ealing </w:t>
      </w:r>
      <w:r w:rsidRPr="004E1A43">
        <w:rPr>
          <w:rFonts w:ascii="Times New Roman" w:hAnsi="Times New Roman" w:cs="Times New Roman"/>
          <w:sz w:val="20"/>
          <w:szCs w:val="20"/>
        </w:rPr>
        <w:t>[2005] ECR I-02119 (C-209/03)</w:t>
      </w:r>
    </w:p>
  </w:footnote>
  <w:footnote w:id="23">
    <w:p w14:paraId="5D5571D2" w14:textId="7B30E825" w:rsidR="00F124FD" w:rsidRPr="004E1A43" w:rsidRDefault="00F124FD">
      <w:pPr>
        <w:pStyle w:val="FootnoteText"/>
        <w:rPr>
          <w:rFonts w:ascii="Times New Roman" w:hAnsi="Times New Roman" w:cs="Times New Roman"/>
          <w:sz w:val="20"/>
          <w:szCs w:val="20"/>
          <w:lang w:val="en-GB"/>
        </w:rPr>
      </w:pPr>
      <w:r w:rsidRPr="004E1A43">
        <w:rPr>
          <w:rStyle w:val="FootnoteReference"/>
          <w:rFonts w:ascii="Times New Roman" w:hAnsi="Times New Roman" w:cs="Times New Roman"/>
          <w:sz w:val="20"/>
          <w:szCs w:val="20"/>
        </w:rPr>
        <w:footnoteRef/>
      </w:r>
      <w:r w:rsidRPr="004E1A43">
        <w:rPr>
          <w:rFonts w:ascii="Times New Roman" w:hAnsi="Times New Roman" w:cs="Times New Roman"/>
          <w:sz w:val="20"/>
          <w:szCs w:val="20"/>
        </w:rPr>
        <w:t xml:space="preserve"> </w:t>
      </w:r>
      <w:r w:rsidRPr="004E1A43">
        <w:rPr>
          <w:rFonts w:ascii="Times New Roman" w:hAnsi="Times New Roman" w:cs="Times New Roman"/>
          <w:i/>
          <w:sz w:val="20"/>
          <w:szCs w:val="20"/>
        </w:rPr>
        <w:t xml:space="preserve">Förster v Hoofddirectie van de Informatie Beheer Groep </w:t>
      </w:r>
      <w:r w:rsidRPr="004E1A43">
        <w:rPr>
          <w:rFonts w:ascii="Times New Roman" w:hAnsi="Times New Roman" w:cs="Times New Roman"/>
          <w:sz w:val="20"/>
          <w:szCs w:val="20"/>
        </w:rPr>
        <w:t>[2008] ECR I-08507 (C-108/07)</w:t>
      </w:r>
    </w:p>
  </w:footnote>
  <w:footnote w:id="24">
    <w:p w14:paraId="6EA75894" w14:textId="5C96184D" w:rsidR="007C3810" w:rsidRPr="007C3810" w:rsidRDefault="007C3810">
      <w:pPr>
        <w:pStyle w:val="FootnoteText"/>
        <w:rPr>
          <w:rFonts w:ascii="Times New Roman" w:hAnsi="Times New Roman" w:cs="Times New Roman"/>
          <w:sz w:val="20"/>
          <w:szCs w:val="20"/>
          <w:lang w:val="en-GB"/>
        </w:rPr>
      </w:pPr>
      <w:r w:rsidRPr="007C3810">
        <w:rPr>
          <w:rStyle w:val="FootnoteReference"/>
          <w:rFonts w:ascii="Times New Roman" w:hAnsi="Times New Roman" w:cs="Times New Roman"/>
          <w:sz w:val="20"/>
          <w:szCs w:val="20"/>
        </w:rPr>
        <w:footnoteRef/>
      </w:r>
      <w:r w:rsidRPr="007C3810">
        <w:rPr>
          <w:rFonts w:ascii="Times New Roman" w:hAnsi="Times New Roman" w:cs="Times New Roman"/>
          <w:sz w:val="20"/>
          <w:szCs w:val="20"/>
        </w:rPr>
        <w:t xml:space="preserve"> </w:t>
      </w:r>
      <w:r>
        <w:rPr>
          <w:rFonts w:ascii="Times New Roman" w:hAnsi="Times New Roman" w:cs="Times New Roman"/>
          <w:sz w:val="20"/>
          <w:szCs w:val="20"/>
        </w:rPr>
        <w:t xml:space="preserve">See joined cases </w:t>
      </w:r>
      <w:r>
        <w:rPr>
          <w:rFonts w:ascii="Times New Roman" w:hAnsi="Times New Roman" w:cs="Times New Roman"/>
          <w:i/>
          <w:sz w:val="20"/>
          <w:szCs w:val="20"/>
        </w:rPr>
        <w:t xml:space="preserve">Morgan v Bezirksregierung Köln </w:t>
      </w:r>
      <w:r>
        <w:rPr>
          <w:rFonts w:ascii="Times New Roman" w:hAnsi="Times New Roman" w:cs="Times New Roman"/>
          <w:sz w:val="20"/>
          <w:szCs w:val="20"/>
        </w:rPr>
        <w:t xml:space="preserve">and </w:t>
      </w:r>
      <w:r>
        <w:rPr>
          <w:rFonts w:ascii="Times New Roman" w:hAnsi="Times New Roman" w:cs="Times New Roman"/>
          <w:i/>
          <w:sz w:val="20"/>
          <w:szCs w:val="20"/>
        </w:rPr>
        <w:t xml:space="preserve">Bucher v Landrat des Kreises Düren </w:t>
      </w:r>
      <w:r>
        <w:rPr>
          <w:rFonts w:ascii="Times New Roman" w:hAnsi="Times New Roman" w:cs="Times New Roman"/>
          <w:sz w:val="20"/>
          <w:szCs w:val="20"/>
        </w:rPr>
        <w:t>(C-11/06 and C-12/06)</w:t>
      </w:r>
    </w:p>
  </w:footnote>
  <w:footnote w:id="25">
    <w:p w14:paraId="6E9411CE" w14:textId="0164A310" w:rsidR="001A7CED" w:rsidRPr="001A7CED" w:rsidRDefault="001A7CED">
      <w:pPr>
        <w:pStyle w:val="FootnoteText"/>
        <w:rPr>
          <w:rFonts w:ascii="Times New Roman" w:hAnsi="Times New Roman" w:cs="Times New Roman"/>
          <w:sz w:val="20"/>
          <w:szCs w:val="20"/>
          <w:lang w:val="en-GB"/>
        </w:rPr>
      </w:pPr>
      <w:r w:rsidRPr="001A7CED">
        <w:rPr>
          <w:rStyle w:val="FootnoteReference"/>
          <w:rFonts w:ascii="Times New Roman" w:hAnsi="Times New Roman" w:cs="Times New Roman"/>
          <w:sz w:val="20"/>
          <w:szCs w:val="20"/>
        </w:rPr>
        <w:footnoteRef/>
      </w:r>
      <w:r w:rsidRPr="001A7CED">
        <w:rPr>
          <w:rFonts w:ascii="Times New Roman" w:hAnsi="Times New Roman" w:cs="Times New Roman"/>
          <w:sz w:val="20"/>
          <w:szCs w:val="20"/>
        </w:rPr>
        <w:t xml:space="preserve"> </w:t>
      </w:r>
      <w:r w:rsidR="00306CE2">
        <w:rPr>
          <w:rFonts w:ascii="Times New Roman" w:hAnsi="Times New Roman" w:cs="Times New Roman"/>
          <w:sz w:val="20"/>
          <w:szCs w:val="20"/>
        </w:rPr>
        <w:t>Art.</w:t>
      </w:r>
      <w:r>
        <w:rPr>
          <w:rFonts w:ascii="Times New Roman" w:hAnsi="Times New Roman" w:cs="Times New Roman"/>
          <w:sz w:val="20"/>
          <w:szCs w:val="20"/>
        </w:rPr>
        <w:t xml:space="preserve"> 28 of the EEA Agreement</w:t>
      </w:r>
      <w:r w:rsidR="00E863DF">
        <w:rPr>
          <w:rFonts w:ascii="Times New Roman" w:hAnsi="Times New Roman" w:cs="Times New Roman"/>
          <w:sz w:val="20"/>
          <w:szCs w:val="20"/>
        </w:rPr>
        <w:t xml:space="preserve"> (see n26)</w:t>
      </w:r>
      <w:r>
        <w:rPr>
          <w:rFonts w:ascii="Times New Roman" w:hAnsi="Times New Roman" w:cs="Times New Roman"/>
          <w:sz w:val="20"/>
          <w:szCs w:val="20"/>
        </w:rPr>
        <w:t xml:space="preserve"> provides that when a state becomes a member of the EU, it shall also apply to become party to the EEA Agreement. </w:t>
      </w:r>
    </w:p>
  </w:footnote>
  <w:footnote w:id="26">
    <w:p w14:paraId="552A026A" w14:textId="0AA10842" w:rsidR="00276717" w:rsidRPr="00276717" w:rsidRDefault="00276717">
      <w:pPr>
        <w:pStyle w:val="FootnoteText"/>
        <w:rPr>
          <w:rFonts w:ascii="Times New Roman" w:hAnsi="Times New Roman" w:cs="Times New Roman"/>
          <w:sz w:val="20"/>
          <w:szCs w:val="20"/>
          <w:lang w:val="en-GB"/>
        </w:rPr>
      </w:pPr>
      <w:r w:rsidRPr="00276717">
        <w:rPr>
          <w:rStyle w:val="FootnoteReference"/>
          <w:rFonts w:ascii="Times New Roman" w:hAnsi="Times New Roman" w:cs="Times New Roman"/>
          <w:sz w:val="20"/>
          <w:szCs w:val="20"/>
        </w:rPr>
        <w:footnoteRef/>
      </w:r>
      <w:r w:rsidRPr="00276717">
        <w:rPr>
          <w:rFonts w:ascii="Times New Roman" w:hAnsi="Times New Roman" w:cs="Times New Roman"/>
          <w:sz w:val="20"/>
          <w:szCs w:val="20"/>
        </w:rPr>
        <w:t xml:space="preserve"> </w:t>
      </w:r>
      <w:r>
        <w:rPr>
          <w:rFonts w:ascii="Times New Roman" w:hAnsi="Times New Roman" w:cs="Times New Roman"/>
          <w:sz w:val="20"/>
          <w:szCs w:val="20"/>
        </w:rPr>
        <w:t>Agreement on the European Economic Area, OJ No L1, 3.1.94 and EFTA states’ official gazettes, as amended.</w:t>
      </w:r>
    </w:p>
  </w:footnote>
  <w:footnote w:id="27">
    <w:p w14:paraId="37FB235E" w14:textId="5481B149" w:rsidR="00074703" w:rsidRPr="00074703" w:rsidRDefault="00074703">
      <w:pPr>
        <w:pStyle w:val="FootnoteText"/>
        <w:rPr>
          <w:rFonts w:ascii="Times New Roman" w:hAnsi="Times New Roman" w:cs="Times New Roman"/>
          <w:sz w:val="20"/>
          <w:szCs w:val="20"/>
          <w:lang w:val="en-GB"/>
        </w:rPr>
      </w:pPr>
      <w:r w:rsidRPr="00074703">
        <w:rPr>
          <w:rStyle w:val="FootnoteReference"/>
          <w:rFonts w:ascii="Times New Roman" w:hAnsi="Times New Roman" w:cs="Times New Roman"/>
          <w:sz w:val="20"/>
          <w:szCs w:val="20"/>
        </w:rPr>
        <w:footnoteRef/>
      </w:r>
      <w:r w:rsidRPr="00074703">
        <w:rPr>
          <w:rFonts w:ascii="Times New Roman" w:hAnsi="Times New Roman" w:cs="Times New Roman"/>
          <w:sz w:val="20"/>
          <w:szCs w:val="20"/>
        </w:rPr>
        <w:t xml:space="preserve"> </w:t>
      </w:r>
      <w:r w:rsidRPr="00074703">
        <w:rPr>
          <w:rFonts w:ascii="Times New Roman" w:hAnsi="Times New Roman" w:cs="Times New Roman"/>
          <w:sz w:val="20"/>
          <w:szCs w:val="20"/>
          <w:lang w:val="en-GB"/>
        </w:rPr>
        <w:t>This enables the EEA EFTA states to participate in a number of EU programmes (Art 80), such participation being based on seven year commitments which include agreement on the contributions to be made by the EEA EFTA states to the EU’s Multiannual Financial Framework, of which the current version covers 2014-2020.  The EEA EFTA states do not all participate in all of the available EU programmes; for example, only Iceland and Norway participate in Horizon 2020 and Creative Europe, but all three of them participate in Erasmus+, prospects for the UK’s future membersh</w:t>
      </w:r>
      <w:r>
        <w:rPr>
          <w:rFonts w:ascii="Times New Roman" w:hAnsi="Times New Roman" w:cs="Times New Roman"/>
          <w:sz w:val="20"/>
          <w:szCs w:val="20"/>
          <w:lang w:val="en-GB"/>
        </w:rPr>
        <w:t>ip of which are considered later in this article</w:t>
      </w:r>
      <w:r w:rsidRPr="00074703">
        <w:rPr>
          <w:rFonts w:ascii="Times New Roman" w:hAnsi="Times New Roman" w:cs="Times New Roman"/>
          <w:sz w:val="20"/>
          <w:szCs w:val="20"/>
          <w:lang w:val="en-GB"/>
        </w:rPr>
        <w:t>.</w:t>
      </w:r>
    </w:p>
  </w:footnote>
  <w:footnote w:id="28">
    <w:p w14:paraId="36E2F41C" w14:textId="37972A7A" w:rsidR="00597F51" w:rsidRPr="00597F51" w:rsidRDefault="00597F51">
      <w:pPr>
        <w:pStyle w:val="FootnoteText"/>
        <w:rPr>
          <w:rFonts w:ascii="Times New Roman" w:hAnsi="Times New Roman" w:cs="Times New Roman"/>
          <w:sz w:val="20"/>
          <w:szCs w:val="20"/>
          <w:lang w:val="en-GB"/>
        </w:rPr>
      </w:pPr>
      <w:r w:rsidRPr="00597F5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00ED7500">
        <w:rPr>
          <w:rFonts w:ascii="Times New Roman" w:hAnsi="Times New Roman" w:cs="Times New Roman"/>
          <w:sz w:val="20"/>
          <w:szCs w:val="20"/>
        </w:rPr>
        <w:t>Directive 2004/38</w:t>
      </w:r>
      <w:r w:rsidR="00375ADB">
        <w:rPr>
          <w:rFonts w:ascii="Times New Roman" w:hAnsi="Times New Roman" w:cs="Times New Roman"/>
          <w:sz w:val="20"/>
          <w:szCs w:val="20"/>
        </w:rPr>
        <w:t xml:space="preserve"> </w:t>
      </w:r>
      <w:r w:rsidR="00293074">
        <w:rPr>
          <w:rFonts w:ascii="Times New Roman" w:hAnsi="Times New Roman" w:cs="Times New Roman"/>
          <w:sz w:val="20"/>
          <w:szCs w:val="20"/>
        </w:rPr>
        <w:t xml:space="preserve">of 29 April 2004 on the Right of Citizens of the Union and Their Family Members to Move and Reside Freely Within the Territory of the Member States, OJ L 158; </w:t>
      </w:r>
      <w:r>
        <w:rPr>
          <w:rFonts w:ascii="Times New Roman" w:hAnsi="Times New Roman" w:cs="Times New Roman"/>
          <w:sz w:val="20"/>
          <w:szCs w:val="20"/>
        </w:rPr>
        <w:t>EEA Joint Committee Decision 58/2007, 2008 OJ L124/20</w:t>
      </w:r>
      <w:r w:rsidRPr="00597F51">
        <w:rPr>
          <w:rFonts w:ascii="Times New Roman" w:hAnsi="Times New Roman" w:cs="Times New Roman"/>
          <w:sz w:val="20"/>
          <w:szCs w:val="20"/>
        </w:rPr>
        <w:t xml:space="preserve"> </w:t>
      </w:r>
    </w:p>
  </w:footnote>
  <w:footnote w:id="29">
    <w:p w14:paraId="7AD6690D" w14:textId="5D58FB80" w:rsidR="00530061" w:rsidRPr="00530061" w:rsidRDefault="00530061">
      <w:pPr>
        <w:pStyle w:val="FootnoteText"/>
        <w:rPr>
          <w:rFonts w:ascii="Times New Roman" w:hAnsi="Times New Roman" w:cs="Times New Roman"/>
          <w:sz w:val="20"/>
          <w:szCs w:val="20"/>
          <w:lang w:val="en-GB"/>
        </w:rPr>
      </w:pPr>
      <w:r w:rsidRPr="00530061">
        <w:rPr>
          <w:rStyle w:val="FootnoteReference"/>
          <w:rFonts w:ascii="Times New Roman" w:hAnsi="Times New Roman" w:cs="Times New Roman"/>
          <w:sz w:val="20"/>
          <w:szCs w:val="20"/>
        </w:rPr>
        <w:footnoteRef/>
      </w:r>
      <w:r w:rsidRPr="00530061">
        <w:rPr>
          <w:rFonts w:ascii="Times New Roman" w:hAnsi="Times New Roman" w:cs="Times New Roman"/>
          <w:sz w:val="20"/>
          <w:szCs w:val="20"/>
        </w:rPr>
        <w:t xml:space="preserve"> </w:t>
      </w:r>
      <w:r w:rsidR="00B519EA">
        <w:rPr>
          <w:rFonts w:ascii="Times New Roman" w:hAnsi="Times New Roman" w:cs="Times New Roman"/>
          <w:sz w:val="20"/>
          <w:szCs w:val="20"/>
        </w:rPr>
        <w:t xml:space="preserve">P Wintour, </w:t>
      </w:r>
      <w:r w:rsidR="00752F82">
        <w:rPr>
          <w:rFonts w:ascii="Times New Roman" w:hAnsi="Times New Roman" w:cs="Times New Roman"/>
          <w:i/>
          <w:sz w:val="20"/>
          <w:szCs w:val="20"/>
        </w:rPr>
        <w:t>Norway May Block UK R</w:t>
      </w:r>
      <w:r w:rsidR="00B519EA" w:rsidRPr="00602053">
        <w:rPr>
          <w:rFonts w:ascii="Times New Roman" w:hAnsi="Times New Roman" w:cs="Times New Roman"/>
          <w:i/>
          <w:sz w:val="20"/>
          <w:szCs w:val="20"/>
        </w:rPr>
        <w:t>eturn to European Free Trade Association</w:t>
      </w:r>
      <w:r w:rsidR="00602053">
        <w:rPr>
          <w:rFonts w:ascii="Times New Roman" w:hAnsi="Times New Roman" w:cs="Times New Roman"/>
          <w:i/>
          <w:sz w:val="20"/>
          <w:szCs w:val="20"/>
        </w:rPr>
        <w:t>,</w:t>
      </w:r>
      <w:r w:rsidR="00B519EA">
        <w:rPr>
          <w:rFonts w:ascii="Times New Roman" w:hAnsi="Times New Roman" w:cs="Times New Roman"/>
          <w:sz w:val="20"/>
          <w:szCs w:val="20"/>
        </w:rPr>
        <w:t xml:space="preserve"> </w:t>
      </w:r>
      <w:r w:rsidRPr="00602053">
        <w:rPr>
          <w:rFonts w:ascii="Times New Roman" w:hAnsi="Times New Roman" w:cs="Times New Roman"/>
          <w:sz w:val="20"/>
          <w:szCs w:val="20"/>
        </w:rPr>
        <w:t>The Guardian</w:t>
      </w:r>
      <w:r>
        <w:rPr>
          <w:rFonts w:ascii="Times New Roman" w:hAnsi="Times New Roman" w:cs="Times New Roman"/>
          <w:sz w:val="20"/>
          <w:szCs w:val="20"/>
        </w:rPr>
        <w:t xml:space="preserve">, </w:t>
      </w:r>
      <w:r w:rsidR="00B519EA">
        <w:rPr>
          <w:rFonts w:ascii="Times New Roman" w:hAnsi="Times New Roman" w:cs="Times New Roman"/>
          <w:sz w:val="20"/>
          <w:szCs w:val="20"/>
        </w:rPr>
        <w:t>9/8/16, available from &lt;</w:t>
      </w:r>
      <w:r w:rsidR="00B519EA" w:rsidRPr="00B519EA">
        <w:rPr>
          <w:rFonts w:ascii="Times New Roman" w:hAnsi="Times New Roman" w:cs="Times New Roman"/>
          <w:sz w:val="20"/>
          <w:szCs w:val="20"/>
        </w:rPr>
        <w:t>https://www.theguardian.com/world/2016/aug/09/norway-may-block-uk-return-to-european-free-trade-association</w:t>
      </w:r>
      <w:r w:rsidR="00B519EA">
        <w:rPr>
          <w:rFonts w:ascii="Times New Roman" w:hAnsi="Times New Roman" w:cs="Times New Roman"/>
          <w:sz w:val="20"/>
          <w:szCs w:val="20"/>
        </w:rPr>
        <w:t>&gt; accessed 3/9/16</w:t>
      </w:r>
    </w:p>
  </w:footnote>
  <w:footnote w:id="30">
    <w:p w14:paraId="461E0AA6" w14:textId="4441F4C3" w:rsidR="005B324B" w:rsidRPr="005B324B" w:rsidRDefault="005B324B">
      <w:pPr>
        <w:pStyle w:val="FootnoteText"/>
        <w:rPr>
          <w:rFonts w:ascii="Times New Roman" w:hAnsi="Times New Roman" w:cs="Times New Roman"/>
          <w:sz w:val="20"/>
          <w:szCs w:val="20"/>
          <w:lang w:val="en-GB"/>
        </w:rPr>
      </w:pPr>
      <w:r w:rsidRPr="005B324B">
        <w:rPr>
          <w:rStyle w:val="FootnoteReference"/>
          <w:rFonts w:ascii="Times New Roman" w:hAnsi="Times New Roman" w:cs="Times New Roman"/>
          <w:sz w:val="20"/>
          <w:szCs w:val="20"/>
        </w:rPr>
        <w:footnoteRef/>
      </w:r>
      <w:r w:rsidRPr="005B324B">
        <w:rPr>
          <w:rFonts w:ascii="Times New Roman" w:hAnsi="Times New Roman" w:cs="Times New Roman"/>
          <w:sz w:val="20"/>
          <w:szCs w:val="20"/>
        </w:rPr>
        <w:t xml:space="preserve"> </w:t>
      </w:r>
      <w:r w:rsidR="00E863DF">
        <w:rPr>
          <w:rFonts w:ascii="Times New Roman" w:hAnsi="Times New Roman" w:cs="Times New Roman"/>
          <w:sz w:val="20"/>
          <w:szCs w:val="20"/>
        </w:rPr>
        <w:t>M Ashcroft (n5</w:t>
      </w:r>
      <w:r>
        <w:rPr>
          <w:rFonts w:ascii="Times New Roman" w:hAnsi="Times New Roman" w:cs="Times New Roman"/>
          <w:sz w:val="20"/>
          <w:szCs w:val="20"/>
        </w:rPr>
        <w:t>)</w:t>
      </w:r>
    </w:p>
  </w:footnote>
  <w:footnote w:id="31">
    <w:p w14:paraId="7DD91F21" w14:textId="6445591E" w:rsidR="00B058C5" w:rsidRPr="00B058C5" w:rsidRDefault="00B058C5">
      <w:pPr>
        <w:pStyle w:val="FootnoteText"/>
        <w:rPr>
          <w:rFonts w:ascii="Times New Roman" w:hAnsi="Times New Roman" w:cs="Times New Roman"/>
          <w:sz w:val="20"/>
          <w:szCs w:val="20"/>
          <w:lang w:val="en-GB"/>
        </w:rPr>
      </w:pPr>
      <w:r w:rsidRPr="00B058C5">
        <w:rPr>
          <w:rStyle w:val="FootnoteReference"/>
          <w:rFonts w:ascii="Times New Roman" w:hAnsi="Times New Roman" w:cs="Times New Roman"/>
          <w:sz w:val="20"/>
          <w:szCs w:val="20"/>
        </w:rPr>
        <w:footnoteRef/>
      </w:r>
      <w:r w:rsidRPr="00B058C5">
        <w:rPr>
          <w:rFonts w:ascii="Times New Roman" w:hAnsi="Times New Roman" w:cs="Times New Roman"/>
          <w:sz w:val="20"/>
          <w:szCs w:val="20"/>
        </w:rPr>
        <w:t xml:space="preserve"> </w:t>
      </w:r>
      <w:r>
        <w:rPr>
          <w:rFonts w:ascii="Times New Roman" w:hAnsi="Times New Roman" w:cs="Times New Roman"/>
          <w:sz w:val="20"/>
          <w:szCs w:val="20"/>
        </w:rPr>
        <w:t>EEA Agr</w:t>
      </w:r>
      <w:r w:rsidR="00697222">
        <w:rPr>
          <w:rFonts w:ascii="Times New Roman" w:hAnsi="Times New Roman" w:cs="Times New Roman"/>
          <w:sz w:val="20"/>
          <w:szCs w:val="20"/>
        </w:rPr>
        <w:t>eement (n26</w:t>
      </w:r>
      <w:r w:rsidR="00F00123">
        <w:rPr>
          <w:rFonts w:ascii="Times New Roman" w:hAnsi="Times New Roman" w:cs="Times New Roman"/>
          <w:sz w:val="20"/>
          <w:szCs w:val="20"/>
        </w:rPr>
        <w:t>) Art</w:t>
      </w:r>
      <w:r w:rsidR="00306CE2">
        <w:rPr>
          <w:rFonts w:ascii="Times New Roman" w:hAnsi="Times New Roman" w:cs="Times New Roman"/>
          <w:sz w:val="20"/>
          <w:szCs w:val="20"/>
        </w:rPr>
        <w:t>.</w:t>
      </w:r>
      <w:r>
        <w:rPr>
          <w:rFonts w:ascii="Times New Roman" w:hAnsi="Times New Roman" w:cs="Times New Roman"/>
          <w:sz w:val="20"/>
          <w:szCs w:val="20"/>
        </w:rPr>
        <w:t xml:space="preserve"> 1</w:t>
      </w:r>
      <w:r w:rsidR="00F00123">
        <w:rPr>
          <w:rFonts w:ascii="Times New Roman" w:hAnsi="Times New Roman" w:cs="Times New Roman"/>
          <w:sz w:val="20"/>
          <w:szCs w:val="20"/>
        </w:rPr>
        <w:t>1</w:t>
      </w:r>
      <w:r>
        <w:rPr>
          <w:rFonts w:ascii="Times New Roman" w:hAnsi="Times New Roman" w:cs="Times New Roman"/>
          <w:sz w:val="20"/>
          <w:szCs w:val="20"/>
        </w:rPr>
        <w:t>2</w:t>
      </w:r>
    </w:p>
  </w:footnote>
  <w:footnote w:id="32">
    <w:p w14:paraId="47301E7F" w14:textId="59296C43" w:rsidR="00B058C5" w:rsidRPr="00B058C5" w:rsidRDefault="00B058C5">
      <w:pPr>
        <w:pStyle w:val="FootnoteText"/>
        <w:rPr>
          <w:rFonts w:ascii="Times New Roman" w:hAnsi="Times New Roman" w:cs="Times New Roman"/>
          <w:sz w:val="20"/>
          <w:szCs w:val="20"/>
          <w:lang w:val="en-GB"/>
        </w:rPr>
      </w:pPr>
      <w:r w:rsidRPr="00B058C5">
        <w:rPr>
          <w:rStyle w:val="FootnoteReference"/>
          <w:rFonts w:ascii="Times New Roman" w:hAnsi="Times New Roman" w:cs="Times New Roman"/>
          <w:sz w:val="20"/>
          <w:szCs w:val="20"/>
        </w:rPr>
        <w:footnoteRef/>
      </w:r>
      <w:r w:rsidR="00697222">
        <w:rPr>
          <w:rFonts w:ascii="Times New Roman" w:hAnsi="Times New Roman" w:cs="Times New Roman"/>
          <w:sz w:val="20"/>
          <w:szCs w:val="20"/>
        </w:rPr>
        <w:t xml:space="preserve"> EEA Agreement (n26</w:t>
      </w:r>
      <w:r w:rsidR="00F00123">
        <w:rPr>
          <w:rFonts w:ascii="Times New Roman" w:hAnsi="Times New Roman" w:cs="Times New Roman"/>
          <w:sz w:val="20"/>
          <w:szCs w:val="20"/>
        </w:rPr>
        <w:t>) Art</w:t>
      </w:r>
      <w:r w:rsidR="00306CE2">
        <w:rPr>
          <w:rFonts w:ascii="Times New Roman" w:hAnsi="Times New Roman" w:cs="Times New Roman"/>
          <w:sz w:val="20"/>
          <w:szCs w:val="20"/>
        </w:rPr>
        <w:t>.</w:t>
      </w:r>
      <w:r>
        <w:rPr>
          <w:rFonts w:ascii="Times New Roman" w:hAnsi="Times New Roman" w:cs="Times New Roman"/>
          <w:sz w:val="20"/>
          <w:szCs w:val="20"/>
        </w:rPr>
        <w:t xml:space="preserve"> 113</w:t>
      </w:r>
      <w:r w:rsidRPr="00B058C5">
        <w:rPr>
          <w:rFonts w:ascii="Times New Roman" w:hAnsi="Times New Roman" w:cs="Times New Roman"/>
          <w:sz w:val="20"/>
          <w:szCs w:val="20"/>
        </w:rPr>
        <w:t xml:space="preserve"> </w:t>
      </w:r>
    </w:p>
  </w:footnote>
  <w:footnote w:id="33">
    <w:p w14:paraId="04DABAFA" w14:textId="25CB9348" w:rsidR="00BC67E6" w:rsidRPr="00BC67E6" w:rsidRDefault="00BC67E6">
      <w:pPr>
        <w:pStyle w:val="FootnoteText"/>
        <w:rPr>
          <w:rFonts w:ascii="Times New Roman" w:hAnsi="Times New Roman" w:cs="Times New Roman"/>
          <w:sz w:val="20"/>
          <w:szCs w:val="20"/>
          <w:lang w:val="en-GB"/>
        </w:rPr>
      </w:pPr>
      <w:r w:rsidRPr="00BC67E6">
        <w:rPr>
          <w:rStyle w:val="FootnoteReference"/>
          <w:rFonts w:ascii="Times New Roman" w:hAnsi="Times New Roman" w:cs="Times New Roman"/>
          <w:sz w:val="20"/>
          <w:szCs w:val="20"/>
        </w:rPr>
        <w:footnoteRef/>
      </w:r>
      <w:r w:rsidRPr="00BC67E6">
        <w:rPr>
          <w:rFonts w:ascii="Times New Roman" w:hAnsi="Times New Roman" w:cs="Times New Roman"/>
          <w:sz w:val="20"/>
          <w:szCs w:val="20"/>
        </w:rPr>
        <w:t xml:space="preserve"> </w:t>
      </w:r>
      <w:r w:rsidR="00DD33EE">
        <w:rPr>
          <w:rFonts w:ascii="Times New Roman" w:hAnsi="Times New Roman" w:cs="Times New Roman"/>
          <w:sz w:val="20"/>
          <w:szCs w:val="20"/>
        </w:rPr>
        <w:t>Agreement between the European Community and its Member States, of the one part, and the Swiss Confederation, of the other, on the free movement of persons, [2002] OJ L 114</w:t>
      </w:r>
    </w:p>
  </w:footnote>
  <w:footnote w:id="34">
    <w:p w14:paraId="023F7FD3" w14:textId="178148DC" w:rsidR="003510B0" w:rsidRPr="003510B0" w:rsidRDefault="003510B0">
      <w:pPr>
        <w:pStyle w:val="FootnoteText"/>
        <w:rPr>
          <w:rFonts w:ascii="Times New Roman" w:hAnsi="Times New Roman" w:cs="Times New Roman"/>
          <w:sz w:val="20"/>
          <w:szCs w:val="20"/>
          <w:lang w:val="en-GB"/>
        </w:rPr>
      </w:pPr>
      <w:r w:rsidRPr="003510B0">
        <w:rPr>
          <w:rStyle w:val="FootnoteReference"/>
          <w:rFonts w:ascii="Times New Roman" w:hAnsi="Times New Roman" w:cs="Times New Roman"/>
          <w:sz w:val="20"/>
          <w:szCs w:val="20"/>
        </w:rPr>
        <w:footnoteRef/>
      </w:r>
      <w:r w:rsidRPr="003510B0">
        <w:rPr>
          <w:rFonts w:ascii="Times New Roman" w:hAnsi="Times New Roman" w:cs="Times New Roman"/>
          <w:sz w:val="20"/>
          <w:szCs w:val="20"/>
        </w:rPr>
        <w:t xml:space="preserve"> </w:t>
      </w:r>
      <w:r w:rsidR="009C2B26">
        <w:rPr>
          <w:rFonts w:ascii="Times New Roman" w:hAnsi="Times New Roman" w:cs="Times New Roman"/>
          <w:sz w:val="20"/>
          <w:szCs w:val="20"/>
        </w:rPr>
        <w:t xml:space="preserve">EU Swiss FMP Agreement </w:t>
      </w:r>
      <w:r>
        <w:rPr>
          <w:rFonts w:ascii="Times New Roman" w:hAnsi="Times New Roman" w:cs="Times New Roman"/>
          <w:sz w:val="20"/>
          <w:szCs w:val="20"/>
        </w:rPr>
        <w:t>Art 6 and Annex 1, Art</w:t>
      </w:r>
      <w:r w:rsidR="00306CE2">
        <w:rPr>
          <w:rFonts w:ascii="Times New Roman" w:hAnsi="Times New Roman" w:cs="Times New Roman"/>
          <w:sz w:val="20"/>
          <w:szCs w:val="20"/>
        </w:rPr>
        <w:t>.</w:t>
      </w:r>
      <w:r>
        <w:rPr>
          <w:rFonts w:ascii="Times New Roman" w:hAnsi="Times New Roman" w:cs="Times New Roman"/>
          <w:sz w:val="20"/>
          <w:szCs w:val="20"/>
        </w:rPr>
        <w:t xml:space="preserve"> 24(4)</w:t>
      </w:r>
    </w:p>
  </w:footnote>
  <w:footnote w:id="35">
    <w:p w14:paraId="4C38A524" w14:textId="126CD9CA" w:rsidR="00AC1682" w:rsidRPr="00AC1682" w:rsidRDefault="00AC1682">
      <w:pPr>
        <w:pStyle w:val="FootnoteText"/>
        <w:rPr>
          <w:rFonts w:ascii="Times New Roman" w:hAnsi="Times New Roman" w:cs="Times New Roman"/>
          <w:sz w:val="20"/>
          <w:szCs w:val="20"/>
          <w:lang w:val="en-GB"/>
        </w:rPr>
      </w:pPr>
      <w:r w:rsidRPr="00AC1682">
        <w:rPr>
          <w:rStyle w:val="FootnoteReference"/>
          <w:rFonts w:ascii="Times New Roman" w:hAnsi="Times New Roman" w:cs="Times New Roman"/>
          <w:sz w:val="20"/>
          <w:szCs w:val="20"/>
        </w:rPr>
        <w:footnoteRef/>
      </w:r>
      <w:r w:rsidRPr="00AC1682">
        <w:rPr>
          <w:rFonts w:ascii="Times New Roman" w:hAnsi="Times New Roman" w:cs="Times New Roman"/>
          <w:sz w:val="20"/>
          <w:szCs w:val="20"/>
        </w:rPr>
        <w:t xml:space="preserve"> </w:t>
      </w:r>
      <w:r>
        <w:rPr>
          <w:rFonts w:ascii="Times New Roman" w:hAnsi="Times New Roman" w:cs="Times New Roman"/>
          <w:sz w:val="20"/>
          <w:szCs w:val="20"/>
        </w:rPr>
        <w:t>Ibid</w:t>
      </w:r>
      <w:r w:rsidR="00B53F24">
        <w:rPr>
          <w:rFonts w:ascii="Times New Roman" w:hAnsi="Times New Roman" w:cs="Times New Roman"/>
          <w:sz w:val="20"/>
          <w:szCs w:val="20"/>
        </w:rPr>
        <w:t>.</w:t>
      </w:r>
      <w:r>
        <w:rPr>
          <w:rFonts w:ascii="Times New Roman" w:hAnsi="Times New Roman" w:cs="Times New Roman"/>
          <w:sz w:val="20"/>
          <w:szCs w:val="20"/>
        </w:rPr>
        <w:t xml:space="preserve"> Art</w:t>
      </w:r>
      <w:r w:rsidR="00306CE2">
        <w:rPr>
          <w:rFonts w:ascii="Times New Roman" w:hAnsi="Times New Roman" w:cs="Times New Roman"/>
          <w:sz w:val="20"/>
          <w:szCs w:val="20"/>
        </w:rPr>
        <w:t>.</w:t>
      </w:r>
      <w:r>
        <w:rPr>
          <w:rFonts w:ascii="Times New Roman" w:hAnsi="Times New Roman" w:cs="Times New Roman"/>
          <w:sz w:val="20"/>
          <w:szCs w:val="20"/>
        </w:rPr>
        <w:t xml:space="preserve"> 25</w:t>
      </w:r>
    </w:p>
  </w:footnote>
  <w:footnote w:id="36">
    <w:p w14:paraId="7609A04D" w14:textId="618817ED" w:rsidR="00457316" w:rsidRPr="00457316" w:rsidRDefault="00457316">
      <w:pPr>
        <w:pStyle w:val="FootnoteText"/>
        <w:rPr>
          <w:rFonts w:ascii="Times New Roman" w:hAnsi="Times New Roman" w:cs="Times New Roman"/>
          <w:i/>
          <w:sz w:val="20"/>
          <w:szCs w:val="20"/>
          <w:lang w:val="en-GB"/>
        </w:rPr>
      </w:pPr>
      <w:r w:rsidRPr="00457316">
        <w:rPr>
          <w:rStyle w:val="FootnoteReference"/>
          <w:rFonts w:ascii="Times New Roman" w:hAnsi="Times New Roman" w:cs="Times New Roman"/>
          <w:sz w:val="20"/>
          <w:szCs w:val="20"/>
        </w:rPr>
        <w:footnoteRef/>
      </w:r>
      <w:r w:rsidRPr="00457316">
        <w:rPr>
          <w:rFonts w:ascii="Times New Roman" w:hAnsi="Times New Roman" w:cs="Times New Roman"/>
          <w:sz w:val="20"/>
          <w:szCs w:val="20"/>
        </w:rPr>
        <w:t xml:space="preserve"> </w:t>
      </w:r>
      <w:r>
        <w:rPr>
          <w:rFonts w:ascii="Times New Roman" w:hAnsi="Times New Roman" w:cs="Times New Roman"/>
          <w:sz w:val="20"/>
          <w:szCs w:val="20"/>
        </w:rPr>
        <w:t xml:space="preserve">M Hengartner, </w:t>
      </w:r>
      <w:r w:rsidR="004349DC">
        <w:rPr>
          <w:rFonts w:ascii="Times New Roman" w:hAnsi="Times New Roman" w:cs="Times New Roman"/>
          <w:i/>
          <w:sz w:val="20"/>
          <w:szCs w:val="20"/>
        </w:rPr>
        <w:t>Horizon 2020: Not W</w:t>
      </w:r>
      <w:r w:rsidRPr="00602053">
        <w:rPr>
          <w:rFonts w:ascii="Times New Roman" w:hAnsi="Times New Roman" w:cs="Times New Roman"/>
          <w:i/>
          <w:sz w:val="20"/>
          <w:szCs w:val="20"/>
        </w:rPr>
        <w:t>ithout Switzerland?</w:t>
      </w:r>
      <w:r>
        <w:rPr>
          <w:rFonts w:ascii="Times New Roman" w:hAnsi="Times New Roman" w:cs="Times New Roman"/>
          <w:sz w:val="20"/>
          <w:szCs w:val="20"/>
        </w:rPr>
        <w:t xml:space="preserve"> </w:t>
      </w:r>
      <w:r w:rsidRPr="00602053">
        <w:rPr>
          <w:rFonts w:ascii="Times New Roman" w:hAnsi="Times New Roman" w:cs="Times New Roman"/>
          <w:sz w:val="20"/>
          <w:szCs w:val="20"/>
        </w:rPr>
        <w:t>International Innovation</w:t>
      </w:r>
      <w:r>
        <w:rPr>
          <w:rFonts w:ascii="Times New Roman" w:hAnsi="Times New Roman" w:cs="Times New Roman"/>
          <w:i/>
          <w:sz w:val="20"/>
          <w:szCs w:val="20"/>
        </w:rPr>
        <w:t>,</w:t>
      </w:r>
      <w:r>
        <w:rPr>
          <w:rFonts w:ascii="Times New Roman" w:hAnsi="Times New Roman" w:cs="Times New Roman"/>
          <w:sz w:val="20"/>
          <w:szCs w:val="20"/>
        </w:rPr>
        <w:t>7/6/16, available from &lt;</w:t>
      </w:r>
      <w:r w:rsidRPr="00457316">
        <w:rPr>
          <w:rFonts w:ascii="Times New Roman" w:hAnsi="Times New Roman" w:cs="Times New Roman"/>
          <w:sz w:val="20"/>
          <w:szCs w:val="20"/>
        </w:rPr>
        <w:t>http://www.internationalinnovation.com/horizon-2020-not-without-switzerland/</w:t>
      </w:r>
      <w:r>
        <w:rPr>
          <w:rFonts w:ascii="Times New Roman" w:hAnsi="Times New Roman" w:cs="Times New Roman"/>
          <w:sz w:val="20"/>
          <w:szCs w:val="20"/>
        </w:rPr>
        <w:t xml:space="preserve">&gt; Accessed 4/9/16 </w:t>
      </w:r>
      <w:r>
        <w:rPr>
          <w:rFonts w:ascii="Times New Roman" w:hAnsi="Times New Roman" w:cs="Times New Roman"/>
          <w:i/>
          <w:sz w:val="20"/>
          <w:szCs w:val="20"/>
        </w:rPr>
        <w:t xml:space="preserve"> </w:t>
      </w:r>
    </w:p>
  </w:footnote>
  <w:footnote w:id="37">
    <w:p w14:paraId="0B22D4E0" w14:textId="56E4008A" w:rsidR="004E22E1" w:rsidRPr="00ED6F28" w:rsidRDefault="004E22E1" w:rsidP="00ED6F28">
      <w:r w:rsidRPr="004E22E1">
        <w:rPr>
          <w:rStyle w:val="FootnoteReference"/>
          <w:rFonts w:ascii="Times New Roman" w:hAnsi="Times New Roman" w:cs="Times New Roman"/>
          <w:sz w:val="20"/>
          <w:szCs w:val="20"/>
        </w:rPr>
        <w:footnoteRef/>
      </w:r>
      <w:r w:rsidRPr="004E22E1">
        <w:rPr>
          <w:rFonts w:ascii="Times New Roman" w:hAnsi="Times New Roman" w:cs="Times New Roman"/>
          <w:sz w:val="20"/>
          <w:szCs w:val="20"/>
        </w:rPr>
        <w:t xml:space="preserve"> </w:t>
      </w:r>
      <w:r>
        <w:rPr>
          <w:rFonts w:ascii="Times New Roman" w:hAnsi="Times New Roman" w:cs="Times New Roman"/>
          <w:sz w:val="20"/>
          <w:szCs w:val="20"/>
        </w:rPr>
        <w:t xml:space="preserve">There is a huge literature on this topic: see, for example, </w:t>
      </w:r>
      <w:r w:rsidR="00E47485">
        <w:rPr>
          <w:rFonts w:ascii="Times New Roman" w:hAnsi="Times New Roman" w:cs="Times New Roman"/>
          <w:sz w:val="20"/>
          <w:szCs w:val="20"/>
        </w:rPr>
        <w:t xml:space="preserve">E </w:t>
      </w:r>
      <w:r w:rsidRPr="004E22E1">
        <w:rPr>
          <w:rFonts w:ascii="Times New Roman" w:hAnsi="Times New Roman" w:cs="Times New Roman"/>
          <w:sz w:val="20"/>
          <w:szCs w:val="20"/>
        </w:rPr>
        <w:t xml:space="preserve">Murphy-Lejeune, </w:t>
      </w:r>
      <w:r w:rsidRPr="004E22E1">
        <w:rPr>
          <w:rFonts w:ascii="Times New Roman" w:hAnsi="Times New Roman" w:cs="Times New Roman"/>
          <w:i/>
          <w:iCs/>
          <w:sz w:val="20"/>
          <w:szCs w:val="20"/>
        </w:rPr>
        <w:t xml:space="preserve">Student Mobility and Narrative in Europe </w:t>
      </w:r>
      <w:r w:rsidRPr="004E22E1">
        <w:rPr>
          <w:rFonts w:ascii="Times New Roman" w:hAnsi="Times New Roman" w:cs="Times New Roman"/>
          <w:iCs/>
          <w:sz w:val="20"/>
          <w:szCs w:val="20"/>
        </w:rPr>
        <w:t>(</w:t>
      </w:r>
      <w:r w:rsidRPr="004E22E1">
        <w:rPr>
          <w:rFonts w:ascii="Times New Roman" w:hAnsi="Times New Roman" w:cs="Times New Roman"/>
          <w:sz w:val="20"/>
          <w:szCs w:val="20"/>
        </w:rPr>
        <w:t>Routledge, Abingdon 2002)</w:t>
      </w:r>
      <w:r>
        <w:rPr>
          <w:rFonts w:ascii="Times New Roman" w:hAnsi="Times New Roman" w:cs="Times New Roman"/>
          <w:sz w:val="20"/>
          <w:szCs w:val="20"/>
        </w:rPr>
        <w:t xml:space="preserve">; </w:t>
      </w:r>
      <w:r w:rsidR="00E47485">
        <w:rPr>
          <w:rFonts w:ascii="Times New Roman" w:hAnsi="Times New Roman" w:cs="Times New Roman"/>
          <w:sz w:val="20"/>
          <w:szCs w:val="20"/>
        </w:rPr>
        <w:t>M Byram</w:t>
      </w:r>
      <w:r w:rsidR="00E47485" w:rsidRPr="00E47485">
        <w:rPr>
          <w:rFonts w:ascii="Times New Roman" w:hAnsi="Times New Roman" w:cs="Times New Roman"/>
          <w:sz w:val="20"/>
          <w:szCs w:val="20"/>
        </w:rPr>
        <w:t xml:space="preserve"> and </w:t>
      </w:r>
      <w:r w:rsidR="00E47485">
        <w:rPr>
          <w:rFonts w:ascii="Times New Roman" w:hAnsi="Times New Roman" w:cs="Times New Roman"/>
          <w:sz w:val="20"/>
          <w:szCs w:val="20"/>
        </w:rPr>
        <w:t xml:space="preserve">F </w:t>
      </w:r>
      <w:r w:rsidR="00E47485" w:rsidRPr="00E47485">
        <w:rPr>
          <w:rFonts w:ascii="Times New Roman" w:hAnsi="Times New Roman" w:cs="Times New Roman"/>
          <w:sz w:val="20"/>
          <w:szCs w:val="20"/>
        </w:rPr>
        <w:t xml:space="preserve">Dervin (eds), </w:t>
      </w:r>
      <w:r w:rsidR="004349DC">
        <w:rPr>
          <w:rFonts w:ascii="Times New Roman" w:hAnsi="Times New Roman" w:cs="Times New Roman"/>
          <w:i/>
          <w:iCs/>
          <w:sz w:val="20"/>
          <w:szCs w:val="20"/>
        </w:rPr>
        <w:t>Students, Staff and Academic Mobility in Higher E</w:t>
      </w:r>
      <w:r w:rsidR="00E47485" w:rsidRPr="00E47485">
        <w:rPr>
          <w:rFonts w:ascii="Times New Roman" w:hAnsi="Times New Roman" w:cs="Times New Roman"/>
          <w:i/>
          <w:iCs/>
          <w:sz w:val="20"/>
          <w:szCs w:val="20"/>
        </w:rPr>
        <w:t xml:space="preserve">ducation </w:t>
      </w:r>
      <w:r w:rsidR="00E47485" w:rsidRPr="00E47485">
        <w:rPr>
          <w:rFonts w:ascii="Times New Roman" w:hAnsi="Times New Roman" w:cs="Times New Roman"/>
          <w:sz w:val="20"/>
          <w:szCs w:val="20"/>
        </w:rPr>
        <w:t>(Cambridge Scholars Publishing, Newcastle 2008)</w:t>
      </w:r>
      <w:r w:rsidR="00E47485">
        <w:rPr>
          <w:rFonts w:ascii="Times New Roman" w:hAnsi="Times New Roman" w:cs="Times New Roman"/>
          <w:sz w:val="20"/>
          <w:szCs w:val="20"/>
        </w:rPr>
        <w:t xml:space="preserve">; B </w:t>
      </w:r>
      <w:r w:rsidR="00E47485" w:rsidRPr="00E47485">
        <w:rPr>
          <w:rFonts w:ascii="Times New Roman" w:hAnsi="Times New Roman" w:cs="Times New Roman"/>
          <w:sz w:val="20"/>
          <w:szCs w:val="20"/>
        </w:rPr>
        <w:t>Feyen</w:t>
      </w:r>
      <w:r w:rsidR="00E47485">
        <w:rPr>
          <w:rFonts w:ascii="Times New Roman" w:hAnsi="Times New Roman" w:cs="Times New Roman"/>
          <w:sz w:val="20"/>
          <w:szCs w:val="20"/>
        </w:rPr>
        <w:t xml:space="preserve"> </w:t>
      </w:r>
      <w:r w:rsidR="00E47485" w:rsidRPr="00E47485">
        <w:rPr>
          <w:rFonts w:ascii="Times New Roman" w:hAnsi="Times New Roman" w:cs="Times New Roman"/>
          <w:sz w:val="20"/>
          <w:szCs w:val="20"/>
        </w:rPr>
        <w:t xml:space="preserve">and </w:t>
      </w:r>
      <w:r w:rsidR="00E47485">
        <w:rPr>
          <w:rFonts w:ascii="Times New Roman" w:hAnsi="Times New Roman" w:cs="Times New Roman"/>
          <w:sz w:val="20"/>
          <w:szCs w:val="20"/>
        </w:rPr>
        <w:t xml:space="preserve">E </w:t>
      </w:r>
      <w:r w:rsidR="00E47485" w:rsidRPr="00E47485">
        <w:rPr>
          <w:rFonts w:ascii="Times New Roman" w:hAnsi="Times New Roman" w:cs="Times New Roman"/>
          <w:sz w:val="20"/>
          <w:szCs w:val="20"/>
        </w:rPr>
        <w:t xml:space="preserve">Krzaklewska (eds), </w:t>
      </w:r>
      <w:r w:rsidR="004349DC">
        <w:rPr>
          <w:rFonts w:ascii="Times New Roman" w:hAnsi="Times New Roman" w:cs="Times New Roman"/>
          <w:i/>
          <w:iCs/>
          <w:sz w:val="20"/>
          <w:szCs w:val="20"/>
        </w:rPr>
        <w:t>The Erasmus Phenomenon – S</w:t>
      </w:r>
      <w:r w:rsidR="00E47485" w:rsidRPr="00E47485">
        <w:rPr>
          <w:rFonts w:ascii="Times New Roman" w:hAnsi="Times New Roman" w:cs="Times New Roman"/>
          <w:i/>
          <w:iCs/>
          <w:sz w:val="20"/>
          <w:szCs w:val="20"/>
        </w:rPr>
        <w:t xml:space="preserve">ymbol of a New European Generation? </w:t>
      </w:r>
      <w:r w:rsidR="00E47485" w:rsidRPr="00E47485">
        <w:rPr>
          <w:rFonts w:ascii="Times New Roman" w:hAnsi="Times New Roman" w:cs="Times New Roman"/>
          <w:sz w:val="20"/>
          <w:szCs w:val="20"/>
        </w:rPr>
        <w:t>(Peter Lang GmbH, Frankfurt 2013)</w:t>
      </w:r>
      <w:r w:rsidR="00E47485">
        <w:rPr>
          <w:rFonts w:ascii="Times New Roman" w:hAnsi="Times New Roman" w:cs="Times New Roman"/>
          <w:sz w:val="20"/>
          <w:szCs w:val="20"/>
        </w:rPr>
        <w:t>, though there are many other examples.</w:t>
      </w:r>
    </w:p>
  </w:footnote>
  <w:footnote w:id="38">
    <w:p w14:paraId="118296A6" w14:textId="7E4E630A" w:rsidR="00ED6F28" w:rsidRPr="00ED6F28" w:rsidRDefault="00ED6F28">
      <w:pPr>
        <w:pStyle w:val="FootnoteText"/>
        <w:rPr>
          <w:rFonts w:ascii="Times New Roman" w:hAnsi="Times New Roman" w:cs="Times New Roman"/>
          <w:sz w:val="20"/>
          <w:szCs w:val="20"/>
          <w:lang w:val="en-GB"/>
        </w:rPr>
      </w:pPr>
      <w:r w:rsidRPr="00ED6F28">
        <w:rPr>
          <w:rStyle w:val="FootnoteReference"/>
          <w:rFonts w:ascii="Times New Roman" w:hAnsi="Times New Roman" w:cs="Times New Roman"/>
          <w:sz w:val="20"/>
          <w:szCs w:val="20"/>
        </w:rPr>
        <w:footnoteRef/>
      </w:r>
      <w:r w:rsidRPr="00ED6F28">
        <w:rPr>
          <w:rFonts w:ascii="Times New Roman" w:hAnsi="Times New Roman" w:cs="Times New Roman"/>
          <w:sz w:val="20"/>
          <w:szCs w:val="20"/>
        </w:rPr>
        <w:t xml:space="preserve"> </w:t>
      </w:r>
      <w:r>
        <w:rPr>
          <w:rFonts w:ascii="Times New Roman" w:hAnsi="Times New Roman" w:cs="Times New Roman"/>
          <w:sz w:val="20"/>
          <w:szCs w:val="20"/>
        </w:rPr>
        <w:t xml:space="preserve">See, for example, for UK students, </w:t>
      </w:r>
      <w:r w:rsidRPr="00602053">
        <w:rPr>
          <w:rFonts w:ascii="Times New Roman" w:hAnsi="Times New Roman" w:cs="Times New Roman"/>
          <w:i/>
          <w:sz w:val="20"/>
          <w:szCs w:val="20"/>
        </w:rPr>
        <w:t>F</w:t>
      </w:r>
      <w:r w:rsidR="004349DC">
        <w:rPr>
          <w:rFonts w:ascii="Times New Roman" w:hAnsi="Times New Roman" w:cs="Times New Roman"/>
          <w:i/>
          <w:sz w:val="20"/>
          <w:szCs w:val="20"/>
        </w:rPr>
        <w:t>unding Y</w:t>
      </w:r>
      <w:r w:rsidR="00602053" w:rsidRPr="00602053">
        <w:rPr>
          <w:rFonts w:ascii="Times New Roman" w:hAnsi="Times New Roman" w:cs="Times New Roman"/>
          <w:i/>
          <w:sz w:val="20"/>
          <w:szCs w:val="20"/>
        </w:rPr>
        <w:t>our Studies</w:t>
      </w:r>
      <w:r>
        <w:rPr>
          <w:rFonts w:ascii="Times New Roman" w:hAnsi="Times New Roman" w:cs="Times New Roman"/>
          <w:sz w:val="20"/>
          <w:szCs w:val="20"/>
        </w:rPr>
        <w:t>, British Council 2016, available from &lt;</w:t>
      </w:r>
      <w:r w:rsidRPr="00ED6F28">
        <w:rPr>
          <w:rFonts w:ascii="Times New Roman" w:hAnsi="Times New Roman" w:cs="Times New Roman"/>
          <w:sz w:val="20"/>
          <w:szCs w:val="20"/>
        </w:rPr>
        <w:t>https://www.britishcouncil.org/study-work-create/practicalities/funding-studies</w:t>
      </w:r>
      <w:r>
        <w:rPr>
          <w:rFonts w:ascii="Times New Roman" w:hAnsi="Times New Roman" w:cs="Times New Roman"/>
          <w:sz w:val="20"/>
          <w:szCs w:val="20"/>
          <w:lang w:val="en-GB"/>
        </w:rPr>
        <w:t>&gt; accessed 4/9/16</w:t>
      </w:r>
    </w:p>
  </w:footnote>
  <w:footnote w:id="39">
    <w:p w14:paraId="491677E8" w14:textId="5FD6B0B4" w:rsidR="00445592" w:rsidRPr="00445592" w:rsidRDefault="00445592">
      <w:pPr>
        <w:pStyle w:val="FootnoteText"/>
        <w:rPr>
          <w:rFonts w:ascii="Times New Roman" w:hAnsi="Times New Roman" w:cs="Times New Roman"/>
          <w:sz w:val="20"/>
          <w:szCs w:val="20"/>
          <w:lang w:val="en-GB"/>
        </w:rPr>
      </w:pPr>
      <w:r w:rsidRPr="00445592">
        <w:rPr>
          <w:rStyle w:val="FootnoteReference"/>
          <w:rFonts w:ascii="Times New Roman" w:hAnsi="Times New Roman" w:cs="Times New Roman"/>
          <w:sz w:val="20"/>
          <w:szCs w:val="20"/>
        </w:rPr>
        <w:footnoteRef/>
      </w:r>
      <w:r w:rsidRPr="00445592">
        <w:rPr>
          <w:rFonts w:ascii="Times New Roman" w:hAnsi="Times New Roman" w:cs="Times New Roman"/>
          <w:sz w:val="20"/>
          <w:szCs w:val="20"/>
        </w:rPr>
        <w:t xml:space="preserve"> </w:t>
      </w:r>
      <w:r>
        <w:rPr>
          <w:rFonts w:ascii="Times New Roman" w:hAnsi="Times New Roman" w:cs="Times New Roman"/>
          <w:sz w:val="20"/>
          <w:szCs w:val="20"/>
        </w:rPr>
        <w:t xml:space="preserve">See, for example, </w:t>
      </w:r>
      <w:r w:rsidRPr="000E5702">
        <w:rPr>
          <w:rFonts w:ascii="Times New Roman" w:hAnsi="Times New Roman" w:cs="Times New Roman"/>
          <w:i/>
          <w:sz w:val="20"/>
          <w:szCs w:val="20"/>
        </w:rPr>
        <w:t>The Use of Overseas Agents to Recruit Students</w:t>
      </w:r>
      <w:r>
        <w:rPr>
          <w:rFonts w:ascii="Times New Roman" w:hAnsi="Times New Roman" w:cs="Times New Roman"/>
          <w:sz w:val="20"/>
          <w:szCs w:val="20"/>
        </w:rPr>
        <w:t>, European Association for International Education blog post, available from &lt;</w:t>
      </w:r>
      <w:r w:rsidRPr="00445592">
        <w:rPr>
          <w:rFonts w:ascii="Times New Roman" w:hAnsi="Times New Roman" w:cs="Times New Roman"/>
          <w:sz w:val="20"/>
          <w:szCs w:val="20"/>
        </w:rPr>
        <w:t>http://www.eaie.org/blog/the-use-of-agents/</w:t>
      </w:r>
      <w:r>
        <w:rPr>
          <w:rFonts w:ascii="Times New Roman" w:hAnsi="Times New Roman" w:cs="Times New Roman"/>
          <w:sz w:val="20"/>
          <w:szCs w:val="20"/>
        </w:rPr>
        <w:t>&gt; accessed 4/9/16</w:t>
      </w:r>
    </w:p>
  </w:footnote>
  <w:footnote w:id="40">
    <w:p w14:paraId="43E23522" w14:textId="36A82CCC" w:rsidR="0090652B" w:rsidRPr="008D78F3" w:rsidRDefault="0090652B" w:rsidP="008D78F3">
      <w:r w:rsidRPr="0090652B">
        <w:rPr>
          <w:rStyle w:val="FootnoteReference"/>
          <w:rFonts w:ascii="Times New Roman" w:hAnsi="Times New Roman" w:cs="Times New Roman"/>
          <w:sz w:val="20"/>
          <w:szCs w:val="20"/>
        </w:rPr>
        <w:footnoteRef/>
      </w:r>
      <w:r w:rsidRPr="0090652B">
        <w:rPr>
          <w:rFonts w:ascii="Times New Roman" w:hAnsi="Times New Roman" w:cs="Times New Roman"/>
          <w:sz w:val="20"/>
          <w:szCs w:val="20"/>
        </w:rPr>
        <w:t xml:space="preserve"> </w:t>
      </w:r>
      <w:r w:rsidR="002C26F9">
        <w:rPr>
          <w:rFonts w:ascii="Times New Roman" w:hAnsi="Times New Roman" w:cs="Times New Roman"/>
          <w:sz w:val="20"/>
          <w:szCs w:val="20"/>
        </w:rPr>
        <w:t>See, for example, S Garben (n</w:t>
      </w:r>
      <w:r w:rsidR="00587558">
        <w:rPr>
          <w:rFonts w:ascii="Times New Roman" w:hAnsi="Times New Roman" w:cs="Times New Roman"/>
          <w:sz w:val="20"/>
          <w:szCs w:val="20"/>
        </w:rPr>
        <w:t>18</w:t>
      </w:r>
      <w:r>
        <w:rPr>
          <w:rFonts w:ascii="Times New Roman" w:hAnsi="Times New Roman" w:cs="Times New Roman"/>
          <w:sz w:val="20"/>
          <w:szCs w:val="20"/>
        </w:rPr>
        <w:t xml:space="preserve">); </w:t>
      </w:r>
      <w:r w:rsidRPr="0090652B">
        <w:rPr>
          <w:rFonts w:ascii="Times New Roman" w:hAnsi="Times New Roman" w:cs="Times New Roman"/>
          <w:sz w:val="20"/>
          <w:szCs w:val="20"/>
        </w:rPr>
        <w:t xml:space="preserve">A Curaj and others (eds), </w:t>
      </w:r>
      <w:r w:rsidRPr="0090652B">
        <w:rPr>
          <w:rFonts w:ascii="Times New Roman" w:hAnsi="Times New Roman" w:cs="Times New Roman"/>
          <w:i/>
          <w:iCs/>
          <w:sz w:val="20"/>
          <w:szCs w:val="20"/>
        </w:rPr>
        <w:t xml:space="preserve">European Higher Education at the Crossroads. Part 1 </w:t>
      </w:r>
      <w:r w:rsidRPr="0090652B">
        <w:rPr>
          <w:rFonts w:ascii="Times New Roman" w:hAnsi="Times New Roman" w:cs="Times New Roman"/>
          <w:sz w:val="20"/>
          <w:szCs w:val="20"/>
        </w:rPr>
        <w:t>(Springer, Dordrecht 2012)</w:t>
      </w:r>
      <w:r>
        <w:rPr>
          <w:rFonts w:ascii="Times New Roman" w:hAnsi="Times New Roman" w:cs="Times New Roman"/>
          <w:color w:val="333333"/>
          <w:sz w:val="20"/>
          <w:szCs w:val="20"/>
        </w:rPr>
        <w:t xml:space="preserve">; </w:t>
      </w:r>
      <w:r w:rsidRPr="0090652B">
        <w:rPr>
          <w:rFonts w:ascii="Times New Roman" w:hAnsi="Times New Roman" w:cs="Times New Roman"/>
          <w:color w:val="333333"/>
          <w:sz w:val="20"/>
          <w:szCs w:val="20"/>
        </w:rPr>
        <w:t xml:space="preserve">J </w:t>
      </w:r>
      <w:r w:rsidRPr="0090652B">
        <w:rPr>
          <w:rFonts w:ascii="Times New Roman" w:hAnsi="Times New Roman" w:cs="Times New Roman"/>
          <w:sz w:val="20"/>
          <w:szCs w:val="20"/>
        </w:rPr>
        <w:t xml:space="preserve">Field, </w:t>
      </w:r>
      <w:r w:rsidRPr="0090652B">
        <w:rPr>
          <w:rFonts w:ascii="Times New Roman" w:hAnsi="Times New Roman" w:cs="Times New Roman"/>
          <w:i/>
          <w:iCs/>
          <w:sz w:val="20"/>
          <w:szCs w:val="20"/>
        </w:rPr>
        <w:t xml:space="preserve">European Dimensions. Education, Training and the European Union </w:t>
      </w:r>
      <w:r w:rsidRPr="0090652B">
        <w:rPr>
          <w:rFonts w:ascii="Times New Roman" w:hAnsi="Times New Roman" w:cs="Times New Roman"/>
          <w:sz w:val="20"/>
          <w:szCs w:val="20"/>
        </w:rPr>
        <w:t>(Jessica Kingsley Publishers, London 1998)</w:t>
      </w:r>
      <w:r w:rsidR="005207F2">
        <w:rPr>
          <w:rFonts w:ascii="Times New Roman" w:hAnsi="Times New Roman" w:cs="Times New Roman"/>
          <w:sz w:val="20"/>
          <w:szCs w:val="20"/>
        </w:rPr>
        <w:t xml:space="preserve">; F Maiworm, W Steube and U Teichler, </w:t>
      </w:r>
      <w:r w:rsidR="005207F2">
        <w:rPr>
          <w:rFonts w:ascii="Times New Roman" w:hAnsi="Times New Roman" w:cs="Times New Roman"/>
          <w:i/>
          <w:sz w:val="20"/>
          <w:szCs w:val="20"/>
        </w:rPr>
        <w:t xml:space="preserve">Learning in Europe: The ERASMUS Experience </w:t>
      </w:r>
      <w:r w:rsidR="005207F2">
        <w:rPr>
          <w:rFonts w:ascii="Times New Roman" w:hAnsi="Times New Roman" w:cs="Times New Roman"/>
          <w:sz w:val="20"/>
          <w:szCs w:val="20"/>
        </w:rPr>
        <w:t>(Jessica Kinglsey Publishers, London 1991)</w:t>
      </w:r>
      <w:r w:rsidR="00D464CA">
        <w:rPr>
          <w:rFonts w:ascii="Times New Roman" w:hAnsi="Times New Roman" w:cs="Times New Roman"/>
          <w:sz w:val="20"/>
          <w:szCs w:val="20"/>
        </w:rPr>
        <w:t>; again, there are many other examples.</w:t>
      </w:r>
    </w:p>
  </w:footnote>
  <w:footnote w:id="41">
    <w:p w14:paraId="45957926" w14:textId="4957B74E" w:rsidR="0009076B" w:rsidRPr="00A737E6" w:rsidRDefault="0009076B">
      <w:pPr>
        <w:pStyle w:val="FootnoteText"/>
        <w:rPr>
          <w:rFonts w:ascii="Times New Roman" w:hAnsi="Times New Roman" w:cs="Times New Roman"/>
          <w:sz w:val="20"/>
          <w:szCs w:val="20"/>
          <w:lang w:val="en-GB"/>
        </w:rPr>
      </w:pPr>
      <w:r w:rsidRPr="00A737E6">
        <w:rPr>
          <w:rStyle w:val="FootnoteReference"/>
          <w:rFonts w:ascii="Times New Roman" w:hAnsi="Times New Roman" w:cs="Times New Roman"/>
          <w:sz w:val="20"/>
          <w:szCs w:val="20"/>
        </w:rPr>
        <w:footnoteRef/>
      </w:r>
      <w:r w:rsidRPr="00A737E6">
        <w:rPr>
          <w:rFonts w:ascii="Times New Roman" w:hAnsi="Times New Roman" w:cs="Times New Roman"/>
          <w:sz w:val="20"/>
          <w:szCs w:val="20"/>
        </w:rPr>
        <w:t xml:space="preserve"> </w:t>
      </w:r>
      <w:r w:rsidR="00A737E6">
        <w:rPr>
          <w:rFonts w:ascii="Times New Roman" w:hAnsi="Times New Roman" w:cs="Times New Roman"/>
          <w:sz w:val="20"/>
          <w:szCs w:val="20"/>
        </w:rPr>
        <w:t>Report to the European Council 29 and 30 March 1985 from the ad hoc Committee on a People’s Europe, Offprint from the Bulletin of the EC 3-1985, available from &lt;</w:t>
      </w:r>
      <w:r w:rsidR="00A737E6" w:rsidRPr="00A737E6">
        <w:rPr>
          <w:rFonts w:ascii="Times New Roman" w:hAnsi="Times New Roman" w:cs="Times New Roman"/>
          <w:sz w:val="20"/>
          <w:szCs w:val="20"/>
        </w:rPr>
        <w:t>http://ec.</w:t>
      </w:r>
      <w:r w:rsidR="00A737E6">
        <w:rPr>
          <w:rFonts w:ascii="Times New Roman" w:hAnsi="Times New Roman" w:cs="Times New Roman"/>
          <w:sz w:val="20"/>
          <w:szCs w:val="20"/>
        </w:rPr>
        <w:t xml:space="preserve">europa.eu/dorie/fileDownload.do&gt; accessed 4/9/16 </w:t>
      </w:r>
    </w:p>
  </w:footnote>
  <w:footnote w:id="42">
    <w:p w14:paraId="7783057F" w14:textId="2AC1B5B6" w:rsidR="00A737E6" w:rsidRPr="00A737E6" w:rsidRDefault="00A737E6">
      <w:pPr>
        <w:pStyle w:val="FootnoteText"/>
        <w:rPr>
          <w:rFonts w:ascii="Times New Roman" w:hAnsi="Times New Roman" w:cs="Times New Roman"/>
          <w:sz w:val="20"/>
          <w:szCs w:val="20"/>
          <w:lang w:val="en-GB"/>
        </w:rPr>
      </w:pPr>
      <w:r w:rsidRPr="00A737E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A737E6">
        <w:rPr>
          <w:rFonts w:ascii="Times New Roman" w:hAnsi="Times New Roman" w:cs="Times New Roman"/>
          <w:sz w:val="20"/>
          <w:szCs w:val="20"/>
          <w:lang w:val="en-GB"/>
        </w:rPr>
        <w:t>Council Decision 87/327/EEC of 15 June 1987 adopting the European Community Action Scheme for the Mobility of University Students (Erasmus)</w:t>
      </w:r>
      <w:r w:rsidR="00411473">
        <w:rPr>
          <w:rFonts w:ascii="Times New Roman" w:hAnsi="Times New Roman" w:cs="Times New Roman"/>
          <w:sz w:val="20"/>
          <w:szCs w:val="20"/>
          <w:lang w:val="en-GB"/>
        </w:rPr>
        <w:t>, OJ L166 25 June 1987</w:t>
      </w:r>
    </w:p>
  </w:footnote>
  <w:footnote w:id="43">
    <w:p w14:paraId="3ECF7946" w14:textId="16479F27" w:rsidR="00BE750A" w:rsidRPr="00BE750A" w:rsidRDefault="00BE750A">
      <w:pPr>
        <w:pStyle w:val="FootnoteText"/>
        <w:rPr>
          <w:rFonts w:ascii="Times New Roman" w:hAnsi="Times New Roman" w:cs="Times New Roman"/>
          <w:sz w:val="20"/>
          <w:szCs w:val="20"/>
          <w:lang w:val="en-GB"/>
        </w:rPr>
      </w:pPr>
      <w:r w:rsidRPr="00BE750A">
        <w:rPr>
          <w:rStyle w:val="FootnoteReference"/>
          <w:rFonts w:ascii="Times New Roman" w:hAnsi="Times New Roman" w:cs="Times New Roman"/>
          <w:sz w:val="20"/>
          <w:szCs w:val="20"/>
        </w:rPr>
        <w:footnoteRef/>
      </w:r>
      <w:r w:rsidRPr="00BE750A">
        <w:rPr>
          <w:rFonts w:ascii="Times New Roman" w:hAnsi="Times New Roman" w:cs="Times New Roman"/>
          <w:sz w:val="20"/>
          <w:szCs w:val="20"/>
        </w:rPr>
        <w:t xml:space="preserve"> </w:t>
      </w:r>
      <w:r w:rsidR="00AC7170">
        <w:rPr>
          <w:rFonts w:ascii="Times New Roman" w:hAnsi="Times New Roman" w:cs="Times New Roman"/>
          <w:sz w:val="20"/>
          <w:szCs w:val="20"/>
        </w:rPr>
        <w:t>Higher education study or work abroad grant rates 2016-7 rates</w:t>
      </w:r>
      <w:r w:rsidR="00931938">
        <w:rPr>
          <w:rFonts w:ascii="Times New Roman" w:hAnsi="Times New Roman" w:cs="Times New Roman"/>
          <w:sz w:val="20"/>
          <w:szCs w:val="20"/>
        </w:rPr>
        <w:t>,</w:t>
      </w:r>
      <w:r w:rsidR="00B83568">
        <w:rPr>
          <w:rFonts w:ascii="Times New Roman" w:hAnsi="Times New Roman" w:cs="Times New Roman"/>
          <w:sz w:val="20"/>
          <w:szCs w:val="20"/>
        </w:rPr>
        <w:t xml:space="preserve"> </w:t>
      </w:r>
      <w:r w:rsidR="00AC7170">
        <w:rPr>
          <w:rFonts w:ascii="Times New Roman" w:hAnsi="Times New Roman" w:cs="Times New Roman"/>
          <w:sz w:val="20"/>
          <w:szCs w:val="20"/>
        </w:rPr>
        <w:t>available from &lt;</w:t>
      </w:r>
      <w:r w:rsidR="00AC7170" w:rsidRPr="00AC7170">
        <w:rPr>
          <w:rFonts w:ascii="Times New Roman" w:hAnsi="Times New Roman" w:cs="Times New Roman"/>
          <w:sz w:val="20"/>
          <w:szCs w:val="20"/>
        </w:rPr>
        <w:t>https://www.erasmusplus.org.uk/higher-education-study-or-work-abroad-grant-rates-2016-17</w:t>
      </w:r>
      <w:r w:rsidR="00AC7170">
        <w:rPr>
          <w:rFonts w:ascii="Times New Roman" w:hAnsi="Times New Roman" w:cs="Times New Roman"/>
          <w:sz w:val="20"/>
          <w:szCs w:val="20"/>
        </w:rPr>
        <w:t>&gt; accessed 4/9/16.  This sets out the rates payable to Erasmus students registered at a UK university, such payments being administered by the UK Erasmus National Agency, the British Council</w:t>
      </w:r>
      <w:r w:rsidR="00C22865">
        <w:rPr>
          <w:rFonts w:ascii="Times New Roman" w:hAnsi="Times New Roman" w:cs="Times New Roman"/>
          <w:sz w:val="20"/>
          <w:szCs w:val="20"/>
        </w:rPr>
        <w:t>, which receives funding for this purpose from the Commission</w:t>
      </w:r>
      <w:r w:rsidR="00AC7170">
        <w:rPr>
          <w:rFonts w:ascii="Times New Roman" w:hAnsi="Times New Roman" w:cs="Times New Roman"/>
          <w:sz w:val="20"/>
          <w:szCs w:val="20"/>
        </w:rPr>
        <w:t>.</w:t>
      </w:r>
      <w:r w:rsidR="00B933F5">
        <w:rPr>
          <w:rFonts w:ascii="Times New Roman" w:hAnsi="Times New Roman" w:cs="Times New Roman"/>
          <w:sz w:val="20"/>
          <w:szCs w:val="20"/>
        </w:rPr>
        <w:t xml:space="preserve">  However</w:t>
      </w:r>
      <w:r w:rsidR="001F65A1">
        <w:rPr>
          <w:rFonts w:ascii="Times New Roman" w:hAnsi="Times New Roman" w:cs="Times New Roman"/>
          <w:sz w:val="20"/>
          <w:szCs w:val="20"/>
        </w:rPr>
        <w:t>,</w:t>
      </w:r>
      <w:r w:rsidR="00B933F5">
        <w:rPr>
          <w:rFonts w:ascii="Times New Roman" w:hAnsi="Times New Roman" w:cs="Times New Roman"/>
          <w:sz w:val="20"/>
          <w:szCs w:val="20"/>
        </w:rPr>
        <w:t xml:space="preserve"> rates payable by different countries can vary considerably.</w:t>
      </w:r>
    </w:p>
  </w:footnote>
  <w:footnote w:id="44">
    <w:p w14:paraId="591A761E" w14:textId="56226F4A" w:rsidR="00A505B8" w:rsidRPr="00A505B8" w:rsidRDefault="00A505B8">
      <w:pPr>
        <w:pStyle w:val="FootnoteText"/>
        <w:rPr>
          <w:rFonts w:ascii="Times New Roman" w:hAnsi="Times New Roman" w:cs="Times New Roman"/>
          <w:sz w:val="20"/>
          <w:szCs w:val="20"/>
          <w:lang w:val="en-GB"/>
        </w:rPr>
      </w:pPr>
      <w:r w:rsidRPr="00A505B8">
        <w:rPr>
          <w:rStyle w:val="FootnoteReference"/>
          <w:rFonts w:ascii="Times New Roman" w:hAnsi="Times New Roman" w:cs="Times New Roman"/>
          <w:sz w:val="20"/>
          <w:szCs w:val="20"/>
        </w:rPr>
        <w:footnoteRef/>
      </w:r>
      <w:r w:rsidRPr="00A505B8">
        <w:rPr>
          <w:rFonts w:ascii="Times New Roman" w:hAnsi="Times New Roman" w:cs="Times New Roman"/>
          <w:sz w:val="20"/>
          <w:szCs w:val="20"/>
        </w:rPr>
        <w:t xml:space="preserve"> </w:t>
      </w:r>
      <w:r>
        <w:rPr>
          <w:rFonts w:ascii="Times New Roman" w:hAnsi="Times New Roman" w:cs="Times New Roman"/>
          <w:sz w:val="20"/>
          <w:szCs w:val="20"/>
        </w:rPr>
        <w:t xml:space="preserve">Erasmus Charter for Higher Education 2014-2020, available from </w:t>
      </w:r>
      <w:r w:rsidR="00CF1836">
        <w:rPr>
          <w:rFonts w:ascii="Times New Roman" w:hAnsi="Times New Roman" w:cs="Times New Roman"/>
          <w:sz w:val="20"/>
          <w:szCs w:val="20"/>
        </w:rPr>
        <w:t>&lt;</w:t>
      </w:r>
      <w:r w:rsidR="00CF1836" w:rsidRPr="00CF1836">
        <w:rPr>
          <w:rFonts w:ascii="Times New Roman" w:hAnsi="Times New Roman" w:cs="Times New Roman"/>
          <w:sz w:val="20"/>
          <w:szCs w:val="20"/>
        </w:rPr>
        <w:t>https://ec.europa.eu/education/opportunities/higher-education/doc/he-charter_en.pdf</w:t>
      </w:r>
      <w:r w:rsidR="00CF1836">
        <w:rPr>
          <w:rFonts w:ascii="Times New Roman" w:hAnsi="Times New Roman" w:cs="Times New Roman"/>
          <w:sz w:val="20"/>
          <w:szCs w:val="20"/>
        </w:rPr>
        <w:t>&gt; accessed 4/9/16</w:t>
      </w:r>
    </w:p>
  </w:footnote>
  <w:footnote w:id="45">
    <w:p w14:paraId="14DB0091" w14:textId="77B7F5FC" w:rsidR="00523D01" w:rsidRPr="00523D01" w:rsidRDefault="00523D01">
      <w:pPr>
        <w:pStyle w:val="FootnoteText"/>
        <w:rPr>
          <w:rFonts w:ascii="Times New Roman" w:hAnsi="Times New Roman" w:cs="Times New Roman"/>
          <w:sz w:val="20"/>
          <w:szCs w:val="20"/>
          <w:lang w:val="en-GB"/>
        </w:rPr>
      </w:pPr>
      <w:r w:rsidRPr="00523D01">
        <w:rPr>
          <w:rStyle w:val="FootnoteReference"/>
          <w:rFonts w:ascii="Times New Roman" w:hAnsi="Times New Roman" w:cs="Times New Roman"/>
          <w:sz w:val="20"/>
          <w:szCs w:val="20"/>
        </w:rPr>
        <w:footnoteRef/>
      </w:r>
      <w:r w:rsidRPr="00523D01">
        <w:rPr>
          <w:rFonts w:ascii="Times New Roman" w:hAnsi="Times New Roman" w:cs="Times New Roman"/>
          <w:sz w:val="20"/>
          <w:szCs w:val="20"/>
        </w:rPr>
        <w:t xml:space="preserve"> </w:t>
      </w:r>
      <w:r w:rsidR="009A6925">
        <w:rPr>
          <w:rFonts w:ascii="Times New Roman" w:hAnsi="Times New Roman" w:cs="Times New Roman"/>
          <w:sz w:val="20"/>
          <w:szCs w:val="20"/>
        </w:rPr>
        <w:t xml:space="preserve">European Commission, </w:t>
      </w:r>
      <w:r w:rsidR="009A6925" w:rsidRPr="00A23220">
        <w:rPr>
          <w:rFonts w:ascii="Times New Roman" w:hAnsi="Times New Roman" w:cs="Times New Roman"/>
          <w:i/>
          <w:sz w:val="20"/>
          <w:szCs w:val="20"/>
        </w:rPr>
        <w:t>Who is the 3,000,000</w:t>
      </w:r>
      <w:r w:rsidR="009A6925" w:rsidRPr="00A23220">
        <w:rPr>
          <w:rFonts w:ascii="Times New Roman" w:hAnsi="Times New Roman" w:cs="Times New Roman"/>
          <w:i/>
          <w:sz w:val="20"/>
          <w:szCs w:val="20"/>
          <w:vertAlign w:val="superscript"/>
        </w:rPr>
        <w:t>th</w:t>
      </w:r>
      <w:r w:rsidR="00AC5AC6">
        <w:rPr>
          <w:rFonts w:ascii="Times New Roman" w:hAnsi="Times New Roman" w:cs="Times New Roman"/>
          <w:i/>
          <w:sz w:val="20"/>
          <w:szCs w:val="20"/>
        </w:rPr>
        <w:t xml:space="preserve"> Erasmus S</w:t>
      </w:r>
      <w:r w:rsidR="009A6925" w:rsidRPr="00A23220">
        <w:rPr>
          <w:rFonts w:ascii="Times New Roman" w:hAnsi="Times New Roman" w:cs="Times New Roman"/>
          <w:i/>
          <w:sz w:val="20"/>
          <w:szCs w:val="20"/>
        </w:rPr>
        <w:t>tudent?</w:t>
      </w:r>
      <w:r w:rsidR="009A6925">
        <w:rPr>
          <w:rFonts w:ascii="Times New Roman" w:hAnsi="Times New Roman" w:cs="Times New Roman"/>
          <w:sz w:val="20"/>
          <w:szCs w:val="20"/>
        </w:rPr>
        <w:t xml:space="preserve"> available from &lt;</w:t>
      </w:r>
      <w:r w:rsidR="009A6925" w:rsidRPr="009A6925">
        <w:rPr>
          <w:rFonts w:ascii="Times New Roman" w:hAnsi="Times New Roman" w:cs="Times New Roman"/>
          <w:sz w:val="20"/>
          <w:szCs w:val="20"/>
        </w:rPr>
        <w:t>https://ec.europa.eu/education/tools/erasmus-3-million_en.htm</w:t>
      </w:r>
      <w:r w:rsidR="009A6925">
        <w:rPr>
          <w:rFonts w:ascii="Times New Roman" w:hAnsi="Times New Roman" w:cs="Times New Roman"/>
          <w:sz w:val="20"/>
          <w:szCs w:val="20"/>
          <w:lang w:val="en-GB"/>
        </w:rPr>
        <w:t>&gt; accessed 5/9/16; Erasmus statistics from 2013-4, available from &lt;</w:t>
      </w:r>
      <w:r w:rsidR="009A6925" w:rsidRPr="009A6925">
        <w:rPr>
          <w:rFonts w:ascii="Times New Roman" w:hAnsi="Times New Roman" w:cs="Times New Roman"/>
          <w:sz w:val="20"/>
          <w:szCs w:val="20"/>
          <w:lang w:val="en-GB"/>
        </w:rPr>
        <w:t>https://ec.europa.eu/education/tools/statistics_en.htm</w:t>
      </w:r>
      <w:r w:rsidR="009A6925">
        <w:rPr>
          <w:rFonts w:ascii="Times New Roman" w:hAnsi="Times New Roman" w:cs="Times New Roman"/>
          <w:sz w:val="20"/>
          <w:szCs w:val="20"/>
          <w:lang w:val="en-GB"/>
        </w:rPr>
        <w:t>&gt; accessed 5/9/16</w:t>
      </w:r>
    </w:p>
  </w:footnote>
  <w:footnote w:id="46">
    <w:p w14:paraId="3B5A6B20" w14:textId="60CF1E6B" w:rsidR="00E636E5" w:rsidRPr="00E636E5" w:rsidRDefault="00E636E5">
      <w:pPr>
        <w:pStyle w:val="FootnoteText"/>
        <w:rPr>
          <w:rFonts w:ascii="Times New Roman" w:hAnsi="Times New Roman" w:cs="Times New Roman"/>
          <w:sz w:val="20"/>
          <w:szCs w:val="20"/>
          <w:lang w:val="en-GB"/>
        </w:rPr>
      </w:pPr>
      <w:r w:rsidRPr="00E636E5">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M Holloway, </w:t>
      </w:r>
      <w:r w:rsidR="00AC5AC6">
        <w:rPr>
          <w:rFonts w:ascii="Times New Roman" w:hAnsi="Times New Roman" w:cs="Times New Roman"/>
          <w:i/>
          <w:sz w:val="20"/>
          <w:szCs w:val="20"/>
        </w:rPr>
        <w:t>Second Languages Around the W</w:t>
      </w:r>
      <w:r w:rsidRPr="00A23220">
        <w:rPr>
          <w:rFonts w:ascii="Times New Roman" w:hAnsi="Times New Roman" w:cs="Times New Roman"/>
          <w:i/>
          <w:sz w:val="20"/>
          <w:szCs w:val="20"/>
        </w:rPr>
        <w:t>orld</w:t>
      </w:r>
      <w:r>
        <w:rPr>
          <w:rFonts w:ascii="Times New Roman" w:hAnsi="Times New Roman" w:cs="Times New Roman"/>
          <w:sz w:val="20"/>
          <w:szCs w:val="20"/>
        </w:rPr>
        <w:t>, 8/9/14, available from &lt;</w:t>
      </w:r>
      <w:r w:rsidRPr="00E636E5">
        <w:rPr>
          <w:rFonts w:ascii="Times New Roman" w:hAnsi="Times New Roman" w:cs="Times New Roman"/>
          <w:sz w:val="20"/>
          <w:szCs w:val="20"/>
        </w:rPr>
        <w:t>http://www.movehub.com/blog/global-second-languages</w:t>
      </w:r>
      <w:r>
        <w:rPr>
          <w:rFonts w:ascii="Times New Roman" w:hAnsi="Times New Roman" w:cs="Times New Roman"/>
          <w:sz w:val="20"/>
          <w:szCs w:val="20"/>
        </w:rPr>
        <w:t>&gt; accessed 5/9/16</w:t>
      </w:r>
    </w:p>
  </w:footnote>
  <w:footnote w:id="47">
    <w:p w14:paraId="25A6B2FB" w14:textId="76E92C67" w:rsidR="00E904E0" w:rsidRPr="00E904E0" w:rsidRDefault="00E904E0">
      <w:pPr>
        <w:pStyle w:val="FootnoteText"/>
        <w:rPr>
          <w:rFonts w:ascii="Times New Roman" w:hAnsi="Times New Roman" w:cs="Times New Roman"/>
          <w:sz w:val="20"/>
          <w:szCs w:val="20"/>
          <w:lang w:val="en-GB"/>
        </w:rPr>
      </w:pPr>
      <w:r w:rsidRPr="00E904E0">
        <w:rPr>
          <w:rStyle w:val="FootnoteReference"/>
          <w:rFonts w:ascii="Times New Roman" w:hAnsi="Times New Roman" w:cs="Times New Roman"/>
          <w:sz w:val="20"/>
          <w:szCs w:val="20"/>
        </w:rPr>
        <w:footnoteRef/>
      </w:r>
      <w:r w:rsidRPr="00E904E0">
        <w:rPr>
          <w:rFonts w:ascii="Times New Roman" w:hAnsi="Times New Roman" w:cs="Times New Roman"/>
          <w:sz w:val="20"/>
          <w:szCs w:val="20"/>
        </w:rPr>
        <w:t xml:space="preserve"> </w:t>
      </w:r>
      <w:r>
        <w:rPr>
          <w:rFonts w:ascii="Times New Roman" w:hAnsi="Times New Roman" w:cs="Times New Roman"/>
          <w:sz w:val="20"/>
          <w:szCs w:val="20"/>
        </w:rPr>
        <w:t xml:space="preserve">British Council, </w:t>
      </w:r>
      <w:r w:rsidR="00AC5AC6">
        <w:rPr>
          <w:rFonts w:ascii="Times New Roman" w:hAnsi="Times New Roman" w:cs="Times New Roman"/>
          <w:i/>
          <w:sz w:val="20"/>
          <w:szCs w:val="20"/>
          <w:lang w:val="en-GB"/>
        </w:rPr>
        <w:t>Record Number of UK Students G</w:t>
      </w:r>
      <w:r w:rsidRPr="00A23220">
        <w:rPr>
          <w:rFonts w:ascii="Times New Roman" w:hAnsi="Times New Roman" w:cs="Times New Roman"/>
          <w:i/>
          <w:sz w:val="20"/>
          <w:szCs w:val="20"/>
          <w:lang w:val="en-GB"/>
        </w:rPr>
        <w:t>o in Europe with Erasmus’</w:t>
      </w:r>
      <w:r>
        <w:rPr>
          <w:rFonts w:ascii="Times New Roman" w:hAnsi="Times New Roman" w:cs="Times New Roman"/>
          <w:sz w:val="20"/>
          <w:szCs w:val="20"/>
          <w:lang w:val="en-GB"/>
        </w:rPr>
        <w:t xml:space="preserve"> 16/11/12, available from &lt;</w:t>
      </w:r>
      <w:r w:rsidRPr="00E904E0">
        <w:rPr>
          <w:rFonts w:ascii="Times New Roman" w:hAnsi="Times New Roman" w:cs="Times New Roman"/>
          <w:sz w:val="20"/>
          <w:szCs w:val="20"/>
          <w:lang w:val="en-GB"/>
        </w:rPr>
        <w:t>https://www.britishcouncil.org/organisation/press/record-number-uk-students-go-europe-erasmus</w:t>
      </w:r>
      <w:r>
        <w:rPr>
          <w:rFonts w:ascii="Times New Roman" w:hAnsi="Times New Roman" w:cs="Times New Roman"/>
          <w:sz w:val="20"/>
          <w:szCs w:val="20"/>
          <w:lang w:val="en-GB"/>
        </w:rPr>
        <w:t xml:space="preserve">&gt; accessed 5/9/16 </w:t>
      </w:r>
    </w:p>
  </w:footnote>
  <w:footnote w:id="48">
    <w:p w14:paraId="27AA276F" w14:textId="132EF2F9" w:rsidR="009037AD" w:rsidRPr="009037AD" w:rsidRDefault="009037AD">
      <w:pPr>
        <w:pStyle w:val="FootnoteText"/>
        <w:rPr>
          <w:rFonts w:ascii="Times New Roman" w:hAnsi="Times New Roman" w:cs="Times New Roman"/>
          <w:sz w:val="20"/>
          <w:szCs w:val="20"/>
          <w:lang w:val="en-GB"/>
        </w:rPr>
      </w:pPr>
      <w:r w:rsidRPr="009037AD">
        <w:rPr>
          <w:rStyle w:val="FootnoteReference"/>
          <w:rFonts w:ascii="Times New Roman" w:hAnsi="Times New Roman" w:cs="Times New Roman"/>
          <w:sz w:val="20"/>
          <w:szCs w:val="20"/>
        </w:rPr>
        <w:footnoteRef/>
      </w:r>
      <w:r w:rsidRPr="009037AD">
        <w:rPr>
          <w:rFonts w:ascii="Times New Roman" w:hAnsi="Times New Roman" w:cs="Times New Roman"/>
          <w:sz w:val="20"/>
          <w:szCs w:val="20"/>
        </w:rPr>
        <w:t xml:space="preserve"> </w:t>
      </w:r>
      <w:r w:rsidR="004A622B">
        <w:rPr>
          <w:rFonts w:ascii="Times New Roman" w:hAnsi="Times New Roman" w:cs="Times New Roman"/>
          <w:sz w:val="20"/>
          <w:szCs w:val="20"/>
        </w:rPr>
        <w:t xml:space="preserve">E Vulliamy, </w:t>
      </w:r>
      <w:r w:rsidR="00AC5AC6">
        <w:rPr>
          <w:rFonts w:ascii="Times New Roman" w:hAnsi="Times New Roman" w:cs="Times New Roman"/>
          <w:i/>
          <w:sz w:val="20"/>
          <w:szCs w:val="20"/>
        </w:rPr>
        <w:t>Erasmus Scheme May Exclude British Students A</w:t>
      </w:r>
      <w:r w:rsidRPr="00A23220">
        <w:rPr>
          <w:rFonts w:ascii="Times New Roman" w:hAnsi="Times New Roman" w:cs="Times New Roman"/>
          <w:i/>
          <w:sz w:val="20"/>
          <w:szCs w:val="20"/>
        </w:rPr>
        <w:t>fter Brexit</w:t>
      </w:r>
      <w:r w:rsidR="00A23220">
        <w:rPr>
          <w:rFonts w:ascii="Times New Roman" w:hAnsi="Times New Roman" w:cs="Times New Roman"/>
          <w:i/>
          <w:sz w:val="20"/>
          <w:szCs w:val="20"/>
        </w:rPr>
        <w:t>,</w:t>
      </w:r>
      <w:r>
        <w:rPr>
          <w:rFonts w:ascii="Times New Roman" w:hAnsi="Times New Roman" w:cs="Times New Roman"/>
          <w:sz w:val="20"/>
          <w:szCs w:val="20"/>
        </w:rPr>
        <w:t xml:space="preserve"> </w:t>
      </w:r>
      <w:r w:rsidRPr="00A23220">
        <w:rPr>
          <w:rFonts w:ascii="Times New Roman" w:hAnsi="Times New Roman" w:cs="Times New Roman"/>
          <w:sz w:val="20"/>
          <w:szCs w:val="20"/>
        </w:rPr>
        <w:t>The Guardian</w:t>
      </w:r>
      <w:r>
        <w:rPr>
          <w:rFonts w:ascii="Times New Roman" w:hAnsi="Times New Roman" w:cs="Times New Roman"/>
          <w:i/>
          <w:sz w:val="20"/>
          <w:szCs w:val="20"/>
        </w:rPr>
        <w:t>,</w:t>
      </w:r>
      <w:r>
        <w:rPr>
          <w:rFonts w:ascii="Times New Roman" w:hAnsi="Times New Roman" w:cs="Times New Roman"/>
          <w:sz w:val="20"/>
          <w:szCs w:val="20"/>
        </w:rPr>
        <w:t xml:space="preserve"> 24/7/16, available from &lt;</w:t>
      </w:r>
      <w:r w:rsidRPr="009037AD">
        <w:rPr>
          <w:rFonts w:ascii="Times New Roman" w:hAnsi="Times New Roman" w:cs="Times New Roman"/>
          <w:sz w:val="20"/>
          <w:szCs w:val="20"/>
        </w:rPr>
        <w:t>https://www.theguardian.com/education/2016/jul/23/erasmus-scheme-exclude-british-students-brexit</w:t>
      </w:r>
      <w:r>
        <w:rPr>
          <w:rFonts w:ascii="Times New Roman" w:hAnsi="Times New Roman" w:cs="Times New Roman"/>
          <w:sz w:val="20"/>
          <w:szCs w:val="20"/>
        </w:rPr>
        <w:t>&gt; accessed 5/9/16</w:t>
      </w:r>
    </w:p>
  </w:footnote>
  <w:footnote w:id="49">
    <w:p w14:paraId="55A8B5E3" w14:textId="5BE8B997" w:rsidR="00D855E2" w:rsidRPr="00D855E2" w:rsidRDefault="00D855E2">
      <w:pPr>
        <w:pStyle w:val="FootnoteText"/>
        <w:rPr>
          <w:rFonts w:ascii="Times New Roman" w:hAnsi="Times New Roman" w:cs="Times New Roman"/>
          <w:sz w:val="20"/>
          <w:szCs w:val="20"/>
          <w:lang w:val="en-GB"/>
        </w:rPr>
      </w:pPr>
      <w:r w:rsidRPr="00D855E2">
        <w:rPr>
          <w:rStyle w:val="FootnoteReference"/>
          <w:rFonts w:ascii="Times New Roman" w:hAnsi="Times New Roman" w:cs="Times New Roman"/>
          <w:sz w:val="20"/>
          <w:szCs w:val="20"/>
        </w:rPr>
        <w:footnoteRef/>
      </w:r>
      <w:r w:rsidRPr="00D855E2">
        <w:rPr>
          <w:rFonts w:ascii="Times New Roman" w:hAnsi="Times New Roman" w:cs="Times New Roman"/>
          <w:sz w:val="20"/>
          <w:szCs w:val="20"/>
        </w:rPr>
        <w:t xml:space="preserve"> </w:t>
      </w:r>
      <w:r>
        <w:rPr>
          <w:rFonts w:ascii="Times New Roman" w:hAnsi="Times New Roman" w:cs="Times New Roman"/>
          <w:sz w:val="20"/>
          <w:szCs w:val="20"/>
        </w:rPr>
        <w:t xml:space="preserve">See, for example, </w:t>
      </w:r>
      <w:r w:rsidR="004A622B">
        <w:rPr>
          <w:rFonts w:ascii="Times New Roman" w:hAnsi="Times New Roman" w:cs="Times New Roman"/>
          <w:sz w:val="20"/>
          <w:szCs w:val="20"/>
        </w:rPr>
        <w:t xml:space="preserve">K Burnett, </w:t>
      </w:r>
      <w:r w:rsidR="004F3570">
        <w:rPr>
          <w:rFonts w:ascii="Times New Roman" w:hAnsi="Times New Roman" w:cs="Times New Roman"/>
          <w:i/>
          <w:sz w:val="20"/>
          <w:szCs w:val="20"/>
        </w:rPr>
        <w:t>Life A</w:t>
      </w:r>
      <w:r w:rsidR="004A622B" w:rsidRPr="00A23220">
        <w:rPr>
          <w:rFonts w:ascii="Times New Roman" w:hAnsi="Times New Roman" w:cs="Times New Roman"/>
          <w:i/>
          <w:sz w:val="20"/>
          <w:szCs w:val="20"/>
        </w:rPr>
        <w:t>fter B</w:t>
      </w:r>
      <w:r w:rsidR="004F3570">
        <w:rPr>
          <w:rFonts w:ascii="Times New Roman" w:hAnsi="Times New Roman" w:cs="Times New Roman"/>
          <w:i/>
          <w:sz w:val="20"/>
          <w:szCs w:val="20"/>
        </w:rPr>
        <w:t>rexit – What Next for British U</w:t>
      </w:r>
      <w:r w:rsidR="004A622B" w:rsidRPr="00A23220">
        <w:rPr>
          <w:rFonts w:ascii="Times New Roman" w:hAnsi="Times New Roman" w:cs="Times New Roman"/>
          <w:i/>
          <w:sz w:val="20"/>
          <w:szCs w:val="20"/>
        </w:rPr>
        <w:t>niversities?</w:t>
      </w:r>
      <w:r w:rsidR="004A622B">
        <w:rPr>
          <w:rFonts w:ascii="Times New Roman" w:hAnsi="Times New Roman" w:cs="Times New Roman"/>
          <w:sz w:val="20"/>
          <w:szCs w:val="20"/>
        </w:rPr>
        <w:t xml:space="preserve"> </w:t>
      </w:r>
      <w:r w:rsidR="004A622B" w:rsidRPr="00A23220">
        <w:rPr>
          <w:rFonts w:ascii="Times New Roman" w:hAnsi="Times New Roman" w:cs="Times New Roman"/>
          <w:sz w:val="20"/>
          <w:szCs w:val="20"/>
        </w:rPr>
        <w:t>Times Higher Education</w:t>
      </w:r>
      <w:r w:rsidR="004A622B">
        <w:rPr>
          <w:rFonts w:ascii="Times New Roman" w:hAnsi="Times New Roman" w:cs="Times New Roman"/>
          <w:i/>
          <w:sz w:val="20"/>
          <w:szCs w:val="20"/>
        </w:rPr>
        <w:t xml:space="preserve">, </w:t>
      </w:r>
      <w:r w:rsidR="004A622B">
        <w:rPr>
          <w:rFonts w:ascii="Times New Roman" w:hAnsi="Times New Roman" w:cs="Times New Roman"/>
          <w:sz w:val="20"/>
          <w:szCs w:val="20"/>
        </w:rPr>
        <w:t>24/6/16, available from &lt;</w:t>
      </w:r>
      <w:r w:rsidR="004A622B" w:rsidRPr="004A622B">
        <w:rPr>
          <w:rFonts w:ascii="Times New Roman" w:hAnsi="Times New Roman" w:cs="Times New Roman"/>
          <w:sz w:val="20"/>
          <w:szCs w:val="20"/>
        </w:rPr>
        <w:t>https://www.timeshighereducation.com/blog/life-after-brexit-what-next-british-universities</w:t>
      </w:r>
      <w:r w:rsidR="004A622B">
        <w:rPr>
          <w:rFonts w:ascii="Times New Roman" w:hAnsi="Times New Roman" w:cs="Times New Roman"/>
          <w:sz w:val="20"/>
          <w:szCs w:val="20"/>
        </w:rPr>
        <w:t xml:space="preserve">&gt; accessed 5/9/16 </w:t>
      </w:r>
    </w:p>
  </w:footnote>
  <w:footnote w:id="50">
    <w:p w14:paraId="7258CE12" w14:textId="4E7BE9ED" w:rsidR="00CF4D5A" w:rsidRPr="00CF4D5A" w:rsidRDefault="00CF4D5A">
      <w:pPr>
        <w:pStyle w:val="FootnoteText"/>
        <w:rPr>
          <w:rFonts w:ascii="Times New Roman" w:hAnsi="Times New Roman" w:cs="Times New Roman"/>
          <w:sz w:val="20"/>
          <w:szCs w:val="20"/>
          <w:lang w:val="en-GB"/>
        </w:rPr>
      </w:pPr>
      <w:r w:rsidRPr="00CF4D5A">
        <w:rPr>
          <w:rStyle w:val="FootnoteReference"/>
          <w:rFonts w:ascii="Times New Roman" w:hAnsi="Times New Roman" w:cs="Times New Roman"/>
          <w:sz w:val="20"/>
          <w:szCs w:val="20"/>
        </w:rPr>
        <w:footnoteRef/>
      </w:r>
      <w:r w:rsidRPr="00CF4D5A">
        <w:rPr>
          <w:rFonts w:ascii="Times New Roman" w:hAnsi="Times New Roman" w:cs="Times New Roman"/>
          <w:sz w:val="20"/>
          <w:szCs w:val="20"/>
        </w:rPr>
        <w:t xml:space="preserve"> </w:t>
      </w:r>
      <w:r>
        <w:rPr>
          <w:rFonts w:ascii="Times New Roman" w:hAnsi="Times New Roman" w:cs="Times New Roman"/>
          <w:sz w:val="20"/>
          <w:szCs w:val="20"/>
        </w:rPr>
        <w:t xml:space="preserve">Erasmus+ website, </w:t>
      </w:r>
      <w:r w:rsidR="008D5596">
        <w:rPr>
          <w:rFonts w:ascii="Times New Roman" w:hAnsi="Times New Roman" w:cs="Times New Roman"/>
          <w:i/>
          <w:sz w:val="20"/>
          <w:szCs w:val="20"/>
        </w:rPr>
        <w:t>Participating C</w:t>
      </w:r>
      <w:r w:rsidRPr="00443516">
        <w:rPr>
          <w:rFonts w:ascii="Times New Roman" w:hAnsi="Times New Roman" w:cs="Times New Roman"/>
          <w:i/>
          <w:sz w:val="20"/>
          <w:szCs w:val="20"/>
        </w:rPr>
        <w:t>ountries</w:t>
      </w:r>
      <w:r>
        <w:rPr>
          <w:rFonts w:ascii="Times New Roman" w:hAnsi="Times New Roman" w:cs="Times New Roman"/>
          <w:sz w:val="20"/>
          <w:szCs w:val="20"/>
        </w:rPr>
        <w:t>, available from &lt;</w:t>
      </w:r>
      <w:r w:rsidRPr="00CF4D5A">
        <w:rPr>
          <w:rFonts w:ascii="Times New Roman" w:hAnsi="Times New Roman" w:cs="Times New Roman"/>
          <w:sz w:val="20"/>
          <w:szCs w:val="20"/>
        </w:rPr>
        <w:t>https://www.erasmusplus.org.uk/participating-countries</w:t>
      </w:r>
      <w:r>
        <w:rPr>
          <w:rFonts w:ascii="Times New Roman" w:hAnsi="Times New Roman" w:cs="Times New Roman"/>
          <w:sz w:val="20"/>
          <w:szCs w:val="20"/>
        </w:rPr>
        <w:t>&gt; accessed 5/9/16</w:t>
      </w:r>
    </w:p>
  </w:footnote>
  <w:footnote w:id="51">
    <w:p w14:paraId="2D2F116E" w14:textId="187D3E81" w:rsidR="003D46EA" w:rsidRPr="003D46EA" w:rsidRDefault="003D46EA">
      <w:pPr>
        <w:pStyle w:val="FootnoteText"/>
        <w:rPr>
          <w:rFonts w:ascii="Times New Roman" w:hAnsi="Times New Roman" w:cs="Times New Roman"/>
          <w:sz w:val="20"/>
          <w:szCs w:val="20"/>
          <w:lang w:val="en-GB"/>
        </w:rPr>
      </w:pPr>
      <w:r w:rsidRPr="003D46EA">
        <w:rPr>
          <w:rStyle w:val="FootnoteReference"/>
          <w:rFonts w:ascii="Times New Roman" w:hAnsi="Times New Roman" w:cs="Times New Roman"/>
          <w:sz w:val="20"/>
          <w:szCs w:val="20"/>
        </w:rPr>
        <w:footnoteRef/>
      </w:r>
      <w:r w:rsidRPr="003D46EA">
        <w:rPr>
          <w:rFonts w:ascii="Times New Roman" w:hAnsi="Times New Roman" w:cs="Times New Roman"/>
          <w:sz w:val="20"/>
          <w:szCs w:val="20"/>
        </w:rPr>
        <w:t xml:space="preserve"> </w:t>
      </w:r>
      <w:r>
        <w:rPr>
          <w:rFonts w:ascii="Times New Roman" w:hAnsi="Times New Roman" w:cs="Times New Roman"/>
          <w:sz w:val="20"/>
          <w:szCs w:val="20"/>
        </w:rPr>
        <w:t xml:space="preserve">Independent.mk, the Macedonian English language news agency, </w:t>
      </w:r>
      <w:r w:rsidRPr="00443516">
        <w:rPr>
          <w:rFonts w:ascii="Times New Roman" w:hAnsi="Times New Roman" w:cs="Times New Roman"/>
          <w:i/>
          <w:sz w:val="20"/>
          <w:szCs w:val="20"/>
        </w:rPr>
        <w:t>Macedonia officially joined the Erasmus Plus Program</w:t>
      </w:r>
      <w:r w:rsidR="00410F2F">
        <w:rPr>
          <w:rFonts w:ascii="Times New Roman" w:hAnsi="Times New Roman" w:cs="Times New Roman"/>
          <w:sz w:val="20"/>
          <w:szCs w:val="20"/>
        </w:rPr>
        <w:t>, 26//5/14, available from &lt;</w:t>
      </w:r>
      <w:r w:rsidR="00410F2F" w:rsidRPr="00410F2F">
        <w:rPr>
          <w:rFonts w:ascii="Times New Roman" w:hAnsi="Times New Roman" w:cs="Times New Roman"/>
          <w:sz w:val="20"/>
          <w:szCs w:val="20"/>
        </w:rPr>
        <w:t>http://www.independent.mk/articles/5439/Macedonia+Officially+Joined+the+Erasmus+Plus+Program</w:t>
      </w:r>
      <w:r w:rsidR="00410F2F">
        <w:rPr>
          <w:rFonts w:ascii="Times New Roman" w:hAnsi="Times New Roman" w:cs="Times New Roman"/>
          <w:sz w:val="20"/>
          <w:szCs w:val="20"/>
          <w:lang w:val="en-GB"/>
        </w:rPr>
        <w:t>&gt; accessed 25/8/16</w:t>
      </w:r>
    </w:p>
  </w:footnote>
  <w:footnote w:id="52">
    <w:p w14:paraId="2DACDC6D" w14:textId="72310D02" w:rsidR="00622A00" w:rsidRPr="00622A00" w:rsidRDefault="00622A00">
      <w:pPr>
        <w:pStyle w:val="FootnoteText"/>
        <w:rPr>
          <w:rFonts w:ascii="Times New Roman" w:hAnsi="Times New Roman" w:cs="Times New Roman"/>
          <w:sz w:val="20"/>
          <w:szCs w:val="20"/>
          <w:lang w:val="en-GB"/>
        </w:rPr>
      </w:pPr>
      <w:r w:rsidRPr="00622A00">
        <w:rPr>
          <w:rStyle w:val="FootnoteReference"/>
          <w:rFonts w:ascii="Times New Roman" w:hAnsi="Times New Roman" w:cs="Times New Roman"/>
          <w:sz w:val="20"/>
          <w:szCs w:val="20"/>
        </w:rPr>
        <w:footnoteRef/>
      </w:r>
      <w:r w:rsidRPr="00622A00">
        <w:rPr>
          <w:rFonts w:ascii="Times New Roman" w:hAnsi="Times New Roman" w:cs="Times New Roman"/>
          <w:sz w:val="20"/>
          <w:szCs w:val="20"/>
        </w:rPr>
        <w:t xml:space="preserve"> </w:t>
      </w:r>
      <w:r>
        <w:rPr>
          <w:rFonts w:ascii="Times New Roman" w:hAnsi="Times New Roman" w:cs="Times New Roman"/>
          <w:sz w:val="20"/>
          <w:szCs w:val="20"/>
        </w:rPr>
        <w:t>Turkey signed the Erasmus+ Agreement on 19/5/14,</w:t>
      </w:r>
      <w:r w:rsidR="000A3A36">
        <w:rPr>
          <w:rFonts w:ascii="Times New Roman" w:hAnsi="Times New Roman" w:cs="Times New Roman"/>
          <w:sz w:val="20"/>
          <w:szCs w:val="20"/>
        </w:rPr>
        <w:t xml:space="preserve"> and the Former Yugoslav Republic of Macedonia </w:t>
      </w:r>
      <w:r w:rsidR="00931512">
        <w:rPr>
          <w:rFonts w:ascii="Times New Roman" w:hAnsi="Times New Roman" w:cs="Times New Roman"/>
          <w:sz w:val="20"/>
          <w:szCs w:val="20"/>
        </w:rPr>
        <w:t>on 26/5/14.  I</w:t>
      </w:r>
      <w:r>
        <w:rPr>
          <w:rFonts w:ascii="Times New Roman" w:hAnsi="Times New Roman" w:cs="Times New Roman"/>
          <w:sz w:val="20"/>
          <w:szCs w:val="20"/>
        </w:rPr>
        <w:t>t was published in the Official Gazette of 17/6/14 (ref 2014/6458) and</w:t>
      </w:r>
      <w:r w:rsidR="00931512">
        <w:rPr>
          <w:rFonts w:ascii="Times New Roman" w:hAnsi="Times New Roman" w:cs="Times New Roman"/>
          <w:sz w:val="20"/>
          <w:szCs w:val="20"/>
        </w:rPr>
        <w:t xml:space="preserve"> came into force on 18/6/14.</w:t>
      </w:r>
      <w:r>
        <w:rPr>
          <w:rFonts w:ascii="Times New Roman" w:hAnsi="Times New Roman" w:cs="Times New Roman"/>
          <w:sz w:val="20"/>
          <w:szCs w:val="20"/>
        </w:rPr>
        <w:t xml:space="preserve">  </w:t>
      </w:r>
    </w:p>
  </w:footnote>
  <w:footnote w:id="53">
    <w:p w14:paraId="71EFF785" w14:textId="522204DF" w:rsidR="00215FC6" w:rsidRPr="00EC2D06" w:rsidRDefault="00215FC6">
      <w:pPr>
        <w:pStyle w:val="FootnoteText"/>
        <w:rPr>
          <w:rFonts w:ascii="Times New Roman" w:hAnsi="Times New Roman" w:cs="Times New Roman"/>
          <w:sz w:val="20"/>
          <w:szCs w:val="20"/>
        </w:rPr>
      </w:pPr>
      <w:r w:rsidRPr="00215FC6">
        <w:rPr>
          <w:rStyle w:val="FootnoteReference"/>
          <w:rFonts w:ascii="Times New Roman" w:hAnsi="Times New Roman" w:cs="Times New Roman"/>
          <w:sz w:val="20"/>
          <w:szCs w:val="20"/>
        </w:rPr>
        <w:footnoteRef/>
      </w:r>
      <w:r w:rsidRPr="00215FC6">
        <w:rPr>
          <w:rFonts w:ascii="Times New Roman" w:hAnsi="Times New Roman" w:cs="Times New Roman"/>
          <w:sz w:val="20"/>
          <w:szCs w:val="20"/>
        </w:rPr>
        <w:t xml:space="preserve"> </w:t>
      </w:r>
      <w:r w:rsidR="00EC2D06">
        <w:rPr>
          <w:rFonts w:ascii="Times New Roman" w:hAnsi="Times New Roman" w:cs="Times New Roman"/>
          <w:sz w:val="20"/>
          <w:szCs w:val="20"/>
        </w:rPr>
        <w:t xml:space="preserve">European Stability Initiative Background Paper, </w:t>
      </w:r>
      <w:r w:rsidR="00EC2D06" w:rsidRPr="00443516">
        <w:rPr>
          <w:rFonts w:ascii="Times New Roman" w:hAnsi="Times New Roman" w:cs="Times New Roman"/>
          <w:i/>
          <w:sz w:val="20"/>
          <w:szCs w:val="20"/>
        </w:rPr>
        <w:t>Turkish Students, Isolation and the Erasmus Challenge</w:t>
      </w:r>
      <w:r w:rsidR="00443516">
        <w:rPr>
          <w:rFonts w:ascii="Times New Roman" w:hAnsi="Times New Roman" w:cs="Times New Roman"/>
          <w:i/>
          <w:sz w:val="20"/>
          <w:szCs w:val="20"/>
        </w:rPr>
        <w:t xml:space="preserve">, </w:t>
      </w:r>
      <w:r w:rsidR="00EC2D06">
        <w:rPr>
          <w:rFonts w:ascii="Times New Roman" w:hAnsi="Times New Roman" w:cs="Times New Roman"/>
          <w:sz w:val="20"/>
          <w:szCs w:val="20"/>
        </w:rPr>
        <w:t>24/7/14, available from &lt;</w:t>
      </w:r>
      <w:r w:rsidR="00EC2D06" w:rsidRPr="00EC2D06">
        <w:rPr>
          <w:rFonts w:ascii="Times New Roman" w:hAnsi="Times New Roman" w:cs="Times New Roman"/>
          <w:sz w:val="20"/>
          <w:szCs w:val="20"/>
        </w:rPr>
        <w:t>http://www.esiweb.org/pdf/ESI%20-%20Turkish%20Students,%20Isolation%20and%20the%20Erasmus%20Challenge%20(24%20July%202014).pdf</w:t>
      </w:r>
      <w:r w:rsidR="00EC2D06">
        <w:rPr>
          <w:rFonts w:ascii="Times New Roman" w:hAnsi="Times New Roman" w:cs="Times New Roman"/>
          <w:sz w:val="20"/>
          <w:szCs w:val="20"/>
        </w:rPr>
        <w:t xml:space="preserve">&gt; </w:t>
      </w:r>
      <w:r w:rsidR="00822A0F">
        <w:rPr>
          <w:rFonts w:ascii="Times New Roman" w:hAnsi="Times New Roman" w:cs="Times New Roman"/>
          <w:sz w:val="20"/>
          <w:szCs w:val="20"/>
        </w:rPr>
        <w:t>accessed 6/9/16, p17</w:t>
      </w:r>
      <w:r w:rsidR="00EC2D06">
        <w:rPr>
          <w:rFonts w:ascii="Times New Roman" w:hAnsi="Times New Roman" w:cs="Times New Roman"/>
          <w:sz w:val="20"/>
          <w:szCs w:val="20"/>
        </w:rPr>
        <w:t xml:space="preserve"> </w:t>
      </w:r>
    </w:p>
  </w:footnote>
  <w:footnote w:id="54">
    <w:p w14:paraId="395F18A4" w14:textId="12E823C4" w:rsidR="00222C82" w:rsidRPr="00222C82" w:rsidRDefault="00222C82">
      <w:pPr>
        <w:pStyle w:val="FootnoteText"/>
        <w:rPr>
          <w:rFonts w:ascii="Times New Roman" w:hAnsi="Times New Roman" w:cs="Times New Roman"/>
          <w:sz w:val="20"/>
          <w:szCs w:val="20"/>
          <w:lang w:val="en-GB"/>
        </w:rPr>
      </w:pPr>
      <w:r w:rsidRPr="00222C82">
        <w:rPr>
          <w:rStyle w:val="FootnoteReference"/>
          <w:rFonts w:ascii="Times New Roman" w:hAnsi="Times New Roman" w:cs="Times New Roman"/>
          <w:sz w:val="20"/>
          <w:szCs w:val="20"/>
        </w:rPr>
        <w:footnoteRef/>
      </w:r>
      <w:r w:rsidRPr="00222C82">
        <w:rPr>
          <w:rFonts w:ascii="Times New Roman" w:hAnsi="Times New Roman" w:cs="Times New Roman"/>
          <w:sz w:val="20"/>
          <w:szCs w:val="20"/>
        </w:rPr>
        <w:t xml:space="preserve"> </w:t>
      </w:r>
      <w:r>
        <w:rPr>
          <w:rFonts w:ascii="Times New Roman" w:hAnsi="Times New Roman" w:cs="Times New Roman"/>
          <w:sz w:val="20"/>
          <w:szCs w:val="20"/>
        </w:rPr>
        <w:t xml:space="preserve">Euronews, </w:t>
      </w:r>
      <w:r w:rsidR="008D5596">
        <w:rPr>
          <w:rFonts w:ascii="Times New Roman" w:hAnsi="Times New Roman" w:cs="Times New Roman"/>
          <w:i/>
          <w:sz w:val="20"/>
          <w:szCs w:val="20"/>
        </w:rPr>
        <w:t>EU Suspends Swiss Erasmus P</w:t>
      </w:r>
      <w:r w:rsidRPr="00443516">
        <w:rPr>
          <w:rFonts w:ascii="Times New Roman" w:hAnsi="Times New Roman" w:cs="Times New Roman"/>
          <w:i/>
          <w:sz w:val="20"/>
          <w:szCs w:val="20"/>
        </w:rPr>
        <w:t>articipation for 2014</w:t>
      </w:r>
      <w:r w:rsidR="00443516">
        <w:rPr>
          <w:rFonts w:ascii="Times New Roman" w:hAnsi="Times New Roman" w:cs="Times New Roman"/>
          <w:i/>
          <w:sz w:val="20"/>
          <w:szCs w:val="20"/>
        </w:rPr>
        <w:t>,</w:t>
      </w:r>
      <w:r>
        <w:rPr>
          <w:rFonts w:ascii="Times New Roman" w:hAnsi="Times New Roman" w:cs="Times New Roman"/>
          <w:sz w:val="20"/>
          <w:szCs w:val="20"/>
        </w:rPr>
        <w:t xml:space="preserve"> 26/2/14, available from &lt;</w:t>
      </w:r>
      <w:r w:rsidRPr="00222C82">
        <w:rPr>
          <w:rFonts w:ascii="Times New Roman" w:hAnsi="Times New Roman" w:cs="Times New Roman"/>
          <w:sz w:val="20"/>
          <w:szCs w:val="20"/>
        </w:rPr>
        <w:t>http://www.euronews.com/2014/02/26/eu-suspends-swiss-erasmus-participation-for-2014</w:t>
      </w:r>
      <w:r>
        <w:rPr>
          <w:rFonts w:ascii="Times New Roman" w:hAnsi="Times New Roman" w:cs="Times New Roman"/>
          <w:sz w:val="20"/>
          <w:szCs w:val="20"/>
        </w:rPr>
        <w:t>&gt; accessed 6/9/16</w:t>
      </w:r>
    </w:p>
  </w:footnote>
  <w:footnote w:id="55">
    <w:p w14:paraId="46C3C71B" w14:textId="6001C366" w:rsidR="001625C8" w:rsidRPr="001625C8" w:rsidRDefault="001625C8">
      <w:pPr>
        <w:pStyle w:val="FootnoteText"/>
        <w:rPr>
          <w:rFonts w:ascii="Times New Roman" w:hAnsi="Times New Roman" w:cs="Times New Roman"/>
          <w:sz w:val="20"/>
          <w:szCs w:val="20"/>
          <w:lang w:val="en-GB"/>
        </w:rPr>
      </w:pPr>
      <w:r w:rsidRPr="001625C8">
        <w:rPr>
          <w:rStyle w:val="FootnoteReference"/>
          <w:rFonts w:ascii="Times New Roman" w:hAnsi="Times New Roman" w:cs="Times New Roman"/>
          <w:sz w:val="20"/>
          <w:szCs w:val="20"/>
        </w:rPr>
        <w:footnoteRef/>
      </w:r>
      <w:r w:rsidRPr="001625C8">
        <w:rPr>
          <w:rFonts w:ascii="Times New Roman" w:hAnsi="Times New Roman" w:cs="Times New Roman"/>
          <w:sz w:val="20"/>
          <w:szCs w:val="20"/>
        </w:rPr>
        <w:t xml:space="preserve"> </w:t>
      </w:r>
      <w:r>
        <w:rPr>
          <w:rFonts w:ascii="Times New Roman" w:hAnsi="Times New Roman" w:cs="Times New Roman"/>
          <w:sz w:val="20"/>
          <w:szCs w:val="20"/>
        </w:rPr>
        <w:t xml:space="preserve">S Carrera, E Guild and K Eisele, </w:t>
      </w:r>
      <w:r w:rsidR="008D5596">
        <w:rPr>
          <w:rFonts w:ascii="Times New Roman" w:hAnsi="Times New Roman" w:cs="Times New Roman"/>
          <w:i/>
          <w:sz w:val="20"/>
          <w:szCs w:val="20"/>
        </w:rPr>
        <w:t>No Move W</w:t>
      </w:r>
      <w:r w:rsidR="004510DC" w:rsidRPr="00443516">
        <w:rPr>
          <w:rFonts w:ascii="Times New Roman" w:hAnsi="Times New Roman" w:cs="Times New Roman"/>
          <w:i/>
          <w:sz w:val="20"/>
          <w:szCs w:val="20"/>
        </w:rPr>
        <w:t>itho</w:t>
      </w:r>
      <w:r w:rsidR="008D5596">
        <w:rPr>
          <w:rFonts w:ascii="Times New Roman" w:hAnsi="Times New Roman" w:cs="Times New Roman"/>
          <w:i/>
          <w:sz w:val="20"/>
          <w:szCs w:val="20"/>
        </w:rPr>
        <w:t>ut Free Movement: The EU-Swiss Controversy Over Quotas for Free Movement of P</w:t>
      </w:r>
      <w:r w:rsidR="004510DC" w:rsidRPr="00443516">
        <w:rPr>
          <w:rFonts w:ascii="Times New Roman" w:hAnsi="Times New Roman" w:cs="Times New Roman"/>
          <w:i/>
          <w:sz w:val="20"/>
          <w:szCs w:val="20"/>
        </w:rPr>
        <w:t>ersons</w:t>
      </w:r>
      <w:r w:rsidR="00443516">
        <w:rPr>
          <w:rFonts w:ascii="Times New Roman" w:hAnsi="Times New Roman" w:cs="Times New Roman"/>
          <w:sz w:val="20"/>
          <w:szCs w:val="20"/>
        </w:rPr>
        <w:t>,</w:t>
      </w:r>
      <w:r w:rsidR="004510DC">
        <w:rPr>
          <w:rFonts w:ascii="Times New Roman" w:hAnsi="Times New Roman" w:cs="Times New Roman"/>
          <w:sz w:val="20"/>
          <w:szCs w:val="20"/>
        </w:rPr>
        <w:t xml:space="preserve"> CEPS Policy Brief, 23//4/15, available from &lt;</w:t>
      </w:r>
      <w:r w:rsidR="004510DC" w:rsidRPr="004510DC">
        <w:rPr>
          <w:rFonts w:ascii="Times New Roman" w:hAnsi="Times New Roman" w:cs="Times New Roman"/>
          <w:sz w:val="20"/>
          <w:szCs w:val="20"/>
        </w:rPr>
        <w:t>https://www.ceps.eu/publications/no-move-without-free-movement-eu-swiss-controversy-over-quotas-free-movement-persons</w:t>
      </w:r>
      <w:r w:rsidR="004510DC">
        <w:rPr>
          <w:rFonts w:ascii="Times New Roman" w:hAnsi="Times New Roman" w:cs="Times New Roman"/>
          <w:sz w:val="20"/>
          <w:szCs w:val="20"/>
        </w:rPr>
        <w:t>&gt; accessed 6/9/16</w:t>
      </w:r>
    </w:p>
  </w:footnote>
  <w:footnote w:id="56">
    <w:p w14:paraId="1FCD5638" w14:textId="16F5C55D" w:rsidR="0089052A" w:rsidRPr="0089052A" w:rsidRDefault="0089052A">
      <w:pPr>
        <w:pStyle w:val="FootnoteText"/>
        <w:rPr>
          <w:rFonts w:ascii="Times New Roman" w:hAnsi="Times New Roman" w:cs="Times New Roman"/>
          <w:sz w:val="20"/>
          <w:szCs w:val="20"/>
          <w:lang w:val="en-GB"/>
        </w:rPr>
      </w:pPr>
      <w:r w:rsidRPr="0089052A">
        <w:rPr>
          <w:rStyle w:val="FootnoteReference"/>
          <w:rFonts w:ascii="Times New Roman" w:hAnsi="Times New Roman" w:cs="Times New Roman"/>
          <w:sz w:val="20"/>
          <w:szCs w:val="20"/>
        </w:rPr>
        <w:footnoteRef/>
      </w:r>
      <w:r w:rsidRPr="0089052A">
        <w:rPr>
          <w:rFonts w:ascii="Times New Roman" w:hAnsi="Times New Roman" w:cs="Times New Roman"/>
          <w:sz w:val="20"/>
          <w:szCs w:val="20"/>
        </w:rPr>
        <w:t xml:space="preserve"> </w:t>
      </w:r>
      <w:r>
        <w:rPr>
          <w:rFonts w:ascii="Times New Roman" w:hAnsi="Times New Roman" w:cs="Times New Roman"/>
          <w:sz w:val="20"/>
          <w:szCs w:val="20"/>
        </w:rPr>
        <w:t xml:space="preserve">PHZH website, </w:t>
      </w:r>
      <w:r w:rsidRPr="00443516">
        <w:rPr>
          <w:rFonts w:ascii="Times New Roman" w:hAnsi="Times New Roman" w:cs="Times New Roman"/>
          <w:i/>
          <w:sz w:val="20"/>
          <w:szCs w:val="20"/>
        </w:rPr>
        <w:t>Incoming European Students</w:t>
      </w:r>
      <w:r>
        <w:rPr>
          <w:rFonts w:ascii="Times New Roman" w:hAnsi="Times New Roman" w:cs="Times New Roman"/>
          <w:sz w:val="20"/>
          <w:szCs w:val="20"/>
        </w:rPr>
        <w:t xml:space="preserve">, available from </w:t>
      </w:r>
      <w:r w:rsidR="00B933F5">
        <w:rPr>
          <w:rFonts w:ascii="Times New Roman" w:hAnsi="Times New Roman" w:cs="Times New Roman"/>
          <w:sz w:val="20"/>
          <w:szCs w:val="20"/>
        </w:rPr>
        <w:t>&lt;</w:t>
      </w:r>
      <w:r w:rsidR="00B933F5" w:rsidRPr="00B933F5">
        <w:rPr>
          <w:rFonts w:ascii="Times New Roman" w:hAnsi="Times New Roman" w:cs="Times New Roman"/>
          <w:sz w:val="20"/>
          <w:szCs w:val="20"/>
        </w:rPr>
        <w:t>https://phzh.ch/en/Services/International-Office/Incoming-students/application/Incoming-Erasmus-students/</w:t>
      </w:r>
      <w:r w:rsidR="00B933F5">
        <w:rPr>
          <w:rFonts w:ascii="Times New Roman" w:hAnsi="Times New Roman" w:cs="Times New Roman"/>
          <w:sz w:val="20"/>
          <w:szCs w:val="20"/>
        </w:rPr>
        <w:t>&gt; accessed 6/9/16</w:t>
      </w:r>
      <w:r>
        <w:rPr>
          <w:rFonts w:ascii="Times New Roman" w:hAnsi="Times New Roman" w:cs="Times New Roman"/>
          <w:sz w:val="20"/>
          <w:szCs w:val="20"/>
        </w:rPr>
        <w:t xml:space="preserve"> </w:t>
      </w:r>
    </w:p>
  </w:footnote>
  <w:footnote w:id="57">
    <w:p w14:paraId="5C494823" w14:textId="5BB80783" w:rsidR="00FB6EA1" w:rsidRPr="00FB6EA1" w:rsidRDefault="00FB6EA1">
      <w:pPr>
        <w:pStyle w:val="FootnoteText"/>
        <w:rPr>
          <w:rFonts w:ascii="Times New Roman" w:hAnsi="Times New Roman" w:cs="Times New Roman"/>
          <w:sz w:val="20"/>
          <w:szCs w:val="20"/>
          <w:lang w:val="en-GB"/>
        </w:rPr>
      </w:pPr>
      <w:r w:rsidRPr="00FB6EA1">
        <w:rPr>
          <w:rStyle w:val="FootnoteReference"/>
          <w:rFonts w:ascii="Times New Roman" w:hAnsi="Times New Roman" w:cs="Times New Roman"/>
          <w:sz w:val="20"/>
          <w:szCs w:val="20"/>
        </w:rPr>
        <w:footnoteRef/>
      </w:r>
      <w:r w:rsidRPr="00FB6EA1">
        <w:rPr>
          <w:rFonts w:ascii="Times New Roman" w:hAnsi="Times New Roman" w:cs="Times New Roman"/>
          <w:sz w:val="20"/>
          <w:szCs w:val="20"/>
        </w:rPr>
        <w:t xml:space="preserve"> </w:t>
      </w:r>
      <w:r>
        <w:rPr>
          <w:rFonts w:ascii="Times New Roman" w:hAnsi="Times New Roman" w:cs="Times New Roman"/>
          <w:sz w:val="20"/>
          <w:szCs w:val="20"/>
        </w:rPr>
        <w:t>Department for Business, Innovation and Skills</w:t>
      </w:r>
      <w:r w:rsidR="00443516">
        <w:rPr>
          <w:rFonts w:ascii="Times New Roman" w:hAnsi="Times New Roman" w:cs="Times New Roman"/>
          <w:sz w:val="20"/>
          <w:szCs w:val="20"/>
        </w:rPr>
        <w:t xml:space="preserve"> and Jo Johnson MP (n11</w:t>
      </w:r>
      <w:r w:rsidR="008741BF">
        <w:rPr>
          <w:rFonts w:ascii="Times New Roman" w:hAnsi="Times New Roman" w:cs="Times New Roman"/>
          <w:sz w:val="20"/>
          <w:szCs w:val="20"/>
        </w:rPr>
        <w:t>)</w:t>
      </w:r>
    </w:p>
  </w:footnote>
  <w:footnote w:id="58">
    <w:p w14:paraId="37AEF7FE" w14:textId="7878D7D3" w:rsidR="000C55E8" w:rsidRPr="00D462A1" w:rsidRDefault="000C55E8">
      <w:pPr>
        <w:pStyle w:val="FootnoteText"/>
        <w:rPr>
          <w:rFonts w:ascii="Times New Roman" w:hAnsi="Times New Roman" w:cs="Times New Roman"/>
          <w:sz w:val="20"/>
          <w:szCs w:val="20"/>
          <w:lang w:val="en-GB"/>
        </w:rPr>
      </w:pPr>
      <w:r w:rsidRPr="000C55E8">
        <w:rPr>
          <w:rStyle w:val="FootnoteReference"/>
          <w:rFonts w:ascii="Times New Roman" w:hAnsi="Times New Roman" w:cs="Times New Roman"/>
          <w:sz w:val="20"/>
          <w:szCs w:val="20"/>
        </w:rPr>
        <w:footnoteRef/>
      </w:r>
      <w:r w:rsidRPr="000C55E8">
        <w:rPr>
          <w:rFonts w:ascii="Times New Roman" w:hAnsi="Times New Roman" w:cs="Times New Roman"/>
          <w:sz w:val="20"/>
          <w:szCs w:val="20"/>
        </w:rPr>
        <w:t xml:space="preserve"> </w:t>
      </w:r>
      <w:r>
        <w:rPr>
          <w:rFonts w:ascii="Times New Roman" w:hAnsi="Times New Roman" w:cs="Times New Roman"/>
          <w:sz w:val="20"/>
          <w:szCs w:val="20"/>
        </w:rPr>
        <w:t>E Vulliamy</w:t>
      </w:r>
      <w:r w:rsidR="009D4407">
        <w:rPr>
          <w:rFonts w:ascii="Times New Roman" w:hAnsi="Times New Roman" w:cs="Times New Roman"/>
          <w:sz w:val="20"/>
          <w:szCs w:val="20"/>
        </w:rPr>
        <w:t xml:space="preserve"> (n48</w:t>
      </w:r>
      <w:r w:rsidR="00815357">
        <w:rPr>
          <w:rFonts w:ascii="Times New Roman" w:hAnsi="Times New Roman" w:cs="Times New Roman"/>
          <w:sz w:val="20"/>
          <w:szCs w:val="20"/>
        </w:rPr>
        <w:t>)</w:t>
      </w:r>
      <w:r w:rsidR="00D462A1">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37375"/>
    <w:multiLevelType w:val="multilevel"/>
    <w:tmpl w:val="505C33B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70361122"/>
    <w:multiLevelType w:val="multilevel"/>
    <w:tmpl w:val="12B8891E"/>
    <w:lvl w:ilvl="0">
      <w:start w:val="1"/>
      <w:numFmt w:val="decimal"/>
      <w:lvlText w:val="%1."/>
      <w:lvlJc w:val="left"/>
      <w:pPr>
        <w:ind w:left="785" w:hanging="360"/>
      </w:pPr>
      <w:rPr>
        <w:rFonts w:hint="default"/>
      </w:rPr>
    </w:lvl>
    <w:lvl w:ilvl="1">
      <w:start w:val="3"/>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E1"/>
    <w:rsid w:val="000067C6"/>
    <w:rsid w:val="00007AF8"/>
    <w:rsid w:val="00023BF0"/>
    <w:rsid w:val="00053DD0"/>
    <w:rsid w:val="00061076"/>
    <w:rsid w:val="00061CED"/>
    <w:rsid w:val="00074703"/>
    <w:rsid w:val="00077334"/>
    <w:rsid w:val="000821DF"/>
    <w:rsid w:val="000872C0"/>
    <w:rsid w:val="0009076B"/>
    <w:rsid w:val="000910C2"/>
    <w:rsid w:val="000917AA"/>
    <w:rsid w:val="000966EA"/>
    <w:rsid w:val="00097476"/>
    <w:rsid w:val="000A2E10"/>
    <w:rsid w:val="000A3A36"/>
    <w:rsid w:val="000C2B6F"/>
    <w:rsid w:val="000C55E8"/>
    <w:rsid w:val="000E0F65"/>
    <w:rsid w:val="000E50C8"/>
    <w:rsid w:val="000E5702"/>
    <w:rsid w:val="000E6173"/>
    <w:rsid w:val="00103268"/>
    <w:rsid w:val="001054F4"/>
    <w:rsid w:val="00107478"/>
    <w:rsid w:val="00113AFC"/>
    <w:rsid w:val="00120C88"/>
    <w:rsid w:val="00126174"/>
    <w:rsid w:val="0013205B"/>
    <w:rsid w:val="001332DF"/>
    <w:rsid w:val="00135685"/>
    <w:rsid w:val="00136C8C"/>
    <w:rsid w:val="00151025"/>
    <w:rsid w:val="001518E3"/>
    <w:rsid w:val="0015455C"/>
    <w:rsid w:val="00156ACE"/>
    <w:rsid w:val="0015776C"/>
    <w:rsid w:val="001625C8"/>
    <w:rsid w:val="0017051F"/>
    <w:rsid w:val="00170F67"/>
    <w:rsid w:val="00173842"/>
    <w:rsid w:val="001923B0"/>
    <w:rsid w:val="00196E38"/>
    <w:rsid w:val="001A26EC"/>
    <w:rsid w:val="001A2FE4"/>
    <w:rsid w:val="001A5BD4"/>
    <w:rsid w:val="001A7CED"/>
    <w:rsid w:val="001B15E3"/>
    <w:rsid w:val="001B411E"/>
    <w:rsid w:val="001B4176"/>
    <w:rsid w:val="001B5D29"/>
    <w:rsid w:val="001B6067"/>
    <w:rsid w:val="001B6C8C"/>
    <w:rsid w:val="001C20D6"/>
    <w:rsid w:val="001C66D2"/>
    <w:rsid w:val="001C7A88"/>
    <w:rsid w:val="001E3439"/>
    <w:rsid w:val="001E57E4"/>
    <w:rsid w:val="001E6F74"/>
    <w:rsid w:val="001F2864"/>
    <w:rsid w:val="001F364D"/>
    <w:rsid w:val="001F65A1"/>
    <w:rsid w:val="00215FC6"/>
    <w:rsid w:val="00216C92"/>
    <w:rsid w:val="00217D05"/>
    <w:rsid w:val="00217E89"/>
    <w:rsid w:val="00220970"/>
    <w:rsid w:val="00222693"/>
    <w:rsid w:val="00222C82"/>
    <w:rsid w:val="00223743"/>
    <w:rsid w:val="00230C8F"/>
    <w:rsid w:val="002352F3"/>
    <w:rsid w:val="00240A7F"/>
    <w:rsid w:val="002417E1"/>
    <w:rsid w:val="00242741"/>
    <w:rsid w:val="00243F3D"/>
    <w:rsid w:val="00244964"/>
    <w:rsid w:val="002517AB"/>
    <w:rsid w:val="00254416"/>
    <w:rsid w:val="00257E7F"/>
    <w:rsid w:val="00264065"/>
    <w:rsid w:val="00264237"/>
    <w:rsid w:val="0027262A"/>
    <w:rsid w:val="00274347"/>
    <w:rsid w:val="00276717"/>
    <w:rsid w:val="002845F2"/>
    <w:rsid w:val="00285667"/>
    <w:rsid w:val="0028739C"/>
    <w:rsid w:val="002877AD"/>
    <w:rsid w:val="00292915"/>
    <w:rsid w:val="00293074"/>
    <w:rsid w:val="002937B6"/>
    <w:rsid w:val="00293B6A"/>
    <w:rsid w:val="00293D4A"/>
    <w:rsid w:val="00294ADE"/>
    <w:rsid w:val="002A4503"/>
    <w:rsid w:val="002A4FD3"/>
    <w:rsid w:val="002A5183"/>
    <w:rsid w:val="002A74E9"/>
    <w:rsid w:val="002B3CFC"/>
    <w:rsid w:val="002B464E"/>
    <w:rsid w:val="002B6931"/>
    <w:rsid w:val="002C11A0"/>
    <w:rsid w:val="002C136F"/>
    <w:rsid w:val="002C26F9"/>
    <w:rsid w:val="002C28FD"/>
    <w:rsid w:val="002C4E05"/>
    <w:rsid w:val="002D0F16"/>
    <w:rsid w:val="002D5434"/>
    <w:rsid w:val="002E1F8D"/>
    <w:rsid w:val="002F033B"/>
    <w:rsid w:val="002F0906"/>
    <w:rsid w:val="002F0A8C"/>
    <w:rsid w:val="002F3F1F"/>
    <w:rsid w:val="002F6047"/>
    <w:rsid w:val="003014FF"/>
    <w:rsid w:val="00304B93"/>
    <w:rsid w:val="00304CDE"/>
    <w:rsid w:val="00306CE2"/>
    <w:rsid w:val="003264E3"/>
    <w:rsid w:val="00340DD7"/>
    <w:rsid w:val="00350CF9"/>
    <w:rsid w:val="003510B0"/>
    <w:rsid w:val="003608D3"/>
    <w:rsid w:val="00367683"/>
    <w:rsid w:val="00375ADB"/>
    <w:rsid w:val="003765DE"/>
    <w:rsid w:val="003830DA"/>
    <w:rsid w:val="00384904"/>
    <w:rsid w:val="0038640B"/>
    <w:rsid w:val="003A4717"/>
    <w:rsid w:val="003A482D"/>
    <w:rsid w:val="003B41BF"/>
    <w:rsid w:val="003C56BA"/>
    <w:rsid w:val="003C5FCC"/>
    <w:rsid w:val="003C6ABD"/>
    <w:rsid w:val="003D0304"/>
    <w:rsid w:val="003D46EA"/>
    <w:rsid w:val="003D5600"/>
    <w:rsid w:val="003D5D34"/>
    <w:rsid w:val="003D7810"/>
    <w:rsid w:val="003E1139"/>
    <w:rsid w:val="003E7290"/>
    <w:rsid w:val="003F1FD8"/>
    <w:rsid w:val="003F4296"/>
    <w:rsid w:val="003F7390"/>
    <w:rsid w:val="004017DB"/>
    <w:rsid w:val="0040224C"/>
    <w:rsid w:val="00410F2F"/>
    <w:rsid w:val="00411473"/>
    <w:rsid w:val="00411C53"/>
    <w:rsid w:val="00412310"/>
    <w:rsid w:val="00414E06"/>
    <w:rsid w:val="00415F4E"/>
    <w:rsid w:val="00417B22"/>
    <w:rsid w:val="00421BDF"/>
    <w:rsid w:val="00424055"/>
    <w:rsid w:val="00424E53"/>
    <w:rsid w:val="00425ED4"/>
    <w:rsid w:val="004349DC"/>
    <w:rsid w:val="00437296"/>
    <w:rsid w:val="00437D26"/>
    <w:rsid w:val="00443516"/>
    <w:rsid w:val="00445592"/>
    <w:rsid w:val="0044693D"/>
    <w:rsid w:val="004510DC"/>
    <w:rsid w:val="0045402D"/>
    <w:rsid w:val="00457316"/>
    <w:rsid w:val="00462915"/>
    <w:rsid w:val="00465CCA"/>
    <w:rsid w:val="00467FC0"/>
    <w:rsid w:val="004744D4"/>
    <w:rsid w:val="00475D9C"/>
    <w:rsid w:val="00483694"/>
    <w:rsid w:val="004A5324"/>
    <w:rsid w:val="004A622B"/>
    <w:rsid w:val="004B518E"/>
    <w:rsid w:val="004B5713"/>
    <w:rsid w:val="004C44FF"/>
    <w:rsid w:val="004C6432"/>
    <w:rsid w:val="004D11D0"/>
    <w:rsid w:val="004D2896"/>
    <w:rsid w:val="004E03D1"/>
    <w:rsid w:val="004E1A43"/>
    <w:rsid w:val="004E22E1"/>
    <w:rsid w:val="004F22A9"/>
    <w:rsid w:val="004F3570"/>
    <w:rsid w:val="0050443A"/>
    <w:rsid w:val="0051278E"/>
    <w:rsid w:val="005137B2"/>
    <w:rsid w:val="00514454"/>
    <w:rsid w:val="005159DB"/>
    <w:rsid w:val="005207F2"/>
    <w:rsid w:val="00522C42"/>
    <w:rsid w:val="00523D01"/>
    <w:rsid w:val="00524149"/>
    <w:rsid w:val="005251F7"/>
    <w:rsid w:val="00530061"/>
    <w:rsid w:val="00531129"/>
    <w:rsid w:val="00540425"/>
    <w:rsid w:val="00546BE9"/>
    <w:rsid w:val="00547078"/>
    <w:rsid w:val="00550497"/>
    <w:rsid w:val="0055330E"/>
    <w:rsid w:val="00554719"/>
    <w:rsid w:val="005560C7"/>
    <w:rsid w:val="00560C24"/>
    <w:rsid w:val="00562891"/>
    <w:rsid w:val="0056599B"/>
    <w:rsid w:val="0057010E"/>
    <w:rsid w:val="00570570"/>
    <w:rsid w:val="005707B7"/>
    <w:rsid w:val="00572D4C"/>
    <w:rsid w:val="0057393F"/>
    <w:rsid w:val="00581472"/>
    <w:rsid w:val="00587558"/>
    <w:rsid w:val="00595047"/>
    <w:rsid w:val="00597F51"/>
    <w:rsid w:val="005A0AF0"/>
    <w:rsid w:val="005A6084"/>
    <w:rsid w:val="005A6D71"/>
    <w:rsid w:val="005A71C1"/>
    <w:rsid w:val="005B324B"/>
    <w:rsid w:val="005B352F"/>
    <w:rsid w:val="005B6B85"/>
    <w:rsid w:val="005C6D5C"/>
    <w:rsid w:val="005E6A69"/>
    <w:rsid w:val="005F0CD2"/>
    <w:rsid w:val="005F6E97"/>
    <w:rsid w:val="005F78F0"/>
    <w:rsid w:val="00601165"/>
    <w:rsid w:val="00602053"/>
    <w:rsid w:val="006038D7"/>
    <w:rsid w:val="00607866"/>
    <w:rsid w:val="00607919"/>
    <w:rsid w:val="00613977"/>
    <w:rsid w:val="00616EF9"/>
    <w:rsid w:val="00617BB0"/>
    <w:rsid w:val="00622A00"/>
    <w:rsid w:val="0062772D"/>
    <w:rsid w:val="00630CF0"/>
    <w:rsid w:val="00634FC2"/>
    <w:rsid w:val="00641D74"/>
    <w:rsid w:val="006504D7"/>
    <w:rsid w:val="0065657D"/>
    <w:rsid w:val="00657D99"/>
    <w:rsid w:val="00660200"/>
    <w:rsid w:val="00661ADD"/>
    <w:rsid w:val="00663406"/>
    <w:rsid w:val="006641CB"/>
    <w:rsid w:val="00687220"/>
    <w:rsid w:val="00690430"/>
    <w:rsid w:val="00690BD1"/>
    <w:rsid w:val="00690D54"/>
    <w:rsid w:val="00691CC1"/>
    <w:rsid w:val="00691EF7"/>
    <w:rsid w:val="00697222"/>
    <w:rsid w:val="00697910"/>
    <w:rsid w:val="006B3F40"/>
    <w:rsid w:val="006B56DC"/>
    <w:rsid w:val="006C5D83"/>
    <w:rsid w:val="006C6558"/>
    <w:rsid w:val="006D0C25"/>
    <w:rsid w:val="006D62FD"/>
    <w:rsid w:val="006D6ABC"/>
    <w:rsid w:val="006E183F"/>
    <w:rsid w:val="006E195C"/>
    <w:rsid w:val="006E2B5A"/>
    <w:rsid w:val="006E6A18"/>
    <w:rsid w:val="0070084F"/>
    <w:rsid w:val="00701E1F"/>
    <w:rsid w:val="00703610"/>
    <w:rsid w:val="00704303"/>
    <w:rsid w:val="00706344"/>
    <w:rsid w:val="00710813"/>
    <w:rsid w:val="00713C9D"/>
    <w:rsid w:val="00715A92"/>
    <w:rsid w:val="00724D14"/>
    <w:rsid w:val="00726C04"/>
    <w:rsid w:val="00746054"/>
    <w:rsid w:val="00750707"/>
    <w:rsid w:val="00752F82"/>
    <w:rsid w:val="00753E04"/>
    <w:rsid w:val="007611F6"/>
    <w:rsid w:val="007676D9"/>
    <w:rsid w:val="0077082D"/>
    <w:rsid w:val="00774E80"/>
    <w:rsid w:val="0077658C"/>
    <w:rsid w:val="0077727E"/>
    <w:rsid w:val="00781909"/>
    <w:rsid w:val="00781E71"/>
    <w:rsid w:val="00782437"/>
    <w:rsid w:val="00783684"/>
    <w:rsid w:val="00786A1A"/>
    <w:rsid w:val="00786A41"/>
    <w:rsid w:val="00791080"/>
    <w:rsid w:val="00791D4D"/>
    <w:rsid w:val="007A0117"/>
    <w:rsid w:val="007A1D00"/>
    <w:rsid w:val="007A2877"/>
    <w:rsid w:val="007B13C1"/>
    <w:rsid w:val="007C03FE"/>
    <w:rsid w:val="007C082C"/>
    <w:rsid w:val="007C1C11"/>
    <w:rsid w:val="007C3810"/>
    <w:rsid w:val="007D24B8"/>
    <w:rsid w:val="007E3031"/>
    <w:rsid w:val="007E6909"/>
    <w:rsid w:val="007E697A"/>
    <w:rsid w:val="007F0D27"/>
    <w:rsid w:val="007F5F07"/>
    <w:rsid w:val="00804E19"/>
    <w:rsid w:val="00815357"/>
    <w:rsid w:val="00817FA8"/>
    <w:rsid w:val="00821ACA"/>
    <w:rsid w:val="00822A0F"/>
    <w:rsid w:val="008232D2"/>
    <w:rsid w:val="00823837"/>
    <w:rsid w:val="0083443D"/>
    <w:rsid w:val="00835AA7"/>
    <w:rsid w:val="00837371"/>
    <w:rsid w:val="0083739A"/>
    <w:rsid w:val="00841830"/>
    <w:rsid w:val="00857B76"/>
    <w:rsid w:val="0086077F"/>
    <w:rsid w:val="0086321A"/>
    <w:rsid w:val="008651F6"/>
    <w:rsid w:val="008672D2"/>
    <w:rsid w:val="00867D14"/>
    <w:rsid w:val="008741BF"/>
    <w:rsid w:val="008758F2"/>
    <w:rsid w:val="008823F2"/>
    <w:rsid w:val="00886D20"/>
    <w:rsid w:val="0089052A"/>
    <w:rsid w:val="0089352B"/>
    <w:rsid w:val="00895D7C"/>
    <w:rsid w:val="008A26EC"/>
    <w:rsid w:val="008B0723"/>
    <w:rsid w:val="008B267A"/>
    <w:rsid w:val="008C4A49"/>
    <w:rsid w:val="008D115E"/>
    <w:rsid w:val="008D5596"/>
    <w:rsid w:val="008D78F3"/>
    <w:rsid w:val="008E03B8"/>
    <w:rsid w:val="008E054C"/>
    <w:rsid w:val="008E2A2F"/>
    <w:rsid w:val="008E2B62"/>
    <w:rsid w:val="008F3EE3"/>
    <w:rsid w:val="00900D42"/>
    <w:rsid w:val="009037AD"/>
    <w:rsid w:val="009052C1"/>
    <w:rsid w:val="0090652B"/>
    <w:rsid w:val="00906D26"/>
    <w:rsid w:val="00924CBA"/>
    <w:rsid w:val="00930C33"/>
    <w:rsid w:val="00930E23"/>
    <w:rsid w:val="00931512"/>
    <w:rsid w:val="00931938"/>
    <w:rsid w:val="00936CB3"/>
    <w:rsid w:val="00937DCC"/>
    <w:rsid w:val="009417EF"/>
    <w:rsid w:val="0094327C"/>
    <w:rsid w:val="0094781B"/>
    <w:rsid w:val="00951A01"/>
    <w:rsid w:val="00952C6F"/>
    <w:rsid w:val="0096286A"/>
    <w:rsid w:val="0097134F"/>
    <w:rsid w:val="00971655"/>
    <w:rsid w:val="00975D97"/>
    <w:rsid w:val="009767F4"/>
    <w:rsid w:val="00984202"/>
    <w:rsid w:val="00986C43"/>
    <w:rsid w:val="00987241"/>
    <w:rsid w:val="00995561"/>
    <w:rsid w:val="0099651E"/>
    <w:rsid w:val="009A267E"/>
    <w:rsid w:val="009A5706"/>
    <w:rsid w:val="009A5C1A"/>
    <w:rsid w:val="009A6925"/>
    <w:rsid w:val="009B0456"/>
    <w:rsid w:val="009B07C9"/>
    <w:rsid w:val="009B189C"/>
    <w:rsid w:val="009B1CD1"/>
    <w:rsid w:val="009C0AEF"/>
    <w:rsid w:val="009C2B26"/>
    <w:rsid w:val="009C3FBE"/>
    <w:rsid w:val="009C60D9"/>
    <w:rsid w:val="009D209A"/>
    <w:rsid w:val="009D4407"/>
    <w:rsid w:val="009D508C"/>
    <w:rsid w:val="009D78BC"/>
    <w:rsid w:val="009E6BA2"/>
    <w:rsid w:val="009F1DAD"/>
    <w:rsid w:val="009F4F96"/>
    <w:rsid w:val="009F6DDD"/>
    <w:rsid w:val="00A014E1"/>
    <w:rsid w:val="00A02547"/>
    <w:rsid w:val="00A03DA0"/>
    <w:rsid w:val="00A05A52"/>
    <w:rsid w:val="00A12DFD"/>
    <w:rsid w:val="00A17D3C"/>
    <w:rsid w:val="00A210F6"/>
    <w:rsid w:val="00A23220"/>
    <w:rsid w:val="00A239AE"/>
    <w:rsid w:val="00A23E8D"/>
    <w:rsid w:val="00A26B61"/>
    <w:rsid w:val="00A41555"/>
    <w:rsid w:val="00A42A06"/>
    <w:rsid w:val="00A43039"/>
    <w:rsid w:val="00A505B8"/>
    <w:rsid w:val="00A5503B"/>
    <w:rsid w:val="00A60AAD"/>
    <w:rsid w:val="00A63BAA"/>
    <w:rsid w:val="00A713CF"/>
    <w:rsid w:val="00A71DAB"/>
    <w:rsid w:val="00A737E6"/>
    <w:rsid w:val="00A8451C"/>
    <w:rsid w:val="00A9699C"/>
    <w:rsid w:val="00AA64DF"/>
    <w:rsid w:val="00AB0BC5"/>
    <w:rsid w:val="00AB5074"/>
    <w:rsid w:val="00AB7976"/>
    <w:rsid w:val="00AC1682"/>
    <w:rsid w:val="00AC3239"/>
    <w:rsid w:val="00AC5869"/>
    <w:rsid w:val="00AC5AC6"/>
    <w:rsid w:val="00AC7170"/>
    <w:rsid w:val="00AD32A3"/>
    <w:rsid w:val="00AD49ED"/>
    <w:rsid w:val="00AE4251"/>
    <w:rsid w:val="00AF578F"/>
    <w:rsid w:val="00AF61B4"/>
    <w:rsid w:val="00AF67D8"/>
    <w:rsid w:val="00B016A7"/>
    <w:rsid w:val="00B02F72"/>
    <w:rsid w:val="00B058C5"/>
    <w:rsid w:val="00B06167"/>
    <w:rsid w:val="00B13D70"/>
    <w:rsid w:val="00B15F07"/>
    <w:rsid w:val="00B219A8"/>
    <w:rsid w:val="00B22B9A"/>
    <w:rsid w:val="00B22EEB"/>
    <w:rsid w:val="00B247B7"/>
    <w:rsid w:val="00B33B94"/>
    <w:rsid w:val="00B36104"/>
    <w:rsid w:val="00B40F15"/>
    <w:rsid w:val="00B43F00"/>
    <w:rsid w:val="00B462BF"/>
    <w:rsid w:val="00B50534"/>
    <w:rsid w:val="00B519EA"/>
    <w:rsid w:val="00B52675"/>
    <w:rsid w:val="00B53F24"/>
    <w:rsid w:val="00B6007C"/>
    <w:rsid w:val="00B61885"/>
    <w:rsid w:val="00B6488C"/>
    <w:rsid w:val="00B658A3"/>
    <w:rsid w:val="00B66EA6"/>
    <w:rsid w:val="00B675CC"/>
    <w:rsid w:val="00B72EB7"/>
    <w:rsid w:val="00B75E91"/>
    <w:rsid w:val="00B76C4A"/>
    <w:rsid w:val="00B82940"/>
    <w:rsid w:val="00B83568"/>
    <w:rsid w:val="00B86C48"/>
    <w:rsid w:val="00B90448"/>
    <w:rsid w:val="00B90E65"/>
    <w:rsid w:val="00B91FD2"/>
    <w:rsid w:val="00B933F5"/>
    <w:rsid w:val="00BA1618"/>
    <w:rsid w:val="00BA6961"/>
    <w:rsid w:val="00BB612A"/>
    <w:rsid w:val="00BC1302"/>
    <w:rsid w:val="00BC1E71"/>
    <w:rsid w:val="00BC67E6"/>
    <w:rsid w:val="00BE1640"/>
    <w:rsid w:val="00BE3151"/>
    <w:rsid w:val="00BE322F"/>
    <w:rsid w:val="00BE6989"/>
    <w:rsid w:val="00BE750A"/>
    <w:rsid w:val="00BF0051"/>
    <w:rsid w:val="00BF02CA"/>
    <w:rsid w:val="00BF0B9E"/>
    <w:rsid w:val="00BF132A"/>
    <w:rsid w:val="00BF2699"/>
    <w:rsid w:val="00BF5101"/>
    <w:rsid w:val="00C1477B"/>
    <w:rsid w:val="00C14CD9"/>
    <w:rsid w:val="00C157CF"/>
    <w:rsid w:val="00C17C9C"/>
    <w:rsid w:val="00C22865"/>
    <w:rsid w:val="00C27879"/>
    <w:rsid w:val="00C33AB7"/>
    <w:rsid w:val="00C36372"/>
    <w:rsid w:val="00C562EF"/>
    <w:rsid w:val="00C63AEB"/>
    <w:rsid w:val="00C6586E"/>
    <w:rsid w:val="00C66365"/>
    <w:rsid w:val="00C741A4"/>
    <w:rsid w:val="00C74EB5"/>
    <w:rsid w:val="00C862E8"/>
    <w:rsid w:val="00C925C8"/>
    <w:rsid w:val="00C944C5"/>
    <w:rsid w:val="00C954C5"/>
    <w:rsid w:val="00CA5271"/>
    <w:rsid w:val="00CB2A69"/>
    <w:rsid w:val="00CB2B1D"/>
    <w:rsid w:val="00CC3C11"/>
    <w:rsid w:val="00CC5FF3"/>
    <w:rsid w:val="00CD26E1"/>
    <w:rsid w:val="00CD55BB"/>
    <w:rsid w:val="00CE224E"/>
    <w:rsid w:val="00CF1836"/>
    <w:rsid w:val="00CF3034"/>
    <w:rsid w:val="00CF340E"/>
    <w:rsid w:val="00CF3A72"/>
    <w:rsid w:val="00CF4D5A"/>
    <w:rsid w:val="00CF68A6"/>
    <w:rsid w:val="00D15890"/>
    <w:rsid w:val="00D206D4"/>
    <w:rsid w:val="00D223DE"/>
    <w:rsid w:val="00D24DCD"/>
    <w:rsid w:val="00D30288"/>
    <w:rsid w:val="00D303CA"/>
    <w:rsid w:val="00D31D3D"/>
    <w:rsid w:val="00D462A1"/>
    <w:rsid w:val="00D4643D"/>
    <w:rsid w:val="00D464CA"/>
    <w:rsid w:val="00D5263A"/>
    <w:rsid w:val="00D66536"/>
    <w:rsid w:val="00D66980"/>
    <w:rsid w:val="00D671F4"/>
    <w:rsid w:val="00D80BEA"/>
    <w:rsid w:val="00D83392"/>
    <w:rsid w:val="00D83A17"/>
    <w:rsid w:val="00D855E2"/>
    <w:rsid w:val="00D97914"/>
    <w:rsid w:val="00DC1EBD"/>
    <w:rsid w:val="00DD20DD"/>
    <w:rsid w:val="00DD33EE"/>
    <w:rsid w:val="00DD502C"/>
    <w:rsid w:val="00DD5158"/>
    <w:rsid w:val="00DD5A16"/>
    <w:rsid w:val="00DF1116"/>
    <w:rsid w:val="00E0174F"/>
    <w:rsid w:val="00E06F78"/>
    <w:rsid w:val="00E102A0"/>
    <w:rsid w:val="00E11CA8"/>
    <w:rsid w:val="00E126D9"/>
    <w:rsid w:val="00E12D6A"/>
    <w:rsid w:val="00E166D8"/>
    <w:rsid w:val="00E16756"/>
    <w:rsid w:val="00E17C30"/>
    <w:rsid w:val="00E2462F"/>
    <w:rsid w:val="00E319FE"/>
    <w:rsid w:val="00E335AA"/>
    <w:rsid w:val="00E37CEB"/>
    <w:rsid w:val="00E43566"/>
    <w:rsid w:val="00E4597C"/>
    <w:rsid w:val="00E46D71"/>
    <w:rsid w:val="00E46F5A"/>
    <w:rsid w:val="00E47485"/>
    <w:rsid w:val="00E636E5"/>
    <w:rsid w:val="00E6666E"/>
    <w:rsid w:val="00E6683C"/>
    <w:rsid w:val="00E72FDC"/>
    <w:rsid w:val="00E8099F"/>
    <w:rsid w:val="00E833C7"/>
    <w:rsid w:val="00E85962"/>
    <w:rsid w:val="00E863DF"/>
    <w:rsid w:val="00E904E0"/>
    <w:rsid w:val="00E90B72"/>
    <w:rsid w:val="00E944A6"/>
    <w:rsid w:val="00EA5FF3"/>
    <w:rsid w:val="00EB0898"/>
    <w:rsid w:val="00EB1DE8"/>
    <w:rsid w:val="00EB1EA3"/>
    <w:rsid w:val="00EB20D8"/>
    <w:rsid w:val="00EB7D60"/>
    <w:rsid w:val="00EC2D06"/>
    <w:rsid w:val="00EC56C8"/>
    <w:rsid w:val="00ED0F98"/>
    <w:rsid w:val="00ED1F81"/>
    <w:rsid w:val="00ED336E"/>
    <w:rsid w:val="00ED5E56"/>
    <w:rsid w:val="00ED6F28"/>
    <w:rsid w:val="00ED7500"/>
    <w:rsid w:val="00ED7FD2"/>
    <w:rsid w:val="00EE29C1"/>
    <w:rsid w:val="00EE6443"/>
    <w:rsid w:val="00EE6753"/>
    <w:rsid w:val="00EF0D55"/>
    <w:rsid w:val="00EF269C"/>
    <w:rsid w:val="00EF4C61"/>
    <w:rsid w:val="00EF5429"/>
    <w:rsid w:val="00F00123"/>
    <w:rsid w:val="00F020B0"/>
    <w:rsid w:val="00F059F0"/>
    <w:rsid w:val="00F124FD"/>
    <w:rsid w:val="00F2090F"/>
    <w:rsid w:val="00F2102F"/>
    <w:rsid w:val="00F21FC7"/>
    <w:rsid w:val="00F26279"/>
    <w:rsid w:val="00F3350D"/>
    <w:rsid w:val="00F35787"/>
    <w:rsid w:val="00F42087"/>
    <w:rsid w:val="00F55EDE"/>
    <w:rsid w:val="00F67B9E"/>
    <w:rsid w:val="00F77E3A"/>
    <w:rsid w:val="00F82B3D"/>
    <w:rsid w:val="00F84513"/>
    <w:rsid w:val="00F914A0"/>
    <w:rsid w:val="00F930ED"/>
    <w:rsid w:val="00FA505B"/>
    <w:rsid w:val="00FB6EA1"/>
    <w:rsid w:val="00FC5373"/>
    <w:rsid w:val="00FC6098"/>
    <w:rsid w:val="00FC7866"/>
    <w:rsid w:val="00FC78EE"/>
    <w:rsid w:val="00FD0506"/>
    <w:rsid w:val="00FD0CDD"/>
    <w:rsid w:val="00FD1F68"/>
    <w:rsid w:val="00FE058E"/>
    <w:rsid w:val="00FE2107"/>
    <w:rsid w:val="00FF183A"/>
    <w:rsid w:val="00FF5636"/>
    <w:rsid w:val="00FF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EDE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86A"/>
    <w:rPr>
      <w:color w:val="0563C1" w:themeColor="hyperlink"/>
      <w:u w:val="single"/>
    </w:rPr>
  </w:style>
  <w:style w:type="paragraph" w:styleId="ListParagraph">
    <w:name w:val="List Paragraph"/>
    <w:basedOn w:val="Normal"/>
    <w:uiPriority w:val="34"/>
    <w:qFormat/>
    <w:rsid w:val="00B016A7"/>
    <w:pPr>
      <w:ind w:left="720"/>
      <w:contextualSpacing/>
    </w:pPr>
  </w:style>
  <w:style w:type="paragraph" w:styleId="FootnoteText">
    <w:name w:val="footnote text"/>
    <w:basedOn w:val="Normal"/>
    <w:link w:val="FootnoteTextChar"/>
    <w:uiPriority w:val="99"/>
    <w:unhideWhenUsed/>
    <w:rsid w:val="00804E19"/>
  </w:style>
  <w:style w:type="character" w:customStyle="1" w:styleId="FootnoteTextChar">
    <w:name w:val="Footnote Text Char"/>
    <w:basedOn w:val="DefaultParagraphFont"/>
    <w:link w:val="FootnoteText"/>
    <w:uiPriority w:val="99"/>
    <w:rsid w:val="00804E19"/>
  </w:style>
  <w:style w:type="character" w:styleId="FootnoteReference">
    <w:name w:val="footnote reference"/>
    <w:basedOn w:val="DefaultParagraphFont"/>
    <w:uiPriority w:val="99"/>
    <w:unhideWhenUsed/>
    <w:rsid w:val="00804E19"/>
    <w:rPr>
      <w:vertAlign w:val="superscript"/>
    </w:rPr>
  </w:style>
  <w:style w:type="character" w:styleId="FollowedHyperlink">
    <w:name w:val="FollowedHyperlink"/>
    <w:basedOn w:val="DefaultParagraphFont"/>
    <w:uiPriority w:val="99"/>
    <w:semiHidden/>
    <w:unhideWhenUsed/>
    <w:rsid w:val="00550497"/>
    <w:rPr>
      <w:color w:val="954F72" w:themeColor="followedHyperlink"/>
      <w:u w:val="single"/>
    </w:rPr>
  </w:style>
  <w:style w:type="paragraph" w:styleId="Footer">
    <w:name w:val="footer"/>
    <w:basedOn w:val="Normal"/>
    <w:link w:val="FooterChar"/>
    <w:uiPriority w:val="99"/>
    <w:unhideWhenUsed/>
    <w:rsid w:val="00294ADE"/>
    <w:pPr>
      <w:tabs>
        <w:tab w:val="center" w:pos="4513"/>
        <w:tab w:val="right" w:pos="9026"/>
      </w:tabs>
    </w:pPr>
  </w:style>
  <w:style w:type="character" w:customStyle="1" w:styleId="FooterChar">
    <w:name w:val="Footer Char"/>
    <w:basedOn w:val="DefaultParagraphFont"/>
    <w:link w:val="Footer"/>
    <w:uiPriority w:val="99"/>
    <w:rsid w:val="00294ADE"/>
  </w:style>
  <w:style w:type="character" w:styleId="PageNumber">
    <w:name w:val="page number"/>
    <w:basedOn w:val="DefaultParagraphFont"/>
    <w:uiPriority w:val="99"/>
    <w:semiHidden/>
    <w:unhideWhenUsed/>
    <w:rsid w:val="00294ADE"/>
  </w:style>
  <w:style w:type="paragraph" w:styleId="NoSpacing">
    <w:name w:val="No Spacing"/>
    <w:uiPriority w:val="1"/>
    <w:qFormat/>
    <w:rsid w:val="00F2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3631</TotalTime>
  <Pages>17</Pages>
  <Words>6536</Words>
  <Characters>37258</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277</cp:revision>
  <cp:lastPrinted>2016-09-07T07:45:00Z</cp:lastPrinted>
  <dcterms:created xsi:type="dcterms:W3CDTF">2016-08-15T09:22:00Z</dcterms:created>
  <dcterms:modified xsi:type="dcterms:W3CDTF">2016-09-12T12:50:00Z</dcterms:modified>
</cp:coreProperties>
</file>