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C38" w:rsidRPr="0010170A" w:rsidRDefault="005F3C38" w:rsidP="00C835E1">
      <w:pPr>
        <w:spacing w:line="360" w:lineRule="auto"/>
        <w:jc w:val="both"/>
        <w:rPr>
          <w:rFonts w:ascii="Arial" w:hAnsi="Arial" w:cs="Arial"/>
        </w:rPr>
      </w:pPr>
    </w:p>
    <w:p w:rsidR="0018152E" w:rsidRPr="0010170A" w:rsidRDefault="0018152E" w:rsidP="00C835E1">
      <w:pPr>
        <w:spacing w:line="360" w:lineRule="auto"/>
        <w:jc w:val="both"/>
        <w:rPr>
          <w:rFonts w:ascii="Arial" w:hAnsi="Arial" w:cs="Arial"/>
        </w:rPr>
      </w:pPr>
    </w:p>
    <w:p w:rsidR="00507CFA" w:rsidRPr="0010170A" w:rsidRDefault="00507CFA" w:rsidP="00C835E1">
      <w:pPr>
        <w:pStyle w:val="Heading1"/>
        <w:spacing w:line="360" w:lineRule="auto"/>
        <w:jc w:val="both"/>
        <w:rPr>
          <w:rFonts w:ascii="Arial" w:hAnsi="Arial" w:cs="Arial"/>
          <w:color w:val="auto"/>
          <w:sz w:val="24"/>
          <w:szCs w:val="24"/>
        </w:rPr>
      </w:pPr>
      <w:r w:rsidRPr="0010170A">
        <w:rPr>
          <w:rFonts w:ascii="Arial" w:hAnsi="Arial" w:cs="Arial"/>
          <w:color w:val="auto"/>
          <w:sz w:val="24"/>
          <w:szCs w:val="24"/>
        </w:rPr>
        <w:t xml:space="preserve">Quinoa: </w:t>
      </w:r>
      <w:r w:rsidR="00F17CB7">
        <w:rPr>
          <w:rFonts w:ascii="Arial" w:hAnsi="Arial" w:cs="Arial"/>
          <w:color w:val="auto"/>
          <w:sz w:val="24"/>
          <w:szCs w:val="24"/>
        </w:rPr>
        <w:t>The current legislation in the United Kingdom and European Union.</w:t>
      </w:r>
    </w:p>
    <w:p w:rsidR="00507CFA" w:rsidRPr="0010170A" w:rsidRDefault="00507CFA" w:rsidP="00C835E1">
      <w:pPr>
        <w:spacing w:line="360" w:lineRule="auto"/>
        <w:jc w:val="both"/>
        <w:rPr>
          <w:rFonts w:ascii="Arial" w:hAnsi="Arial" w:cs="Arial"/>
        </w:rPr>
      </w:pPr>
    </w:p>
    <w:p w:rsidR="00507CFA" w:rsidRPr="0010170A" w:rsidRDefault="00507CFA" w:rsidP="00C835E1">
      <w:pPr>
        <w:widowControl w:val="0"/>
        <w:autoSpaceDE w:val="0"/>
        <w:autoSpaceDN w:val="0"/>
        <w:adjustRightInd w:val="0"/>
        <w:spacing w:line="360" w:lineRule="auto"/>
        <w:jc w:val="both"/>
        <w:rPr>
          <w:rFonts w:ascii="Arial" w:hAnsi="Arial" w:cs="Arial"/>
          <w:b/>
          <w:bCs/>
        </w:rPr>
      </w:pPr>
      <w:r w:rsidRPr="0010170A">
        <w:rPr>
          <w:rFonts w:ascii="Arial" w:hAnsi="Arial" w:cs="Arial"/>
          <w:b/>
          <w:bCs/>
        </w:rPr>
        <w:t>Delia Ojinnaka</w:t>
      </w:r>
    </w:p>
    <w:p w:rsidR="00507CFA" w:rsidRPr="0010170A" w:rsidRDefault="00507CFA" w:rsidP="00C835E1">
      <w:pPr>
        <w:keepNext/>
        <w:widowControl w:val="0"/>
        <w:autoSpaceDE w:val="0"/>
        <w:autoSpaceDN w:val="0"/>
        <w:adjustRightInd w:val="0"/>
        <w:spacing w:line="360" w:lineRule="auto"/>
        <w:jc w:val="both"/>
        <w:rPr>
          <w:rFonts w:ascii="Arial" w:hAnsi="Arial" w:cs="Arial"/>
          <w:b/>
          <w:bCs/>
        </w:rPr>
      </w:pPr>
      <w:r w:rsidRPr="0010170A">
        <w:rPr>
          <w:rFonts w:ascii="Arial" w:hAnsi="Arial" w:cs="Arial"/>
          <w:b/>
          <w:bCs/>
        </w:rPr>
        <w:t>School of Applied Science, London South Bank University, Borough Road, London SE1 0AA, United Kingdom.</w:t>
      </w:r>
    </w:p>
    <w:p w:rsidR="00507CFA" w:rsidRPr="0010170A" w:rsidRDefault="00507CFA" w:rsidP="00C835E1">
      <w:pPr>
        <w:pBdr>
          <w:bottom w:val="single" w:sz="4" w:space="1" w:color="auto"/>
        </w:pBdr>
        <w:spacing w:line="360" w:lineRule="auto"/>
        <w:jc w:val="both"/>
        <w:rPr>
          <w:rFonts w:ascii="Arial" w:hAnsi="Arial" w:cs="Arial"/>
        </w:rPr>
      </w:pPr>
    </w:p>
    <w:p w:rsidR="00507CFA" w:rsidRPr="0010170A" w:rsidRDefault="00507CFA" w:rsidP="00C835E1">
      <w:pPr>
        <w:spacing w:line="360" w:lineRule="auto"/>
        <w:jc w:val="both"/>
        <w:rPr>
          <w:rFonts w:ascii="Arial" w:hAnsi="Arial" w:cs="Arial"/>
          <w:b/>
        </w:rPr>
      </w:pPr>
      <w:r w:rsidRPr="0010170A">
        <w:rPr>
          <w:rFonts w:ascii="Arial" w:hAnsi="Arial" w:cs="Arial"/>
          <w:b/>
        </w:rPr>
        <w:t>Abstract</w:t>
      </w:r>
    </w:p>
    <w:p w:rsidR="00507CFA" w:rsidRPr="00F6310A" w:rsidRDefault="0011487A" w:rsidP="00C835E1">
      <w:pPr>
        <w:spacing w:line="360" w:lineRule="auto"/>
        <w:jc w:val="both"/>
        <w:rPr>
          <w:rFonts w:ascii="Arial" w:hAnsi="Arial" w:cs="Arial"/>
          <w:sz w:val="22"/>
        </w:rPr>
      </w:pPr>
      <w:bookmarkStart w:id="0" w:name="_GoBack"/>
      <w:r w:rsidRPr="00F6310A">
        <w:rPr>
          <w:rFonts w:ascii="Arial" w:hAnsi="Arial" w:cs="Arial"/>
          <w:sz w:val="22"/>
        </w:rPr>
        <w:t xml:space="preserve">In this chapter </w:t>
      </w:r>
      <w:bookmarkEnd w:id="0"/>
      <w:r w:rsidRPr="00F6310A">
        <w:rPr>
          <w:rFonts w:ascii="Arial" w:hAnsi="Arial" w:cs="Arial"/>
          <w:sz w:val="22"/>
        </w:rPr>
        <w:t>food safety control in relation to quinoa</w:t>
      </w:r>
      <w:r w:rsidR="002D3B8D">
        <w:rPr>
          <w:rFonts w:ascii="Arial" w:hAnsi="Arial" w:cs="Arial"/>
          <w:sz w:val="22"/>
        </w:rPr>
        <w:t xml:space="preserve"> </w:t>
      </w:r>
      <w:r w:rsidR="002D3B8D" w:rsidRPr="0010170A">
        <w:rPr>
          <w:rFonts w:ascii="Arial" w:hAnsi="Arial" w:cs="Arial"/>
        </w:rPr>
        <w:t>(</w:t>
      </w:r>
      <w:r w:rsidR="002D3B8D" w:rsidRPr="0010170A">
        <w:rPr>
          <w:rFonts w:ascii="Arial" w:hAnsi="Arial" w:cs="Arial"/>
          <w:i/>
          <w:iCs/>
        </w:rPr>
        <w:t>Chenopodium quinoa</w:t>
      </w:r>
      <w:r w:rsidR="002D3B8D" w:rsidRPr="0010170A">
        <w:rPr>
          <w:rFonts w:ascii="Arial" w:hAnsi="Arial" w:cs="Arial"/>
        </w:rPr>
        <w:t xml:space="preserve"> Willd)</w:t>
      </w:r>
      <w:r w:rsidRPr="00F6310A">
        <w:rPr>
          <w:rFonts w:ascii="Arial" w:hAnsi="Arial" w:cs="Arial"/>
          <w:sz w:val="22"/>
        </w:rPr>
        <w:t xml:space="preserve"> as food and food ingredient </w:t>
      </w:r>
      <w:r w:rsidR="00B64889" w:rsidRPr="00F6310A">
        <w:rPr>
          <w:rFonts w:ascii="Arial" w:hAnsi="Arial" w:cs="Arial"/>
          <w:sz w:val="22"/>
        </w:rPr>
        <w:t>was</w:t>
      </w:r>
      <w:r w:rsidRPr="00F6310A">
        <w:rPr>
          <w:rFonts w:ascii="Arial" w:hAnsi="Arial" w:cs="Arial"/>
          <w:sz w:val="22"/>
        </w:rPr>
        <w:t xml:space="preserve"> discussed and evaluated through a critical examination of the current statutory provisions at United Kingdom (UK) and European </w:t>
      </w:r>
      <w:r w:rsidR="000D1DC1">
        <w:rPr>
          <w:rFonts w:ascii="Arial" w:hAnsi="Arial" w:cs="Arial"/>
          <w:sz w:val="22"/>
        </w:rPr>
        <w:t xml:space="preserve">Union (EU) </w:t>
      </w:r>
      <w:r w:rsidRPr="00F6310A">
        <w:rPr>
          <w:rFonts w:ascii="Arial" w:hAnsi="Arial" w:cs="Arial"/>
          <w:sz w:val="22"/>
        </w:rPr>
        <w:t xml:space="preserve">Levels. The </w:t>
      </w:r>
      <w:r w:rsidR="00B64889" w:rsidRPr="00F6310A">
        <w:rPr>
          <w:rFonts w:ascii="Arial" w:hAnsi="Arial" w:cs="Arial"/>
          <w:sz w:val="22"/>
        </w:rPr>
        <w:t>risk if any, posed by quinoa</w:t>
      </w:r>
      <w:r w:rsidR="009068FE">
        <w:rPr>
          <w:rFonts w:ascii="Arial" w:hAnsi="Arial" w:cs="Arial"/>
          <w:sz w:val="22"/>
        </w:rPr>
        <w:t xml:space="preserve"> seeds</w:t>
      </w:r>
      <w:r w:rsidR="00B64889" w:rsidRPr="00F6310A">
        <w:rPr>
          <w:rFonts w:ascii="Arial" w:hAnsi="Arial" w:cs="Arial"/>
          <w:sz w:val="22"/>
        </w:rPr>
        <w:t xml:space="preserve"> from production to consumption were identified and suggestions for compliance were made. Quinoa though novel in the UK and marketed loosely as superfood apparently does not warrant any specific </w:t>
      </w:r>
      <w:r w:rsidR="008E2810" w:rsidRPr="00F6310A">
        <w:rPr>
          <w:rFonts w:ascii="Arial" w:hAnsi="Arial" w:cs="Arial"/>
          <w:sz w:val="22"/>
        </w:rPr>
        <w:t xml:space="preserve">(vertical) </w:t>
      </w:r>
      <w:r w:rsidR="00B64889" w:rsidRPr="00F6310A">
        <w:rPr>
          <w:rFonts w:ascii="Arial" w:hAnsi="Arial" w:cs="Arial"/>
          <w:sz w:val="22"/>
        </w:rPr>
        <w:t>f</w:t>
      </w:r>
      <w:r w:rsidR="0034236B" w:rsidRPr="00F6310A">
        <w:rPr>
          <w:rFonts w:ascii="Arial" w:hAnsi="Arial" w:cs="Arial"/>
          <w:sz w:val="22"/>
        </w:rPr>
        <w:t xml:space="preserve">ood safety control requirements and thus is not restricted by the </w:t>
      </w:r>
      <w:r w:rsidR="0034236B" w:rsidRPr="00F6310A">
        <w:rPr>
          <w:rFonts w:ascii="Arial" w:eastAsia="Times New Roman" w:hAnsi="Arial" w:cs="Arial"/>
          <w:color w:val="464646"/>
          <w:sz w:val="22"/>
          <w:lang w:eastAsia="en-GB"/>
        </w:rPr>
        <w:t xml:space="preserve">Novel Food Regulation (EC) No. 258/97. </w:t>
      </w:r>
      <w:r w:rsidR="00B64889" w:rsidRPr="00F6310A">
        <w:rPr>
          <w:rFonts w:ascii="Arial" w:hAnsi="Arial" w:cs="Arial"/>
          <w:sz w:val="22"/>
        </w:rPr>
        <w:t>This assertion is su</w:t>
      </w:r>
      <w:r w:rsidR="00691FDB" w:rsidRPr="00F6310A">
        <w:rPr>
          <w:rFonts w:ascii="Arial" w:hAnsi="Arial" w:cs="Arial"/>
          <w:sz w:val="22"/>
        </w:rPr>
        <w:t>pported through the composition;</w:t>
      </w:r>
      <w:r w:rsidR="00B64889" w:rsidRPr="00F6310A">
        <w:rPr>
          <w:rFonts w:ascii="Arial" w:hAnsi="Arial" w:cs="Arial"/>
          <w:sz w:val="22"/>
        </w:rPr>
        <w:t xml:space="preserve"> the constituents </w:t>
      </w:r>
      <w:r w:rsidR="00691FDB" w:rsidRPr="00F6310A">
        <w:rPr>
          <w:rFonts w:ascii="Arial" w:hAnsi="Arial" w:cs="Arial"/>
          <w:sz w:val="22"/>
        </w:rPr>
        <w:t xml:space="preserve">are non-toxic, </w:t>
      </w:r>
      <w:r w:rsidR="008E2810" w:rsidRPr="00F6310A">
        <w:rPr>
          <w:rFonts w:ascii="Arial" w:hAnsi="Arial" w:cs="Arial"/>
          <w:sz w:val="22"/>
        </w:rPr>
        <w:t>consumption of quinoa in South America dates to back t</w:t>
      </w:r>
      <w:r w:rsidR="00691FDB" w:rsidRPr="00F6310A">
        <w:rPr>
          <w:rFonts w:ascii="Arial" w:hAnsi="Arial" w:cs="Arial"/>
          <w:sz w:val="22"/>
        </w:rPr>
        <w:t xml:space="preserve">o several centuries and </w:t>
      </w:r>
      <w:r w:rsidR="00C64D0F" w:rsidRPr="00F6310A">
        <w:rPr>
          <w:rFonts w:ascii="Arial" w:hAnsi="Arial" w:cs="Arial"/>
          <w:sz w:val="22"/>
        </w:rPr>
        <w:t>there is no reported</w:t>
      </w:r>
      <w:r w:rsidR="00691FDB" w:rsidRPr="00F6310A">
        <w:rPr>
          <w:rFonts w:ascii="Arial" w:hAnsi="Arial" w:cs="Arial"/>
          <w:sz w:val="22"/>
        </w:rPr>
        <w:t xml:space="preserve"> adverse food safety incident. </w:t>
      </w:r>
      <w:r w:rsidR="008E2810" w:rsidRPr="00F6310A">
        <w:rPr>
          <w:rFonts w:ascii="Arial" w:hAnsi="Arial" w:cs="Arial"/>
          <w:sz w:val="22"/>
        </w:rPr>
        <w:t xml:space="preserve">However quinoa, like all foods </w:t>
      </w:r>
      <w:r w:rsidR="0034236B" w:rsidRPr="00F6310A">
        <w:rPr>
          <w:rFonts w:ascii="Arial" w:hAnsi="Arial" w:cs="Arial"/>
          <w:sz w:val="22"/>
        </w:rPr>
        <w:t xml:space="preserve">must </w:t>
      </w:r>
      <w:r w:rsidR="008E2810" w:rsidRPr="00F6310A">
        <w:rPr>
          <w:rFonts w:ascii="Arial" w:hAnsi="Arial" w:cs="Arial"/>
          <w:sz w:val="22"/>
        </w:rPr>
        <w:t>meet food safety requirements as stated in the Food Saf</w:t>
      </w:r>
      <w:r w:rsidR="003B2C7F" w:rsidRPr="00F6310A">
        <w:rPr>
          <w:rFonts w:ascii="Arial" w:hAnsi="Arial" w:cs="Arial"/>
          <w:sz w:val="22"/>
        </w:rPr>
        <w:t>ety Act 1990 as amended and Regulation (EC</w:t>
      </w:r>
      <w:r w:rsidR="00597D0D" w:rsidRPr="00F6310A">
        <w:rPr>
          <w:rFonts w:ascii="Arial" w:hAnsi="Arial" w:cs="Arial"/>
          <w:sz w:val="22"/>
        </w:rPr>
        <w:t>) 178 /2002 on general food law.</w:t>
      </w:r>
    </w:p>
    <w:p w:rsidR="00507CFA" w:rsidRPr="0010170A" w:rsidRDefault="00507CFA" w:rsidP="00C835E1">
      <w:pPr>
        <w:spacing w:line="360" w:lineRule="auto"/>
        <w:jc w:val="both"/>
        <w:rPr>
          <w:rFonts w:ascii="Arial" w:hAnsi="Arial" w:cs="Arial"/>
        </w:rPr>
      </w:pPr>
    </w:p>
    <w:p w:rsidR="00507CFA" w:rsidRPr="0010170A" w:rsidRDefault="00507CFA" w:rsidP="00C835E1">
      <w:pPr>
        <w:spacing w:line="360" w:lineRule="auto"/>
        <w:jc w:val="both"/>
        <w:rPr>
          <w:rFonts w:ascii="Arial" w:hAnsi="Arial" w:cs="Arial"/>
        </w:rPr>
      </w:pPr>
      <w:r w:rsidRPr="00F6310A">
        <w:rPr>
          <w:rFonts w:ascii="Arial" w:hAnsi="Arial" w:cs="Arial"/>
          <w:b/>
        </w:rPr>
        <w:t>Keywords:</w:t>
      </w:r>
      <w:r w:rsidR="00651D9D" w:rsidRPr="00F6310A">
        <w:rPr>
          <w:rFonts w:ascii="Arial" w:hAnsi="Arial" w:cs="Arial"/>
        </w:rPr>
        <w:t xml:space="preserve"> </w:t>
      </w:r>
      <w:r w:rsidR="00651D9D" w:rsidRPr="00F6310A">
        <w:rPr>
          <w:rFonts w:ascii="Arial" w:hAnsi="Arial" w:cs="Arial"/>
          <w:i/>
          <w:sz w:val="20"/>
        </w:rPr>
        <w:t>Q</w:t>
      </w:r>
      <w:r w:rsidRPr="00F6310A">
        <w:rPr>
          <w:rFonts w:ascii="Arial" w:hAnsi="Arial" w:cs="Arial"/>
          <w:i/>
          <w:sz w:val="20"/>
        </w:rPr>
        <w:t xml:space="preserve">uinoa, </w:t>
      </w:r>
      <w:r w:rsidR="00651D9D" w:rsidRPr="00F6310A">
        <w:rPr>
          <w:rFonts w:ascii="Arial" w:hAnsi="Arial" w:cs="Arial"/>
          <w:i/>
          <w:sz w:val="20"/>
        </w:rPr>
        <w:t>EU food safety legislation</w:t>
      </w:r>
      <w:r w:rsidR="00FC5573" w:rsidRPr="00F6310A">
        <w:rPr>
          <w:rFonts w:ascii="Arial" w:hAnsi="Arial" w:cs="Arial"/>
          <w:i/>
          <w:sz w:val="20"/>
        </w:rPr>
        <w:t>,</w:t>
      </w:r>
      <w:r w:rsidR="0011487A" w:rsidRPr="00F6310A">
        <w:rPr>
          <w:rFonts w:ascii="Arial" w:hAnsi="Arial" w:cs="Arial"/>
          <w:i/>
          <w:sz w:val="20"/>
        </w:rPr>
        <w:t xml:space="preserve"> </w:t>
      </w:r>
      <w:r w:rsidR="00FC5573" w:rsidRPr="00F6310A">
        <w:rPr>
          <w:rFonts w:ascii="Arial" w:hAnsi="Arial" w:cs="Arial"/>
          <w:i/>
          <w:sz w:val="20"/>
        </w:rPr>
        <w:t>the Food Safety Act 1990,  Regulation (EC) 178 /</w:t>
      </w:r>
      <w:r w:rsidR="00187245">
        <w:rPr>
          <w:rFonts w:ascii="Arial" w:hAnsi="Arial" w:cs="Arial"/>
          <w:i/>
          <w:sz w:val="20"/>
        </w:rPr>
        <w:t xml:space="preserve"> </w:t>
      </w:r>
      <w:r w:rsidR="00FC5573" w:rsidRPr="00F6310A">
        <w:rPr>
          <w:rFonts w:ascii="Arial" w:hAnsi="Arial" w:cs="Arial"/>
          <w:i/>
          <w:sz w:val="20"/>
        </w:rPr>
        <w:t>2002,</w:t>
      </w:r>
      <w:r w:rsidR="0034236B" w:rsidRPr="00F6310A">
        <w:rPr>
          <w:rFonts w:ascii="Arial" w:hAnsi="Arial" w:cs="Arial"/>
          <w:i/>
          <w:sz w:val="20"/>
        </w:rPr>
        <w:t xml:space="preserve"> </w:t>
      </w:r>
      <w:r w:rsidR="0034236B" w:rsidRPr="00F6310A">
        <w:rPr>
          <w:rFonts w:ascii="Arial" w:eastAsia="Times New Roman" w:hAnsi="Arial" w:cs="Arial"/>
          <w:i/>
          <w:color w:val="464646"/>
          <w:sz w:val="20"/>
          <w:lang w:eastAsia="en-GB"/>
        </w:rPr>
        <w:t>Novel Food Regulation (EC) No. 258/97.</w:t>
      </w:r>
      <w:r w:rsidR="0034236B" w:rsidRPr="00F6310A">
        <w:rPr>
          <w:rFonts w:ascii="Arial" w:eastAsia="Times New Roman" w:hAnsi="Arial" w:cs="Arial"/>
          <w:color w:val="464646"/>
          <w:sz w:val="20"/>
          <w:lang w:eastAsia="en-GB"/>
        </w:rPr>
        <w:t xml:space="preserve"> </w:t>
      </w:r>
      <w:r w:rsidR="0034236B" w:rsidRPr="00F6310A">
        <w:rPr>
          <w:rFonts w:ascii="Arial" w:hAnsi="Arial" w:cs="Arial"/>
          <w:sz w:val="20"/>
        </w:rPr>
        <w:t xml:space="preserve"> </w:t>
      </w:r>
      <w:r w:rsidR="00651D9D" w:rsidRPr="00F6310A">
        <w:rPr>
          <w:rFonts w:ascii="Arial" w:hAnsi="Arial" w:cs="Arial"/>
          <w:sz w:val="20"/>
        </w:rPr>
        <w:t xml:space="preserve"> </w:t>
      </w:r>
    </w:p>
    <w:p w:rsidR="00507CFA" w:rsidRPr="0010170A" w:rsidRDefault="00507CFA" w:rsidP="00C835E1">
      <w:pPr>
        <w:pBdr>
          <w:bottom w:val="single" w:sz="4" w:space="1" w:color="auto"/>
        </w:pBdr>
        <w:spacing w:line="360" w:lineRule="auto"/>
        <w:jc w:val="both"/>
        <w:rPr>
          <w:rFonts w:ascii="Arial" w:hAnsi="Arial" w:cs="Arial"/>
        </w:rPr>
      </w:pPr>
    </w:p>
    <w:p w:rsidR="00507CFA" w:rsidRPr="0010170A" w:rsidRDefault="00507CFA" w:rsidP="00C835E1">
      <w:pPr>
        <w:widowControl w:val="0"/>
        <w:autoSpaceDE w:val="0"/>
        <w:autoSpaceDN w:val="0"/>
        <w:adjustRightInd w:val="0"/>
        <w:spacing w:line="360" w:lineRule="auto"/>
        <w:jc w:val="both"/>
        <w:rPr>
          <w:rFonts w:ascii="Arial" w:hAnsi="Arial" w:cs="Arial"/>
        </w:rPr>
      </w:pPr>
      <w:r w:rsidRPr="0010170A">
        <w:rPr>
          <w:rFonts w:ascii="Arial" w:hAnsi="Arial" w:cs="Arial"/>
          <w:b/>
          <w:bCs/>
        </w:rPr>
        <w:t xml:space="preserve">*Corresponding author. Tel.: 020-7815-6255; fax: 020-7815-7999. E-mail address: </w:t>
      </w:r>
      <w:r w:rsidRPr="0010170A">
        <w:rPr>
          <w:rFonts w:ascii="Arial" w:hAnsi="Arial" w:cs="Arial"/>
          <w:b/>
          <w:bCs/>
          <w:u w:val="single"/>
        </w:rPr>
        <w:t>ojinnad@lsbu.ac.uk</w:t>
      </w:r>
      <w:r w:rsidRPr="0010170A">
        <w:rPr>
          <w:rFonts w:ascii="Arial" w:hAnsi="Arial" w:cs="Arial"/>
          <w:b/>
          <w:bCs/>
        </w:rPr>
        <w:t xml:space="preserve"> (D. Ojinnaka).</w:t>
      </w:r>
    </w:p>
    <w:p w:rsidR="00507CFA" w:rsidRPr="0010170A" w:rsidRDefault="00507CFA" w:rsidP="00C835E1">
      <w:pPr>
        <w:spacing w:line="360" w:lineRule="auto"/>
        <w:jc w:val="both"/>
        <w:rPr>
          <w:rFonts w:ascii="Arial" w:hAnsi="Arial" w:cs="Arial"/>
        </w:rPr>
      </w:pPr>
    </w:p>
    <w:p w:rsidR="00507CFA" w:rsidRPr="0010170A" w:rsidRDefault="00507CFA" w:rsidP="00C835E1">
      <w:pPr>
        <w:spacing w:line="360" w:lineRule="auto"/>
        <w:jc w:val="both"/>
        <w:rPr>
          <w:rFonts w:ascii="Arial" w:hAnsi="Arial" w:cs="Arial"/>
        </w:rPr>
      </w:pPr>
    </w:p>
    <w:p w:rsidR="00507CFA" w:rsidRPr="0010170A" w:rsidRDefault="00507CFA" w:rsidP="00C835E1">
      <w:pPr>
        <w:spacing w:line="360" w:lineRule="auto"/>
        <w:jc w:val="both"/>
        <w:rPr>
          <w:rFonts w:ascii="Arial" w:hAnsi="Arial" w:cs="Arial"/>
        </w:rPr>
      </w:pPr>
    </w:p>
    <w:p w:rsidR="00C265AF" w:rsidRPr="0010170A" w:rsidRDefault="00C265AF" w:rsidP="00C265AF">
      <w:pPr>
        <w:pStyle w:val="Heading1"/>
        <w:shd w:val="clear" w:color="auto" w:fill="FFFFFF"/>
        <w:spacing w:before="0" w:after="150" w:line="288" w:lineRule="atLeast"/>
        <w:rPr>
          <w:rFonts w:ascii="Arial" w:eastAsia="Arial Unicode MS" w:hAnsi="Arial" w:cs="Arial"/>
          <w:color w:val="455560"/>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16"/>
        <w:gridCol w:w="6"/>
      </w:tblGrid>
      <w:tr w:rsidR="00E62EFC" w:rsidRPr="0010170A" w:rsidTr="00C265AF">
        <w:tc>
          <w:tcPr>
            <w:tcW w:w="0" w:type="auto"/>
            <w:shd w:val="clear" w:color="auto" w:fill="FFFFFF"/>
            <w:tcMar>
              <w:top w:w="0" w:type="dxa"/>
              <w:left w:w="0" w:type="dxa"/>
              <w:bottom w:w="120" w:type="dxa"/>
              <w:right w:w="210" w:type="dxa"/>
            </w:tcMar>
            <w:hideMark/>
          </w:tcPr>
          <w:p w:rsidR="00C265AF" w:rsidRPr="0010170A" w:rsidRDefault="00C265AF">
            <w:pPr>
              <w:spacing w:line="240" w:lineRule="atLeast"/>
              <w:rPr>
                <w:rFonts w:ascii="Arial" w:eastAsia="Arial Unicode MS" w:hAnsi="Arial" w:cs="Arial"/>
                <w:color w:val="455560"/>
              </w:rPr>
            </w:pPr>
          </w:p>
        </w:tc>
        <w:tc>
          <w:tcPr>
            <w:tcW w:w="0" w:type="auto"/>
            <w:shd w:val="clear" w:color="auto" w:fill="FFFFFF"/>
            <w:tcMar>
              <w:top w:w="0" w:type="dxa"/>
              <w:left w:w="0" w:type="dxa"/>
              <w:bottom w:w="120" w:type="dxa"/>
              <w:right w:w="0" w:type="dxa"/>
            </w:tcMar>
            <w:hideMark/>
          </w:tcPr>
          <w:p w:rsidR="00C265AF" w:rsidRPr="0010170A" w:rsidRDefault="00C265AF">
            <w:pPr>
              <w:spacing w:line="240" w:lineRule="atLeast"/>
              <w:rPr>
                <w:rFonts w:ascii="Arial" w:eastAsia="Arial Unicode MS" w:hAnsi="Arial" w:cs="Arial"/>
                <w:color w:val="000000"/>
              </w:rPr>
            </w:pPr>
          </w:p>
        </w:tc>
      </w:tr>
      <w:tr w:rsidR="00050482" w:rsidRPr="0010170A" w:rsidTr="00C265AF">
        <w:tc>
          <w:tcPr>
            <w:tcW w:w="0" w:type="auto"/>
            <w:shd w:val="clear" w:color="auto" w:fill="FFFFFF"/>
            <w:tcMar>
              <w:top w:w="0" w:type="dxa"/>
              <w:left w:w="0" w:type="dxa"/>
              <w:bottom w:w="120" w:type="dxa"/>
              <w:right w:w="210" w:type="dxa"/>
            </w:tcMar>
          </w:tcPr>
          <w:p w:rsidR="00050482" w:rsidRPr="0010170A" w:rsidRDefault="00050482">
            <w:pPr>
              <w:spacing w:line="240" w:lineRule="atLeast"/>
              <w:rPr>
                <w:rFonts w:ascii="Arial" w:eastAsia="Arial Unicode MS" w:hAnsi="Arial" w:cs="Arial"/>
                <w:color w:val="455560"/>
              </w:rPr>
            </w:pPr>
          </w:p>
          <w:p w:rsidR="00916B57" w:rsidRPr="0010170A" w:rsidRDefault="00916B57" w:rsidP="00916B57">
            <w:pPr>
              <w:spacing w:line="240" w:lineRule="atLeast"/>
              <w:rPr>
                <w:rFonts w:ascii="Arial" w:eastAsia="Arial Unicode MS" w:hAnsi="Arial" w:cs="Arial"/>
                <w:color w:val="455560"/>
              </w:rPr>
            </w:pPr>
          </w:p>
        </w:tc>
        <w:tc>
          <w:tcPr>
            <w:tcW w:w="0" w:type="auto"/>
            <w:shd w:val="clear" w:color="auto" w:fill="FFFFFF"/>
            <w:tcMar>
              <w:top w:w="0" w:type="dxa"/>
              <w:left w:w="0" w:type="dxa"/>
              <w:bottom w:w="120" w:type="dxa"/>
              <w:right w:w="0" w:type="dxa"/>
            </w:tcMar>
          </w:tcPr>
          <w:p w:rsidR="00050482" w:rsidRPr="0010170A" w:rsidRDefault="00050482" w:rsidP="00050482">
            <w:pPr>
              <w:spacing w:line="240" w:lineRule="atLeast"/>
              <w:rPr>
                <w:rFonts w:ascii="Arial" w:eastAsia="Arial Unicode MS" w:hAnsi="Arial" w:cs="Arial"/>
                <w:color w:val="000000"/>
              </w:rPr>
            </w:pPr>
          </w:p>
        </w:tc>
      </w:tr>
    </w:tbl>
    <w:p w:rsidR="00507CFA" w:rsidRPr="0010170A" w:rsidRDefault="00507CFA" w:rsidP="00C835E1">
      <w:pPr>
        <w:spacing w:line="360" w:lineRule="auto"/>
        <w:jc w:val="both"/>
        <w:rPr>
          <w:rFonts w:ascii="Arial" w:hAnsi="Arial" w:cs="Arial"/>
        </w:rPr>
      </w:pPr>
    </w:p>
    <w:p w:rsidR="005F3C38" w:rsidRPr="00354AA6" w:rsidRDefault="00364AD3" w:rsidP="00354AA6">
      <w:pPr>
        <w:pStyle w:val="ListParagraph"/>
        <w:numPr>
          <w:ilvl w:val="0"/>
          <w:numId w:val="40"/>
        </w:numPr>
        <w:spacing w:after="160" w:line="259" w:lineRule="auto"/>
        <w:rPr>
          <w:rFonts w:ascii="Arial" w:hAnsi="Arial" w:cs="Arial"/>
        </w:rPr>
      </w:pPr>
      <w:r w:rsidRPr="00354AA6">
        <w:rPr>
          <w:rFonts w:ascii="Arial" w:hAnsi="Arial" w:cs="Arial"/>
        </w:rPr>
        <w:br w:type="page"/>
      </w:r>
      <w:r w:rsidR="00B60627" w:rsidRPr="00354AA6">
        <w:rPr>
          <w:rFonts w:ascii="Arial" w:hAnsi="Arial" w:cs="Arial"/>
          <w:b/>
        </w:rPr>
        <w:lastRenderedPageBreak/>
        <w:t>Introduction</w:t>
      </w:r>
    </w:p>
    <w:p w:rsidR="00210515" w:rsidRDefault="00210515" w:rsidP="000652FF">
      <w:pPr>
        <w:autoSpaceDE w:val="0"/>
        <w:autoSpaceDN w:val="0"/>
        <w:adjustRightInd w:val="0"/>
        <w:spacing w:line="360" w:lineRule="auto"/>
        <w:jc w:val="both"/>
        <w:rPr>
          <w:rFonts w:ascii="Arial" w:hAnsi="Arial" w:cs="Arial"/>
        </w:rPr>
      </w:pPr>
    </w:p>
    <w:p w:rsidR="00C07D2A" w:rsidRPr="000652FF" w:rsidRDefault="00DF31A3" w:rsidP="000652FF">
      <w:pPr>
        <w:autoSpaceDE w:val="0"/>
        <w:autoSpaceDN w:val="0"/>
        <w:adjustRightInd w:val="0"/>
        <w:spacing w:line="360" w:lineRule="auto"/>
        <w:jc w:val="both"/>
        <w:rPr>
          <w:rFonts w:ascii="Arial" w:eastAsiaTheme="minorHAnsi" w:hAnsi="Arial" w:cs="Arial"/>
          <w:color w:val="0070C0"/>
        </w:rPr>
      </w:pPr>
      <w:r w:rsidRPr="0010170A">
        <w:rPr>
          <w:rFonts w:ascii="Arial" w:hAnsi="Arial" w:cs="Arial"/>
        </w:rPr>
        <w:t>Quinoa (</w:t>
      </w:r>
      <w:r w:rsidRPr="0010170A">
        <w:rPr>
          <w:rFonts w:ascii="Arial" w:hAnsi="Arial" w:cs="Arial"/>
          <w:i/>
          <w:iCs/>
        </w:rPr>
        <w:t>Chenopodium quinoa</w:t>
      </w:r>
      <w:r w:rsidR="0034236B" w:rsidRPr="0010170A">
        <w:rPr>
          <w:rFonts w:ascii="Arial" w:hAnsi="Arial" w:cs="Arial"/>
        </w:rPr>
        <w:t xml:space="preserve"> Willd</w:t>
      </w:r>
      <w:r w:rsidRPr="0010170A">
        <w:rPr>
          <w:rFonts w:ascii="Arial" w:hAnsi="Arial" w:cs="Arial"/>
        </w:rPr>
        <w:t>)</w:t>
      </w:r>
      <w:r w:rsidR="0034236B" w:rsidRPr="0010170A">
        <w:rPr>
          <w:rFonts w:ascii="Arial" w:hAnsi="Arial" w:cs="Arial"/>
        </w:rPr>
        <w:t xml:space="preserve"> </w:t>
      </w:r>
      <w:r w:rsidR="00766C42" w:rsidRPr="0010170A">
        <w:rPr>
          <w:rFonts w:ascii="Arial" w:hAnsi="Arial" w:cs="Arial"/>
        </w:rPr>
        <w:t xml:space="preserve">is an annual crop that </w:t>
      </w:r>
      <w:r w:rsidR="0034236B" w:rsidRPr="0010170A">
        <w:rPr>
          <w:rFonts w:ascii="Arial" w:hAnsi="Arial" w:cs="Arial"/>
        </w:rPr>
        <w:t>originates</w:t>
      </w:r>
      <w:r w:rsidR="00526D5D" w:rsidRPr="0010170A">
        <w:rPr>
          <w:rFonts w:ascii="Arial" w:hAnsi="Arial" w:cs="Arial"/>
        </w:rPr>
        <w:t xml:space="preserve"> from the Andes, South America</w:t>
      </w:r>
      <w:r w:rsidR="000652FF">
        <w:rPr>
          <w:rFonts w:ascii="Arial" w:hAnsi="Arial" w:cs="Arial"/>
        </w:rPr>
        <w:t>, covering</w:t>
      </w:r>
      <w:r w:rsidR="00766C42" w:rsidRPr="0010170A">
        <w:rPr>
          <w:rFonts w:ascii="Arial" w:hAnsi="Arial" w:cs="Arial"/>
        </w:rPr>
        <w:t xml:space="preserve"> Argentina, Bolivia, Chile, Colombia, Ecuador, Peru an</w:t>
      </w:r>
      <w:r w:rsidR="008D3A09" w:rsidRPr="0010170A">
        <w:rPr>
          <w:rFonts w:ascii="Arial" w:hAnsi="Arial" w:cs="Arial"/>
        </w:rPr>
        <w:t>d Venezuela and with Peru and Bo</w:t>
      </w:r>
      <w:r w:rsidR="00766C42" w:rsidRPr="0010170A">
        <w:rPr>
          <w:rFonts w:ascii="Arial" w:hAnsi="Arial" w:cs="Arial"/>
        </w:rPr>
        <w:t xml:space="preserve">livia having the most germplasm accession. </w:t>
      </w:r>
      <w:r w:rsidR="0091598F" w:rsidRPr="0010170A">
        <w:rPr>
          <w:rFonts w:ascii="Arial" w:hAnsi="Arial" w:cs="Arial"/>
        </w:rPr>
        <w:t xml:space="preserve"> It is currently</w:t>
      </w:r>
      <w:r w:rsidR="003E2C54" w:rsidRPr="0010170A">
        <w:rPr>
          <w:rFonts w:ascii="Arial" w:hAnsi="Arial" w:cs="Arial"/>
        </w:rPr>
        <w:t xml:space="preserve"> cultivated in Spain</w:t>
      </w:r>
      <w:r w:rsidR="0091598F" w:rsidRPr="0010170A">
        <w:rPr>
          <w:rFonts w:ascii="Arial" w:hAnsi="Arial" w:cs="Arial"/>
        </w:rPr>
        <w:t xml:space="preserve"> (</w:t>
      </w:r>
      <w:r w:rsidR="0091598F" w:rsidRPr="00CF78B7">
        <w:rPr>
          <w:rFonts w:ascii="Arial" w:hAnsi="Arial" w:cs="Arial"/>
          <w:color w:val="5B9BD5" w:themeColor="accent1"/>
        </w:rPr>
        <w:t xml:space="preserve">Herencia </w:t>
      </w:r>
      <w:r w:rsidR="0091598F" w:rsidRPr="00CF78B7">
        <w:rPr>
          <w:rFonts w:ascii="Arial" w:hAnsi="Arial" w:cs="Arial"/>
          <w:i/>
          <w:color w:val="5B9BD5" w:themeColor="accent1"/>
        </w:rPr>
        <w:t>et al.,</w:t>
      </w:r>
      <w:r w:rsidR="0091598F" w:rsidRPr="00CF78B7">
        <w:rPr>
          <w:rFonts w:ascii="Arial" w:hAnsi="Arial" w:cs="Arial"/>
          <w:color w:val="5B9BD5" w:themeColor="accent1"/>
        </w:rPr>
        <w:t xml:space="preserve"> 1999</w:t>
      </w:r>
      <w:r w:rsidR="0091598F" w:rsidRPr="0010170A">
        <w:rPr>
          <w:rFonts w:ascii="Arial" w:hAnsi="Arial" w:cs="Arial"/>
          <w:i/>
        </w:rPr>
        <w:t>)</w:t>
      </w:r>
      <w:r w:rsidR="003E2C54" w:rsidRPr="0010170A">
        <w:rPr>
          <w:rFonts w:ascii="Arial" w:hAnsi="Arial" w:cs="Arial"/>
        </w:rPr>
        <w:t xml:space="preserve"> and Malawi (</w:t>
      </w:r>
      <w:r w:rsidR="00916B57" w:rsidRPr="00BD7D3F">
        <w:rPr>
          <w:rStyle w:val="Emphasis"/>
          <w:rFonts w:ascii="Arial" w:eastAsiaTheme="majorEastAsia" w:hAnsi="Arial" w:cs="Arial"/>
          <w:bCs/>
          <w:i w:val="0"/>
          <w:iCs w:val="0"/>
          <w:color w:val="0070C0"/>
          <w:shd w:val="clear" w:color="auto" w:fill="FFFFFF"/>
        </w:rPr>
        <w:t>Maliro</w:t>
      </w:r>
      <w:r w:rsidR="00916B57" w:rsidRPr="00BD7D3F">
        <w:rPr>
          <w:rStyle w:val="apple-converted-space"/>
          <w:rFonts w:ascii="Arial" w:hAnsi="Arial" w:cs="Arial"/>
          <w:color w:val="0070C0"/>
          <w:shd w:val="clear" w:color="auto" w:fill="FFFFFF"/>
        </w:rPr>
        <w:t> </w:t>
      </w:r>
      <w:r w:rsidR="00916B57" w:rsidRPr="00BD7D3F">
        <w:rPr>
          <w:rFonts w:ascii="Arial" w:hAnsi="Arial" w:cs="Arial"/>
          <w:color w:val="0070C0"/>
          <w:shd w:val="clear" w:color="auto" w:fill="FFFFFF"/>
        </w:rPr>
        <w:t xml:space="preserve">&amp; </w:t>
      </w:r>
      <w:r w:rsidR="00916B57" w:rsidRPr="00BD7D3F">
        <w:rPr>
          <w:rStyle w:val="Emphasis"/>
          <w:rFonts w:ascii="Arial" w:eastAsiaTheme="majorEastAsia" w:hAnsi="Arial" w:cs="Arial"/>
          <w:bCs/>
          <w:i w:val="0"/>
          <w:iCs w:val="0"/>
          <w:color w:val="0070C0"/>
          <w:shd w:val="clear" w:color="auto" w:fill="FFFFFF"/>
        </w:rPr>
        <w:t>Guwela, 2015</w:t>
      </w:r>
      <w:r w:rsidR="003E2C54" w:rsidRPr="0010170A">
        <w:rPr>
          <w:rFonts w:ascii="Arial" w:hAnsi="Arial" w:cs="Arial"/>
          <w:i/>
        </w:rPr>
        <w:t>)</w:t>
      </w:r>
      <w:r w:rsidR="00050482" w:rsidRPr="0010170A">
        <w:rPr>
          <w:rFonts w:ascii="Arial" w:hAnsi="Arial" w:cs="Arial"/>
          <w:i/>
          <w:color w:val="FF0000"/>
        </w:rPr>
        <w:t xml:space="preserve"> </w:t>
      </w:r>
      <w:r w:rsidR="00050482" w:rsidRPr="0010170A">
        <w:rPr>
          <w:rFonts w:ascii="Arial" w:hAnsi="Arial" w:cs="Arial"/>
        </w:rPr>
        <w:t xml:space="preserve">where the potential contribution of quinoa to food security </w:t>
      </w:r>
      <w:r w:rsidR="00916B57" w:rsidRPr="0010170A">
        <w:rPr>
          <w:rFonts w:ascii="Arial" w:hAnsi="Arial" w:cs="Arial"/>
        </w:rPr>
        <w:t>and sustainability was explored</w:t>
      </w:r>
      <w:r w:rsidR="003E2C54" w:rsidRPr="0010170A">
        <w:rPr>
          <w:rFonts w:ascii="Arial" w:hAnsi="Arial" w:cs="Arial"/>
        </w:rPr>
        <w:t>.</w:t>
      </w:r>
      <w:r w:rsidR="00766C42" w:rsidRPr="0010170A">
        <w:rPr>
          <w:rFonts w:ascii="Arial" w:hAnsi="Arial" w:cs="Arial"/>
        </w:rPr>
        <w:t xml:space="preserve"> </w:t>
      </w:r>
      <w:r w:rsidR="00C07D2A">
        <w:rPr>
          <w:rFonts w:ascii="Arial" w:hAnsi="Arial" w:cs="Arial"/>
        </w:rPr>
        <w:t>Quinoa is among the crop</w:t>
      </w:r>
      <w:r w:rsidR="003023DA">
        <w:rPr>
          <w:rFonts w:ascii="Arial" w:hAnsi="Arial" w:cs="Arial"/>
        </w:rPr>
        <w:t xml:space="preserve"> selected </w:t>
      </w:r>
      <w:r w:rsidR="00C07D2A">
        <w:rPr>
          <w:rFonts w:ascii="Arial" w:hAnsi="Arial" w:cs="Arial"/>
        </w:rPr>
        <w:t>for food security consideration by the Food and Agriculture Organisation (FAO) (</w:t>
      </w:r>
      <w:r w:rsidR="000C5103" w:rsidRPr="000C5103">
        <w:rPr>
          <w:rFonts w:ascii="Arial" w:hAnsi="Arial" w:cs="Arial"/>
          <w:color w:val="0070C0"/>
        </w:rPr>
        <w:t>Jacobsen, 2003</w:t>
      </w:r>
      <w:r w:rsidR="000C5103">
        <w:rPr>
          <w:rFonts w:ascii="Arial" w:hAnsi="Arial" w:cs="Arial"/>
        </w:rPr>
        <w:t>)</w:t>
      </w:r>
      <w:r w:rsidR="000C5103" w:rsidRPr="000C5103">
        <w:rPr>
          <w:rFonts w:ascii="Arial" w:hAnsi="Arial" w:cs="Arial"/>
        </w:rPr>
        <w:t xml:space="preserve"> </w:t>
      </w:r>
      <w:r w:rsidR="000C5103">
        <w:rPr>
          <w:rFonts w:ascii="Arial" w:hAnsi="Arial" w:cs="Arial"/>
        </w:rPr>
        <w:t>as the protein quality of the seed is deemed to be better than those of cereals as it contains more s lysine and methionine than cereals (</w:t>
      </w:r>
      <w:r w:rsidR="000C5103" w:rsidRPr="000C5103">
        <w:rPr>
          <w:rFonts w:ascii="Arial" w:hAnsi="Arial" w:cs="Arial"/>
          <w:color w:val="0070C0"/>
        </w:rPr>
        <w:t>Fleming &amp; Galwey, 1995</w:t>
      </w:r>
      <w:r w:rsidR="003A0AF6">
        <w:rPr>
          <w:rFonts w:ascii="Arial" w:hAnsi="Arial" w:cs="Arial"/>
        </w:rPr>
        <w:t>) and</w:t>
      </w:r>
      <w:r w:rsidR="000C5103">
        <w:rPr>
          <w:rFonts w:ascii="Arial" w:hAnsi="Arial" w:cs="Arial"/>
        </w:rPr>
        <w:t xml:space="preserve"> furthermore, it can thrive in adverse agro</w:t>
      </w:r>
      <w:r w:rsidR="00F17CB7">
        <w:rPr>
          <w:rFonts w:ascii="Arial" w:hAnsi="Arial" w:cs="Arial"/>
        </w:rPr>
        <w:t>-</w:t>
      </w:r>
      <w:r w:rsidR="000C5103">
        <w:rPr>
          <w:rFonts w:ascii="Arial" w:hAnsi="Arial" w:cs="Arial"/>
        </w:rPr>
        <w:t>ecological conditions</w:t>
      </w:r>
      <w:r w:rsidR="000652FF">
        <w:rPr>
          <w:rFonts w:ascii="Arial" w:hAnsi="Arial" w:cs="Arial"/>
        </w:rPr>
        <w:t>. Cultivation tests has been carried out with some success across the world (</w:t>
      </w:r>
      <w:r w:rsidR="000652FF">
        <w:rPr>
          <w:rFonts w:ascii="Arial" w:eastAsiaTheme="minorHAnsi" w:hAnsi="Arial" w:cs="Arial"/>
          <w:color w:val="0070C0"/>
        </w:rPr>
        <w:t xml:space="preserve">Bhargava </w:t>
      </w:r>
      <w:r w:rsidR="000652FF" w:rsidRPr="007756D0">
        <w:rPr>
          <w:rFonts w:ascii="Arial" w:eastAsiaTheme="minorHAnsi" w:hAnsi="Arial" w:cs="Arial"/>
          <w:i/>
          <w:color w:val="0070C0"/>
        </w:rPr>
        <w:t>et al.,</w:t>
      </w:r>
      <w:r w:rsidR="000652FF">
        <w:rPr>
          <w:rFonts w:ascii="Arial" w:eastAsiaTheme="minorHAnsi" w:hAnsi="Arial" w:cs="Arial"/>
          <w:color w:val="0070C0"/>
        </w:rPr>
        <w:t xml:space="preserve"> 2007; Jacobsen </w:t>
      </w:r>
      <w:r w:rsidR="000652FF" w:rsidRPr="000652FF">
        <w:rPr>
          <w:rFonts w:ascii="Arial" w:eastAsiaTheme="minorHAnsi" w:hAnsi="Arial" w:cs="Arial"/>
          <w:i/>
          <w:color w:val="0070C0"/>
        </w:rPr>
        <w:t>et al.,</w:t>
      </w:r>
      <w:r w:rsidR="000652FF" w:rsidRPr="000652FF">
        <w:rPr>
          <w:rFonts w:ascii="Arial" w:eastAsiaTheme="minorHAnsi" w:hAnsi="Arial" w:cs="Arial"/>
          <w:color w:val="0070C0"/>
        </w:rPr>
        <w:t xml:space="preserve"> 1994; Pulvento </w:t>
      </w:r>
      <w:r w:rsidR="000652FF" w:rsidRPr="000652FF">
        <w:rPr>
          <w:rFonts w:ascii="Arial" w:eastAsiaTheme="minorHAnsi" w:hAnsi="Arial" w:cs="Arial"/>
          <w:i/>
          <w:color w:val="0070C0"/>
        </w:rPr>
        <w:t>et al</w:t>
      </w:r>
      <w:r w:rsidR="000652FF" w:rsidRPr="000652FF">
        <w:rPr>
          <w:rFonts w:ascii="Arial" w:eastAsiaTheme="minorHAnsi" w:hAnsi="Arial" w:cs="Arial"/>
          <w:color w:val="0070C0"/>
        </w:rPr>
        <w:t>., 2010</w:t>
      </w:r>
      <w:r w:rsidR="000652FF">
        <w:rPr>
          <w:rFonts w:ascii="Arial" w:hAnsi="Arial" w:cs="Arial"/>
        </w:rPr>
        <w:t>).</w:t>
      </w:r>
    </w:p>
    <w:p w:rsidR="0034236B" w:rsidRPr="003023DA" w:rsidRDefault="00766C42" w:rsidP="00C835E1">
      <w:pPr>
        <w:pStyle w:val="NormalWeb"/>
        <w:spacing w:line="360" w:lineRule="auto"/>
        <w:jc w:val="both"/>
        <w:rPr>
          <w:rFonts w:ascii="Arial" w:hAnsi="Arial" w:cs="Arial"/>
          <w:color w:val="auto"/>
          <w:lang w:val="en-GB"/>
        </w:rPr>
      </w:pPr>
      <w:r w:rsidRPr="0010170A">
        <w:rPr>
          <w:rFonts w:ascii="Arial" w:hAnsi="Arial" w:cs="Arial"/>
          <w:color w:val="auto"/>
          <w:lang w:val="en-GB"/>
        </w:rPr>
        <w:t>Quinoa grain has been used as food ingredients over several centuries</w:t>
      </w:r>
      <w:r w:rsidR="00E03A83" w:rsidRPr="0010170A">
        <w:rPr>
          <w:rFonts w:ascii="Arial" w:hAnsi="Arial" w:cs="Arial"/>
          <w:color w:val="auto"/>
          <w:lang w:val="en-GB"/>
        </w:rPr>
        <w:t>; the grain is consumed as a staple</w:t>
      </w:r>
      <w:r w:rsidR="00CA2A89">
        <w:rPr>
          <w:rFonts w:ascii="Arial" w:hAnsi="Arial" w:cs="Arial"/>
          <w:color w:val="auto"/>
          <w:lang w:val="en-GB"/>
        </w:rPr>
        <w:t xml:space="preserve">  </w:t>
      </w:r>
      <w:r w:rsidR="003023DA">
        <w:rPr>
          <w:rFonts w:ascii="Arial" w:hAnsi="Arial" w:cs="Arial"/>
          <w:color w:val="auto"/>
          <w:lang w:val="en-GB"/>
        </w:rPr>
        <w:t xml:space="preserve"> </w:t>
      </w:r>
      <w:r w:rsidR="00CA2A89">
        <w:rPr>
          <w:rFonts w:ascii="Arial" w:hAnsi="Arial" w:cs="Arial"/>
          <w:color w:val="auto"/>
          <w:lang w:val="en-GB"/>
        </w:rPr>
        <w:t xml:space="preserve">and is widely used as ingredient in production of ‘chicha’ beer </w:t>
      </w:r>
      <w:r w:rsidR="00CA2A89" w:rsidRPr="0010170A">
        <w:rPr>
          <w:rFonts w:ascii="Arial" w:hAnsi="Arial" w:cs="Arial"/>
          <w:color w:val="auto"/>
          <w:lang w:val="en-GB"/>
        </w:rPr>
        <w:t>(</w:t>
      </w:r>
      <w:r w:rsidR="00CA2A89" w:rsidRPr="0010170A">
        <w:rPr>
          <w:rFonts w:ascii="Arial" w:hAnsi="Arial" w:cs="Arial"/>
          <w:color w:val="4472C4" w:themeColor="accent5"/>
          <w:lang w:val="en-GB"/>
        </w:rPr>
        <w:t>Simmonds, 1965</w:t>
      </w:r>
      <w:r w:rsidR="00CA2A89">
        <w:rPr>
          <w:rFonts w:ascii="Arial" w:hAnsi="Arial" w:cs="Arial"/>
          <w:color w:val="auto"/>
          <w:lang w:val="en-GB"/>
        </w:rPr>
        <w:t xml:space="preserve">), breakfast foods and </w:t>
      </w:r>
      <w:r w:rsidR="008F49FE">
        <w:rPr>
          <w:rFonts w:ascii="Arial" w:hAnsi="Arial" w:cs="Arial"/>
          <w:color w:val="auto"/>
          <w:lang w:val="en-GB"/>
        </w:rPr>
        <w:t>soups (</w:t>
      </w:r>
      <w:r w:rsidR="00FE7FB1" w:rsidRPr="00FE7FB1">
        <w:rPr>
          <w:rFonts w:ascii="Arial" w:eastAsiaTheme="minorHAnsi" w:hAnsi="Arial" w:cs="Arial"/>
          <w:color w:val="0070C0"/>
        </w:rPr>
        <w:t xml:space="preserve">Repo-Carrasco </w:t>
      </w:r>
      <w:r w:rsidR="00FE7FB1" w:rsidRPr="00FE7FB1">
        <w:rPr>
          <w:rFonts w:ascii="Arial" w:eastAsiaTheme="minorHAnsi" w:hAnsi="Arial" w:cs="Arial"/>
          <w:i/>
          <w:color w:val="0070C0"/>
        </w:rPr>
        <w:t>et al.,</w:t>
      </w:r>
      <w:r w:rsidR="00FE7FB1" w:rsidRPr="00FE7FB1">
        <w:rPr>
          <w:rFonts w:ascii="Arial" w:eastAsiaTheme="minorHAnsi" w:hAnsi="Arial" w:cs="Arial"/>
          <w:color w:val="0070C0"/>
        </w:rPr>
        <w:t xml:space="preserve"> 2003).</w:t>
      </w:r>
      <w:r w:rsidR="008F49FE" w:rsidRPr="00FE7FB1">
        <w:rPr>
          <w:rFonts w:ascii="Arial" w:hAnsi="Arial" w:cs="Arial"/>
          <w:color w:val="0070C0"/>
          <w:lang w:val="en-GB"/>
        </w:rPr>
        <w:t xml:space="preserve"> </w:t>
      </w:r>
      <w:r w:rsidR="00FE7FB1">
        <w:rPr>
          <w:rFonts w:ascii="Arial" w:hAnsi="Arial" w:cs="Arial"/>
          <w:color w:val="auto"/>
          <w:lang w:val="en-GB"/>
        </w:rPr>
        <w:t>It may be used as an alternative to rice, beans, wheat and lentils</w:t>
      </w:r>
      <w:r w:rsidR="00FE7FB1" w:rsidRPr="003023DA">
        <w:rPr>
          <w:rFonts w:ascii="Arial" w:hAnsi="Arial" w:cs="Arial"/>
          <w:color w:val="auto"/>
          <w:lang w:val="en-GB"/>
        </w:rPr>
        <w:t>.</w:t>
      </w:r>
      <w:r w:rsidR="00E03A83" w:rsidRPr="003023DA">
        <w:rPr>
          <w:rFonts w:ascii="Arial" w:hAnsi="Arial" w:cs="Arial"/>
          <w:color w:val="auto"/>
          <w:lang w:val="en-GB"/>
        </w:rPr>
        <w:t xml:space="preserve"> </w:t>
      </w:r>
      <w:r w:rsidR="00FE7FB1" w:rsidRPr="003023DA">
        <w:rPr>
          <w:rFonts w:ascii="Arial" w:hAnsi="Arial" w:cs="Arial"/>
          <w:color w:val="auto"/>
          <w:lang w:val="en-GB"/>
        </w:rPr>
        <w:t xml:space="preserve"> </w:t>
      </w:r>
      <w:r w:rsidR="003A0AF6" w:rsidRPr="003023DA">
        <w:rPr>
          <w:rFonts w:ascii="Arial" w:hAnsi="Arial" w:cs="Arial"/>
          <w:color w:val="auto"/>
          <w:lang w:val="en-GB"/>
        </w:rPr>
        <w:t>Its</w:t>
      </w:r>
      <w:r w:rsidR="000652FF">
        <w:rPr>
          <w:rFonts w:ascii="Arial" w:hAnsi="Arial" w:cs="Arial"/>
          <w:color w:val="auto"/>
          <w:lang w:val="en-GB"/>
        </w:rPr>
        <w:t xml:space="preserve"> </w:t>
      </w:r>
      <w:r w:rsidR="00FE7FB1" w:rsidRPr="003023DA">
        <w:rPr>
          <w:rFonts w:ascii="Arial" w:hAnsi="Arial" w:cs="Arial"/>
          <w:color w:val="auto"/>
          <w:lang w:val="en-GB"/>
        </w:rPr>
        <w:t>use in production of gluten-free flour confectionery is being explored.</w:t>
      </w:r>
      <w:r w:rsidR="00E03A83" w:rsidRPr="003023DA">
        <w:rPr>
          <w:rFonts w:ascii="Arial" w:hAnsi="Arial" w:cs="Arial"/>
          <w:color w:val="auto"/>
          <w:lang w:val="en-GB"/>
        </w:rPr>
        <w:t xml:space="preserve"> </w:t>
      </w:r>
    </w:p>
    <w:p w:rsidR="009B4046" w:rsidRPr="0010170A" w:rsidRDefault="000177C6" w:rsidP="00C835E1">
      <w:pPr>
        <w:widowControl w:val="0"/>
        <w:autoSpaceDE w:val="0"/>
        <w:autoSpaceDN w:val="0"/>
        <w:adjustRightInd w:val="0"/>
        <w:spacing w:line="360" w:lineRule="auto"/>
        <w:jc w:val="both"/>
        <w:rPr>
          <w:rFonts w:ascii="Arial" w:hAnsi="Arial" w:cs="Arial"/>
          <w:color w:val="7030A0"/>
        </w:rPr>
      </w:pPr>
      <w:r w:rsidRPr="0010170A">
        <w:rPr>
          <w:rFonts w:ascii="Arial" w:hAnsi="Arial" w:cs="Arial"/>
        </w:rPr>
        <w:t xml:space="preserve">Quinoa </w:t>
      </w:r>
      <w:r w:rsidR="009B4046" w:rsidRPr="0010170A">
        <w:rPr>
          <w:rFonts w:ascii="Arial" w:hAnsi="Arial" w:cs="Arial"/>
        </w:rPr>
        <w:t xml:space="preserve">seed </w:t>
      </w:r>
      <w:r w:rsidRPr="0010170A">
        <w:rPr>
          <w:rFonts w:ascii="Arial" w:hAnsi="Arial" w:cs="Arial"/>
        </w:rPr>
        <w:t>is making a gradual appearance in the United Kingdom (UK) food market, being sold as a super food</w:t>
      </w:r>
      <w:r w:rsidR="009B4046" w:rsidRPr="0010170A">
        <w:rPr>
          <w:rFonts w:ascii="Arial" w:hAnsi="Arial" w:cs="Arial"/>
        </w:rPr>
        <w:t xml:space="preserve"> / super grain</w:t>
      </w:r>
      <w:r w:rsidRPr="0010170A">
        <w:rPr>
          <w:rFonts w:ascii="Arial" w:hAnsi="Arial" w:cs="Arial"/>
        </w:rPr>
        <w:t xml:space="preserve"> under the umbrella of healthy </w:t>
      </w:r>
      <w:r w:rsidR="00E40083" w:rsidRPr="0010170A">
        <w:rPr>
          <w:rFonts w:ascii="Arial" w:hAnsi="Arial" w:cs="Arial"/>
        </w:rPr>
        <w:t xml:space="preserve">and vegetarian </w:t>
      </w:r>
      <w:r w:rsidRPr="0010170A">
        <w:rPr>
          <w:rFonts w:ascii="Arial" w:hAnsi="Arial" w:cs="Arial"/>
        </w:rPr>
        <w:t xml:space="preserve">food and consequently commanding a premium price, the </w:t>
      </w:r>
      <w:r w:rsidR="00597D0D" w:rsidRPr="0010170A">
        <w:rPr>
          <w:rFonts w:ascii="Arial" w:hAnsi="Arial" w:cs="Arial"/>
        </w:rPr>
        <w:t>average cost being</w:t>
      </w:r>
      <w:r w:rsidRPr="0010170A">
        <w:rPr>
          <w:rFonts w:ascii="Arial" w:hAnsi="Arial" w:cs="Arial"/>
        </w:rPr>
        <w:t xml:space="preserve"> </w:t>
      </w:r>
      <w:r w:rsidR="005B7DC1" w:rsidRPr="0010170A">
        <w:rPr>
          <w:rFonts w:ascii="Arial" w:hAnsi="Arial" w:cs="Arial"/>
        </w:rPr>
        <w:t>about 80 pence per 100</w:t>
      </w:r>
      <w:r w:rsidR="009B4046" w:rsidRPr="0010170A">
        <w:rPr>
          <w:rFonts w:ascii="Arial" w:hAnsi="Arial" w:cs="Arial"/>
        </w:rPr>
        <w:t xml:space="preserve"> </w:t>
      </w:r>
      <w:r w:rsidR="005B7DC1" w:rsidRPr="0010170A">
        <w:rPr>
          <w:rFonts w:ascii="Arial" w:hAnsi="Arial" w:cs="Arial"/>
        </w:rPr>
        <w:t>gram</w:t>
      </w:r>
      <w:r w:rsidRPr="0010170A">
        <w:rPr>
          <w:rFonts w:ascii="Arial" w:hAnsi="Arial" w:cs="Arial"/>
        </w:rPr>
        <w:t xml:space="preserve"> thus 20% more </w:t>
      </w:r>
      <w:r w:rsidR="00731151" w:rsidRPr="0010170A">
        <w:rPr>
          <w:rFonts w:ascii="Arial" w:hAnsi="Arial" w:cs="Arial"/>
        </w:rPr>
        <w:t>than</w:t>
      </w:r>
      <w:r w:rsidR="009B4046" w:rsidRPr="0010170A">
        <w:rPr>
          <w:rFonts w:ascii="Arial" w:hAnsi="Arial" w:cs="Arial"/>
        </w:rPr>
        <w:t xml:space="preserve"> a regular</w:t>
      </w:r>
      <w:r w:rsidR="00731151" w:rsidRPr="0010170A">
        <w:rPr>
          <w:rFonts w:ascii="Arial" w:hAnsi="Arial" w:cs="Arial"/>
        </w:rPr>
        <w:t xml:space="preserve"> </w:t>
      </w:r>
      <w:r w:rsidR="005B7DC1" w:rsidRPr="0010170A">
        <w:rPr>
          <w:rFonts w:ascii="Arial" w:hAnsi="Arial" w:cs="Arial"/>
        </w:rPr>
        <w:t xml:space="preserve">basmati </w:t>
      </w:r>
      <w:r w:rsidR="00731151" w:rsidRPr="0010170A">
        <w:rPr>
          <w:rFonts w:ascii="Arial" w:hAnsi="Arial" w:cs="Arial"/>
        </w:rPr>
        <w:t>rice</w:t>
      </w:r>
      <w:r w:rsidR="005B7DC1" w:rsidRPr="0010170A">
        <w:rPr>
          <w:rFonts w:ascii="Arial" w:hAnsi="Arial" w:cs="Arial"/>
        </w:rPr>
        <w:t xml:space="preserve"> and much more than a long grain rice.</w:t>
      </w:r>
      <w:r w:rsidR="007C03AB">
        <w:rPr>
          <w:rFonts w:ascii="Arial" w:hAnsi="Arial" w:cs="Arial"/>
        </w:rPr>
        <w:t xml:space="preserve"> </w:t>
      </w:r>
      <w:r w:rsidR="005B7DC1" w:rsidRPr="0010170A">
        <w:rPr>
          <w:rFonts w:ascii="Arial" w:hAnsi="Arial" w:cs="Arial"/>
        </w:rPr>
        <w:t xml:space="preserve"> </w:t>
      </w:r>
      <w:r w:rsidR="00731151" w:rsidRPr="0010170A">
        <w:rPr>
          <w:rFonts w:ascii="Arial" w:hAnsi="Arial" w:cs="Arial"/>
        </w:rPr>
        <w:t>At the moment it is a niche m</w:t>
      </w:r>
      <w:r w:rsidR="00E40083" w:rsidRPr="0010170A">
        <w:rPr>
          <w:rFonts w:ascii="Arial" w:hAnsi="Arial" w:cs="Arial"/>
        </w:rPr>
        <w:t>arke</w:t>
      </w:r>
      <w:r w:rsidR="007C03AB">
        <w:rPr>
          <w:rFonts w:ascii="Arial" w:hAnsi="Arial" w:cs="Arial"/>
        </w:rPr>
        <w:t>t and is sold on its own;</w:t>
      </w:r>
      <w:r w:rsidR="00597D0D" w:rsidRPr="0010170A">
        <w:rPr>
          <w:rFonts w:ascii="Arial" w:hAnsi="Arial" w:cs="Arial"/>
        </w:rPr>
        <w:t xml:space="preserve"> white</w:t>
      </w:r>
      <w:r w:rsidR="00E40083" w:rsidRPr="0010170A">
        <w:rPr>
          <w:rFonts w:ascii="Arial" w:hAnsi="Arial" w:cs="Arial"/>
        </w:rPr>
        <w:t xml:space="preserve">, red or mixed and also </w:t>
      </w:r>
      <w:r w:rsidR="00731151" w:rsidRPr="0010170A">
        <w:rPr>
          <w:rFonts w:ascii="Arial" w:hAnsi="Arial" w:cs="Arial"/>
        </w:rPr>
        <w:t>in combination with other grains; rice</w:t>
      </w:r>
      <w:r w:rsidR="00B438BD" w:rsidRPr="0010170A">
        <w:rPr>
          <w:rFonts w:ascii="Arial" w:hAnsi="Arial" w:cs="Arial"/>
        </w:rPr>
        <w:t>,</w:t>
      </w:r>
      <w:r w:rsidR="00731151" w:rsidRPr="0010170A">
        <w:rPr>
          <w:rFonts w:ascii="Arial" w:hAnsi="Arial" w:cs="Arial"/>
        </w:rPr>
        <w:t xml:space="preserve"> wheat</w:t>
      </w:r>
      <w:r w:rsidR="00B438BD" w:rsidRPr="0010170A">
        <w:rPr>
          <w:rFonts w:ascii="Arial" w:hAnsi="Arial" w:cs="Arial"/>
        </w:rPr>
        <w:t xml:space="preserve"> and cous</w:t>
      </w:r>
      <w:r w:rsidR="00B224D6">
        <w:rPr>
          <w:rFonts w:ascii="Arial" w:hAnsi="Arial" w:cs="Arial"/>
        </w:rPr>
        <w:t xml:space="preserve"> </w:t>
      </w:r>
      <w:r w:rsidR="00E40083" w:rsidRPr="0010170A">
        <w:rPr>
          <w:rFonts w:ascii="Arial" w:hAnsi="Arial" w:cs="Arial"/>
        </w:rPr>
        <w:t xml:space="preserve">and in production of vegetarian rolls and </w:t>
      </w:r>
      <w:r w:rsidR="00FC39E8" w:rsidRPr="0010170A">
        <w:rPr>
          <w:rFonts w:ascii="Arial" w:hAnsi="Arial" w:cs="Arial"/>
        </w:rPr>
        <w:t>chips</w:t>
      </w:r>
      <w:r w:rsidR="009B4046" w:rsidRPr="0010170A">
        <w:rPr>
          <w:rFonts w:ascii="Arial" w:hAnsi="Arial" w:cs="Arial"/>
        </w:rPr>
        <w:t>.</w:t>
      </w:r>
      <w:r w:rsidR="00264283" w:rsidRPr="0010170A">
        <w:rPr>
          <w:rFonts w:ascii="Arial" w:hAnsi="Arial" w:cs="Arial"/>
        </w:rPr>
        <w:t xml:space="preserve"> </w:t>
      </w:r>
      <w:r w:rsidR="00E40083" w:rsidRPr="0010170A">
        <w:rPr>
          <w:rFonts w:ascii="Arial" w:hAnsi="Arial" w:cs="Arial"/>
        </w:rPr>
        <w:t xml:space="preserve">Thus the range is wide and endless and </w:t>
      </w:r>
      <w:r w:rsidR="007C03AB">
        <w:rPr>
          <w:rFonts w:ascii="Arial" w:hAnsi="Arial" w:cs="Arial"/>
        </w:rPr>
        <w:t xml:space="preserve">versatility </w:t>
      </w:r>
      <w:r w:rsidR="00E40083" w:rsidRPr="0010170A">
        <w:rPr>
          <w:rFonts w:ascii="Arial" w:hAnsi="Arial" w:cs="Arial"/>
        </w:rPr>
        <w:t>is a</w:t>
      </w:r>
      <w:r w:rsidR="002925E7">
        <w:rPr>
          <w:rFonts w:ascii="Arial" w:hAnsi="Arial" w:cs="Arial"/>
        </w:rPr>
        <w:t xml:space="preserve">ttributable to the subtle aroma and acceptable texture. </w:t>
      </w:r>
      <w:r w:rsidR="00E40083" w:rsidRPr="0010170A">
        <w:rPr>
          <w:rFonts w:ascii="Arial" w:hAnsi="Arial" w:cs="Arial"/>
        </w:rPr>
        <w:t xml:space="preserve"> </w:t>
      </w:r>
      <w:r w:rsidR="007C03AB">
        <w:rPr>
          <w:rFonts w:ascii="Arial" w:hAnsi="Arial" w:cs="Arial"/>
        </w:rPr>
        <w:t>A</w:t>
      </w:r>
      <w:r w:rsidR="007C03AB" w:rsidRPr="0010170A">
        <w:rPr>
          <w:rFonts w:ascii="Arial" w:hAnsi="Arial" w:cs="Arial"/>
        </w:rPr>
        <w:t xml:space="preserve">cquired </w:t>
      </w:r>
      <w:r w:rsidR="007C03AB">
        <w:rPr>
          <w:rFonts w:ascii="Arial" w:hAnsi="Arial" w:cs="Arial"/>
        </w:rPr>
        <w:t>taste</w:t>
      </w:r>
      <w:r w:rsidR="007C03AB" w:rsidRPr="0010170A">
        <w:rPr>
          <w:rFonts w:ascii="Arial" w:hAnsi="Arial" w:cs="Arial"/>
        </w:rPr>
        <w:t xml:space="preserve"> a</w:t>
      </w:r>
      <w:r w:rsidR="007C03AB">
        <w:rPr>
          <w:rFonts w:ascii="Arial" w:hAnsi="Arial" w:cs="Arial"/>
        </w:rPr>
        <w:t>nd familiarity are unnecessary.</w:t>
      </w:r>
      <w:r w:rsidR="007C03AB" w:rsidRPr="0010170A">
        <w:rPr>
          <w:rFonts w:ascii="Arial" w:hAnsi="Arial" w:cs="Arial"/>
        </w:rPr>
        <w:t xml:space="preserve"> Quinoa seems to present a real alternative to conventional cereals such as wheat, oat, maize and rice as well as to traditional foods such as cous and pasta. </w:t>
      </w:r>
      <w:r w:rsidR="00E40083" w:rsidRPr="0010170A">
        <w:rPr>
          <w:rFonts w:ascii="Arial" w:hAnsi="Arial" w:cs="Arial"/>
        </w:rPr>
        <w:t>It is readily adapted as a food</w:t>
      </w:r>
      <w:r w:rsidR="007C03AB">
        <w:rPr>
          <w:rFonts w:ascii="Arial" w:hAnsi="Arial" w:cs="Arial"/>
        </w:rPr>
        <w:t xml:space="preserve"> ingredient</w:t>
      </w:r>
      <w:r w:rsidR="003E2C54" w:rsidRPr="0010170A">
        <w:rPr>
          <w:rFonts w:ascii="Arial" w:hAnsi="Arial" w:cs="Arial"/>
        </w:rPr>
        <w:t xml:space="preserve"> </w:t>
      </w:r>
      <w:r w:rsidR="007C03AB" w:rsidRPr="0010170A">
        <w:rPr>
          <w:rFonts w:ascii="Arial" w:hAnsi="Arial" w:cs="Arial"/>
        </w:rPr>
        <w:t xml:space="preserve">in </w:t>
      </w:r>
      <w:r w:rsidR="007C03AB">
        <w:rPr>
          <w:rFonts w:ascii="Arial" w:hAnsi="Arial" w:cs="Arial"/>
        </w:rPr>
        <w:t xml:space="preserve">the </w:t>
      </w:r>
      <w:r w:rsidR="007C03AB" w:rsidRPr="0010170A">
        <w:rPr>
          <w:rFonts w:ascii="Arial" w:hAnsi="Arial" w:cs="Arial"/>
        </w:rPr>
        <w:t>United States</w:t>
      </w:r>
      <w:r w:rsidR="007C03AB">
        <w:rPr>
          <w:rFonts w:ascii="Arial" w:hAnsi="Arial" w:cs="Arial"/>
        </w:rPr>
        <w:t xml:space="preserve"> and</w:t>
      </w:r>
      <w:r w:rsidR="007C03AB" w:rsidRPr="0010170A">
        <w:rPr>
          <w:rFonts w:ascii="Arial" w:hAnsi="Arial" w:cs="Arial"/>
        </w:rPr>
        <w:t xml:space="preserve"> </w:t>
      </w:r>
      <w:r w:rsidR="007C03AB">
        <w:rPr>
          <w:rFonts w:ascii="Arial" w:hAnsi="Arial" w:cs="Arial"/>
        </w:rPr>
        <w:t xml:space="preserve">Europe </w:t>
      </w:r>
      <w:r w:rsidR="007C03AB" w:rsidRPr="0010170A">
        <w:rPr>
          <w:rFonts w:ascii="Arial" w:hAnsi="Arial" w:cs="Arial"/>
        </w:rPr>
        <w:t>(</w:t>
      </w:r>
      <w:r w:rsidR="007C03AB" w:rsidRPr="0010170A">
        <w:rPr>
          <w:rFonts w:ascii="Arial" w:hAnsi="Arial" w:cs="Arial"/>
          <w:color w:val="0070C0"/>
        </w:rPr>
        <w:t>Schlick &amp; Bubenhein</w:t>
      </w:r>
      <w:r w:rsidR="007C03AB" w:rsidRPr="0010170A">
        <w:rPr>
          <w:rFonts w:ascii="Arial" w:hAnsi="Arial" w:cs="Arial"/>
        </w:rPr>
        <w:t xml:space="preserve">, </w:t>
      </w:r>
      <w:r w:rsidR="007C03AB" w:rsidRPr="007C03AB">
        <w:rPr>
          <w:rFonts w:ascii="Arial" w:hAnsi="Arial" w:cs="Arial"/>
          <w:color w:val="0070C0"/>
        </w:rPr>
        <w:t>1996</w:t>
      </w:r>
      <w:r w:rsidR="007C03AB" w:rsidRPr="0010170A">
        <w:rPr>
          <w:rFonts w:ascii="Arial" w:hAnsi="Arial" w:cs="Arial"/>
        </w:rPr>
        <w:t>)</w:t>
      </w:r>
      <w:r w:rsidR="007C03AB">
        <w:rPr>
          <w:rFonts w:ascii="Arial" w:hAnsi="Arial" w:cs="Arial"/>
        </w:rPr>
        <w:t>.</w:t>
      </w:r>
      <w:r w:rsidR="007C03AB" w:rsidRPr="0010170A">
        <w:rPr>
          <w:rFonts w:ascii="Arial" w:hAnsi="Arial" w:cs="Arial"/>
        </w:rPr>
        <w:t xml:space="preserve"> </w:t>
      </w:r>
    </w:p>
    <w:p w:rsidR="006F3DC7" w:rsidRDefault="006F3DC7" w:rsidP="00C835E1">
      <w:pPr>
        <w:widowControl w:val="0"/>
        <w:autoSpaceDE w:val="0"/>
        <w:autoSpaceDN w:val="0"/>
        <w:adjustRightInd w:val="0"/>
        <w:spacing w:line="360" w:lineRule="auto"/>
        <w:jc w:val="both"/>
        <w:rPr>
          <w:rFonts w:ascii="Arial" w:hAnsi="Arial" w:cs="Arial"/>
        </w:rPr>
      </w:pPr>
    </w:p>
    <w:p w:rsidR="00DF31A3" w:rsidRPr="0010170A" w:rsidRDefault="00394884" w:rsidP="00C835E1">
      <w:pPr>
        <w:widowControl w:val="0"/>
        <w:autoSpaceDE w:val="0"/>
        <w:autoSpaceDN w:val="0"/>
        <w:adjustRightInd w:val="0"/>
        <w:spacing w:line="360" w:lineRule="auto"/>
        <w:jc w:val="both"/>
        <w:rPr>
          <w:rFonts w:ascii="Arial" w:hAnsi="Arial" w:cs="Arial"/>
          <w:color w:val="7030A0"/>
        </w:rPr>
      </w:pPr>
      <w:r w:rsidRPr="0010170A">
        <w:rPr>
          <w:rFonts w:ascii="Arial" w:hAnsi="Arial" w:cs="Arial"/>
        </w:rPr>
        <w:lastRenderedPageBreak/>
        <w:t>The nutritional composition of quinoa is equally comparable (Figure 1) with those of rice a</w:t>
      </w:r>
      <w:r w:rsidR="00597D0D" w:rsidRPr="0010170A">
        <w:rPr>
          <w:rFonts w:ascii="Arial" w:hAnsi="Arial" w:cs="Arial"/>
        </w:rPr>
        <w:t xml:space="preserve">nd cous with quinoa being </w:t>
      </w:r>
      <w:r w:rsidR="00E35C6F">
        <w:rPr>
          <w:rFonts w:ascii="Arial" w:hAnsi="Arial" w:cs="Arial"/>
        </w:rPr>
        <w:t xml:space="preserve">significantly </w:t>
      </w:r>
      <w:r w:rsidR="009B4046" w:rsidRPr="0010170A">
        <w:rPr>
          <w:rFonts w:ascii="Arial" w:hAnsi="Arial" w:cs="Arial"/>
        </w:rPr>
        <w:t>l</w:t>
      </w:r>
      <w:r w:rsidR="00195CC1">
        <w:rPr>
          <w:rFonts w:ascii="Arial" w:hAnsi="Arial" w:cs="Arial"/>
        </w:rPr>
        <w:t xml:space="preserve">ower in total carbohydrate </w:t>
      </w:r>
      <w:r w:rsidRPr="0010170A">
        <w:rPr>
          <w:rFonts w:ascii="Arial" w:hAnsi="Arial" w:cs="Arial"/>
        </w:rPr>
        <w:t>and higher in fibre.</w:t>
      </w:r>
      <w:r w:rsidR="0002623D" w:rsidRPr="0010170A">
        <w:rPr>
          <w:rFonts w:ascii="Arial" w:hAnsi="Arial" w:cs="Arial"/>
        </w:rPr>
        <w:t xml:space="preserve"> The values are ob</w:t>
      </w:r>
      <w:r w:rsidR="009B4046" w:rsidRPr="0010170A">
        <w:rPr>
          <w:rFonts w:ascii="Arial" w:hAnsi="Arial" w:cs="Arial"/>
        </w:rPr>
        <w:t xml:space="preserve">tained from </w:t>
      </w:r>
      <w:r w:rsidR="0002623D" w:rsidRPr="0010170A">
        <w:rPr>
          <w:rFonts w:ascii="Arial" w:hAnsi="Arial" w:cs="Arial"/>
        </w:rPr>
        <w:t>the nutrition information on the label of products</w:t>
      </w:r>
      <w:r w:rsidR="009B4046" w:rsidRPr="0010170A">
        <w:rPr>
          <w:rFonts w:ascii="Arial" w:hAnsi="Arial" w:cs="Arial"/>
        </w:rPr>
        <w:t xml:space="preserve"> sold in UK supermarkets</w:t>
      </w:r>
      <w:r w:rsidR="0002623D" w:rsidRPr="0010170A">
        <w:rPr>
          <w:rFonts w:ascii="Arial" w:hAnsi="Arial" w:cs="Arial"/>
        </w:rPr>
        <w:t xml:space="preserve"> and are based on the AOAC </w:t>
      </w:r>
      <w:r w:rsidR="00BB770F">
        <w:rPr>
          <w:rFonts w:ascii="Arial" w:hAnsi="Arial" w:cs="Arial"/>
        </w:rPr>
        <w:t xml:space="preserve">standard </w:t>
      </w:r>
      <w:r w:rsidR="0002623D" w:rsidRPr="0010170A">
        <w:rPr>
          <w:rFonts w:ascii="Arial" w:hAnsi="Arial" w:cs="Arial"/>
        </w:rPr>
        <w:t>method</w:t>
      </w:r>
      <w:r w:rsidR="00BB770F">
        <w:rPr>
          <w:rFonts w:ascii="Arial" w:hAnsi="Arial" w:cs="Arial"/>
        </w:rPr>
        <w:t>s (</w:t>
      </w:r>
      <w:r w:rsidR="008C7F20" w:rsidRPr="008C7F20">
        <w:rPr>
          <w:rFonts w:ascii="Arial" w:eastAsia="AdvTimes" w:hAnsi="Arial" w:cs="Arial"/>
          <w:color w:val="0070C0"/>
        </w:rPr>
        <w:t>Association of Official Analytical Chemists</w:t>
      </w:r>
      <w:r w:rsidR="00E35C6F" w:rsidRPr="00E35C6F">
        <w:rPr>
          <w:rFonts w:ascii="Arial" w:hAnsi="Arial" w:cs="Arial"/>
          <w:color w:val="0070C0"/>
        </w:rPr>
        <w:t>, 1990</w:t>
      </w:r>
      <w:r w:rsidR="00BB770F">
        <w:rPr>
          <w:rFonts w:ascii="Arial" w:hAnsi="Arial" w:cs="Arial"/>
        </w:rPr>
        <w:t>)</w:t>
      </w:r>
      <w:r w:rsidR="0002623D" w:rsidRPr="0010170A">
        <w:rPr>
          <w:rFonts w:ascii="Arial" w:hAnsi="Arial" w:cs="Arial"/>
        </w:rPr>
        <w:t>.</w:t>
      </w:r>
      <w:r w:rsidR="00DD76AA">
        <w:rPr>
          <w:rFonts w:ascii="Arial" w:hAnsi="Arial" w:cs="Arial"/>
        </w:rPr>
        <w:t xml:space="preserve"> </w:t>
      </w:r>
    </w:p>
    <w:p w:rsidR="00DF31A3" w:rsidRPr="0010170A" w:rsidRDefault="00394884" w:rsidP="00C835E1">
      <w:pPr>
        <w:widowControl w:val="0"/>
        <w:autoSpaceDE w:val="0"/>
        <w:autoSpaceDN w:val="0"/>
        <w:adjustRightInd w:val="0"/>
        <w:spacing w:line="360" w:lineRule="auto"/>
        <w:jc w:val="both"/>
        <w:rPr>
          <w:rFonts w:ascii="Arial" w:hAnsi="Arial" w:cs="Arial"/>
          <w:color w:val="7030A0"/>
        </w:rPr>
      </w:pPr>
      <w:r w:rsidRPr="0010170A">
        <w:rPr>
          <w:rFonts w:ascii="Arial" w:hAnsi="Arial" w:cs="Arial"/>
          <w:noProof/>
          <w:lang w:eastAsia="en-GB"/>
        </w:rPr>
        <w:drawing>
          <wp:inline distT="0" distB="0" distL="0" distR="0" wp14:anchorId="12EE2696" wp14:editId="737F5675">
            <wp:extent cx="5848350" cy="48863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F31A3" w:rsidRPr="0010170A" w:rsidRDefault="00DF31A3" w:rsidP="00C835E1">
      <w:pPr>
        <w:widowControl w:val="0"/>
        <w:autoSpaceDE w:val="0"/>
        <w:autoSpaceDN w:val="0"/>
        <w:adjustRightInd w:val="0"/>
        <w:spacing w:line="360" w:lineRule="auto"/>
        <w:jc w:val="both"/>
        <w:rPr>
          <w:rFonts w:ascii="Arial" w:hAnsi="Arial" w:cs="Arial"/>
        </w:rPr>
      </w:pPr>
    </w:p>
    <w:p w:rsidR="00597D0D" w:rsidRPr="0010170A" w:rsidRDefault="00597D0D" w:rsidP="00C835E1">
      <w:pPr>
        <w:widowControl w:val="0"/>
        <w:autoSpaceDE w:val="0"/>
        <w:autoSpaceDN w:val="0"/>
        <w:adjustRightInd w:val="0"/>
        <w:spacing w:line="360" w:lineRule="auto"/>
        <w:jc w:val="both"/>
        <w:rPr>
          <w:rFonts w:ascii="Arial" w:hAnsi="Arial" w:cs="Arial"/>
          <w:lang w:val="en-US"/>
        </w:rPr>
      </w:pPr>
      <w:r w:rsidRPr="0010170A">
        <w:rPr>
          <w:rFonts w:ascii="Arial" w:hAnsi="Arial" w:cs="Arial"/>
        </w:rPr>
        <w:t xml:space="preserve">Figure 1 </w:t>
      </w:r>
      <w:r w:rsidRPr="0010170A">
        <w:rPr>
          <w:rFonts w:ascii="Arial" w:hAnsi="Arial" w:cs="Arial"/>
          <w:lang w:val="en-US"/>
        </w:rPr>
        <w:t>Comparative nutrition information for supermarket brand quinoa, cous and rice.</w:t>
      </w:r>
    </w:p>
    <w:p w:rsidR="00807B89" w:rsidRPr="0010170A" w:rsidRDefault="00807B89" w:rsidP="00646FD8">
      <w:pPr>
        <w:spacing w:line="360" w:lineRule="auto"/>
        <w:jc w:val="both"/>
        <w:rPr>
          <w:rFonts w:ascii="Arial" w:hAnsi="Arial" w:cs="Arial"/>
        </w:rPr>
      </w:pPr>
    </w:p>
    <w:p w:rsidR="0055523B" w:rsidRPr="00354AA6" w:rsidRDefault="0055523B" w:rsidP="00354AA6">
      <w:pPr>
        <w:pStyle w:val="ListParagraph"/>
        <w:numPr>
          <w:ilvl w:val="0"/>
          <w:numId w:val="40"/>
        </w:numPr>
        <w:spacing w:line="360" w:lineRule="auto"/>
        <w:jc w:val="both"/>
        <w:rPr>
          <w:rFonts w:ascii="Arial" w:hAnsi="Arial" w:cs="Arial"/>
          <w:b/>
        </w:rPr>
      </w:pPr>
      <w:r w:rsidRPr="00354AA6">
        <w:rPr>
          <w:rFonts w:ascii="Arial" w:hAnsi="Arial" w:cs="Arial"/>
          <w:b/>
        </w:rPr>
        <w:t xml:space="preserve">EU food </w:t>
      </w:r>
      <w:r w:rsidR="00F3444B" w:rsidRPr="00354AA6">
        <w:rPr>
          <w:rFonts w:ascii="Arial" w:hAnsi="Arial" w:cs="Arial"/>
          <w:b/>
        </w:rPr>
        <w:t xml:space="preserve"> safety </w:t>
      </w:r>
      <w:r w:rsidRPr="00354AA6">
        <w:rPr>
          <w:rFonts w:ascii="Arial" w:hAnsi="Arial" w:cs="Arial"/>
          <w:b/>
        </w:rPr>
        <w:t>control</w:t>
      </w:r>
      <w:r w:rsidR="00037AD2" w:rsidRPr="00354AA6">
        <w:rPr>
          <w:rFonts w:ascii="Arial" w:hAnsi="Arial" w:cs="Arial"/>
          <w:b/>
        </w:rPr>
        <w:t xml:space="preserve"> and </w:t>
      </w:r>
      <w:r w:rsidR="00354AA6">
        <w:rPr>
          <w:rFonts w:ascii="Arial" w:hAnsi="Arial" w:cs="Arial"/>
          <w:b/>
        </w:rPr>
        <w:t>requirements</w:t>
      </w:r>
    </w:p>
    <w:p w:rsidR="00597D0D" w:rsidRPr="0010170A" w:rsidRDefault="00597D0D" w:rsidP="00C835E1">
      <w:pPr>
        <w:spacing w:line="360" w:lineRule="auto"/>
        <w:jc w:val="both"/>
        <w:rPr>
          <w:rFonts w:ascii="Arial" w:hAnsi="Arial" w:cs="Arial"/>
          <w:b/>
          <w:color w:val="C00000"/>
        </w:rPr>
      </w:pPr>
    </w:p>
    <w:p w:rsidR="00CE7DE2" w:rsidRPr="0010170A" w:rsidRDefault="00F3444B" w:rsidP="00F3444B">
      <w:pPr>
        <w:spacing w:line="360" w:lineRule="auto"/>
        <w:jc w:val="both"/>
        <w:rPr>
          <w:rFonts w:ascii="Arial" w:hAnsi="Arial" w:cs="Arial"/>
        </w:rPr>
      </w:pPr>
      <w:r w:rsidRPr="0010170A">
        <w:rPr>
          <w:rFonts w:ascii="Arial" w:hAnsi="Arial" w:cs="Arial"/>
        </w:rPr>
        <w:t xml:space="preserve"> The safety of evaluation of q</w:t>
      </w:r>
      <w:r w:rsidR="00807B89" w:rsidRPr="0010170A">
        <w:rPr>
          <w:rFonts w:ascii="Arial" w:hAnsi="Arial" w:cs="Arial"/>
        </w:rPr>
        <w:t>uinoa as food</w:t>
      </w:r>
      <w:r w:rsidRPr="0010170A">
        <w:rPr>
          <w:rFonts w:ascii="Arial" w:hAnsi="Arial" w:cs="Arial"/>
        </w:rPr>
        <w:t xml:space="preserve"> and food</w:t>
      </w:r>
      <w:r w:rsidR="00037AD2" w:rsidRPr="0010170A">
        <w:rPr>
          <w:rFonts w:ascii="Arial" w:hAnsi="Arial" w:cs="Arial"/>
        </w:rPr>
        <w:t xml:space="preserve"> ingredient </w:t>
      </w:r>
      <w:r w:rsidRPr="0010170A">
        <w:rPr>
          <w:rFonts w:ascii="Arial" w:hAnsi="Arial" w:cs="Arial"/>
        </w:rPr>
        <w:t>indicated that special control is un</w:t>
      </w:r>
      <w:r w:rsidR="00AF0E64" w:rsidRPr="0010170A">
        <w:rPr>
          <w:rFonts w:ascii="Arial" w:hAnsi="Arial" w:cs="Arial"/>
        </w:rPr>
        <w:t xml:space="preserve">necessary </w:t>
      </w:r>
      <w:r w:rsidRPr="0010170A">
        <w:rPr>
          <w:rFonts w:ascii="Arial" w:hAnsi="Arial" w:cs="Arial"/>
        </w:rPr>
        <w:t xml:space="preserve">and quinoa seeds or grains are liable to the general food safety control. </w:t>
      </w:r>
      <w:r w:rsidR="007015E4" w:rsidRPr="0010170A">
        <w:rPr>
          <w:rFonts w:ascii="Arial" w:hAnsi="Arial" w:cs="Arial"/>
          <w:lang w:eastAsia="en-GB"/>
        </w:rPr>
        <w:t>Food safety is one of the key issues of food</w:t>
      </w:r>
      <w:r w:rsidR="00DF31A3" w:rsidRPr="0010170A">
        <w:rPr>
          <w:rFonts w:ascii="Arial" w:hAnsi="Arial" w:cs="Arial"/>
          <w:lang w:eastAsia="en-GB"/>
        </w:rPr>
        <w:t xml:space="preserve"> </w:t>
      </w:r>
      <w:r w:rsidR="007015E4" w:rsidRPr="0010170A">
        <w:rPr>
          <w:rFonts w:ascii="Arial" w:hAnsi="Arial" w:cs="Arial"/>
          <w:lang w:eastAsia="en-GB"/>
        </w:rPr>
        <w:t>control, from both the food producers and food law enforcement points of view, recognizing</w:t>
      </w:r>
      <w:r w:rsidR="00ED1F54" w:rsidRPr="0010170A">
        <w:rPr>
          <w:rFonts w:ascii="Arial" w:hAnsi="Arial" w:cs="Arial"/>
          <w:lang w:eastAsia="en-GB"/>
        </w:rPr>
        <w:t xml:space="preserve"> </w:t>
      </w:r>
      <w:r w:rsidR="007015E4" w:rsidRPr="0010170A">
        <w:rPr>
          <w:rFonts w:ascii="Arial" w:hAnsi="Arial" w:cs="Arial"/>
          <w:lang w:eastAsia="en-GB"/>
        </w:rPr>
        <w:t xml:space="preserve">the equally important </w:t>
      </w:r>
      <w:r w:rsidR="007015E4" w:rsidRPr="0010170A">
        <w:rPr>
          <w:rFonts w:ascii="Arial" w:hAnsi="Arial" w:cs="Arial"/>
          <w:lang w:eastAsia="en-GB"/>
        </w:rPr>
        <w:lastRenderedPageBreak/>
        <w:t>needs of distributors, retailers and of course, consumers. Success lies in the introduction and implementation of</w:t>
      </w:r>
      <w:r w:rsidR="00B330BE" w:rsidRPr="0010170A">
        <w:rPr>
          <w:rFonts w:ascii="Arial" w:hAnsi="Arial" w:cs="Arial"/>
          <w:lang w:eastAsia="en-GB"/>
        </w:rPr>
        <w:t xml:space="preserve"> </w:t>
      </w:r>
      <w:r w:rsidR="007015E4" w:rsidRPr="0010170A">
        <w:rPr>
          <w:rFonts w:ascii="Arial" w:hAnsi="Arial" w:cs="Arial"/>
          <w:lang w:eastAsia="en-GB"/>
        </w:rPr>
        <w:t xml:space="preserve">effective </w:t>
      </w:r>
      <w:r w:rsidR="00B330BE" w:rsidRPr="0010170A">
        <w:rPr>
          <w:rFonts w:ascii="Arial" w:hAnsi="Arial" w:cs="Arial"/>
          <w:lang w:eastAsia="en-GB"/>
        </w:rPr>
        <w:t xml:space="preserve">statutory and non-statutory </w:t>
      </w:r>
      <w:r w:rsidR="007015E4" w:rsidRPr="0010170A">
        <w:rPr>
          <w:rFonts w:ascii="Arial" w:hAnsi="Arial" w:cs="Arial"/>
          <w:lang w:eastAsia="en-GB"/>
        </w:rPr>
        <w:t>systems of control</w:t>
      </w:r>
      <w:r w:rsidRPr="0010170A">
        <w:rPr>
          <w:rFonts w:ascii="Arial" w:hAnsi="Arial" w:cs="Arial"/>
          <w:lang w:eastAsia="en-GB"/>
        </w:rPr>
        <w:t xml:space="preserve">, </w:t>
      </w:r>
      <w:r w:rsidR="007015E4" w:rsidRPr="0010170A">
        <w:rPr>
          <w:rFonts w:ascii="Arial" w:hAnsi="Arial" w:cs="Arial"/>
          <w:lang w:eastAsia="en-GB"/>
        </w:rPr>
        <w:t>ranging from microbiologica</w:t>
      </w:r>
      <w:r w:rsidRPr="0010170A">
        <w:rPr>
          <w:rFonts w:ascii="Arial" w:hAnsi="Arial" w:cs="Arial"/>
          <w:lang w:eastAsia="en-GB"/>
        </w:rPr>
        <w:t>l, chemical and physical safety.</w:t>
      </w:r>
      <w:r w:rsidR="007015E4" w:rsidRPr="0010170A">
        <w:rPr>
          <w:rFonts w:ascii="Arial" w:hAnsi="Arial" w:cs="Arial"/>
          <w:lang w:eastAsia="en-GB"/>
        </w:rPr>
        <w:t xml:space="preserve"> </w:t>
      </w:r>
      <w:r w:rsidR="00B330BE" w:rsidRPr="0010170A">
        <w:rPr>
          <w:rFonts w:ascii="Arial" w:hAnsi="Arial" w:cs="Arial"/>
          <w:lang w:eastAsia="en-GB"/>
        </w:rPr>
        <w:t xml:space="preserve">Modern food control is based on the precautionary principle, the scope ranging from farm to </w:t>
      </w:r>
      <w:r w:rsidR="000C0439" w:rsidRPr="0010170A">
        <w:rPr>
          <w:rFonts w:ascii="Arial" w:hAnsi="Arial" w:cs="Arial"/>
          <w:lang w:eastAsia="en-GB"/>
        </w:rPr>
        <w:t xml:space="preserve">plate, including </w:t>
      </w:r>
      <w:r w:rsidR="0056480B" w:rsidRPr="0010170A">
        <w:rPr>
          <w:rFonts w:ascii="Arial" w:hAnsi="Arial" w:cs="Arial"/>
          <w:lang w:eastAsia="en-GB"/>
        </w:rPr>
        <w:t xml:space="preserve">all </w:t>
      </w:r>
      <w:r w:rsidR="009B129B" w:rsidRPr="0010170A">
        <w:rPr>
          <w:rFonts w:ascii="Arial" w:hAnsi="Arial" w:cs="Arial"/>
        </w:rPr>
        <w:t>stag</w:t>
      </w:r>
      <w:r w:rsidR="00AF0E64" w:rsidRPr="0010170A">
        <w:rPr>
          <w:rFonts w:ascii="Arial" w:hAnsi="Arial" w:cs="Arial"/>
        </w:rPr>
        <w:t xml:space="preserve">es of production, processing, </w:t>
      </w:r>
      <w:r w:rsidR="0056480B" w:rsidRPr="0010170A">
        <w:rPr>
          <w:rFonts w:ascii="Arial" w:hAnsi="Arial" w:cs="Arial"/>
        </w:rPr>
        <w:t xml:space="preserve">delivery and </w:t>
      </w:r>
      <w:r w:rsidRPr="0010170A">
        <w:rPr>
          <w:rFonts w:ascii="Arial" w:hAnsi="Arial" w:cs="Arial"/>
        </w:rPr>
        <w:t xml:space="preserve">the </w:t>
      </w:r>
      <w:r w:rsidR="0056480B" w:rsidRPr="0010170A">
        <w:rPr>
          <w:rFonts w:ascii="Arial" w:hAnsi="Arial" w:cs="Arial"/>
        </w:rPr>
        <w:t>sale</w:t>
      </w:r>
      <w:r w:rsidR="009B129B" w:rsidRPr="0010170A">
        <w:rPr>
          <w:rFonts w:ascii="Arial" w:hAnsi="Arial" w:cs="Arial"/>
        </w:rPr>
        <w:t xml:space="preserve"> of food</w:t>
      </w:r>
      <w:r w:rsidRPr="0010170A">
        <w:rPr>
          <w:rFonts w:ascii="Arial" w:hAnsi="Arial" w:cs="Arial"/>
        </w:rPr>
        <w:t>s</w:t>
      </w:r>
      <w:r w:rsidR="0056480B" w:rsidRPr="0010170A">
        <w:rPr>
          <w:rFonts w:ascii="Arial" w:hAnsi="Arial" w:cs="Arial"/>
        </w:rPr>
        <w:t>.</w:t>
      </w:r>
      <w:r w:rsidR="00B330BE" w:rsidRPr="0010170A">
        <w:rPr>
          <w:rFonts w:ascii="Arial" w:hAnsi="Arial" w:cs="Arial"/>
          <w:lang w:eastAsia="en-GB"/>
        </w:rPr>
        <w:t xml:space="preserve"> </w:t>
      </w:r>
      <w:r w:rsidR="00CE7DE2" w:rsidRPr="0010170A">
        <w:rPr>
          <w:rFonts w:ascii="Arial" w:hAnsi="Arial" w:cs="Arial"/>
          <w:lang w:eastAsia="en-GB"/>
        </w:rPr>
        <w:t xml:space="preserve">The principles of control based on prevention </w:t>
      </w:r>
      <w:r w:rsidRPr="0010170A">
        <w:rPr>
          <w:rFonts w:ascii="Arial" w:hAnsi="Arial" w:cs="Arial"/>
          <w:lang w:eastAsia="en-GB"/>
        </w:rPr>
        <w:t xml:space="preserve">through self-regulation </w:t>
      </w:r>
      <w:r w:rsidR="00CE7DE2" w:rsidRPr="0010170A">
        <w:rPr>
          <w:rFonts w:ascii="Arial" w:hAnsi="Arial" w:cs="Arial"/>
          <w:lang w:eastAsia="en-GB"/>
        </w:rPr>
        <w:t>rather than</w:t>
      </w:r>
      <w:r w:rsidRPr="0010170A">
        <w:rPr>
          <w:rFonts w:ascii="Arial" w:hAnsi="Arial" w:cs="Arial"/>
        </w:rPr>
        <w:t xml:space="preserve"> </w:t>
      </w:r>
      <w:r w:rsidR="00CE7DE2" w:rsidRPr="0010170A">
        <w:rPr>
          <w:rFonts w:ascii="Arial" w:hAnsi="Arial" w:cs="Arial"/>
          <w:lang w:eastAsia="en-GB"/>
        </w:rPr>
        <w:t xml:space="preserve">detection </w:t>
      </w:r>
      <w:r w:rsidRPr="0010170A">
        <w:rPr>
          <w:rFonts w:ascii="Arial" w:hAnsi="Arial" w:cs="Arial"/>
          <w:lang w:eastAsia="en-GB"/>
        </w:rPr>
        <w:t>and treatment.</w:t>
      </w:r>
    </w:p>
    <w:p w:rsidR="00B1011D" w:rsidRPr="0010170A" w:rsidRDefault="00B1011D" w:rsidP="00B1011D">
      <w:pPr>
        <w:pStyle w:val="ListParagraph"/>
        <w:spacing w:line="360" w:lineRule="auto"/>
        <w:ind w:left="0"/>
        <w:jc w:val="both"/>
        <w:rPr>
          <w:rFonts w:ascii="Arial" w:hAnsi="Arial" w:cs="Arial"/>
          <w:b/>
          <w:color w:val="00B050"/>
        </w:rPr>
      </w:pPr>
    </w:p>
    <w:p w:rsidR="000C0439" w:rsidRPr="0010170A" w:rsidRDefault="000C0439" w:rsidP="00B1011D">
      <w:pPr>
        <w:pStyle w:val="ListParagraph"/>
        <w:spacing w:line="360" w:lineRule="auto"/>
        <w:ind w:left="0"/>
        <w:jc w:val="both"/>
        <w:rPr>
          <w:rFonts w:ascii="Arial" w:hAnsi="Arial" w:cs="Arial"/>
        </w:rPr>
      </w:pPr>
      <w:r w:rsidRPr="0010170A">
        <w:rPr>
          <w:rFonts w:ascii="Arial" w:hAnsi="Arial" w:cs="Arial"/>
        </w:rPr>
        <w:t>Control exists at various levels; national, European Union</w:t>
      </w:r>
      <w:r w:rsidR="00B1011D" w:rsidRPr="0010170A">
        <w:rPr>
          <w:rFonts w:ascii="Arial" w:hAnsi="Arial" w:cs="Arial"/>
        </w:rPr>
        <w:t xml:space="preserve"> (EU)</w:t>
      </w:r>
      <w:r w:rsidRPr="0010170A">
        <w:rPr>
          <w:rFonts w:ascii="Arial" w:hAnsi="Arial" w:cs="Arial"/>
        </w:rPr>
        <w:t xml:space="preserve"> and Global through the Codex Alimentarius Commission. In the UK control rests with the Food Standards Agency</w:t>
      </w:r>
      <w:r w:rsidR="00B1011D" w:rsidRPr="0010170A">
        <w:rPr>
          <w:rFonts w:ascii="Arial" w:hAnsi="Arial" w:cs="Arial"/>
        </w:rPr>
        <w:t xml:space="preserve"> (FSA)</w:t>
      </w:r>
      <w:r w:rsidRPr="0010170A">
        <w:rPr>
          <w:rFonts w:ascii="Arial" w:hAnsi="Arial" w:cs="Arial"/>
        </w:rPr>
        <w:t>, Department of Health</w:t>
      </w:r>
      <w:r w:rsidR="00B1011D" w:rsidRPr="0010170A">
        <w:rPr>
          <w:rFonts w:ascii="Arial" w:hAnsi="Arial" w:cs="Arial"/>
        </w:rPr>
        <w:t xml:space="preserve"> (DoH)</w:t>
      </w:r>
      <w:r w:rsidRPr="0010170A">
        <w:rPr>
          <w:rFonts w:ascii="Arial" w:hAnsi="Arial" w:cs="Arial"/>
        </w:rPr>
        <w:t xml:space="preserve"> and Department of Environment, Food and Rural Affairs</w:t>
      </w:r>
      <w:r w:rsidR="000B0CC9" w:rsidRPr="0010170A">
        <w:rPr>
          <w:rFonts w:ascii="Arial" w:hAnsi="Arial" w:cs="Arial"/>
        </w:rPr>
        <w:t xml:space="preserve"> </w:t>
      </w:r>
      <w:r w:rsidR="00B1011D" w:rsidRPr="0010170A">
        <w:rPr>
          <w:rFonts w:ascii="Arial" w:hAnsi="Arial" w:cs="Arial"/>
        </w:rPr>
        <w:t>(DEFRA). Similar function is performed at the EU level by the European Food Safety Authority (EFSA).</w:t>
      </w:r>
    </w:p>
    <w:p w:rsidR="007C1715" w:rsidRPr="0010170A" w:rsidRDefault="000C0439" w:rsidP="00264283">
      <w:pPr>
        <w:pStyle w:val="ListParagraph"/>
        <w:spacing w:line="360" w:lineRule="auto"/>
        <w:ind w:left="1080"/>
        <w:jc w:val="both"/>
        <w:rPr>
          <w:rFonts w:ascii="Arial" w:hAnsi="Arial" w:cs="Arial"/>
          <w:b/>
          <w:color w:val="00B050"/>
        </w:rPr>
      </w:pPr>
      <w:r w:rsidRPr="0010170A">
        <w:rPr>
          <w:rFonts w:ascii="Arial" w:hAnsi="Arial" w:cs="Arial"/>
          <w:b/>
          <w:color w:val="00B050"/>
        </w:rPr>
        <w:t xml:space="preserve"> </w:t>
      </w:r>
    </w:p>
    <w:p w:rsidR="0018152E" w:rsidRPr="0010170A" w:rsidRDefault="007C1715" w:rsidP="00F3328F">
      <w:pPr>
        <w:pStyle w:val="ListParagraph"/>
        <w:spacing w:line="360" w:lineRule="auto"/>
        <w:ind w:left="0"/>
        <w:jc w:val="both"/>
        <w:rPr>
          <w:rFonts w:ascii="Arial" w:hAnsi="Arial" w:cs="Arial"/>
        </w:rPr>
      </w:pPr>
      <w:r w:rsidRPr="0010170A">
        <w:rPr>
          <w:rFonts w:ascii="Arial" w:hAnsi="Arial" w:cs="Arial"/>
          <w:color w:val="000000"/>
          <w:lang w:eastAsia="en-GB"/>
        </w:rPr>
        <w:t xml:space="preserve">The safety and wholesomeness of food are of paramount importance to every consumer. </w:t>
      </w:r>
      <w:r w:rsidR="00B1011D" w:rsidRPr="0010170A">
        <w:rPr>
          <w:rFonts w:ascii="Arial" w:eastAsiaTheme="minorHAnsi" w:hAnsi="Arial" w:cs="Arial"/>
        </w:rPr>
        <w:t xml:space="preserve">There are several links between diet and </w:t>
      </w:r>
      <w:r w:rsidR="006B5991" w:rsidRPr="0010170A">
        <w:rPr>
          <w:rFonts w:ascii="Arial" w:eastAsiaTheme="minorHAnsi" w:hAnsi="Arial" w:cs="Arial"/>
        </w:rPr>
        <w:t>longevity, ailment and wellness (</w:t>
      </w:r>
      <w:r w:rsidR="006B5991" w:rsidRPr="0010170A">
        <w:rPr>
          <w:rFonts w:ascii="Arial" w:eastAsia="Arial Unicode MS" w:hAnsi="Arial" w:cs="Arial"/>
          <w:color w:val="0070C0"/>
        </w:rPr>
        <w:t>Marcus, 2013,</w:t>
      </w:r>
      <w:r w:rsidR="000E60FD" w:rsidRPr="0010170A">
        <w:rPr>
          <w:rFonts w:ascii="Arial" w:eastAsia="Arial Unicode MS" w:hAnsi="Arial" w:cs="Arial"/>
          <w:color w:val="0070C0"/>
        </w:rPr>
        <w:t xml:space="preserve"> Aruoma, </w:t>
      </w:r>
      <w:r w:rsidR="003A0AF6" w:rsidRPr="0010170A">
        <w:rPr>
          <w:rFonts w:ascii="Arial" w:eastAsia="Arial Unicode MS" w:hAnsi="Arial" w:cs="Arial"/>
          <w:color w:val="0070C0"/>
        </w:rPr>
        <w:t>2012 Benford,</w:t>
      </w:r>
      <w:r w:rsidR="00F3328F" w:rsidRPr="0010170A">
        <w:rPr>
          <w:rFonts w:ascii="Arial" w:eastAsia="Arial Unicode MS" w:hAnsi="Arial" w:cs="Arial"/>
          <w:color w:val="0070C0"/>
        </w:rPr>
        <w:t xml:space="preserve"> 2013, Clarke, </w:t>
      </w:r>
      <w:r w:rsidR="00F3328F" w:rsidRPr="0010170A">
        <w:rPr>
          <w:rFonts w:ascii="Arial" w:eastAsia="Arial Unicode MS" w:hAnsi="Arial" w:cs="Arial"/>
          <w:i/>
          <w:color w:val="0070C0"/>
        </w:rPr>
        <w:t>et al.,</w:t>
      </w:r>
      <w:r w:rsidR="00F3328F" w:rsidRPr="0010170A">
        <w:rPr>
          <w:rFonts w:ascii="Arial" w:eastAsia="Arial Unicode MS" w:hAnsi="Arial" w:cs="Arial"/>
          <w:color w:val="0070C0"/>
        </w:rPr>
        <w:t xml:space="preserve"> 2015, Keeney &amp; Butterfield 2015, Maderuelo-Fernandez </w:t>
      </w:r>
      <w:r w:rsidR="00F3328F" w:rsidRPr="0010170A">
        <w:rPr>
          <w:rFonts w:ascii="Arial" w:eastAsia="Arial Unicode MS" w:hAnsi="Arial" w:cs="Arial"/>
          <w:i/>
          <w:color w:val="0070C0"/>
        </w:rPr>
        <w:t>et al.,</w:t>
      </w:r>
      <w:r w:rsidR="00F3328F" w:rsidRPr="0010170A">
        <w:rPr>
          <w:rFonts w:ascii="Arial" w:eastAsia="Arial Unicode MS" w:hAnsi="Arial" w:cs="Arial"/>
          <w:color w:val="0070C0"/>
        </w:rPr>
        <w:t xml:space="preserve"> 2015.</w:t>
      </w:r>
      <w:r w:rsidR="00F3328F" w:rsidRPr="0010170A">
        <w:rPr>
          <w:rFonts w:ascii="Arial" w:hAnsi="Arial" w:cs="Arial"/>
          <w:color w:val="0070C0"/>
        </w:rPr>
        <w:t xml:space="preserve"> Steel, </w:t>
      </w:r>
      <w:r w:rsidR="00F3328F" w:rsidRPr="0010170A">
        <w:rPr>
          <w:rFonts w:ascii="Arial" w:hAnsi="Arial" w:cs="Arial"/>
          <w:i/>
          <w:color w:val="0070C0"/>
        </w:rPr>
        <w:t>et al</w:t>
      </w:r>
      <w:r w:rsidR="00F3328F" w:rsidRPr="0010170A">
        <w:rPr>
          <w:rFonts w:ascii="Arial" w:hAnsi="Arial" w:cs="Arial"/>
          <w:color w:val="0070C0"/>
        </w:rPr>
        <w:t>., 2011</w:t>
      </w:r>
      <w:r w:rsidR="006B5991" w:rsidRPr="0010170A">
        <w:rPr>
          <w:rFonts w:ascii="Arial" w:eastAsia="Arial Unicode MS" w:hAnsi="Arial" w:cs="Arial"/>
          <w:color w:val="252525"/>
        </w:rPr>
        <w:t>)</w:t>
      </w:r>
      <w:r w:rsidR="000D0D60" w:rsidRPr="0010170A">
        <w:rPr>
          <w:rFonts w:ascii="Arial" w:eastAsia="Arial Unicode MS" w:hAnsi="Arial" w:cs="Arial"/>
          <w:color w:val="252525"/>
        </w:rPr>
        <w:t>.</w:t>
      </w:r>
      <w:r w:rsidR="00B1011D" w:rsidRPr="0010170A">
        <w:rPr>
          <w:rFonts w:ascii="Arial" w:eastAsiaTheme="minorHAnsi" w:hAnsi="Arial" w:cs="Arial"/>
        </w:rPr>
        <w:t xml:space="preserve"> Specific foods, ingredients</w:t>
      </w:r>
      <w:r w:rsidR="000D0D60" w:rsidRPr="0010170A">
        <w:rPr>
          <w:rFonts w:ascii="Arial" w:eastAsiaTheme="minorHAnsi" w:hAnsi="Arial" w:cs="Arial"/>
        </w:rPr>
        <w:t xml:space="preserve"> and</w:t>
      </w:r>
      <w:r w:rsidR="00B1011D" w:rsidRPr="0010170A">
        <w:rPr>
          <w:rFonts w:ascii="Arial" w:eastAsiaTheme="minorHAnsi" w:hAnsi="Arial" w:cs="Arial"/>
        </w:rPr>
        <w:t xml:space="preserve"> the chemicals they contain can have a direct impact on health. </w:t>
      </w:r>
      <w:r w:rsidRPr="0010170A">
        <w:rPr>
          <w:rFonts w:ascii="Arial" w:hAnsi="Arial" w:cs="Arial"/>
          <w:color w:val="000000"/>
          <w:lang w:eastAsia="en-GB"/>
        </w:rPr>
        <w:t>The</w:t>
      </w:r>
      <w:r w:rsidR="0018152E" w:rsidRPr="0010170A">
        <w:rPr>
          <w:rFonts w:ascii="Arial" w:hAnsi="Arial" w:cs="Arial"/>
          <w:color w:val="000000"/>
          <w:lang w:eastAsia="en-GB"/>
        </w:rPr>
        <w:t xml:space="preserve"> </w:t>
      </w:r>
      <w:r w:rsidRPr="0010170A">
        <w:rPr>
          <w:rFonts w:ascii="Arial" w:hAnsi="Arial" w:cs="Arial"/>
          <w:color w:val="000000"/>
          <w:lang w:eastAsia="en-GB"/>
        </w:rPr>
        <w:t>responsibility of assuring the safety of food lies primarily with government and the industry.</w:t>
      </w:r>
      <w:r w:rsidR="0055523B" w:rsidRPr="0010170A">
        <w:rPr>
          <w:rFonts w:ascii="Arial" w:hAnsi="Arial" w:cs="Arial"/>
          <w:color w:val="000000"/>
          <w:lang w:eastAsia="en-GB"/>
        </w:rPr>
        <w:t xml:space="preserve"> </w:t>
      </w:r>
      <w:r w:rsidRPr="0010170A">
        <w:rPr>
          <w:rFonts w:ascii="Arial" w:hAnsi="Arial" w:cs="Arial"/>
          <w:color w:val="000000"/>
          <w:lang w:eastAsia="en-GB"/>
        </w:rPr>
        <w:t>In today’s food industry, all aspects of the production, storage and distribution of food must</w:t>
      </w:r>
      <w:r w:rsidR="0018152E" w:rsidRPr="0010170A">
        <w:rPr>
          <w:rFonts w:ascii="Arial" w:hAnsi="Arial" w:cs="Arial"/>
          <w:color w:val="000000"/>
          <w:lang w:eastAsia="en-GB"/>
        </w:rPr>
        <w:t xml:space="preserve"> </w:t>
      </w:r>
      <w:r w:rsidRPr="0010170A">
        <w:rPr>
          <w:rFonts w:ascii="Arial" w:hAnsi="Arial" w:cs="Arial"/>
          <w:color w:val="000000"/>
          <w:lang w:eastAsia="en-GB"/>
        </w:rPr>
        <w:t>be effectively controlled, not only to assure safety and wholesomeness, but also to ensure</w:t>
      </w:r>
      <w:r w:rsidR="0055523B" w:rsidRPr="0010170A">
        <w:rPr>
          <w:rFonts w:ascii="Arial" w:hAnsi="Arial" w:cs="Arial"/>
          <w:color w:val="000000"/>
          <w:lang w:eastAsia="en-GB"/>
        </w:rPr>
        <w:t xml:space="preserve"> </w:t>
      </w:r>
      <w:r w:rsidRPr="0010170A">
        <w:rPr>
          <w:rFonts w:ascii="Arial" w:hAnsi="Arial" w:cs="Arial"/>
          <w:color w:val="000000"/>
          <w:lang w:eastAsia="en-GB"/>
        </w:rPr>
        <w:t xml:space="preserve">efficient and consistent manufacture, at the lowest possible cost. In the meantime, consumers, in particular those of the developed nations are demanding a greater assurance of safety as well as more information on which to base their choice. </w:t>
      </w:r>
    </w:p>
    <w:p w:rsidR="0018152E" w:rsidRPr="0010170A" w:rsidRDefault="0018152E" w:rsidP="00C835E1">
      <w:pPr>
        <w:autoSpaceDE w:val="0"/>
        <w:autoSpaceDN w:val="0"/>
        <w:adjustRightInd w:val="0"/>
        <w:spacing w:line="360" w:lineRule="auto"/>
        <w:jc w:val="both"/>
        <w:rPr>
          <w:rFonts w:ascii="Arial" w:hAnsi="Arial" w:cs="Arial"/>
          <w:color w:val="000000"/>
          <w:lang w:eastAsia="en-GB"/>
        </w:rPr>
      </w:pPr>
    </w:p>
    <w:p w:rsidR="003C2C03" w:rsidRPr="0010170A" w:rsidRDefault="007C1715" w:rsidP="00C835E1">
      <w:pPr>
        <w:autoSpaceDE w:val="0"/>
        <w:autoSpaceDN w:val="0"/>
        <w:adjustRightInd w:val="0"/>
        <w:spacing w:line="360" w:lineRule="auto"/>
        <w:jc w:val="both"/>
        <w:rPr>
          <w:rFonts w:ascii="Arial" w:hAnsi="Arial" w:cs="Arial"/>
          <w:color w:val="000000"/>
          <w:lang w:eastAsia="en-GB"/>
        </w:rPr>
      </w:pPr>
      <w:r w:rsidRPr="0010170A">
        <w:rPr>
          <w:rFonts w:ascii="Arial" w:hAnsi="Arial" w:cs="Arial"/>
          <w:color w:val="000000"/>
          <w:lang w:eastAsia="en-GB"/>
        </w:rPr>
        <w:t xml:space="preserve">Overall, national and international legislation provide the basis for much of this control. A lot remains to be done, however, as globalization of the food market continues and as more and more food products are being distributed, sold and consumed in different parts of the world away from their countries of origin. </w:t>
      </w:r>
      <w:r w:rsidR="00E76FE5" w:rsidRPr="0010170A">
        <w:rPr>
          <w:rFonts w:ascii="Arial" w:hAnsi="Arial" w:cs="Arial"/>
          <w:color w:val="000000"/>
          <w:lang w:eastAsia="en-GB"/>
        </w:rPr>
        <w:t>Legislation is important aspect of food control and is one of the backbones food legislation is an essential element for an effective food safety and control. The module</w:t>
      </w:r>
      <w:r w:rsidR="00E858CF" w:rsidRPr="0010170A">
        <w:rPr>
          <w:rFonts w:ascii="Arial" w:hAnsi="Arial" w:cs="Arial"/>
          <w:color w:val="000000"/>
          <w:lang w:eastAsia="en-GB"/>
        </w:rPr>
        <w:t xml:space="preserve"> </w:t>
      </w:r>
      <w:r w:rsidR="00E76FE5" w:rsidRPr="0010170A">
        <w:rPr>
          <w:rFonts w:ascii="Arial" w:hAnsi="Arial" w:cs="Arial"/>
          <w:color w:val="000000"/>
          <w:lang w:eastAsia="en-GB"/>
        </w:rPr>
        <w:t>deals with legislative control at various levels, embracing national and European Union</w:t>
      </w:r>
      <w:r w:rsidR="00E858CF" w:rsidRPr="0010170A">
        <w:rPr>
          <w:rFonts w:ascii="Arial" w:hAnsi="Arial" w:cs="Arial"/>
          <w:color w:val="000000"/>
          <w:lang w:eastAsia="en-GB"/>
        </w:rPr>
        <w:t xml:space="preserve"> </w:t>
      </w:r>
      <w:r w:rsidR="00E76FE5" w:rsidRPr="0010170A">
        <w:rPr>
          <w:rFonts w:ascii="Arial" w:hAnsi="Arial" w:cs="Arial"/>
          <w:color w:val="000000"/>
          <w:lang w:eastAsia="en-GB"/>
        </w:rPr>
        <w:t xml:space="preserve">legislation and also </w:t>
      </w:r>
      <w:r w:rsidR="00E76FE5" w:rsidRPr="0010170A">
        <w:rPr>
          <w:rFonts w:ascii="Arial" w:hAnsi="Arial" w:cs="Arial"/>
          <w:color w:val="000000"/>
          <w:lang w:eastAsia="en-GB"/>
        </w:rPr>
        <w:lastRenderedPageBreak/>
        <w:t>international approaches to harmonisation. It also provides an awareness</w:t>
      </w:r>
      <w:r w:rsidR="00E858CF" w:rsidRPr="0010170A">
        <w:rPr>
          <w:rFonts w:ascii="Arial" w:hAnsi="Arial" w:cs="Arial"/>
          <w:color w:val="000000"/>
          <w:lang w:eastAsia="en-GB"/>
        </w:rPr>
        <w:t xml:space="preserve"> </w:t>
      </w:r>
      <w:r w:rsidR="00E76FE5" w:rsidRPr="0010170A">
        <w:rPr>
          <w:rFonts w:ascii="Arial" w:hAnsi="Arial" w:cs="Arial"/>
          <w:color w:val="000000"/>
          <w:lang w:eastAsia="en-GB"/>
        </w:rPr>
        <w:t>of the different types of food standards, both statutory and non-statutory and their</w:t>
      </w:r>
      <w:r w:rsidR="00E858CF" w:rsidRPr="0010170A">
        <w:rPr>
          <w:rFonts w:ascii="Arial" w:hAnsi="Arial" w:cs="Arial"/>
          <w:color w:val="000000"/>
          <w:lang w:eastAsia="en-GB"/>
        </w:rPr>
        <w:t xml:space="preserve"> </w:t>
      </w:r>
      <w:r w:rsidR="00E76FE5" w:rsidRPr="0010170A">
        <w:rPr>
          <w:rFonts w:ascii="Arial" w:hAnsi="Arial" w:cs="Arial"/>
          <w:color w:val="000000"/>
          <w:lang w:eastAsia="en-GB"/>
        </w:rPr>
        <w:t>implications for manufacturers, retailers and consumers. It also addresses the policy issues in</w:t>
      </w:r>
      <w:r w:rsidR="00E858CF" w:rsidRPr="0010170A">
        <w:rPr>
          <w:rFonts w:ascii="Arial" w:hAnsi="Arial" w:cs="Arial"/>
          <w:color w:val="000000"/>
          <w:lang w:eastAsia="en-GB"/>
        </w:rPr>
        <w:t xml:space="preserve"> </w:t>
      </w:r>
      <w:r w:rsidR="00E76FE5" w:rsidRPr="0010170A">
        <w:rPr>
          <w:rFonts w:ascii="Arial" w:hAnsi="Arial" w:cs="Arial"/>
          <w:color w:val="000000"/>
          <w:lang w:eastAsia="en-GB"/>
        </w:rPr>
        <w:t>sustainable food production and management.</w:t>
      </w:r>
      <w:r w:rsidR="003C2C03" w:rsidRPr="0010170A">
        <w:rPr>
          <w:rFonts w:ascii="Arial" w:hAnsi="Arial" w:cs="Arial"/>
          <w:color w:val="000000"/>
          <w:lang w:eastAsia="en-GB"/>
        </w:rPr>
        <w:t xml:space="preserve"> </w:t>
      </w:r>
    </w:p>
    <w:p w:rsidR="00E76FE5" w:rsidRPr="0010170A" w:rsidRDefault="00264283" w:rsidP="00C835E1">
      <w:pPr>
        <w:autoSpaceDE w:val="0"/>
        <w:autoSpaceDN w:val="0"/>
        <w:adjustRightInd w:val="0"/>
        <w:spacing w:line="360" w:lineRule="auto"/>
        <w:jc w:val="both"/>
        <w:rPr>
          <w:rFonts w:ascii="Arial" w:hAnsi="Arial" w:cs="Arial"/>
          <w:color w:val="000000"/>
          <w:lang w:eastAsia="en-GB"/>
        </w:rPr>
      </w:pPr>
      <w:r w:rsidRPr="0010170A">
        <w:rPr>
          <w:rFonts w:ascii="Arial" w:hAnsi="Arial" w:cs="Arial"/>
          <w:color w:val="000000"/>
          <w:lang w:eastAsia="en-GB"/>
        </w:rPr>
        <w:t xml:space="preserve"> </w:t>
      </w:r>
    </w:p>
    <w:p w:rsidR="00AF0E64" w:rsidRPr="0010170A" w:rsidRDefault="00597D0D" w:rsidP="00AF0E64">
      <w:pPr>
        <w:autoSpaceDE w:val="0"/>
        <w:autoSpaceDN w:val="0"/>
        <w:adjustRightInd w:val="0"/>
        <w:spacing w:line="360" w:lineRule="auto"/>
        <w:jc w:val="both"/>
        <w:rPr>
          <w:rFonts w:ascii="Arial" w:hAnsi="Arial" w:cs="Arial"/>
          <w:lang w:eastAsia="en-GB"/>
        </w:rPr>
      </w:pPr>
      <w:r w:rsidRPr="0010170A">
        <w:rPr>
          <w:rFonts w:ascii="Arial" w:hAnsi="Arial" w:cs="Arial"/>
          <w:lang w:eastAsia="en-GB"/>
        </w:rPr>
        <w:t>Statutory control,</w:t>
      </w:r>
      <w:r w:rsidR="00C152A0" w:rsidRPr="0010170A">
        <w:rPr>
          <w:rFonts w:ascii="Arial" w:hAnsi="Arial" w:cs="Arial"/>
          <w:lang w:eastAsia="en-GB"/>
        </w:rPr>
        <w:t xml:space="preserve"> irrespective of the source deals spe</w:t>
      </w:r>
      <w:r w:rsidRPr="0010170A">
        <w:rPr>
          <w:rFonts w:ascii="Arial" w:hAnsi="Arial" w:cs="Arial"/>
          <w:lang w:eastAsia="en-GB"/>
        </w:rPr>
        <w:t>cifically with three main areas; public health, standards and</w:t>
      </w:r>
      <w:r w:rsidR="00EC4B5A" w:rsidRPr="0010170A">
        <w:rPr>
          <w:rFonts w:ascii="Arial" w:hAnsi="Arial" w:cs="Arial"/>
          <w:lang w:eastAsia="en-GB"/>
        </w:rPr>
        <w:t xml:space="preserve"> labelling.</w:t>
      </w:r>
      <w:r w:rsidRPr="0010170A">
        <w:rPr>
          <w:rFonts w:ascii="Arial" w:hAnsi="Arial" w:cs="Arial"/>
          <w:lang w:eastAsia="en-GB"/>
        </w:rPr>
        <w:t xml:space="preserve"> </w:t>
      </w:r>
      <w:r w:rsidR="00EC4B5A" w:rsidRPr="0010170A">
        <w:rPr>
          <w:rFonts w:ascii="Arial" w:hAnsi="Arial" w:cs="Arial"/>
          <w:lang w:eastAsia="en-GB"/>
        </w:rPr>
        <w:t xml:space="preserve">Thus all food produced for sale must be safe and </w:t>
      </w:r>
      <w:r w:rsidR="00243577" w:rsidRPr="0010170A">
        <w:rPr>
          <w:rFonts w:ascii="Arial" w:hAnsi="Arial" w:cs="Arial"/>
          <w:lang w:eastAsia="en-GB"/>
        </w:rPr>
        <w:t>not injurious to health by meetin</w:t>
      </w:r>
      <w:r w:rsidR="00F943F2" w:rsidRPr="0010170A">
        <w:rPr>
          <w:rFonts w:ascii="Arial" w:hAnsi="Arial" w:cs="Arial"/>
          <w:lang w:eastAsia="en-GB"/>
        </w:rPr>
        <w:t>g the food safety requirements as stated in section 7 of the Food Safety Act 1990</w:t>
      </w:r>
      <w:r w:rsidR="00303954" w:rsidRPr="0010170A">
        <w:rPr>
          <w:rFonts w:ascii="Arial" w:hAnsi="Arial" w:cs="Arial"/>
          <w:lang w:eastAsia="en-GB"/>
        </w:rPr>
        <w:t xml:space="preserve"> (FSA)</w:t>
      </w:r>
      <w:r w:rsidR="00F943F2" w:rsidRPr="0010170A">
        <w:rPr>
          <w:rFonts w:ascii="Arial" w:hAnsi="Arial" w:cs="Arial"/>
          <w:lang w:eastAsia="en-GB"/>
        </w:rPr>
        <w:t xml:space="preserve"> as amended </w:t>
      </w:r>
      <w:r w:rsidR="00B224D6">
        <w:rPr>
          <w:rFonts w:ascii="Arial" w:hAnsi="Arial" w:cs="Arial"/>
          <w:lang w:eastAsia="en-GB"/>
        </w:rPr>
        <w:t>(</w:t>
      </w:r>
      <w:r w:rsidR="00B224D6" w:rsidRPr="00B224D6">
        <w:rPr>
          <w:rStyle w:val="selectable"/>
          <w:rFonts w:ascii="Arial" w:hAnsi="Arial" w:cs="Arial"/>
          <w:color w:val="0070C0"/>
        </w:rPr>
        <w:t>Legislation.gov.uk</w:t>
      </w:r>
      <w:r w:rsidR="00B224D6">
        <w:rPr>
          <w:rFonts w:ascii="Arial" w:hAnsi="Arial" w:cs="Arial"/>
          <w:lang w:eastAsia="en-GB"/>
        </w:rPr>
        <w:t xml:space="preserve">) </w:t>
      </w:r>
      <w:r w:rsidR="00F943F2" w:rsidRPr="0010170A">
        <w:rPr>
          <w:rFonts w:ascii="Arial" w:hAnsi="Arial" w:cs="Arial"/>
          <w:lang w:eastAsia="en-GB"/>
        </w:rPr>
        <w:t xml:space="preserve">and article 14 of Regulation (EC) 278 / 2002 on the </w:t>
      </w:r>
      <w:r w:rsidR="00303954" w:rsidRPr="0010170A">
        <w:rPr>
          <w:rFonts w:ascii="Arial" w:hAnsi="Arial" w:cs="Arial"/>
          <w:lang w:eastAsia="en-GB"/>
        </w:rPr>
        <w:t>general principles and requirements of food law and proce</w:t>
      </w:r>
      <w:r w:rsidR="00FD593F" w:rsidRPr="0010170A">
        <w:rPr>
          <w:rFonts w:ascii="Arial" w:hAnsi="Arial" w:cs="Arial"/>
          <w:lang w:eastAsia="en-GB"/>
        </w:rPr>
        <w:t>dures in matters of food safety (</w:t>
      </w:r>
      <w:r w:rsidR="00FD593F" w:rsidRPr="0010170A">
        <w:rPr>
          <w:rFonts w:ascii="Arial" w:hAnsi="Arial" w:cs="Arial"/>
          <w:color w:val="0070C0"/>
          <w:lang w:eastAsia="en-GB"/>
        </w:rPr>
        <w:t>Europa. Eu.int/eur-lex/en/archive/2002</w:t>
      </w:r>
      <w:r w:rsidR="00FD593F" w:rsidRPr="0010170A">
        <w:rPr>
          <w:rFonts w:ascii="Arial" w:hAnsi="Arial" w:cs="Arial"/>
          <w:lang w:eastAsia="en-GB"/>
        </w:rPr>
        <w:t>)</w:t>
      </w:r>
      <w:r w:rsidR="0014533B" w:rsidRPr="0010170A">
        <w:rPr>
          <w:rFonts w:ascii="Arial" w:hAnsi="Arial" w:cs="Arial"/>
          <w:lang w:eastAsia="en-GB"/>
        </w:rPr>
        <w:t>. This Regulation has a direct application in all Member States.</w:t>
      </w:r>
      <w:r w:rsidR="00303954" w:rsidRPr="0010170A">
        <w:rPr>
          <w:rFonts w:ascii="Arial" w:hAnsi="Arial" w:cs="Arial"/>
          <w:lang w:eastAsia="en-GB"/>
        </w:rPr>
        <w:t xml:space="preserve">  </w:t>
      </w:r>
      <w:r w:rsidR="002921B9" w:rsidRPr="0010170A">
        <w:rPr>
          <w:rFonts w:ascii="Arial" w:hAnsi="Arial" w:cs="Arial"/>
          <w:lang w:eastAsia="en-GB"/>
        </w:rPr>
        <w:t>The Food Safety Act 1990 is a primary Act which provides the framework for all food legislation in Great Britain</w:t>
      </w:r>
      <w:r w:rsidR="002B72AB" w:rsidRPr="0010170A">
        <w:rPr>
          <w:rFonts w:ascii="Arial" w:hAnsi="Arial" w:cs="Arial"/>
          <w:lang w:eastAsia="en-GB"/>
        </w:rPr>
        <w:t xml:space="preserve"> with the objective of </w:t>
      </w:r>
      <w:r w:rsidR="009B129B" w:rsidRPr="0010170A">
        <w:rPr>
          <w:rFonts w:ascii="Arial" w:hAnsi="Arial" w:cs="Arial"/>
          <w:lang w:eastAsia="en-GB"/>
        </w:rPr>
        <w:t xml:space="preserve">ensuring that </w:t>
      </w:r>
      <w:r w:rsidR="009B129B" w:rsidRPr="0010170A">
        <w:rPr>
          <w:rFonts w:ascii="Arial" w:hAnsi="Arial" w:cs="Arial"/>
          <w:bCs/>
          <w:iCs/>
        </w:rPr>
        <w:t>all food produced for sale is safe to eat and not misleadingly presented or labelled. These ar</w:t>
      </w:r>
      <w:r w:rsidR="000D0D60" w:rsidRPr="0010170A">
        <w:rPr>
          <w:rFonts w:ascii="Arial" w:hAnsi="Arial" w:cs="Arial"/>
          <w:bCs/>
          <w:iCs/>
        </w:rPr>
        <w:t>e expressly provided by section</w:t>
      </w:r>
      <w:r w:rsidR="009B129B" w:rsidRPr="0010170A">
        <w:rPr>
          <w:rFonts w:ascii="Arial" w:hAnsi="Arial" w:cs="Arial"/>
          <w:bCs/>
          <w:iCs/>
        </w:rPr>
        <w:t xml:space="preserve"> 7 </w:t>
      </w:r>
      <w:r w:rsidR="000D0D60" w:rsidRPr="0010170A">
        <w:rPr>
          <w:rFonts w:ascii="Arial" w:hAnsi="Arial" w:cs="Arial"/>
          <w:bCs/>
          <w:iCs/>
        </w:rPr>
        <w:t>which provides an offence of rendering foods injurious to health through; (a)</w:t>
      </w:r>
      <w:r w:rsidR="000D0D60" w:rsidRPr="0010170A">
        <w:rPr>
          <w:rStyle w:val="legds"/>
          <w:rFonts w:ascii="Arial" w:eastAsiaTheme="majorEastAsia" w:hAnsi="Arial" w:cs="Arial"/>
        </w:rPr>
        <w:t xml:space="preserve"> addiction of any article or substance to the food (b) use of any article or substance as an ingredient in the preparation of the food, (c) abstraction of</w:t>
      </w:r>
      <w:r w:rsidR="00751910">
        <w:rPr>
          <w:rStyle w:val="legds"/>
          <w:rFonts w:ascii="Arial" w:eastAsiaTheme="majorEastAsia" w:hAnsi="Arial" w:cs="Arial"/>
        </w:rPr>
        <w:t xml:space="preserve"> any constituent from the food </w:t>
      </w:r>
      <w:r w:rsidR="000D0D60" w:rsidRPr="0010170A">
        <w:rPr>
          <w:rStyle w:val="legds"/>
          <w:rFonts w:ascii="Arial" w:eastAsiaTheme="majorEastAsia" w:hAnsi="Arial" w:cs="Arial"/>
        </w:rPr>
        <w:t xml:space="preserve">and (d) </w:t>
      </w:r>
      <w:r w:rsidR="008865BF" w:rsidRPr="0010170A">
        <w:rPr>
          <w:rStyle w:val="legds"/>
          <w:rFonts w:ascii="Arial" w:eastAsiaTheme="majorEastAsia" w:hAnsi="Arial" w:cs="Arial"/>
        </w:rPr>
        <w:t>subjecting the food to any other process or treatment</w:t>
      </w:r>
      <w:r w:rsidR="000D0D60" w:rsidRPr="0010170A">
        <w:rPr>
          <w:rStyle w:val="legds"/>
          <w:rFonts w:ascii="Arial" w:eastAsiaTheme="majorEastAsia" w:hAnsi="Arial" w:cs="Arial"/>
        </w:rPr>
        <w:t>.</w:t>
      </w:r>
      <w:r w:rsidR="008865BF" w:rsidRPr="0010170A">
        <w:rPr>
          <w:rFonts w:ascii="Arial" w:hAnsi="Arial" w:cs="Arial"/>
        </w:rPr>
        <w:t xml:space="preserve"> </w:t>
      </w:r>
      <w:r w:rsidR="00AF0E64" w:rsidRPr="0010170A">
        <w:rPr>
          <w:rFonts w:ascii="Arial" w:hAnsi="Arial" w:cs="Arial"/>
          <w:bCs/>
          <w:lang w:eastAsia="en-GB"/>
        </w:rPr>
        <w:t>Injury means any impairment to health whethe</w:t>
      </w:r>
      <w:r w:rsidR="00751910">
        <w:rPr>
          <w:rFonts w:ascii="Arial" w:hAnsi="Arial" w:cs="Arial"/>
          <w:bCs/>
          <w:lang w:eastAsia="en-GB"/>
        </w:rPr>
        <w:t xml:space="preserve">r permanent or temporary and in </w:t>
      </w:r>
      <w:r w:rsidR="003A0AF6" w:rsidRPr="0010170A">
        <w:rPr>
          <w:rFonts w:ascii="Arial" w:hAnsi="Arial" w:cs="Arial"/>
          <w:bCs/>
          <w:lang w:eastAsia="en-GB"/>
        </w:rPr>
        <w:t>its</w:t>
      </w:r>
      <w:r w:rsidR="00AF0E64" w:rsidRPr="0010170A">
        <w:rPr>
          <w:rFonts w:ascii="Arial" w:hAnsi="Arial" w:cs="Arial"/>
          <w:bCs/>
          <w:lang w:eastAsia="en-GB"/>
        </w:rPr>
        <w:t xml:space="preserve"> determination, probable and cumulative effects on the consumers are considered.</w:t>
      </w:r>
    </w:p>
    <w:p w:rsidR="00F943F2" w:rsidRPr="0010170A" w:rsidRDefault="00F943F2" w:rsidP="00C835E1">
      <w:pPr>
        <w:autoSpaceDE w:val="0"/>
        <w:autoSpaceDN w:val="0"/>
        <w:adjustRightInd w:val="0"/>
        <w:spacing w:line="360" w:lineRule="auto"/>
        <w:jc w:val="both"/>
        <w:rPr>
          <w:rFonts w:ascii="Arial" w:hAnsi="Arial" w:cs="Arial"/>
          <w:color w:val="000000"/>
          <w:lang w:eastAsia="en-GB"/>
        </w:rPr>
      </w:pPr>
    </w:p>
    <w:p w:rsidR="00B60A79" w:rsidRPr="0010170A" w:rsidRDefault="00676FA4" w:rsidP="00C835E1">
      <w:pPr>
        <w:autoSpaceDE w:val="0"/>
        <w:autoSpaceDN w:val="0"/>
        <w:adjustRightInd w:val="0"/>
        <w:spacing w:line="360" w:lineRule="auto"/>
        <w:jc w:val="both"/>
        <w:rPr>
          <w:rFonts w:ascii="Arial" w:hAnsi="Arial" w:cs="Arial"/>
        </w:rPr>
      </w:pPr>
      <w:r w:rsidRPr="0010170A">
        <w:rPr>
          <w:rFonts w:ascii="Arial" w:hAnsi="Arial" w:cs="Arial"/>
          <w:color w:val="000000"/>
          <w:lang w:eastAsia="en-GB"/>
        </w:rPr>
        <w:t xml:space="preserve">The FSA 1990 has been amended to bring it in line with </w:t>
      </w:r>
      <w:r w:rsidRPr="0010170A">
        <w:rPr>
          <w:rFonts w:ascii="Arial" w:hAnsi="Arial" w:cs="Arial"/>
        </w:rPr>
        <w:t>Regulation (EC) 178/2002</w:t>
      </w:r>
      <w:r w:rsidR="00B224D6">
        <w:rPr>
          <w:rFonts w:ascii="Arial" w:hAnsi="Arial" w:cs="Arial"/>
        </w:rPr>
        <w:t xml:space="preserve"> </w:t>
      </w:r>
      <w:r w:rsidRPr="0010170A">
        <w:rPr>
          <w:rFonts w:ascii="Arial" w:hAnsi="Arial" w:cs="Arial"/>
        </w:rPr>
        <w:t>in which similar provisions are made in article</w:t>
      </w:r>
      <w:r w:rsidR="009B129B" w:rsidRPr="0010170A">
        <w:rPr>
          <w:rFonts w:ascii="Arial" w:hAnsi="Arial" w:cs="Arial"/>
        </w:rPr>
        <w:t xml:space="preserve">s 14 and 16 </w:t>
      </w:r>
      <w:r w:rsidRPr="0010170A">
        <w:rPr>
          <w:rFonts w:ascii="Arial" w:hAnsi="Arial" w:cs="Arial"/>
        </w:rPr>
        <w:t xml:space="preserve"> stating</w:t>
      </w:r>
      <w:r w:rsidR="00B60A79" w:rsidRPr="0010170A">
        <w:rPr>
          <w:rFonts w:ascii="Arial" w:hAnsi="Arial" w:cs="Arial"/>
        </w:rPr>
        <w:t xml:space="preserve"> respectively that</w:t>
      </w:r>
      <w:r w:rsidRPr="0010170A">
        <w:rPr>
          <w:rFonts w:ascii="Arial" w:hAnsi="Arial" w:cs="Arial"/>
        </w:rPr>
        <w:t xml:space="preserve">, </w:t>
      </w:r>
    </w:p>
    <w:p w:rsidR="002921B9" w:rsidRPr="0010170A" w:rsidRDefault="00676FA4" w:rsidP="00C835E1">
      <w:pPr>
        <w:autoSpaceDE w:val="0"/>
        <w:autoSpaceDN w:val="0"/>
        <w:adjustRightInd w:val="0"/>
        <w:spacing w:line="360" w:lineRule="auto"/>
        <w:jc w:val="both"/>
        <w:rPr>
          <w:rFonts w:ascii="Arial" w:hAnsi="Arial" w:cs="Arial"/>
        </w:rPr>
      </w:pPr>
      <w:r w:rsidRPr="0010170A">
        <w:rPr>
          <w:rFonts w:ascii="Arial" w:hAnsi="Arial" w:cs="Arial"/>
        </w:rPr>
        <w:t>‘</w:t>
      </w:r>
      <w:r w:rsidR="00B60A79" w:rsidRPr="0010170A">
        <w:rPr>
          <w:rFonts w:ascii="Arial" w:hAnsi="Arial" w:cs="Arial"/>
        </w:rPr>
        <w:t xml:space="preserve">Food shall not be placed on the market if it is unsafe. 2. Food shall be deemed to be unsafe if it is considered to be: (a) injurious to health; (b) unfit for human </w:t>
      </w:r>
      <w:r w:rsidR="00B224D6">
        <w:rPr>
          <w:rFonts w:ascii="Arial" w:hAnsi="Arial" w:cs="Arial"/>
        </w:rPr>
        <w:t>consumption’ and</w:t>
      </w:r>
      <w:r w:rsidR="00B60A79" w:rsidRPr="0010170A">
        <w:rPr>
          <w:rFonts w:ascii="Arial" w:hAnsi="Arial" w:cs="Arial"/>
        </w:rPr>
        <w:t xml:space="preserve"> ‘Without prejudice to more specific provisions of food law, the labelling, advertising and presentation of food or feed, including their shape, appearance or packaging, the packaging materials used, the manner in which they are arranged and the setting in which they are displayed, and the information which is made available about them through whatever medium, shall not mislead consumers’</w:t>
      </w:r>
    </w:p>
    <w:p w:rsidR="00EF7267" w:rsidRPr="0010170A" w:rsidRDefault="00EF7267" w:rsidP="00C835E1">
      <w:pPr>
        <w:autoSpaceDE w:val="0"/>
        <w:autoSpaceDN w:val="0"/>
        <w:adjustRightInd w:val="0"/>
        <w:spacing w:line="360" w:lineRule="auto"/>
        <w:jc w:val="both"/>
        <w:rPr>
          <w:rFonts w:ascii="Arial" w:hAnsi="Arial" w:cs="Arial"/>
        </w:rPr>
      </w:pPr>
    </w:p>
    <w:p w:rsidR="00EF7267" w:rsidRPr="0010170A" w:rsidRDefault="00EF7267" w:rsidP="00C835E1">
      <w:pPr>
        <w:autoSpaceDE w:val="0"/>
        <w:autoSpaceDN w:val="0"/>
        <w:adjustRightInd w:val="0"/>
        <w:spacing w:line="360" w:lineRule="auto"/>
        <w:jc w:val="both"/>
        <w:rPr>
          <w:rFonts w:ascii="Arial" w:hAnsi="Arial" w:cs="Arial"/>
        </w:rPr>
      </w:pPr>
      <w:r w:rsidRPr="0010170A">
        <w:rPr>
          <w:rFonts w:ascii="Arial" w:hAnsi="Arial" w:cs="Arial"/>
        </w:rPr>
        <w:t xml:space="preserve">Furthermore Article 19 states, ‘Without prejudice to more specific provisions of food law, the labelling, advertising and presentation of food or feed, including their shape, </w:t>
      </w:r>
      <w:r w:rsidRPr="0010170A">
        <w:rPr>
          <w:rFonts w:ascii="Arial" w:hAnsi="Arial" w:cs="Arial"/>
        </w:rPr>
        <w:lastRenderedPageBreak/>
        <w:t>appearance or packaging, the packaging materials used, the manner in which they are arranged and the setting in which they are displayed, and the information which is made available about them through whatever medium, shall not mislead consumers’ Thus</w:t>
      </w:r>
      <w:r w:rsidR="00122DD2" w:rsidRPr="0010170A">
        <w:rPr>
          <w:rFonts w:ascii="Arial" w:hAnsi="Arial" w:cs="Arial"/>
        </w:rPr>
        <w:t xml:space="preserve">, it </w:t>
      </w:r>
      <w:r w:rsidRPr="0010170A">
        <w:rPr>
          <w:rFonts w:ascii="Arial" w:hAnsi="Arial" w:cs="Arial"/>
        </w:rPr>
        <w:t xml:space="preserve"> </w:t>
      </w:r>
      <w:r w:rsidR="00122DD2" w:rsidRPr="0010170A">
        <w:rPr>
          <w:rFonts w:ascii="Arial" w:hAnsi="Arial" w:cs="Arial"/>
        </w:rPr>
        <w:t>imposes</w:t>
      </w:r>
      <w:r w:rsidRPr="0010170A">
        <w:rPr>
          <w:rFonts w:ascii="Arial" w:hAnsi="Arial" w:cs="Arial"/>
        </w:rPr>
        <w:t xml:space="preserve"> a legal responsibility  </w:t>
      </w:r>
      <w:r w:rsidR="003F3E78" w:rsidRPr="0010170A">
        <w:rPr>
          <w:rFonts w:ascii="Arial" w:hAnsi="Arial" w:cs="Arial"/>
        </w:rPr>
        <w:t>on food business operators to meet the food safety requirements.</w:t>
      </w:r>
    </w:p>
    <w:p w:rsidR="00871FFF" w:rsidRPr="0010170A" w:rsidRDefault="00871FFF" w:rsidP="00C835E1">
      <w:pPr>
        <w:autoSpaceDE w:val="0"/>
        <w:autoSpaceDN w:val="0"/>
        <w:adjustRightInd w:val="0"/>
        <w:spacing w:line="360" w:lineRule="auto"/>
        <w:jc w:val="both"/>
        <w:rPr>
          <w:rFonts w:ascii="Arial" w:hAnsi="Arial" w:cs="Arial"/>
        </w:rPr>
      </w:pPr>
    </w:p>
    <w:p w:rsidR="001E61B2" w:rsidRPr="0010170A" w:rsidRDefault="00DE5B4F" w:rsidP="00C835E1">
      <w:pPr>
        <w:autoSpaceDE w:val="0"/>
        <w:autoSpaceDN w:val="0"/>
        <w:adjustRightInd w:val="0"/>
        <w:spacing w:line="360" w:lineRule="auto"/>
        <w:jc w:val="both"/>
        <w:rPr>
          <w:rFonts w:ascii="Arial" w:hAnsi="Arial" w:cs="Arial"/>
          <w:color w:val="000000"/>
          <w:lang w:eastAsia="en-GB"/>
        </w:rPr>
      </w:pPr>
      <w:r w:rsidRPr="0010170A">
        <w:rPr>
          <w:rFonts w:ascii="Arial" w:hAnsi="Arial" w:cs="Arial"/>
        </w:rPr>
        <w:t>T</w:t>
      </w:r>
      <w:r w:rsidR="00F52B52" w:rsidRPr="0010170A">
        <w:rPr>
          <w:rFonts w:ascii="Arial" w:hAnsi="Arial" w:cs="Arial"/>
        </w:rPr>
        <w:t xml:space="preserve">he general principle in a nutshell </w:t>
      </w:r>
      <w:r w:rsidRPr="0010170A">
        <w:rPr>
          <w:rFonts w:ascii="Arial" w:hAnsi="Arial" w:cs="Arial"/>
        </w:rPr>
        <w:t>is</w:t>
      </w:r>
      <w:r w:rsidR="00F52B52" w:rsidRPr="0010170A">
        <w:rPr>
          <w:rFonts w:ascii="Arial" w:hAnsi="Arial" w:cs="Arial"/>
        </w:rPr>
        <w:t xml:space="preserve"> that</w:t>
      </w:r>
      <w:r w:rsidR="00432B1A" w:rsidRPr="0010170A">
        <w:rPr>
          <w:rFonts w:ascii="Arial" w:hAnsi="Arial" w:cs="Arial"/>
        </w:rPr>
        <w:t>,</w:t>
      </w:r>
      <w:r w:rsidR="00F52B52" w:rsidRPr="0010170A">
        <w:rPr>
          <w:rFonts w:ascii="Arial" w:hAnsi="Arial" w:cs="Arial"/>
        </w:rPr>
        <w:t xml:space="preserve"> ther</w:t>
      </w:r>
      <w:r w:rsidR="00432B1A" w:rsidRPr="0010170A">
        <w:rPr>
          <w:rFonts w:ascii="Arial" w:hAnsi="Arial" w:cs="Arial"/>
        </w:rPr>
        <w:t>e is no 100% safety and 0% risk.</w:t>
      </w:r>
      <w:r w:rsidR="00F52B52" w:rsidRPr="0010170A">
        <w:rPr>
          <w:rFonts w:ascii="Arial" w:hAnsi="Arial" w:cs="Arial"/>
        </w:rPr>
        <w:t xml:space="preserve"> Food bus</w:t>
      </w:r>
      <w:r w:rsidR="004D368D" w:rsidRPr="0010170A">
        <w:rPr>
          <w:rFonts w:ascii="Arial" w:hAnsi="Arial" w:cs="Arial"/>
        </w:rPr>
        <w:t xml:space="preserve">inesses much have an effective </w:t>
      </w:r>
      <w:r w:rsidR="00F52B52" w:rsidRPr="0010170A">
        <w:rPr>
          <w:rFonts w:ascii="Arial" w:hAnsi="Arial" w:cs="Arial"/>
        </w:rPr>
        <w:t xml:space="preserve">food safety management system in place at all stages. </w:t>
      </w:r>
      <w:r w:rsidR="008865BF" w:rsidRPr="0010170A">
        <w:rPr>
          <w:rFonts w:ascii="Arial" w:hAnsi="Arial" w:cs="Arial"/>
        </w:rPr>
        <w:t>The systems are general</w:t>
      </w:r>
      <w:r w:rsidR="006E5D10" w:rsidRPr="0010170A">
        <w:rPr>
          <w:rFonts w:ascii="Arial" w:hAnsi="Arial" w:cs="Arial"/>
        </w:rPr>
        <w:t>ly</w:t>
      </w:r>
      <w:r w:rsidR="008865BF" w:rsidRPr="0010170A">
        <w:rPr>
          <w:rFonts w:ascii="Arial" w:hAnsi="Arial" w:cs="Arial"/>
        </w:rPr>
        <w:t xml:space="preserve"> based on hazard analysis critical control points (HACCP) an</w:t>
      </w:r>
      <w:r w:rsidRPr="0010170A">
        <w:rPr>
          <w:rFonts w:ascii="Arial" w:hAnsi="Arial" w:cs="Arial"/>
        </w:rPr>
        <w:t>d thus provides a means of self</w:t>
      </w:r>
      <w:r w:rsidR="00923157" w:rsidRPr="0010170A">
        <w:rPr>
          <w:rFonts w:ascii="Arial" w:hAnsi="Arial" w:cs="Arial"/>
        </w:rPr>
        <w:t>-</w:t>
      </w:r>
      <w:r w:rsidR="008865BF" w:rsidRPr="0010170A">
        <w:rPr>
          <w:rFonts w:ascii="Arial" w:hAnsi="Arial" w:cs="Arial"/>
        </w:rPr>
        <w:t>regulation.</w:t>
      </w:r>
      <w:r w:rsidRPr="0010170A">
        <w:rPr>
          <w:rFonts w:ascii="Arial" w:hAnsi="Arial" w:cs="Arial"/>
          <w:color w:val="000000"/>
          <w:lang w:eastAsia="en-GB"/>
        </w:rPr>
        <w:t xml:space="preserve"> </w:t>
      </w:r>
      <w:r w:rsidR="001E61B2" w:rsidRPr="0010170A">
        <w:rPr>
          <w:rFonts w:ascii="Arial" w:hAnsi="Arial" w:cs="Arial"/>
          <w:color w:val="000000"/>
          <w:lang w:eastAsia="en-GB"/>
        </w:rPr>
        <w:t>These provisions ensure a high degree of protection of public health.</w:t>
      </w:r>
    </w:p>
    <w:p w:rsidR="001E61B2" w:rsidRPr="0010170A" w:rsidRDefault="001E61B2" w:rsidP="00C835E1">
      <w:pPr>
        <w:autoSpaceDE w:val="0"/>
        <w:autoSpaceDN w:val="0"/>
        <w:adjustRightInd w:val="0"/>
        <w:spacing w:line="360" w:lineRule="auto"/>
        <w:jc w:val="both"/>
        <w:rPr>
          <w:rFonts w:ascii="Arial" w:hAnsi="Arial" w:cs="Arial"/>
          <w:color w:val="000000"/>
          <w:lang w:eastAsia="en-GB"/>
        </w:rPr>
      </w:pPr>
    </w:p>
    <w:p w:rsidR="00C7002D" w:rsidRPr="0010170A" w:rsidRDefault="00181420" w:rsidP="00C835E1">
      <w:pPr>
        <w:autoSpaceDE w:val="0"/>
        <w:autoSpaceDN w:val="0"/>
        <w:adjustRightInd w:val="0"/>
        <w:spacing w:line="360" w:lineRule="auto"/>
        <w:jc w:val="both"/>
        <w:rPr>
          <w:rFonts w:ascii="Arial" w:hAnsi="Arial" w:cs="Arial"/>
          <w:color w:val="000000"/>
          <w:lang w:eastAsia="en-GB"/>
        </w:rPr>
      </w:pPr>
      <w:r w:rsidRPr="0010170A">
        <w:rPr>
          <w:rFonts w:ascii="Arial" w:hAnsi="Arial" w:cs="Arial"/>
          <w:color w:val="000000"/>
          <w:lang w:eastAsia="en-GB"/>
        </w:rPr>
        <w:t>The commercial</w:t>
      </w:r>
      <w:r w:rsidR="00243577" w:rsidRPr="0010170A">
        <w:rPr>
          <w:rFonts w:ascii="Arial" w:hAnsi="Arial" w:cs="Arial"/>
          <w:color w:val="000000"/>
          <w:lang w:eastAsia="en-GB"/>
        </w:rPr>
        <w:t xml:space="preserve"> quinoa appears to be </w:t>
      </w:r>
      <w:r w:rsidR="00676FA4" w:rsidRPr="0010170A">
        <w:rPr>
          <w:rFonts w:ascii="Arial" w:hAnsi="Arial" w:cs="Arial"/>
          <w:color w:val="000000"/>
          <w:lang w:eastAsia="en-GB"/>
        </w:rPr>
        <w:t>intrinsically compliant</w:t>
      </w:r>
      <w:r w:rsidR="00243577" w:rsidRPr="0010170A">
        <w:rPr>
          <w:rFonts w:ascii="Arial" w:hAnsi="Arial" w:cs="Arial"/>
          <w:color w:val="000000"/>
          <w:lang w:eastAsia="en-GB"/>
        </w:rPr>
        <w:t xml:space="preserve">, </w:t>
      </w:r>
      <w:r w:rsidR="00C20EA8" w:rsidRPr="0010170A">
        <w:rPr>
          <w:rFonts w:ascii="Arial" w:hAnsi="Arial" w:cs="Arial"/>
          <w:color w:val="000000"/>
          <w:lang w:eastAsia="en-GB"/>
        </w:rPr>
        <w:t>though there is a concern about saponin</w:t>
      </w:r>
      <w:r w:rsidR="00295C4B" w:rsidRPr="0010170A">
        <w:rPr>
          <w:rFonts w:ascii="Arial" w:hAnsi="Arial" w:cs="Arial"/>
          <w:color w:val="000000"/>
          <w:lang w:eastAsia="en-GB"/>
        </w:rPr>
        <w:t>s</w:t>
      </w:r>
      <w:r w:rsidR="00C20EA8" w:rsidRPr="0010170A">
        <w:rPr>
          <w:rFonts w:ascii="Arial" w:hAnsi="Arial" w:cs="Arial"/>
          <w:color w:val="000000"/>
          <w:lang w:eastAsia="en-GB"/>
        </w:rPr>
        <w:t xml:space="preserve"> which is found in the seed coats of the seeds</w:t>
      </w:r>
      <w:r w:rsidR="00676FA4" w:rsidRPr="0010170A">
        <w:rPr>
          <w:rFonts w:ascii="Arial" w:hAnsi="Arial" w:cs="Arial"/>
          <w:color w:val="000000"/>
          <w:lang w:eastAsia="en-GB"/>
        </w:rPr>
        <w:t xml:space="preserve"> and the values ranges from </w:t>
      </w:r>
      <w:r w:rsidR="00676FA4" w:rsidRPr="0010170A">
        <w:rPr>
          <w:rFonts w:ascii="Arial" w:hAnsi="Arial" w:cs="Arial"/>
        </w:rPr>
        <w:t>0.9% to 1.4% in bitter varieties (</w:t>
      </w:r>
      <w:r w:rsidR="00676FA4" w:rsidRPr="0010170A">
        <w:rPr>
          <w:rFonts w:ascii="Arial" w:hAnsi="Arial" w:cs="Arial"/>
          <w:color w:val="0070C0"/>
        </w:rPr>
        <w:t xml:space="preserve">Gee </w:t>
      </w:r>
      <w:r w:rsidR="00676FA4" w:rsidRPr="0010170A">
        <w:rPr>
          <w:rFonts w:ascii="Arial" w:hAnsi="Arial" w:cs="Arial"/>
          <w:i/>
          <w:color w:val="0070C0"/>
        </w:rPr>
        <w:t>et al.,</w:t>
      </w:r>
      <w:r w:rsidR="00676FA4" w:rsidRPr="0010170A">
        <w:rPr>
          <w:rFonts w:ascii="Arial" w:hAnsi="Arial" w:cs="Arial"/>
          <w:color w:val="0070C0"/>
        </w:rPr>
        <w:t xml:space="preserve"> 1993; Ruales &amp; Nair, 1993</w:t>
      </w:r>
      <w:r w:rsidR="00676FA4" w:rsidRPr="0010170A">
        <w:rPr>
          <w:rFonts w:ascii="Arial" w:hAnsi="Arial" w:cs="Arial"/>
        </w:rPr>
        <w:t>).</w:t>
      </w:r>
      <w:r w:rsidR="00676FA4" w:rsidRPr="0010170A">
        <w:rPr>
          <w:rFonts w:ascii="Arial" w:hAnsi="Arial" w:cs="Arial"/>
          <w:color w:val="0070C0"/>
        </w:rPr>
        <w:t xml:space="preserve"> </w:t>
      </w:r>
      <w:r w:rsidR="00676FA4" w:rsidRPr="0010170A">
        <w:rPr>
          <w:rFonts w:ascii="Arial" w:eastAsia="Arial Unicode MS" w:hAnsi="Arial" w:cs="Arial"/>
          <w:color w:val="252525"/>
        </w:rPr>
        <w:t xml:space="preserve">Saponins are toxic glycosides with bitter taste; </w:t>
      </w:r>
      <w:r w:rsidR="00676FA4" w:rsidRPr="0010170A">
        <w:rPr>
          <w:rFonts w:ascii="Arial" w:hAnsi="Arial" w:cs="Arial"/>
          <w:bCs/>
          <w:color w:val="000000"/>
          <w:lang w:eastAsia="en-GB"/>
        </w:rPr>
        <w:t>the presence of toxicants in foods may render the food injurious to health</w:t>
      </w:r>
      <w:r w:rsidR="009B129B" w:rsidRPr="0010170A">
        <w:rPr>
          <w:rFonts w:ascii="Arial" w:hAnsi="Arial" w:cs="Arial"/>
          <w:color w:val="000000"/>
          <w:lang w:eastAsia="en-GB"/>
        </w:rPr>
        <w:t xml:space="preserve"> and thus breach the legal provision with consequent penalties as doing so is a strict liability criminal offence. </w:t>
      </w:r>
      <w:r w:rsidR="00C7002D" w:rsidRPr="0010170A">
        <w:rPr>
          <w:rFonts w:ascii="Arial" w:hAnsi="Arial" w:cs="Arial"/>
          <w:bCs/>
          <w:color w:val="000000"/>
          <w:lang w:eastAsia="en-GB"/>
        </w:rPr>
        <w:t>Toxicity can be minimised by processing and washing with water.</w:t>
      </w:r>
      <w:r w:rsidR="00891737" w:rsidRPr="0010170A">
        <w:rPr>
          <w:rFonts w:ascii="Arial" w:hAnsi="Arial" w:cs="Arial"/>
          <w:bCs/>
          <w:color w:val="000000"/>
          <w:lang w:eastAsia="en-GB"/>
        </w:rPr>
        <w:t xml:space="preserve"> Additionally, washing reduces the bitterness</w:t>
      </w:r>
      <w:r w:rsidR="00891737" w:rsidRPr="0010170A">
        <w:rPr>
          <w:rFonts w:ascii="Arial" w:eastAsia="Arial Unicode MS" w:hAnsi="Arial" w:cs="Arial"/>
          <w:color w:val="0070C0"/>
        </w:rPr>
        <w:t xml:space="preserve"> </w:t>
      </w:r>
      <w:r w:rsidR="00751910" w:rsidRPr="00751910">
        <w:rPr>
          <w:rFonts w:ascii="Arial" w:eastAsia="Arial Unicode MS" w:hAnsi="Arial" w:cs="Arial"/>
        </w:rPr>
        <w:t>(</w:t>
      </w:r>
      <w:r w:rsidR="00891737" w:rsidRPr="0010170A">
        <w:rPr>
          <w:rFonts w:ascii="Arial" w:eastAsia="Arial Unicode MS" w:hAnsi="Arial" w:cs="Arial"/>
          <w:color w:val="0070C0"/>
        </w:rPr>
        <w:t xml:space="preserve">Gómez-Caravaca, </w:t>
      </w:r>
      <w:r w:rsidR="00891737" w:rsidRPr="0010170A">
        <w:rPr>
          <w:rFonts w:ascii="Arial" w:eastAsia="Arial Unicode MS" w:hAnsi="Arial" w:cs="Arial"/>
          <w:i/>
          <w:color w:val="0070C0"/>
        </w:rPr>
        <w:t>et al</w:t>
      </w:r>
      <w:r w:rsidR="00751910">
        <w:rPr>
          <w:rFonts w:ascii="Arial" w:eastAsia="Arial Unicode MS" w:hAnsi="Arial" w:cs="Arial"/>
          <w:color w:val="0070C0"/>
        </w:rPr>
        <w:t xml:space="preserve">., </w:t>
      </w:r>
      <w:r w:rsidR="00891737" w:rsidRPr="0010170A">
        <w:rPr>
          <w:rFonts w:ascii="Arial" w:eastAsia="Arial Unicode MS" w:hAnsi="Arial" w:cs="Arial"/>
          <w:color w:val="0070C0"/>
        </w:rPr>
        <w:t>2014</w:t>
      </w:r>
      <w:r w:rsidR="00891737" w:rsidRPr="0010170A">
        <w:rPr>
          <w:rFonts w:ascii="Arial" w:eastAsia="Arial Unicode MS" w:hAnsi="Arial" w:cs="Arial"/>
          <w:color w:val="252525"/>
        </w:rPr>
        <w:t>) showed that sweet quinoa with a saponin content of less than 0.11% can be obtained by a pearling at a</w:t>
      </w:r>
      <w:r w:rsidR="00F943F2" w:rsidRPr="0010170A">
        <w:rPr>
          <w:rFonts w:ascii="Arial" w:eastAsia="Arial Unicode MS" w:hAnsi="Arial" w:cs="Arial"/>
          <w:color w:val="252525"/>
        </w:rPr>
        <w:t>n abra</w:t>
      </w:r>
      <w:r w:rsidR="00891737" w:rsidRPr="0010170A">
        <w:rPr>
          <w:rFonts w:ascii="Arial" w:eastAsia="Arial Unicode MS" w:hAnsi="Arial" w:cs="Arial"/>
          <w:color w:val="252525"/>
        </w:rPr>
        <w:t xml:space="preserve">sion rate of 30%. </w:t>
      </w:r>
      <w:r w:rsidR="004964B5" w:rsidRPr="0010170A">
        <w:rPr>
          <w:rFonts w:ascii="Arial" w:hAnsi="Arial" w:cs="Arial"/>
          <w:bCs/>
          <w:color w:val="000000"/>
          <w:lang w:eastAsia="en-GB"/>
        </w:rPr>
        <w:t xml:space="preserve"> </w:t>
      </w:r>
    </w:p>
    <w:p w:rsidR="0029746F" w:rsidRPr="0010170A" w:rsidRDefault="0029746F" w:rsidP="00210515">
      <w:pPr>
        <w:autoSpaceDE w:val="0"/>
        <w:autoSpaceDN w:val="0"/>
        <w:adjustRightInd w:val="0"/>
        <w:spacing w:line="360" w:lineRule="auto"/>
        <w:jc w:val="both"/>
        <w:rPr>
          <w:rFonts w:ascii="Arial" w:hAnsi="Arial" w:cs="Arial"/>
          <w:b/>
          <w:bCs/>
          <w:color w:val="000000"/>
          <w:u w:val="single"/>
          <w:lang w:eastAsia="en-GB"/>
        </w:rPr>
      </w:pPr>
    </w:p>
    <w:p w:rsidR="0077705B" w:rsidRPr="0010170A" w:rsidRDefault="00105D9D" w:rsidP="00354AA6">
      <w:pPr>
        <w:pStyle w:val="ListParagraph"/>
        <w:numPr>
          <w:ilvl w:val="0"/>
          <w:numId w:val="40"/>
        </w:numPr>
        <w:autoSpaceDE w:val="0"/>
        <w:autoSpaceDN w:val="0"/>
        <w:adjustRightInd w:val="0"/>
        <w:spacing w:line="360" w:lineRule="auto"/>
        <w:jc w:val="both"/>
        <w:rPr>
          <w:rFonts w:ascii="Arial" w:hAnsi="Arial" w:cs="Arial"/>
          <w:color w:val="000000"/>
          <w:lang w:eastAsia="en-GB"/>
        </w:rPr>
      </w:pPr>
      <w:r w:rsidRPr="0010170A">
        <w:rPr>
          <w:rFonts w:ascii="Arial" w:hAnsi="Arial" w:cs="Arial"/>
          <w:b/>
          <w:bCs/>
          <w:color w:val="000000"/>
          <w:u w:val="single"/>
          <w:lang w:eastAsia="en-GB"/>
        </w:rPr>
        <w:t>EU food s</w:t>
      </w:r>
      <w:r w:rsidR="005722D3" w:rsidRPr="0010170A">
        <w:rPr>
          <w:rFonts w:ascii="Arial" w:hAnsi="Arial" w:cs="Arial"/>
          <w:b/>
          <w:bCs/>
          <w:color w:val="000000"/>
          <w:u w:val="single"/>
          <w:lang w:eastAsia="en-GB"/>
        </w:rPr>
        <w:t>tandards</w:t>
      </w:r>
      <w:r w:rsidRPr="0010170A">
        <w:rPr>
          <w:rFonts w:ascii="Arial" w:hAnsi="Arial" w:cs="Arial"/>
          <w:b/>
          <w:bCs/>
          <w:color w:val="000000"/>
          <w:u w:val="single"/>
          <w:lang w:eastAsia="en-GB"/>
        </w:rPr>
        <w:t xml:space="preserve"> and labelling requirements</w:t>
      </w:r>
    </w:p>
    <w:p w:rsidR="00582B97" w:rsidRPr="0010170A" w:rsidRDefault="005722D3" w:rsidP="00C835E1">
      <w:pPr>
        <w:spacing w:before="100" w:beforeAutospacing="1" w:after="100" w:afterAutospacing="1" w:line="360" w:lineRule="auto"/>
        <w:jc w:val="both"/>
        <w:rPr>
          <w:rFonts w:ascii="Arial" w:eastAsia="Times New Roman" w:hAnsi="Arial" w:cs="Arial"/>
          <w:color w:val="000000"/>
        </w:rPr>
      </w:pPr>
      <w:r w:rsidRPr="0010170A">
        <w:rPr>
          <w:rFonts w:ascii="Arial" w:hAnsi="Arial" w:cs="Arial"/>
          <w:color w:val="000000"/>
          <w:lang w:eastAsia="en-GB"/>
        </w:rPr>
        <w:t>There are minimum standards, which are set to ensure authenticity and</w:t>
      </w:r>
      <w:r w:rsidR="00105D9D" w:rsidRPr="0010170A">
        <w:rPr>
          <w:rFonts w:ascii="Arial" w:hAnsi="Arial" w:cs="Arial"/>
          <w:color w:val="000000"/>
          <w:lang w:eastAsia="en-GB"/>
        </w:rPr>
        <w:t xml:space="preserve"> control adulteration of foods offering </w:t>
      </w:r>
      <w:r w:rsidRPr="0010170A">
        <w:rPr>
          <w:rFonts w:ascii="Arial" w:hAnsi="Arial" w:cs="Arial"/>
          <w:color w:val="000000"/>
          <w:lang w:eastAsia="en-GB"/>
        </w:rPr>
        <w:t>protect</w:t>
      </w:r>
      <w:r w:rsidR="00105D9D" w:rsidRPr="0010170A">
        <w:rPr>
          <w:rFonts w:ascii="Arial" w:hAnsi="Arial" w:cs="Arial"/>
          <w:color w:val="000000"/>
          <w:lang w:eastAsia="en-GB"/>
        </w:rPr>
        <w:t>ion</w:t>
      </w:r>
      <w:r w:rsidRPr="0010170A">
        <w:rPr>
          <w:rFonts w:ascii="Arial" w:hAnsi="Arial" w:cs="Arial"/>
          <w:color w:val="000000"/>
          <w:lang w:eastAsia="en-GB"/>
        </w:rPr>
        <w:t xml:space="preserve"> against fraud. </w:t>
      </w:r>
      <w:r w:rsidR="00105D9D" w:rsidRPr="0010170A">
        <w:rPr>
          <w:rFonts w:ascii="Arial" w:hAnsi="Arial" w:cs="Arial"/>
          <w:color w:val="000000"/>
          <w:lang w:eastAsia="en-GB"/>
        </w:rPr>
        <w:t xml:space="preserve"> A</w:t>
      </w:r>
      <w:r w:rsidRPr="0010170A">
        <w:rPr>
          <w:rFonts w:ascii="Arial" w:hAnsi="Arial" w:cs="Arial"/>
          <w:color w:val="000000"/>
          <w:lang w:eastAsia="en-GB"/>
        </w:rPr>
        <w:t xml:space="preserve">dulteration may </w:t>
      </w:r>
      <w:r w:rsidR="00105D9D" w:rsidRPr="0010170A">
        <w:rPr>
          <w:rFonts w:ascii="Arial" w:hAnsi="Arial" w:cs="Arial"/>
          <w:color w:val="000000"/>
          <w:lang w:eastAsia="en-GB"/>
        </w:rPr>
        <w:t xml:space="preserve">in some instances </w:t>
      </w:r>
      <w:r w:rsidRPr="0010170A">
        <w:rPr>
          <w:rFonts w:ascii="Arial" w:hAnsi="Arial" w:cs="Arial"/>
          <w:color w:val="000000"/>
          <w:lang w:eastAsia="en-GB"/>
        </w:rPr>
        <w:t>not present a health and safety hazard</w:t>
      </w:r>
      <w:r w:rsidR="00105D9D" w:rsidRPr="0010170A">
        <w:rPr>
          <w:rFonts w:ascii="Arial" w:hAnsi="Arial" w:cs="Arial"/>
          <w:color w:val="000000"/>
          <w:lang w:eastAsia="en-GB"/>
        </w:rPr>
        <w:t xml:space="preserve"> but involves the</w:t>
      </w:r>
      <w:r w:rsidRPr="0010170A">
        <w:rPr>
          <w:rFonts w:ascii="Arial" w:hAnsi="Arial" w:cs="Arial"/>
          <w:color w:val="000000"/>
          <w:lang w:eastAsia="en-GB"/>
        </w:rPr>
        <w:t xml:space="preserve"> </w:t>
      </w:r>
      <w:r w:rsidR="00105D9D" w:rsidRPr="0010170A">
        <w:rPr>
          <w:rFonts w:ascii="Arial" w:hAnsi="Arial" w:cs="Arial"/>
          <w:color w:val="000000"/>
          <w:lang w:eastAsia="en-GB"/>
        </w:rPr>
        <w:t xml:space="preserve">consumers being sold foods that are below the minimum standard.  Typical examples are </w:t>
      </w:r>
      <w:r w:rsidR="00E25D85" w:rsidRPr="0010170A">
        <w:rPr>
          <w:rFonts w:ascii="Arial" w:hAnsi="Arial" w:cs="Arial"/>
          <w:color w:val="000000"/>
          <w:lang w:eastAsia="en-GB"/>
        </w:rPr>
        <w:t xml:space="preserve">watering down </w:t>
      </w:r>
      <w:r w:rsidR="00105D9D" w:rsidRPr="0010170A">
        <w:rPr>
          <w:rFonts w:ascii="Arial" w:hAnsi="Arial" w:cs="Arial"/>
          <w:color w:val="000000"/>
          <w:lang w:eastAsia="en-GB"/>
        </w:rPr>
        <w:t>of fruit juices, inaccurate or over-declaration of the meat content of comm</w:t>
      </w:r>
      <w:r w:rsidR="008D3C71" w:rsidRPr="0010170A">
        <w:rPr>
          <w:rFonts w:ascii="Arial" w:hAnsi="Arial" w:cs="Arial"/>
          <w:color w:val="000000"/>
          <w:lang w:eastAsia="en-GB"/>
        </w:rPr>
        <w:t>inuted</w:t>
      </w:r>
      <w:r w:rsidR="00105D9D" w:rsidRPr="0010170A">
        <w:rPr>
          <w:rFonts w:ascii="Arial" w:hAnsi="Arial" w:cs="Arial"/>
          <w:color w:val="000000"/>
          <w:lang w:eastAsia="en-GB"/>
        </w:rPr>
        <w:t xml:space="preserve"> products such as burgers and sau</w:t>
      </w:r>
      <w:r w:rsidR="008D3C71" w:rsidRPr="0010170A">
        <w:rPr>
          <w:rFonts w:ascii="Arial" w:hAnsi="Arial" w:cs="Arial"/>
          <w:color w:val="000000"/>
          <w:lang w:eastAsia="en-GB"/>
        </w:rPr>
        <w:t xml:space="preserve">sages and addition of corn syrup to pure honey. The composition </w:t>
      </w:r>
      <w:r w:rsidR="000828B7" w:rsidRPr="0010170A">
        <w:rPr>
          <w:rFonts w:ascii="Arial" w:hAnsi="Arial" w:cs="Arial"/>
          <w:color w:val="000000"/>
          <w:lang w:eastAsia="en-GB"/>
        </w:rPr>
        <w:t xml:space="preserve"> and labelling </w:t>
      </w:r>
      <w:r w:rsidR="008D3C71" w:rsidRPr="0010170A">
        <w:rPr>
          <w:rFonts w:ascii="Arial" w:hAnsi="Arial" w:cs="Arial"/>
          <w:color w:val="000000"/>
          <w:lang w:eastAsia="en-GB"/>
        </w:rPr>
        <w:t xml:space="preserve">of fruit juices and honey are regulated by vertical legislation namely; </w:t>
      </w:r>
      <w:r w:rsidR="00582B97" w:rsidRPr="0010170A">
        <w:rPr>
          <w:rFonts w:ascii="Arial" w:hAnsi="Arial" w:cs="Arial"/>
        </w:rPr>
        <w:t xml:space="preserve">Council Directive </w:t>
      </w:r>
      <w:r w:rsidR="004B164C" w:rsidRPr="0010170A">
        <w:rPr>
          <w:rFonts w:ascii="Arial" w:hAnsi="Arial" w:cs="Arial"/>
        </w:rPr>
        <w:t>2001/112/EC relating to fruit juices and certain similar products intended for human consumption</w:t>
      </w:r>
      <w:r w:rsidR="00582B97" w:rsidRPr="0010170A">
        <w:rPr>
          <w:rFonts w:ascii="Arial" w:hAnsi="Arial" w:cs="Arial"/>
        </w:rPr>
        <w:t xml:space="preserve"> and Council Directive 2001/110/EC relating to honey, respectively.  These EU directives are implemented in England respectively </w:t>
      </w:r>
      <w:r w:rsidR="00582B97" w:rsidRPr="0010170A">
        <w:rPr>
          <w:rFonts w:ascii="Arial" w:hAnsi="Arial" w:cs="Arial"/>
        </w:rPr>
        <w:lastRenderedPageBreak/>
        <w:t xml:space="preserve">by </w:t>
      </w:r>
      <w:r w:rsidR="00582B97" w:rsidRPr="00770A49">
        <w:rPr>
          <w:rFonts w:ascii="Arial" w:hAnsi="Arial" w:cs="Arial"/>
          <w:shd w:val="clear" w:color="auto" w:fill="FFFFFF"/>
        </w:rPr>
        <w:t xml:space="preserve">the Fruit Juices and Fruit Nectars (England) Regulations 2013 </w:t>
      </w:r>
      <w:r w:rsidR="00582B97" w:rsidRPr="0010170A">
        <w:rPr>
          <w:rFonts w:ascii="Arial" w:hAnsi="Arial" w:cs="Arial"/>
          <w:color w:val="494949"/>
          <w:shd w:val="clear" w:color="auto" w:fill="FFFFFF"/>
        </w:rPr>
        <w:t xml:space="preserve">and the </w:t>
      </w:r>
      <w:r w:rsidR="00582B97" w:rsidRPr="0010170A">
        <w:rPr>
          <w:rFonts w:ascii="Arial" w:hAnsi="Arial" w:cs="Arial"/>
          <w:color w:val="000000"/>
        </w:rPr>
        <w:t>H</w:t>
      </w:r>
      <w:r w:rsidR="00B224D6">
        <w:rPr>
          <w:rFonts w:ascii="Arial" w:hAnsi="Arial" w:cs="Arial"/>
          <w:color w:val="000000"/>
        </w:rPr>
        <w:t>oney (England) Regulations 2015 (</w:t>
      </w:r>
      <w:r w:rsidR="00B224D6" w:rsidRPr="00B224D6">
        <w:rPr>
          <w:rStyle w:val="selectable"/>
          <w:rFonts w:ascii="Arial" w:hAnsi="Arial" w:cs="Arial"/>
          <w:color w:val="0070C0"/>
        </w:rPr>
        <w:t>Legislation.gov.uk</w:t>
      </w:r>
      <w:r w:rsidR="00B224D6">
        <w:rPr>
          <w:rFonts w:ascii="Arial" w:hAnsi="Arial" w:cs="Arial"/>
          <w:color w:val="000000"/>
        </w:rPr>
        <w:t>).</w:t>
      </w:r>
      <w:r w:rsidR="00582B97" w:rsidRPr="0010170A">
        <w:rPr>
          <w:rFonts w:ascii="Arial" w:hAnsi="Arial" w:cs="Arial"/>
          <w:color w:val="000000"/>
        </w:rPr>
        <w:t xml:space="preserve">There is little need for </w:t>
      </w:r>
      <w:r w:rsidR="00E25D85" w:rsidRPr="0010170A">
        <w:rPr>
          <w:rFonts w:ascii="Arial" w:hAnsi="Arial" w:cs="Arial"/>
          <w:color w:val="000000"/>
        </w:rPr>
        <w:t xml:space="preserve">a vertical legislation relating </w:t>
      </w:r>
      <w:r w:rsidR="00582B97" w:rsidRPr="0010170A">
        <w:rPr>
          <w:rFonts w:ascii="Arial" w:hAnsi="Arial" w:cs="Arial"/>
          <w:color w:val="000000"/>
        </w:rPr>
        <w:t xml:space="preserve">Quinoa and quinoa </w:t>
      </w:r>
      <w:r w:rsidR="00E25D85" w:rsidRPr="0010170A">
        <w:rPr>
          <w:rFonts w:ascii="Arial" w:hAnsi="Arial" w:cs="Arial"/>
          <w:color w:val="000000"/>
        </w:rPr>
        <w:t xml:space="preserve">as they </w:t>
      </w:r>
      <w:r w:rsidR="00582B97" w:rsidRPr="0010170A">
        <w:rPr>
          <w:rFonts w:ascii="Arial" w:hAnsi="Arial" w:cs="Arial"/>
          <w:color w:val="000000"/>
        </w:rPr>
        <w:t>are less susceptible to adulteration</w:t>
      </w:r>
      <w:r w:rsidR="00E25D85" w:rsidRPr="0010170A">
        <w:rPr>
          <w:rFonts w:ascii="Arial" w:hAnsi="Arial" w:cs="Arial"/>
          <w:color w:val="000000"/>
        </w:rPr>
        <w:t>.</w:t>
      </w:r>
      <w:r w:rsidR="00582B97" w:rsidRPr="0010170A">
        <w:rPr>
          <w:rFonts w:ascii="Arial" w:hAnsi="Arial" w:cs="Arial"/>
          <w:color w:val="000000"/>
        </w:rPr>
        <w:t xml:space="preserve"> </w:t>
      </w:r>
    </w:p>
    <w:p w:rsidR="0077705B" w:rsidRPr="0010170A" w:rsidRDefault="005722D3" w:rsidP="00C835E1">
      <w:pPr>
        <w:autoSpaceDE w:val="0"/>
        <w:autoSpaceDN w:val="0"/>
        <w:adjustRightInd w:val="0"/>
        <w:spacing w:line="360" w:lineRule="auto"/>
        <w:ind w:left="360"/>
        <w:jc w:val="both"/>
        <w:rPr>
          <w:rFonts w:ascii="Arial" w:hAnsi="Arial" w:cs="Arial"/>
          <w:color w:val="000000"/>
          <w:lang w:eastAsia="en-GB"/>
        </w:rPr>
      </w:pPr>
      <w:r w:rsidRPr="0010170A">
        <w:rPr>
          <w:rFonts w:ascii="Arial" w:hAnsi="Arial" w:cs="Arial"/>
          <w:color w:val="000000"/>
          <w:lang w:eastAsia="en-GB"/>
        </w:rPr>
        <w:t xml:space="preserve">  </w:t>
      </w:r>
    </w:p>
    <w:p w:rsidR="0077705B" w:rsidRPr="0010170A" w:rsidRDefault="005722D3" w:rsidP="00C835E1">
      <w:pPr>
        <w:autoSpaceDE w:val="0"/>
        <w:autoSpaceDN w:val="0"/>
        <w:adjustRightInd w:val="0"/>
        <w:spacing w:line="360" w:lineRule="auto"/>
        <w:rPr>
          <w:rFonts w:ascii="Arial" w:hAnsi="Arial" w:cs="Arial"/>
        </w:rPr>
      </w:pPr>
      <w:r w:rsidRPr="0010170A">
        <w:rPr>
          <w:rFonts w:ascii="Arial" w:hAnsi="Arial" w:cs="Arial"/>
          <w:color w:val="000000"/>
          <w:lang w:eastAsia="en-GB"/>
        </w:rPr>
        <w:t>Labels are required to give the necessary information to enable   the consumer to make an informed choice</w:t>
      </w:r>
      <w:r w:rsidR="002C1896" w:rsidRPr="0010170A">
        <w:rPr>
          <w:rFonts w:ascii="Arial" w:hAnsi="Arial" w:cs="Arial"/>
          <w:color w:val="000000"/>
          <w:lang w:eastAsia="en-GB"/>
        </w:rPr>
        <w:t xml:space="preserve">s before buying the food and safe use of the food in consideration of cost, health, environment, society, faith and ethics. </w:t>
      </w:r>
      <w:r w:rsidRPr="0010170A">
        <w:rPr>
          <w:rFonts w:ascii="Arial" w:hAnsi="Arial" w:cs="Arial"/>
          <w:color w:val="000000"/>
          <w:lang w:eastAsia="en-GB"/>
        </w:rPr>
        <w:t xml:space="preserve"> The regulations controlling labelling ensure that the labels are not misleading and conform to the given standards.</w:t>
      </w:r>
      <w:r w:rsidR="00E25D85" w:rsidRPr="0010170A">
        <w:rPr>
          <w:rFonts w:ascii="Arial" w:hAnsi="Arial" w:cs="Arial"/>
          <w:color w:val="000000"/>
          <w:lang w:eastAsia="en-GB"/>
        </w:rPr>
        <w:t xml:space="preserve"> </w:t>
      </w:r>
      <w:r w:rsidR="00526348" w:rsidRPr="0010170A">
        <w:rPr>
          <w:rFonts w:ascii="Arial" w:hAnsi="Arial" w:cs="Arial"/>
          <w:color w:val="000000"/>
          <w:lang w:eastAsia="en-GB"/>
        </w:rPr>
        <w:t xml:space="preserve">Quinoa and quinoa products like other foods have to comply with </w:t>
      </w:r>
      <w:r w:rsidR="00526348" w:rsidRPr="00770A49">
        <w:rPr>
          <w:rFonts w:ascii="Arial" w:hAnsi="Arial" w:cs="Arial"/>
        </w:rPr>
        <w:t xml:space="preserve">Regulation (EU) 1169/2011 </w:t>
      </w:r>
      <w:r w:rsidR="00526348" w:rsidRPr="0010170A">
        <w:rPr>
          <w:rFonts w:ascii="Arial" w:hAnsi="Arial" w:cs="Arial"/>
        </w:rPr>
        <w:t>on the provisions of food information to the consumer</w:t>
      </w:r>
      <w:r w:rsidR="00DC100B" w:rsidRPr="0010170A">
        <w:rPr>
          <w:rFonts w:ascii="Arial" w:hAnsi="Arial" w:cs="Arial"/>
        </w:rPr>
        <w:t xml:space="preserve"> (</w:t>
      </w:r>
      <w:r w:rsidR="00DC100B" w:rsidRPr="00B224D6">
        <w:rPr>
          <w:rFonts w:ascii="Arial" w:hAnsi="Arial" w:cs="Arial"/>
          <w:color w:val="0070C0"/>
        </w:rPr>
        <w:t>http://ec.europa.eu/food/safety/labelling_nutrition/labelling_legislation/index_en.htm</w:t>
      </w:r>
      <w:r w:rsidR="00DC100B" w:rsidRPr="0010170A">
        <w:rPr>
          <w:rFonts w:ascii="Arial" w:hAnsi="Arial" w:cs="Arial"/>
        </w:rPr>
        <w:t>)</w:t>
      </w:r>
      <w:r w:rsidR="00526348" w:rsidRPr="0010170A">
        <w:rPr>
          <w:rFonts w:ascii="Arial" w:hAnsi="Arial" w:cs="Arial"/>
        </w:rPr>
        <w:t xml:space="preserve"> which is implemented in England by the Food Information Regulation 2014</w:t>
      </w:r>
      <w:r w:rsidR="00AE66C5" w:rsidRPr="0010170A">
        <w:rPr>
          <w:rFonts w:ascii="Arial" w:hAnsi="Arial" w:cs="Arial"/>
        </w:rPr>
        <w:t xml:space="preserve">. </w:t>
      </w:r>
      <w:r w:rsidR="003A0AF6" w:rsidRPr="0010170A">
        <w:rPr>
          <w:rFonts w:ascii="Arial" w:hAnsi="Arial" w:cs="Arial"/>
        </w:rPr>
        <w:t>Article 9 and</w:t>
      </w:r>
      <w:r w:rsidR="002D749E" w:rsidRPr="0010170A">
        <w:rPr>
          <w:rFonts w:ascii="Arial" w:hAnsi="Arial" w:cs="Arial"/>
        </w:rPr>
        <w:t xml:space="preserve"> annex II </w:t>
      </w:r>
      <w:r w:rsidR="00E21FB3" w:rsidRPr="0010170A">
        <w:rPr>
          <w:rFonts w:ascii="Arial" w:hAnsi="Arial" w:cs="Arial"/>
        </w:rPr>
        <w:t>listed the mandatory food information as shown</w:t>
      </w:r>
      <w:r w:rsidR="004F132B" w:rsidRPr="0010170A">
        <w:rPr>
          <w:rFonts w:ascii="Arial" w:hAnsi="Arial" w:cs="Arial"/>
        </w:rPr>
        <w:t xml:space="preserve"> (Table 1) </w:t>
      </w:r>
    </w:p>
    <w:p w:rsidR="00E21FB3" w:rsidRPr="0010170A" w:rsidRDefault="00E21FB3" w:rsidP="00C835E1">
      <w:pPr>
        <w:autoSpaceDE w:val="0"/>
        <w:autoSpaceDN w:val="0"/>
        <w:adjustRightInd w:val="0"/>
        <w:spacing w:line="360" w:lineRule="auto"/>
        <w:rPr>
          <w:rFonts w:ascii="Arial" w:hAnsi="Arial" w:cs="Arial"/>
        </w:rPr>
      </w:pPr>
    </w:p>
    <w:tbl>
      <w:tblPr>
        <w:tblStyle w:val="TableGrid"/>
        <w:tblW w:w="9601" w:type="dxa"/>
        <w:tblInd w:w="-108" w:type="dxa"/>
        <w:tblLook w:val="04A0" w:firstRow="1" w:lastRow="0" w:firstColumn="1" w:lastColumn="0" w:noHBand="0" w:noVBand="1"/>
      </w:tblPr>
      <w:tblGrid>
        <w:gridCol w:w="245"/>
        <w:gridCol w:w="747"/>
        <w:gridCol w:w="245"/>
        <w:gridCol w:w="5576"/>
        <w:gridCol w:w="245"/>
        <w:gridCol w:w="2298"/>
        <w:gridCol w:w="245"/>
      </w:tblGrid>
      <w:tr w:rsidR="00E84C10" w:rsidRPr="0010170A" w:rsidTr="00E84C10">
        <w:trPr>
          <w:gridBefore w:val="1"/>
          <w:wBefore w:w="245" w:type="dxa"/>
        </w:trPr>
        <w:tc>
          <w:tcPr>
            <w:tcW w:w="992" w:type="dxa"/>
            <w:gridSpan w:val="2"/>
            <w:tcBorders>
              <w:top w:val="nil"/>
              <w:left w:val="nil"/>
              <w:bottom w:val="single" w:sz="4" w:space="0" w:color="auto"/>
              <w:right w:val="nil"/>
            </w:tcBorders>
          </w:tcPr>
          <w:p w:rsidR="00E84C10" w:rsidRPr="0010170A" w:rsidRDefault="00E84C10" w:rsidP="00C835E1">
            <w:pPr>
              <w:autoSpaceDE w:val="0"/>
              <w:autoSpaceDN w:val="0"/>
              <w:adjustRightInd w:val="0"/>
              <w:spacing w:line="360" w:lineRule="auto"/>
              <w:rPr>
                <w:rFonts w:ascii="Arial" w:hAnsi="Arial" w:cs="Arial"/>
                <w:b/>
                <w:color w:val="000000"/>
                <w:lang w:eastAsia="en-GB"/>
              </w:rPr>
            </w:pPr>
          </w:p>
        </w:tc>
        <w:tc>
          <w:tcPr>
            <w:tcW w:w="5821" w:type="dxa"/>
            <w:gridSpan w:val="2"/>
            <w:tcBorders>
              <w:top w:val="nil"/>
              <w:left w:val="nil"/>
              <w:bottom w:val="single" w:sz="4" w:space="0" w:color="auto"/>
              <w:right w:val="nil"/>
            </w:tcBorders>
          </w:tcPr>
          <w:p w:rsidR="00E84C10" w:rsidRPr="0010170A" w:rsidRDefault="00E84C10" w:rsidP="00C835E1">
            <w:pPr>
              <w:autoSpaceDE w:val="0"/>
              <w:autoSpaceDN w:val="0"/>
              <w:adjustRightInd w:val="0"/>
              <w:spacing w:line="360" w:lineRule="auto"/>
              <w:rPr>
                <w:rFonts w:ascii="Arial" w:hAnsi="Arial" w:cs="Arial"/>
              </w:rPr>
            </w:pPr>
            <w:r w:rsidRPr="0010170A">
              <w:rPr>
                <w:rFonts w:ascii="Arial" w:hAnsi="Arial" w:cs="Arial"/>
              </w:rPr>
              <w:t>Table 1</w:t>
            </w:r>
          </w:p>
          <w:p w:rsidR="00E84C10" w:rsidRPr="0010170A" w:rsidRDefault="00E84C10" w:rsidP="00C835E1">
            <w:pPr>
              <w:autoSpaceDE w:val="0"/>
              <w:autoSpaceDN w:val="0"/>
              <w:adjustRightInd w:val="0"/>
              <w:spacing w:line="360" w:lineRule="auto"/>
              <w:rPr>
                <w:rFonts w:ascii="Arial" w:hAnsi="Arial" w:cs="Arial"/>
              </w:rPr>
            </w:pPr>
            <w:r w:rsidRPr="0010170A">
              <w:rPr>
                <w:rFonts w:ascii="Arial" w:hAnsi="Arial" w:cs="Arial"/>
              </w:rPr>
              <w:t>The mandatory food information (</w:t>
            </w:r>
            <w:r w:rsidRPr="00770A49">
              <w:rPr>
                <w:rFonts w:ascii="Arial" w:hAnsi="Arial" w:cs="Arial"/>
              </w:rPr>
              <w:t>Regulation (EU) 1169/2011)</w:t>
            </w:r>
          </w:p>
        </w:tc>
        <w:tc>
          <w:tcPr>
            <w:tcW w:w="2543" w:type="dxa"/>
            <w:gridSpan w:val="2"/>
            <w:tcBorders>
              <w:top w:val="nil"/>
              <w:left w:val="nil"/>
              <w:bottom w:val="single" w:sz="4" w:space="0" w:color="auto"/>
              <w:right w:val="nil"/>
            </w:tcBorders>
          </w:tcPr>
          <w:p w:rsidR="00E84C10" w:rsidRPr="0010170A" w:rsidRDefault="00E84C10" w:rsidP="00C835E1">
            <w:pPr>
              <w:autoSpaceDE w:val="0"/>
              <w:autoSpaceDN w:val="0"/>
              <w:adjustRightInd w:val="0"/>
              <w:spacing w:line="360" w:lineRule="auto"/>
              <w:rPr>
                <w:rFonts w:ascii="Arial" w:hAnsi="Arial" w:cs="Arial"/>
                <w:b/>
                <w:color w:val="000000"/>
                <w:lang w:eastAsia="en-GB"/>
              </w:rPr>
            </w:pPr>
          </w:p>
          <w:p w:rsidR="00E84C10" w:rsidRPr="0010170A" w:rsidRDefault="00E84C10" w:rsidP="00E84C10">
            <w:pPr>
              <w:rPr>
                <w:rFonts w:ascii="Arial" w:hAnsi="Arial" w:cs="Arial"/>
                <w:lang w:eastAsia="en-GB"/>
              </w:rPr>
            </w:pPr>
          </w:p>
          <w:p w:rsidR="00E84C10" w:rsidRPr="0010170A" w:rsidRDefault="00E84C10" w:rsidP="00E84C10">
            <w:pPr>
              <w:rPr>
                <w:rFonts w:ascii="Arial" w:hAnsi="Arial" w:cs="Arial"/>
                <w:lang w:eastAsia="en-GB"/>
              </w:rPr>
            </w:pPr>
          </w:p>
          <w:p w:rsidR="00E84C10" w:rsidRPr="0010170A" w:rsidRDefault="00E84C10" w:rsidP="00E84C10">
            <w:pPr>
              <w:rPr>
                <w:rFonts w:ascii="Arial" w:hAnsi="Arial" w:cs="Arial"/>
                <w:lang w:eastAsia="en-GB"/>
              </w:rPr>
            </w:pPr>
          </w:p>
        </w:tc>
      </w:tr>
      <w:tr w:rsidR="004F132B" w:rsidRPr="0010170A" w:rsidTr="00E84C10">
        <w:trPr>
          <w:gridAfter w:val="1"/>
          <w:wAfter w:w="245" w:type="dxa"/>
        </w:trPr>
        <w:tc>
          <w:tcPr>
            <w:tcW w:w="992" w:type="dxa"/>
            <w:gridSpan w:val="2"/>
            <w:tcBorders>
              <w:top w:val="nil"/>
              <w:left w:val="nil"/>
              <w:bottom w:val="single" w:sz="4" w:space="0" w:color="auto"/>
              <w:right w:val="nil"/>
            </w:tcBorders>
          </w:tcPr>
          <w:p w:rsidR="004F132B" w:rsidRPr="0010170A" w:rsidRDefault="004F132B" w:rsidP="00C835E1">
            <w:pPr>
              <w:autoSpaceDE w:val="0"/>
              <w:autoSpaceDN w:val="0"/>
              <w:adjustRightInd w:val="0"/>
              <w:spacing w:line="360" w:lineRule="auto"/>
              <w:rPr>
                <w:rFonts w:ascii="Arial" w:hAnsi="Arial" w:cs="Arial"/>
                <w:b/>
                <w:color w:val="000000"/>
                <w:lang w:eastAsia="en-GB"/>
              </w:rPr>
            </w:pPr>
          </w:p>
        </w:tc>
        <w:tc>
          <w:tcPr>
            <w:tcW w:w="5821" w:type="dxa"/>
            <w:gridSpan w:val="2"/>
            <w:tcBorders>
              <w:top w:val="single" w:sz="4" w:space="0" w:color="auto"/>
              <w:left w:val="nil"/>
              <w:bottom w:val="single" w:sz="4" w:space="0" w:color="auto"/>
              <w:right w:val="nil"/>
            </w:tcBorders>
          </w:tcPr>
          <w:p w:rsidR="004F132B" w:rsidRPr="0010170A" w:rsidRDefault="004F132B" w:rsidP="00C835E1">
            <w:pPr>
              <w:autoSpaceDE w:val="0"/>
              <w:autoSpaceDN w:val="0"/>
              <w:adjustRightInd w:val="0"/>
              <w:spacing w:line="360" w:lineRule="auto"/>
              <w:rPr>
                <w:rFonts w:ascii="Arial" w:hAnsi="Arial" w:cs="Arial"/>
                <w:b/>
                <w:color w:val="000000"/>
                <w:lang w:eastAsia="en-GB"/>
              </w:rPr>
            </w:pPr>
            <w:r w:rsidRPr="0010170A">
              <w:rPr>
                <w:rFonts w:ascii="Arial" w:hAnsi="Arial" w:cs="Arial"/>
                <w:b/>
                <w:color w:val="000000"/>
                <w:lang w:eastAsia="en-GB"/>
              </w:rPr>
              <w:t>Mandatory information</w:t>
            </w:r>
          </w:p>
        </w:tc>
        <w:tc>
          <w:tcPr>
            <w:tcW w:w="2543" w:type="dxa"/>
            <w:gridSpan w:val="2"/>
            <w:tcBorders>
              <w:top w:val="nil"/>
              <w:left w:val="nil"/>
              <w:bottom w:val="single" w:sz="4" w:space="0" w:color="auto"/>
              <w:right w:val="nil"/>
            </w:tcBorders>
          </w:tcPr>
          <w:p w:rsidR="00E84C10" w:rsidRPr="0010170A" w:rsidRDefault="004F132B" w:rsidP="00C835E1">
            <w:pPr>
              <w:autoSpaceDE w:val="0"/>
              <w:autoSpaceDN w:val="0"/>
              <w:adjustRightInd w:val="0"/>
              <w:spacing w:line="360" w:lineRule="auto"/>
              <w:rPr>
                <w:rFonts w:ascii="Arial" w:hAnsi="Arial" w:cs="Arial"/>
                <w:b/>
                <w:color w:val="000000"/>
                <w:lang w:eastAsia="en-GB"/>
              </w:rPr>
            </w:pPr>
            <w:r w:rsidRPr="0010170A">
              <w:rPr>
                <w:rFonts w:ascii="Arial" w:hAnsi="Arial" w:cs="Arial"/>
                <w:b/>
                <w:color w:val="000000"/>
                <w:lang w:eastAsia="en-GB"/>
              </w:rPr>
              <w:t>Applicability to quinoa and quinoa productions</w:t>
            </w:r>
          </w:p>
        </w:tc>
      </w:tr>
      <w:tr w:rsidR="004F132B" w:rsidRPr="0010170A" w:rsidTr="00E84C10">
        <w:trPr>
          <w:gridBefore w:val="1"/>
          <w:wBefore w:w="245" w:type="dxa"/>
        </w:trPr>
        <w:tc>
          <w:tcPr>
            <w:tcW w:w="992" w:type="dxa"/>
            <w:gridSpan w:val="2"/>
            <w:tcBorders>
              <w:top w:val="single" w:sz="4" w:space="0" w:color="auto"/>
              <w:left w:val="nil"/>
              <w:bottom w:val="nil"/>
              <w:right w:val="nil"/>
            </w:tcBorders>
          </w:tcPr>
          <w:p w:rsidR="004F132B" w:rsidRPr="0010170A" w:rsidRDefault="004F132B" w:rsidP="00C835E1">
            <w:pPr>
              <w:autoSpaceDE w:val="0"/>
              <w:autoSpaceDN w:val="0"/>
              <w:adjustRightInd w:val="0"/>
              <w:spacing w:line="360" w:lineRule="auto"/>
              <w:rPr>
                <w:rFonts w:ascii="Arial" w:hAnsi="Arial" w:cs="Arial"/>
              </w:rPr>
            </w:pPr>
            <w:r w:rsidRPr="0010170A">
              <w:rPr>
                <w:rFonts w:ascii="Arial" w:hAnsi="Arial" w:cs="Arial"/>
              </w:rPr>
              <w:t>a</w:t>
            </w:r>
          </w:p>
        </w:tc>
        <w:tc>
          <w:tcPr>
            <w:tcW w:w="5821" w:type="dxa"/>
            <w:gridSpan w:val="2"/>
            <w:tcBorders>
              <w:top w:val="single" w:sz="4" w:space="0" w:color="auto"/>
              <w:left w:val="nil"/>
              <w:bottom w:val="nil"/>
              <w:right w:val="nil"/>
            </w:tcBorders>
          </w:tcPr>
          <w:p w:rsidR="004F132B" w:rsidRPr="0010170A" w:rsidRDefault="004F132B" w:rsidP="00C835E1">
            <w:pPr>
              <w:autoSpaceDE w:val="0"/>
              <w:autoSpaceDN w:val="0"/>
              <w:adjustRightInd w:val="0"/>
              <w:spacing w:line="360" w:lineRule="auto"/>
              <w:rPr>
                <w:rFonts w:ascii="Arial" w:hAnsi="Arial" w:cs="Arial"/>
                <w:color w:val="000000"/>
                <w:lang w:eastAsia="en-GB"/>
              </w:rPr>
            </w:pPr>
            <w:r w:rsidRPr="0010170A">
              <w:rPr>
                <w:rFonts w:ascii="Arial" w:hAnsi="Arial" w:cs="Arial"/>
              </w:rPr>
              <w:t>the name of the food</w:t>
            </w:r>
          </w:p>
        </w:tc>
        <w:tc>
          <w:tcPr>
            <w:tcW w:w="2543" w:type="dxa"/>
            <w:gridSpan w:val="2"/>
            <w:tcBorders>
              <w:top w:val="single" w:sz="4" w:space="0" w:color="auto"/>
              <w:left w:val="nil"/>
              <w:bottom w:val="nil"/>
              <w:right w:val="nil"/>
            </w:tcBorders>
          </w:tcPr>
          <w:p w:rsidR="004F132B" w:rsidRPr="0010170A" w:rsidRDefault="004F132B" w:rsidP="00C835E1">
            <w:pPr>
              <w:autoSpaceDE w:val="0"/>
              <w:autoSpaceDN w:val="0"/>
              <w:adjustRightInd w:val="0"/>
              <w:spacing w:line="360" w:lineRule="auto"/>
              <w:rPr>
                <w:rFonts w:ascii="Arial" w:hAnsi="Arial" w:cs="Arial"/>
                <w:color w:val="000000"/>
                <w:lang w:eastAsia="en-GB"/>
              </w:rPr>
            </w:pPr>
            <w:r w:rsidRPr="0010170A">
              <w:rPr>
                <w:rFonts w:ascii="Arial" w:hAnsi="Arial" w:cs="Arial"/>
                <w:color w:val="000000"/>
                <w:lang w:eastAsia="en-GB"/>
              </w:rPr>
              <w:t>yes</w:t>
            </w:r>
          </w:p>
        </w:tc>
      </w:tr>
      <w:tr w:rsidR="004F132B" w:rsidRPr="0010170A" w:rsidTr="00E84C10">
        <w:trPr>
          <w:gridBefore w:val="1"/>
          <w:wBefore w:w="245" w:type="dxa"/>
        </w:trPr>
        <w:tc>
          <w:tcPr>
            <w:tcW w:w="992" w:type="dxa"/>
            <w:gridSpan w:val="2"/>
            <w:tcBorders>
              <w:top w:val="nil"/>
              <w:left w:val="nil"/>
              <w:bottom w:val="nil"/>
              <w:right w:val="nil"/>
            </w:tcBorders>
          </w:tcPr>
          <w:p w:rsidR="004F132B" w:rsidRPr="0010170A" w:rsidRDefault="004F132B" w:rsidP="00C835E1">
            <w:pPr>
              <w:autoSpaceDE w:val="0"/>
              <w:autoSpaceDN w:val="0"/>
              <w:adjustRightInd w:val="0"/>
              <w:spacing w:line="360" w:lineRule="auto"/>
              <w:rPr>
                <w:rFonts w:ascii="Arial" w:hAnsi="Arial" w:cs="Arial"/>
              </w:rPr>
            </w:pPr>
            <w:r w:rsidRPr="0010170A">
              <w:rPr>
                <w:rFonts w:ascii="Arial" w:hAnsi="Arial" w:cs="Arial"/>
              </w:rPr>
              <w:t>b</w:t>
            </w:r>
          </w:p>
        </w:tc>
        <w:tc>
          <w:tcPr>
            <w:tcW w:w="5821" w:type="dxa"/>
            <w:gridSpan w:val="2"/>
            <w:tcBorders>
              <w:top w:val="nil"/>
              <w:left w:val="nil"/>
              <w:bottom w:val="nil"/>
              <w:right w:val="nil"/>
            </w:tcBorders>
          </w:tcPr>
          <w:p w:rsidR="004F132B" w:rsidRPr="0010170A" w:rsidRDefault="004F132B" w:rsidP="00C835E1">
            <w:pPr>
              <w:autoSpaceDE w:val="0"/>
              <w:autoSpaceDN w:val="0"/>
              <w:adjustRightInd w:val="0"/>
              <w:spacing w:line="360" w:lineRule="auto"/>
              <w:rPr>
                <w:rFonts w:ascii="Arial" w:hAnsi="Arial" w:cs="Arial"/>
                <w:color w:val="000000"/>
                <w:lang w:eastAsia="en-GB"/>
              </w:rPr>
            </w:pPr>
            <w:r w:rsidRPr="0010170A">
              <w:rPr>
                <w:rFonts w:ascii="Arial" w:hAnsi="Arial" w:cs="Arial"/>
              </w:rPr>
              <w:t>ingredients listing</w:t>
            </w:r>
          </w:p>
        </w:tc>
        <w:tc>
          <w:tcPr>
            <w:tcW w:w="2543" w:type="dxa"/>
            <w:gridSpan w:val="2"/>
            <w:tcBorders>
              <w:top w:val="nil"/>
              <w:left w:val="nil"/>
              <w:bottom w:val="nil"/>
              <w:right w:val="nil"/>
            </w:tcBorders>
          </w:tcPr>
          <w:p w:rsidR="004F132B" w:rsidRPr="0010170A" w:rsidRDefault="004F132B" w:rsidP="00C835E1">
            <w:pPr>
              <w:autoSpaceDE w:val="0"/>
              <w:autoSpaceDN w:val="0"/>
              <w:adjustRightInd w:val="0"/>
              <w:spacing w:line="360" w:lineRule="auto"/>
              <w:rPr>
                <w:rFonts w:ascii="Arial" w:hAnsi="Arial" w:cs="Arial"/>
                <w:color w:val="000000"/>
                <w:lang w:eastAsia="en-GB"/>
              </w:rPr>
            </w:pPr>
            <w:r w:rsidRPr="0010170A">
              <w:rPr>
                <w:rFonts w:ascii="Arial" w:hAnsi="Arial" w:cs="Arial"/>
                <w:color w:val="000000"/>
                <w:lang w:eastAsia="en-GB"/>
              </w:rPr>
              <w:t>no</w:t>
            </w:r>
          </w:p>
        </w:tc>
      </w:tr>
      <w:tr w:rsidR="004F132B" w:rsidRPr="0010170A" w:rsidTr="00E84C10">
        <w:trPr>
          <w:gridBefore w:val="1"/>
          <w:wBefore w:w="245" w:type="dxa"/>
        </w:trPr>
        <w:tc>
          <w:tcPr>
            <w:tcW w:w="992" w:type="dxa"/>
            <w:gridSpan w:val="2"/>
            <w:tcBorders>
              <w:top w:val="nil"/>
              <w:left w:val="nil"/>
              <w:bottom w:val="nil"/>
              <w:right w:val="nil"/>
            </w:tcBorders>
          </w:tcPr>
          <w:p w:rsidR="004F132B" w:rsidRPr="0010170A" w:rsidRDefault="004F132B" w:rsidP="00C835E1">
            <w:pPr>
              <w:autoSpaceDE w:val="0"/>
              <w:autoSpaceDN w:val="0"/>
              <w:adjustRightInd w:val="0"/>
              <w:spacing w:line="360" w:lineRule="auto"/>
              <w:rPr>
                <w:rFonts w:ascii="Arial" w:hAnsi="Arial" w:cs="Arial"/>
                <w:color w:val="000000"/>
                <w:lang w:eastAsia="en-GB"/>
              </w:rPr>
            </w:pPr>
            <w:r w:rsidRPr="0010170A">
              <w:rPr>
                <w:rFonts w:ascii="Arial" w:hAnsi="Arial" w:cs="Arial"/>
                <w:color w:val="000000"/>
                <w:lang w:eastAsia="en-GB"/>
              </w:rPr>
              <w:t>c</w:t>
            </w:r>
          </w:p>
        </w:tc>
        <w:tc>
          <w:tcPr>
            <w:tcW w:w="5821" w:type="dxa"/>
            <w:gridSpan w:val="2"/>
            <w:tcBorders>
              <w:top w:val="nil"/>
              <w:left w:val="nil"/>
              <w:bottom w:val="nil"/>
              <w:right w:val="nil"/>
            </w:tcBorders>
          </w:tcPr>
          <w:p w:rsidR="004F132B" w:rsidRPr="0010170A" w:rsidRDefault="004F132B" w:rsidP="00C835E1">
            <w:pPr>
              <w:autoSpaceDE w:val="0"/>
              <w:autoSpaceDN w:val="0"/>
              <w:adjustRightInd w:val="0"/>
              <w:spacing w:line="360" w:lineRule="auto"/>
              <w:rPr>
                <w:rFonts w:ascii="Arial" w:hAnsi="Arial" w:cs="Arial"/>
                <w:color w:val="000000"/>
                <w:lang w:eastAsia="en-GB"/>
              </w:rPr>
            </w:pPr>
            <w:r w:rsidRPr="0010170A">
              <w:rPr>
                <w:rFonts w:ascii="Arial" w:hAnsi="Arial" w:cs="Arial"/>
                <w:color w:val="000000"/>
                <w:lang w:eastAsia="en-GB"/>
              </w:rPr>
              <w:t xml:space="preserve">substances causing allergy and intolerance listing </w:t>
            </w:r>
          </w:p>
        </w:tc>
        <w:tc>
          <w:tcPr>
            <w:tcW w:w="2543" w:type="dxa"/>
            <w:gridSpan w:val="2"/>
            <w:tcBorders>
              <w:top w:val="nil"/>
              <w:left w:val="nil"/>
              <w:bottom w:val="nil"/>
              <w:right w:val="nil"/>
            </w:tcBorders>
          </w:tcPr>
          <w:p w:rsidR="004F132B" w:rsidRPr="0010170A" w:rsidRDefault="004F132B" w:rsidP="00C835E1">
            <w:pPr>
              <w:autoSpaceDE w:val="0"/>
              <w:autoSpaceDN w:val="0"/>
              <w:adjustRightInd w:val="0"/>
              <w:spacing w:line="360" w:lineRule="auto"/>
              <w:rPr>
                <w:rFonts w:ascii="Arial" w:hAnsi="Arial" w:cs="Arial"/>
                <w:color w:val="000000"/>
                <w:lang w:eastAsia="en-GB"/>
              </w:rPr>
            </w:pPr>
            <w:r w:rsidRPr="0010170A">
              <w:rPr>
                <w:rFonts w:ascii="Arial" w:hAnsi="Arial" w:cs="Arial"/>
                <w:color w:val="000000"/>
                <w:lang w:eastAsia="en-GB"/>
              </w:rPr>
              <w:t>no</w:t>
            </w:r>
          </w:p>
        </w:tc>
      </w:tr>
      <w:tr w:rsidR="004F132B" w:rsidRPr="0010170A" w:rsidTr="00E84C10">
        <w:trPr>
          <w:gridBefore w:val="1"/>
          <w:wBefore w:w="245" w:type="dxa"/>
        </w:trPr>
        <w:tc>
          <w:tcPr>
            <w:tcW w:w="992" w:type="dxa"/>
            <w:gridSpan w:val="2"/>
            <w:tcBorders>
              <w:top w:val="nil"/>
              <w:left w:val="nil"/>
              <w:bottom w:val="nil"/>
              <w:right w:val="nil"/>
            </w:tcBorders>
          </w:tcPr>
          <w:p w:rsidR="004F132B" w:rsidRPr="0010170A" w:rsidRDefault="004F132B" w:rsidP="00C835E1">
            <w:pPr>
              <w:autoSpaceDE w:val="0"/>
              <w:autoSpaceDN w:val="0"/>
              <w:adjustRightInd w:val="0"/>
              <w:spacing w:line="360" w:lineRule="auto"/>
              <w:rPr>
                <w:rFonts w:ascii="Arial" w:hAnsi="Arial" w:cs="Arial"/>
                <w:color w:val="000000"/>
                <w:lang w:eastAsia="en-GB"/>
              </w:rPr>
            </w:pPr>
            <w:r w:rsidRPr="0010170A">
              <w:rPr>
                <w:rFonts w:ascii="Arial" w:hAnsi="Arial" w:cs="Arial"/>
                <w:color w:val="000000"/>
                <w:lang w:eastAsia="en-GB"/>
              </w:rPr>
              <w:t>d</w:t>
            </w:r>
          </w:p>
        </w:tc>
        <w:tc>
          <w:tcPr>
            <w:tcW w:w="5821" w:type="dxa"/>
            <w:gridSpan w:val="2"/>
            <w:tcBorders>
              <w:top w:val="nil"/>
              <w:left w:val="nil"/>
              <w:bottom w:val="nil"/>
              <w:right w:val="nil"/>
            </w:tcBorders>
          </w:tcPr>
          <w:p w:rsidR="004F132B" w:rsidRPr="0010170A" w:rsidRDefault="004F132B" w:rsidP="00C835E1">
            <w:pPr>
              <w:autoSpaceDE w:val="0"/>
              <w:autoSpaceDN w:val="0"/>
              <w:adjustRightInd w:val="0"/>
              <w:spacing w:line="360" w:lineRule="auto"/>
              <w:rPr>
                <w:rFonts w:ascii="Arial" w:hAnsi="Arial" w:cs="Arial"/>
                <w:color w:val="000000"/>
                <w:lang w:eastAsia="en-GB"/>
              </w:rPr>
            </w:pPr>
            <w:r w:rsidRPr="0010170A">
              <w:rPr>
                <w:rFonts w:ascii="Arial" w:hAnsi="Arial" w:cs="Arial"/>
                <w:color w:val="000000"/>
                <w:lang w:eastAsia="en-GB"/>
              </w:rPr>
              <w:t>quantitative ingredient declaration</w:t>
            </w:r>
          </w:p>
        </w:tc>
        <w:tc>
          <w:tcPr>
            <w:tcW w:w="2543" w:type="dxa"/>
            <w:gridSpan w:val="2"/>
            <w:tcBorders>
              <w:top w:val="nil"/>
              <w:left w:val="nil"/>
              <w:bottom w:val="nil"/>
              <w:right w:val="nil"/>
            </w:tcBorders>
          </w:tcPr>
          <w:p w:rsidR="004F132B" w:rsidRPr="0010170A" w:rsidRDefault="004F132B" w:rsidP="00C835E1">
            <w:pPr>
              <w:autoSpaceDE w:val="0"/>
              <w:autoSpaceDN w:val="0"/>
              <w:adjustRightInd w:val="0"/>
              <w:spacing w:line="360" w:lineRule="auto"/>
              <w:rPr>
                <w:rFonts w:ascii="Arial" w:hAnsi="Arial" w:cs="Arial"/>
                <w:color w:val="000000"/>
                <w:lang w:eastAsia="en-GB"/>
              </w:rPr>
            </w:pPr>
            <w:r w:rsidRPr="0010170A">
              <w:rPr>
                <w:rFonts w:ascii="Arial" w:hAnsi="Arial" w:cs="Arial"/>
                <w:color w:val="000000"/>
                <w:lang w:eastAsia="en-GB"/>
              </w:rPr>
              <w:t>yes</w:t>
            </w:r>
          </w:p>
        </w:tc>
      </w:tr>
      <w:tr w:rsidR="004F132B" w:rsidRPr="0010170A" w:rsidTr="00E84C10">
        <w:trPr>
          <w:gridBefore w:val="1"/>
          <w:wBefore w:w="245" w:type="dxa"/>
        </w:trPr>
        <w:tc>
          <w:tcPr>
            <w:tcW w:w="992" w:type="dxa"/>
            <w:gridSpan w:val="2"/>
            <w:tcBorders>
              <w:top w:val="nil"/>
              <w:left w:val="nil"/>
              <w:bottom w:val="nil"/>
              <w:right w:val="nil"/>
            </w:tcBorders>
          </w:tcPr>
          <w:p w:rsidR="004F132B" w:rsidRPr="0010170A" w:rsidRDefault="004F132B" w:rsidP="00C835E1">
            <w:pPr>
              <w:autoSpaceDE w:val="0"/>
              <w:autoSpaceDN w:val="0"/>
              <w:adjustRightInd w:val="0"/>
              <w:spacing w:line="360" w:lineRule="auto"/>
              <w:rPr>
                <w:rFonts w:ascii="Arial" w:hAnsi="Arial" w:cs="Arial"/>
                <w:color w:val="000000"/>
                <w:lang w:eastAsia="en-GB"/>
              </w:rPr>
            </w:pPr>
            <w:r w:rsidRPr="0010170A">
              <w:rPr>
                <w:rFonts w:ascii="Arial" w:hAnsi="Arial" w:cs="Arial"/>
                <w:color w:val="000000"/>
                <w:lang w:eastAsia="en-GB"/>
              </w:rPr>
              <w:t>e</w:t>
            </w:r>
          </w:p>
        </w:tc>
        <w:tc>
          <w:tcPr>
            <w:tcW w:w="5821" w:type="dxa"/>
            <w:gridSpan w:val="2"/>
            <w:tcBorders>
              <w:top w:val="nil"/>
              <w:left w:val="nil"/>
              <w:bottom w:val="nil"/>
              <w:right w:val="nil"/>
            </w:tcBorders>
          </w:tcPr>
          <w:p w:rsidR="004F132B" w:rsidRPr="0010170A" w:rsidRDefault="004F132B" w:rsidP="00C835E1">
            <w:pPr>
              <w:autoSpaceDE w:val="0"/>
              <w:autoSpaceDN w:val="0"/>
              <w:adjustRightInd w:val="0"/>
              <w:spacing w:line="360" w:lineRule="auto"/>
              <w:rPr>
                <w:rFonts w:ascii="Arial" w:hAnsi="Arial" w:cs="Arial"/>
                <w:color w:val="000000"/>
                <w:lang w:eastAsia="en-GB"/>
              </w:rPr>
            </w:pPr>
            <w:r w:rsidRPr="0010170A">
              <w:rPr>
                <w:rFonts w:ascii="Arial" w:hAnsi="Arial" w:cs="Arial"/>
                <w:color w:val="000000"/>
                <w:lang w:eastAsia="en-GB"/>
              </w:rPr>
              <w:t>net quantity</w:t>
            </w:r>
          </w:p>
        </w:tc>
        <w:tc>
          <w:tcPr>
            <w:tcW w:w="2543" w:type="dxa"/>
            <w:gridSpan w:val="2"/>
            <w:tcBorders>
              <w:top w:val="nil"/>
              <w:left w:val="nil"/>
              <w:bottom w:val="nil"/>
              <w:right w:val="nil"/>
            </w:tcBorders>
          </w:tcPr>
          <w:p w:rsidR="004F132B" w:rsidRPr="0010170A" w:rsidRDefault="004F132B" w:rsidP="00C835E1">
            <w:pPr>
              <w:autoSpaceDE w:val="0"/>
              <w:autoSpaceDN w:val="0"/>
              <w:adjustRightInd w:val="0"/>
              <w:spacing w:line="360" w:lineRule="auto"/>
              <w:rPr>
                <w:rFonts w:ascii="Arial" w:hAnsi="Arial" w:cs="Arial"/>
                <w:color w:val="000000"/>
                <w:lang w:eastAsia="en-GB"/>
              </w:rPr>
            </w:pPr>
            <w:r w:rsidRPr="0010170A">
              <w:rPr>
                <w:rFonts w:ascii="Arial" w:hAnsi="Arial" w:cs="Arial"/>
                <w:color w:val="000000"/>
                <w:lang w:eastAsia="en-GB"/>
              </w:rPr>
              <w:t>yes</w:t>
            </w:r>
          </w:p>
        </w:tc>
      </w:tr>
      <w:tr w:rsidR="004F132B" w:rsidRPr="0010170A" w:rsidTr="00E84C10">
        <w:trPr>
          <w:gridBefore w:val="1"/>
          <w:wBefore w:w="245" w:type="dxa"/>
        </w:trPr>
        <w:tc>
          <w:tcPr>
            <w:tcW w:w="992" w:type="dxa"/>
            <w:gridSpan w:val="2"/>
            <w:tcBorders>
              <w:top w:val="nil"/>
              <w:left w:val="nil"/>
              <w:bottom w:val="nil"/>
              <w:right w:val="nil"/>
            </w:tcBorders>
          </w:tcPr>
          <w:p w:rsidR="004F132B" w:rsidRPr="0010170A" w:rsidRDefault="004F132B" w:rsidP="00C835E1">
            <w:pPr>
              <w:autoSpaceDE w:val="0"/>
              <w:autoSpaceDN w:val="0"/>
              <w:adjustRightInd w:val="0"/>
              <w:spacing w:line="360" w:lineRule="auto"/>
              <w:rPr>
                <w:rFonts w:ascii="Arial" w:hAnsi="Arial" w:cs="Arial"/>
                <w:color w:val="000000"/>
                <w:lang w:eastAsia="en-GB"/>
              </w:rPr>
            </w:pPr>
            <w:r w:rsidRPr="0010170A">
              <w:rPr>
                <w:rFonts w:ascii="Arial" w:hAnsi="Arial" w:cs="Arial"/>
                <w:color w:val="000000"/>
                <w:lang w:eastAsia="en-GB"/>
              </w:rPr>
              <w:t>f</w:t>
            </w:r>
          </w:p>
        </w:tc>
        <w:tc>
          <w:tcPr>
            <w:tcW w:w="5821" w:type="dxa"/>
            <w:gridSpan w:val="2"/>
            <w:tcBorders>
              <w:top w:val="nil"/>
              <w:left w:val="nil"/>
              <w:bottom w:val="nil"/>
              <w:right w:val="nil"/>
            </w:tcBorders>
          </w:tcPr>
          <w:p w:rsidR="004F132B" w:rsidRPr="0010170A" w:rsidRDefault="004F132B" w:rsidP="00C835E1">
            <w:pPr>
              <w:autoSpaceDE w:val="0"/>
              <w:autoSpaceDN w:val="0"/>
              <w:adjustRightInd w:val="0"/>
              <w:spacing w:line="360" w:lineRule="auto"/>
              <w:rPr>
                <w:rFonts w:ascii="Arial" w:hAnsi="Arial" w:cs="Arial"/>
                <w:color w:val="000000"/>
                <w:lang w:eastAsia="en-GB"/>
              </w:rPr>
            </w:pPr>
            <w:r w:rsidRPr="0010170A">
              <w:rPr>
                <w:rFonts w:ascii="Arial" w:hAnsi="Arial" w:cs="Arial"/>
                <w:color w:val="000000"/>
                <w:lang w:eastAsia="en-GB"/>
              </w:rPr>
              <w:t xml:space="preserve">minimum durability date </w:t>
            </w:r>
          </w:p>
        </w:tc>
        <w:tc>
          <w:tcPr>
            <w:tcW w:w="2543" w:type="dxa"/>
            <w:gridSpan w:val="2"/>
            <w:tcBorders>
              <w:top w:val="nil"/>
              <w:left w:val="nil"/>
              <w:bottom w:val="nil"/>
              <w:right w:val="nil"/>
            </w:tcBorders>
          </w:tcPr>
          <w:p w:rsidR="004F132B" w:rsidRPr="0010170A" w:rsidRDefault="004F132B" w:rsidP="00C835E1">
            <w:pPr>
              <w:autoSpaceDE w:val="0"/>
              <w:autoSpaceDN w:val="0"/>
              <w:adjustRightInd w:val="0"/>
              <w:spacing w:line="360" w:lineRule="auto"/>
              <w:rPr>
                <w:rFonts w:ascii="Arial" w:hAnsi="Arial" w:cs="Arial"/>
                <w:color w:val="000000"/>
                <w:lang w:eastAsia="en-GB"/>
              </w:rPr>
            </w:pPr>
            <w:r w:rsidRPr="0010170A">
              <w:rPr>
                <w:rFonts w:ascii="Arial" w:hAnsi="Arial" w:cs="Arial"/>
                <w:color w:val="000000"/>
                <w:lang w:eastAsia="en-GB"/>
              </w:rPr>
              <w:t>yes</w:t>
            </w:r>
          </w:p>
        </w:tc>
      </w:tr>
      <w:tr w:rsidR="004F132B" w:rsidRPr="0010170A" w:rsidTr="00E84C10">
        <w:trPr>
          <w:gridBefore w:val="1"/>
          <w:wBefore w:w="245" w:type="dxa"/>
        </w:trPr>
        <w:tc>
          <w:tcPr>
            <w:tcW w:w="992" w:type="dxa"/>
            <w:gridSpan w:val="2"/>
            <w:tcBorders>
              <w:top w:val="nil"/>
              <w:left w:val="nil"/>
              <w:bottom w:val="nil"/>
              <w:right w:val="nil"/>
            </w:tcBorders>
          </w:tcPr>
          <w:p w:rsidR="004F132B" w:rsidRPr="0010170A" w:rsidRDefault="004F132B" w:rsidP="00C835E1">
            <w:pPr>
              <w:autoSpaceDE w:val="0"/>
              <w:autoSpaceDN w:val="0"/>
              <w:adjustRightInd w:val="0"/>
              <w:spacing w:line="360" w:lineRule="auto"/>
              <w:rPr>
                <w:rFonts w:ascii="Arial" w:hAnsi="Arial" w:cs="Arial"/>
                <w:color w:val="000000"/>
                <w:lang w:eastAsia="en-GB"/>
              </w:rPr>
            </w:pPr>
            <w:r w:rsidRPr="0010170A">
              <w:rPr>
                <w:rFonts w:ascii="Arial" w:hAnsi="Arial" w:cs="Arial"/>
                <w:color w:val="000000"/>
                <w:lang w:eastAsia="en-GB"/>
              </w:rPr>
              <w:t>g</w:t>
            </w:r>
          </w:p>
        </w:tc>
        <w:tc>
          <w:tcPr>
            <w:tcW w:w="5821" w:type="dxa"/>
            <w:gridSpan w:val="2"/>
            <w:tcBorders>
              <w:top w:val="nil"/>
              <w:left w:val="nil"/>
              <w:bottom w:val="nil"/>
              <w:right w:val="nil"/>
            </w:tcBorders>
          </w:tcPr>
          <w:p w:rsidR="004F132B" w:rsidRPr="0010170A" w:rsidRDefault="004F132B" w:rsidP="00C835E1">
            <w:pPr>
              <w:autoSpaceDE w:val="0"/>
              <w:autoSpaceDN w:val="0"/>
              <w:adjustRightInd w:val="0"/>
              <w:spacing w:line="360" w:lineRule="auto"/>
              <w:rPr>
                <w:rFonts w:ascii="Arial" w:hAnsi="Arial" w:cs="Arial"/>
                <w:color w:val="000000"/>
                <w:lang w:eastAsia="en-GB"/>
              </w:rPr>
            </w:pPr>
            <w:r w:rsidRPr="0010170A">
              <w:rPr>
                <w:rFonts w:ascii="Arial" w:hAnsi="Arial" w:cs="Arial"/>
                <w:color w:val="000000"/>
                <w:lang w:eastAsia="en-GB"/>
              </w:rPr>
              <w:t>special storage and / or conditions of use</w:t>
            </w:r>
          </w:p>
        </w:tc>
        <w:tc>
          <w:tcPr>
            <w:tcW w:w="2543" w:type="dxa"/>
            <w:gridSpan w:val="2"/>
            <w:tcBorders>
              <w:top w:val="nil"/>
              <w:left w:val="nil"/>
              <w:bottom w:val="nil"/>
              <w:right w:val="nil"/>
            </w:tcBorders>
          </w:tcPr>
          <w:p w:rsidR="004F132B" w:rsidRPr="0010170A" w:rsidRDefault="004F132B" w:rsidP="00C835E1">
            <w:pPr>
              <w:autoSpaceDE w:val="0"/>
              <w:autoSpaceDN w:val="0"/>
              <w:adjustRightInd w:val="0"/>
              <w:spacing w:line="360" w:lineRule="auto"/>
              <w:rPr>
                <w:rFonts w:ascii="Arial" w:hAnsi="Arial" w:cs="Arial"/>
                <w:color w:val="000000"/>
                <w:lang w:eastAsia="en-GB"/>
              </w:rPr>
            </w:pPr>
            <w:r w:rsidRPr="0010170A">
              <w:rPr>
                <w:rFonts w:ascii="Arial" w:hAnsi="Arial" w:cs="Arial"/>
                <w:color w:val="000000"/>
                <w:lang w:eastAsia="en-GB"/>
              </w:rPr>
              <w:t>yes</w:t>
            </w:r>
          </w:p>
        </w:tc>
      </w:tr>
      <w:tr w:rsidR="004F132B" w:rsidRPr="0010170A" w:rsidTr="00E84C10">
        <w:trPr>
          <w:gridBefore w:val="1"/>
          <w:wBefore w:w="245" w:type="dxa"/>
        </w:trPr>
        <w:tc>
          <w:tcPr>
            <w:tcW w:w="992" w:type="dxa"/>
            <w:gridSpan w:val="2"/>
            <w:tcBorders>
              <w:top w:val="nil"/>
              <w:left w:val="nil"/>
              <w:bottom w:val="nil"/>
              <w:right w:val="nil"/>
            </w:tcBorders>
          </w:tcPr>
          <w:p w:rsidR="004F132B" w:rsidRPr="0010170A" w:rsidRDefault="004F132B" w:rsidP="00C835E1">
            <w:pPr>
              <w:autoSpaceDE w:val="0"/>
              <w:autoSpaceDN w:val="0"/>
              <w:adjustRightInd w:val="0"/>
              <w:spacing w:line="360" w:lineRule="auto"/>
              <w:rPr>
                <w:rFonts w:ascii="Arial" w:hAnsi="Arial" w:cs="Arial"/>
                <w:color w:val="000000"/>
                <w:lang w:eastAsia="en-GB"/>
              </w:rPr>
            </w:pPr>
            <w:r w:rsidRPr="0010170A">
              <w:rPr>
                <w:rFonts w:ascii="Arial" w:hAnsi="Arial" w:cs="Arial"/>
                <w:color w:val="000000"/>
                <w:lang w:eastAsia="en-GB"/>
              </w:rPr>
              <w:t>h</w:t>
            </w:r>
          </w:p>
        </w:tc>
        <w:tc>
          <w:tcPr>
            <w:tcW w:w="5821" w:type="dxa"/>
            <w:gridSpan w:val="2"/>
            <w:tcBorders>
              <w:top w:val="nil"/>
              <w:left w:val="nil"/>
              <w:bottom w:val="nil"/>
              <w:right w:val="nil"/>
            </w:tcBorders>
          </w:tcPr>
          <w:p w:rsidR="004F132B" w:rsidRPr="0010170A" w:rsidRDefault="004F132B" w:rsidP="00C835E1">
            <w:pPr>
              <w:autoSpaceDE w:val="0"/>
              <w:autoSpaceDN w:val="0"/>
              <w:adjustRightInd w:val="0"/>
              <w:spacing w:line="360" w:lineRule="auto"/>
              <w:rPr>
                <w:rFonts w:ascii="Arial" w:hAnsi="Arial" w:cs="Arial"/>
                <w:color w:val="000000"/>
                <w:lang w:eastAsia="en-GB"/>
              </w:rPr>
            </w:pPr>
            <w:r w:rsidRPr="0010170A">
              <w:rPr>
                <w:rFonts w:ascii="Arial" w:hAnsi="Arial" w:cs="Arial"/>
                <w:color w:val="000000"/>
                <w:lang w:eastAsia="en-GB"/>
              </w:rPr>
              <w:t>the food business operator’s name and address</w:t>
            </w:r>
          </w:p>
        </w:tc>
        <w:tc>
          <w:tcPr>
            <w:tcW w:w="2543" w:type="dxa"/>
            <w:gridSpan w:val="2"/>
            <w:tcBorders>
              <w:top w:val="nil"/>
              <w:left w:val="nil"/>
              <w:bottom w:val="nil"/>
              <w:right w:val="nil"/>
            </w:tcBorders>
          </w:tcPr>
          <w:p w:rsidR="004F132B" w:rsidRPr="0010170A" w:rsidRDefault="004F132B" w:rsidP="00C835E1">
            <w:pPr>
              <w:autoSpaceDE w:val="0"/>
              <w:autoSpaceDN w:val="0"/>
              <w:adjustRightInd w:val="0"/>
              <w:spacing w:line="360" w:lineRule="auto"/>
              <w:rPr>
                <w:rFonts w:ascii="Arial" w:hAnsi="Arial" w:cs="Arial"/>
                <w:color w:val="000000"/>
                <w:lang w:eastAsia="en-GB"/>
              </w:rPr>
            </w:pPr>
            <w:r w:rsidRPr="0010170A">
              <w:rPr>
                <w:rFonts w:ascii="Arial" w:hAnsi="Arial" w:cs="Arial"/>
                <w:color w:val="000000"/>
                <w:lang w:eastAsia="en-GB"/>
              </w:rPr>
              <w:t>yes</w:t>
            </w:r>
          </w:p>
        </w:tc>
      </w:tr>
      <w:tr w:rsidR="004F132B" w:rsidRPr="0010170A" w:rsidTr="00E84C10">
        <w:trPr>
          <w:gridBefore w:val="1"/>
          <w:wBefore w:w="245" w:type="dxa"/>
        </w:trPr>
        <w:tc>
          <w:tcPr>
            <w:tcW w:w="992" w:type="dxa"/>
            <w:gridSpan w:val="2"/>
            <w:tcBorders>
              <w:top w:val="nil"/>
              <w:left w:val="nil"/>
              <w:bottom w:val="nil"/>
              <w:right w:val="nil"/>
            </w:tcBorders>
          </w:tcPr>
          <w:p w:rsidR="004F132B" w:rsidRPr="0010170A" w:rsidRDefault="004F132B" w:rsidP="00C835E1">
            <w:pPr>
              <w:autoSpaceDE w:val="0"/>
              <w:autoSpaceDN w:val="0"/>
              <w:adjustRightInd w:val="0"/>
              <w:spacing w:line="360" w:lineRule="auto"/>
              <w:rPr>
                <w:rFonts w:ascii="Arial" w:hAnsi="Arial" w:cs="Arial"/>
                <w:color w:val="000000"/>
                <w:lang w:eastAsia="en-GB"/>
              </w:rPr>
            </w:pPr>
            <w:r w:rsidRPr="0010170A">
              <w:rPr>
                <w:rFonts w:ascii="Arial" w:hAnsi="Arial" w:cs="Arial"/>
                <w:color w:val="000000"/>
                <w:lang w:eastAsia="en-GB"/>
              </w:rPr>
              <w:t>i</w:t>
            </w:r>
          </w:p>
        </w:tc>
        <w:tc>
          <w:tcPr>
            <w:tcW w:w="5821" w:type="dxa"/>
            <w:gridSpan w:val="2"/>
            <w:tcBorders>
              <w:top w:val="nil"/>
              <w:left w:val="nil"/>
              <w:bottom w:val="nil"/>
              <w:right w:val="nil"/>
            </w:tcBorders>
          </w:tcPr>
          <w:p w:rsidR="004F132B" w:rsidRPr="0010170A" w:rsidRDefault="004F132B" w:rsidP="00C835E1">
            <w:pPr>
              <w:autoSpaceDE w:val="0"/>
              <w:autoSpaceDN w:val="0"/>
              <w:adjustRightInd w:val="0"/>
              <w:spacing w:line="360" w:lineRule="auto"/>
              <w:rPr>
                <w:rFonts w:ascii="Arial" w:hAnsi="Arial" w:cs="Arial"/>
                <w:color w:val="000000"/>
                <w:lang w:eastAsia="en-GB"/>
              </w:rPr>
            </w:pPr>
            <w:r w:rsidRPr="0010170A">
              <w:rPr>
                <w:rFonts w:ascii="Arial" w:hAnsi="Arial" w:cs="Arial"/>
                <w:color w:val="000000"/>
                <w:lang w:eastAsia="en-GB"/>
              </w:rPr>
              <w:t>country of origin or place of provenance</w:t>
            </w:r>
          </w:p>
        </w:tc>
        <w:tc>
          <w:tcPr>
            <w:tcW w:w="2543" w:type="dxa"/>
            <w:gridSpan w:val="2"/>
            <w:tcBorders>
              <w:top w:val="nil"/>
              <w:left w:val="nil"/>
              <w:bottom w:val="nil"/>
              <w:right w:val="nil"/>
            </w:tcBorders>
          </w:tcPr>
          <w:p w:rsidR="004F132B" w:rsidRPr="0010170A" w:rsidRDefault="004F132B" w:rsidP="00C835E1">
            <w:pPr>
              <w:autoSpaceDE w:val="0"/>
              <w:autoSpaceDN w:val="0"/>
              <w:adjustRightInd w:val="0"/>
              <w:spacing w:line="360" w:lineRule="auto"/>
              <w:rPr>
                <w:rFonts w:ascii="Arial" w:hAnsi="Arial" w:cs="Arial"/>
                <w:color w:val="000000"/>
                <w:lang w:eastAsia="en-GB"/>
              </w:rPr>
            </w:pPr>
            <w:r w:rsidRPr="0010170A">
              <w:rPr>
                <w:rFonts w:ascii="Arial" w:hAnsi="Arial" w:cs="Arial"/>
                <w:color w:val="000000"/>
                <w:lang w:eastAsia="en-GB"/>
              </w:rPr>
              <w:t>yes</w:t>
            </w:r>
          </w:p>
        </w:tc>
      </w:tr>
      <w:tr w:rsidR="004F132B" w:rsidRPr="0010170A" w:rsidTr="00E84C10">
        <w:trPr>
          <w:gridBefore w:val="1"/>
          <w:wBefore w:w="245" w:type="dxa"/>
        </w:trPr>
        <w:tc>
          <w:tcPr>
            <w:tcW w:w="992" w:type="dxa"/>
            <w:gridSpan w:val="2"/>
            <w:tcBorders>
              <w:top w:val="nil"/>
              <w:left w:val="nil"/>
              <w:bottom w:val="nil"/>
              <w:right w:val="nil"/>
            </w:tcBorders>
          </w:tcPr>
          <w:p w:rsidR="004F132B" w:rsidRPr="0010170A" w:rsidRDefault="004F132B" w:rsidP="00C835E1">
            <w:pPr>
              <w:autoSpaceDE w:val="0"/>
              <w:autoSpaceDN w:val="0"/>
              <w:adjustRightInd w:val="0"/>
              <w:spacing w:line="360" w:lineRule="auto"/>
              <w:rPr>
                <w:rFonts w:ascii="Arial" w:hAnsi="Arial" w:cs="Arial"/>
                <w:color w:val="000000"/>
                <w:lang w:eastAsia="en-GB"/>
              </w:rPr>
            </w:pPr>
            <w:r w:rsidRPr="0010170A">
              <w:rPr>
                <w:rFonts w:ascii="Arial" w:hAnsi="Arial" w:cs="Arial"/>
                <w:color w:val="000000"/>
                <w:lang w:eastAsia="en-GB"/>
              </w:rPr>
              <w:t>j</w:t>
            </w:r>
          </w:p>
        </w:tc>
        <w:tc>
          <w:tcPr>
            <w:tcW w:w="5821" w:type="dxa"/>
            <w:gridSpan w:val="2"/>
            <w:tcBorders>
              <w:top w:val="nil"/>
              <w:left w:val="nil"/>
              <w:bottom w:val="nil"/>
              <w:right w:val="nil"/>
            </w:tcBorders>
          </w:tcPr>
          <w:p w:rsidR="004F132B" w:rsidRPr="0010170A" w:rsidRDefault="004F132B" w:rsidP="00C835E1">
            <w:pPr>
              <w:autoSpaceDE w:val="0"/>
              <w:autoSpaceDN w:val="0"/>
              <w:adjustRightInd w:val="0"/>
              <w:spacing w:line="360" w:lineRule="auto"/>
              <w:rPr>
                <w:rFonts w:ascii="Arial" w:hAnsi="Arial" w:cs="Arial"/>
                <w:color w:val="000000"/>
                <w:lang w:eastAsia="en-GB"/>
              </w:rPr>
            </w:pPr>
            <w:r w:rsidRPr="0010170A">
              <w:rPr>
                <w:rFonts w:ascii="Arial" w:hAnsi="Arial" w:cs="Arial"/>
                <w:color w:val="000000"/>
                <w:lang w:eastAsia="en-GB"/>
              </w:rPr>
              <w:t>for use instructions</w:t>
            </w:r>
          </w:p>
        </w:tc>
        <w:tc>
          <w:tcPr>
            <w:tcW w:w="2543" w:type="dxa"/>
            <w:gridSpan w:val="2"/>
            <w:tcBorders>
              <w:top w:val="nil"/>
              <w:left w:val="nil"/>
              <w:bottom w:val="nil"/>
              <w:right w:val="nil"/>
            </w:tcBorders>
          </w:tcPr>
          <w:p w:rsidR="004F132B" w:rsidRPr="0010170A" w:rsidRDefault="004F132B" w:rsidP="00C835E1">
            <w:pPr>
              <w:autoSpaceDE w:val="0"/>
              <w:autoSpaceDN w:val="0"/>
              <w:adjustRightInd w:val="0"/>
              <w:spacing w:line="360" w:lineRule="auto"/>
              <w:rPr>
                <w:rFonts w:ascii="Arial" w:hAnsi="Arial" w:cs="Arial"/>
                <w:color w:val="000000"/>
                <w:lang w:eastAsia="en-GB"/>
              </w:rPr>
            </w:pPr>
            <w:r w:rsidRPr="0010170A">
              <w:rPr>
                <w:rFonts w:ascii="Arial" w:hAnsi="Arial" w:cs="Arial"/>
                <w:color w:val="000000"/>
                <w:lang w:eastAsia="en-GB"/>
              </w:rPr>
              <w:t>yes</w:t>
            </w:r>
          </w:p>
        </w:tc>
      </w:tr>
      <w:tr w:rsidR="004F132B" w:rsidRPr="0010170A" w:rsidTr="00E84C10">
        <w:trPr>
          <w:gridBefore w:val="1"/>
          <w:wBefore w:w="245" w:type="dxa"/>
        </w:trPr>
        <w:tc>
          <w:tcPr>
            <w:tcW w:w="992" w:type="dxa"/>
            <w:gridSpan w:val="2"/>
            <w:tcBorders>
              <w:top w:val="nil"/>
              <w:left w:val="nil"/>
              <w:bottom w:val="nil"/>
              <w:right w:val="nil"/>
            </w:tcBorders>
          </w:tcPr>
          <w:p w:rsidR="004F132B" w:rsidRPr="0010170A" w:rsidRDefault="004F132B" w:rsidP="00C835E1">
            <w:pPr>
              <w:autoSpaceDE w:val="0"/>
              <w:autoSpaceDN w:val="0"/>
              <w:adjustRightInd w:val="0"/>
              <w:spacing w:line="360" w:lineRule="auto"/>
              <w:rPr>
                <w:rFonts w:ascii="Arial" w:hAnsi="Arial" w:cs="Arial"/>
                <w:color w:val="000000"/>
                <w:lang w:eastAsia="en-GB"/>
              </w:rPr>
            </w:pPr>
            <w:r w:rsidRPr="0010170A">
              <w:rPr>
                <w:rFonts w:ascii="Arial" w:hAnsi="Arial" w:cs="Arial"/>
                <w:color w:val="000000"/>
                <w:lang w:eastAsia="en-GB"/>
              </w:rPr>
              <w:t>k</w:t>
            </w:r>
          </w:p>
        </w:tc>
        <w:tc>
          <w:tcPr>
            <w:tcW w:w="5821" w:type="dxa"/>
            <w:gridSpan w:val="2"/>
            <w:tcBorders>
              <w:top w:val="nil"/>
              <w:left w:val="nil"/>
              <w:bottom w:val="nil"/>
              <w:right w:val="nil"/>
            </w:tcBorders>
          </w:tcPr>
          <w:p w:rsidR="004F132B" w:rsidRPr="0010170A" w:rsidRDefault="004F132B" w:rsidP="00C835E1">
            <w:pPr>
              <w:autoSpaceDE w:val="0"/>
              <w:autoSpaceDN w:val="0"/>
              <w:adjustRightInd w:val="0"/>
              <w:spacing w:line="360" w:lineRule="auto"/>
              <w:rPr>
                <w:rFonts w:ascii="Arial" w:hAnsi="Arial" w:cs="Arial"/>
                <w:color w:val="000000"/>
                <w:lang w:eastAsia="en-GB"/>
              </w:rPr>
            </w:pPr>
            <w:r w:rsidRPr="0010170A">
              <w:rPr>
                <w:rFonts w:ascii="Arial" w:hAnsi="Arial" w:cs="Arial"/>
                <w:color w:val="000000"/>
                <w:lang w:eastAsia="en-GB"/>
              </w:rPr>
              <w:t>alcohol content</w:t>
            </w:r>
          </w:p>
        </w:tc>
        <w:tc>
          <w:tcPr>
            <w:tcW w:w="2543" w:type="dxa"/>
            <w:gridSpan w:val="2"/>
            <w:tcBorders>
              <w:top w:val="nil"/>
              <w:left w:val="nil"/>
              <w:bottom w:val="nil"/>
              <w:right w:val="nil"/>
            </w:tcBorders>
          </w:tcPr>
          <w:p w:rsidR="004F132B" w:rsidRPr="0010170A" w:rsidRDefault="004F132B" w:rsidP="00C835E1">
            <w:pPr>
              <w:autoSpaceDE w:val="0"/>
              <w:autoSpaceDN w:val="0"/>
              <w:adjustRightInd w:val="0"/>
              <w:spacing w:line="360" w:lineRule="auto"/>
              <w:rPr>
                <w:rFonts w:ascii="Arial" w:hAnsi="Arial" w:cs="Arial"/>
                <w:color w:val="000000"/>
                <w:lang w:eastAsia="en-GB"/>
              </w:rPr>
            </w:pPr>
            <w:r w:rsidRPr="0010170A">
              <w:rPr>
                <w:rFonts w:ascii="Arial" w:hAnsi="Arial" w:cs="Arial"/>
                <w:color w:val="000000"/>
                <w:lang w:eastAsia="en-GB"/>
              </w:rPr>
              <w:t>No for the grain and yes for the wine.</w:t>
            </w:r>
          </w:p>
        </w:tc>
      </w:tr>
      <w:tr w:rsidR="004F132B" w:rsidRPr="0010170A" w:rsidTr="00E84C10">
        <w:trPr>
          <w:gridBefore w:val="1"/>
          <w:wBefore w:w="245" w:type="dxa"/>
        </w:trPr>
        <w:tc>
          <w:tcPr>
            <w:tcW w:w="992" w:type="dxa"/>
            <w:gridSpan w:val="2"/>
            <w:tcBorders>
              <w:top w:val="nil"/>
              <w:left w:val="nil"/>
              <w:bottom w:val="single" w:sz="4" w:space="0" w:color="auto"/>
              <w:right w:val="nil"/>
            </w:tcBorders>
          </w:tcPr>
          <w:p w:rsidR="004F132B" w:rsidRPr="0010170A" w:rsidRDefault="004F132B" w:rsidP="00C835E1">
            <w:pPr>
              <w:autoSpaceDE w:val="0"/>
              <w:autoSpaceDN w:val="0"/>
              <w:adjustRightInd w:val="0"/>
              <w:spacing w:line="360" w:lineRule="auto"/>
              <w:rPr>
                <w:rFonts w:ascii="Arial" w:hAnsi="Arial" w:cs="Arial"/>
                <w:color w:val="000000"/>
                <w:lang w:eastAsia="en-GB"/>
              </w:rPr>
            </w:pPr>
            <w:r w:rsidRPr="0010170A">
              <w:rPr>
                <w:rFonts w:ascii="Arial" w:hAnsi="Arial" w:cs="Arial"/>
                <w:color w:val="000000"/>
                <w:lang w:eastAsia="en-GB"/>
              </w:rPr>
              <w:lastRenderedPageBreak/>
              <w:t>l</w:t>
            </w:r>
          </w:p>
        </w:tc>
        <w:tc>
          <w:tcPr>
            <w:tcW w:w="5821" w:type="dxa"/>
            <w:gridSpan w:val="2"/>
            <w:tcBorders>
              <w:top w:val="nil"/>
              <w:left w:val="nil"/>
              <w:bottom w:val="single" w:sz="4" w:space="0" w:color="auto"/>
              <w:right w:val="nil"/>
            </w:tcBorders>
          </w:tcPr>
          <w:p w:rsidR="004F132B" w:rsidRPr="0010170A" w:rsidRDefault="004F132B" w:rsidP="00C835E1">
            <w:pPr>
              <w:autoSpaceDE w:val="0"/>
              <w:autoSpaceDN w:val="0"/>
              <w:adjustRightInd w:val="0"/>
              <w:spacing w:line="360" w:lineRule="auto"/>
              <w:rPr>
                <w:rFonts w:ascii="Arial" w:hAnsi="Arial" w:cs="Arial"/>
                <w:color w:val="000000"/>
                <w:lang w:eastAsia="en-GB"/>
              </w:rPr>
            </w:pPr>
            <w:r w:rsidRPr="0010170A">
              <w:rPr>
                <w:rFonts w:ascii="Arial" w:hAnsi="Arial" w:cs="Arial"/>
                <w:color w:val="000000"/>
                <w:lang w:eastAsia="en-GB"/>
              </w:rPr>
              <w:t>nutrition information</w:t>
            </w:r>
          </w:p>
        </w:tc>
        <w:tc>
          <w:tcPr>
            <w:tcW w:w="2543" w:type="dxa"/>
            <w:gridSpan w:val="2"/>
            <w:tcBorders>
              <w:top w:val="nil"/>
              <w:left w:val="nil"/>
              <w:bottom w:val="single" w:sz="4" w:space="0" w:color="auto"/>
              <w:right w:val="nil"/>
            </w:tcBorders>
          </w:tcPr>
          <w:p w:rsidR="004F132B" w:rsidRPr="0010170A" w:rsidRDefault="004F132B" w:rsidP="00C835E1">
            <w:pPr>
              <w:autoSpaceDE w:val="0"/>
              <w:autoSpaceDN w:val="0"/>
              <w:adjustRightInd w:val="0"/>
              <w:spacing w:line="360" w:lineRule="auto"/>
              <w:rPr>
                <w:rFonts w:ascii="Arial" w:hAnsi="Arial" w:cs="Arial"/>
                <w:color w:val="000000"/>
                <w:lang w:eastAsia="en-GB"/>
              </w:rPr>
            </w:pPr>
            <w:r w:rsidRPr="0010170A">
              <w:rPr>
                <w:rFonts w:ascii="Arial" w:hAnsi="Arial" w:cs="Arial"/>
                <w:color w:val="000000"/>
                <w:lang w:eastAsia="en-GB"/>
              </w:rPr>
              <w:t>yes</w:t>
            </w:r>
          </w:p>
        </w:tc>
      </w:tr>
    </w:tbl>
    <w:p w:rsidR="00E21FB3" w:rsidRPr="0010170A" w:rsidRDefault="00E21FB3" w:rsidP="00C835E1">
      <w:pPr>
        <w:autoSpaceDE w:val="0"/>
        <w:autoSpaceDN w:val="0"/>
        <w:adjustRightInd w:val="0"/>
        <w:spacing w:line="360" w:lineRule="auto"/>
        <w:rPr>
          <w:rFonts w:ascii="Arial" w:hAnsi="Arial" w:cs="Arial"/>
          <w:color w:val="000000"/>
          <w:lang w:eastAsia="en-GB"/>
        </w:rPr>
      </w:pPr>
    </w:p>
    <w:p w:rsidR="00FC6525" w:rsidRPr="0010170A" w:rsidRDefault="002F17F2" w:rsidP="00AE2908">
      <w:pPr>
        <w:autoSpaceDE w:val="0"/>
        <w:autoSpaceDN w:val="0"/>
        <w:adjustRightInd w:val="0"/>
        <w:spacing w:line="360" w:lineRule="auto"/>
        <w:jc w:val="both"/>
        <w:rPr>
          <w:rFonts w:ascii="Arial" w:hAnsi="Arial" w:cs="Arial"/>
          <w:color w:val="000000"/>
          <w:lang w:eastAsia="en-GB"/>
        </w:rPr>
      </w:pPr>
      <w:r w:rsidRPr="0010170A">
        <w:rPr>
          <w:rFonts w:ascii="Arial" w:hAnsi="Arial" w:cs="Arial"/>
          <w:color w:val="000000"/>
          <w:lang w:eastAsia="en-GB"/>
        </w:rPr>
        <w:t xml:space="preserve">Quinoa as a single ingredient will not be required to comply with the ingredient listing but will comply when used as an ingredient. Annex II listed substances causing allergy or intolerance as; </w:t>
      </w:r>
      <w:r w:rsidR="00F91468" w:rsidRPr="0010170A">
        <w:rPr>
          <w:rFonts w:ascii="Arial" w:hAnsi="Arial" w:cs="Arial"/>
          <w:iCs/>
          <w:color w:val="000000"/>
          <w:lang w:val="en-US" w:eastAsia="en-GB"/>
        </w:rPr>
        <w:t>cereals containing gluten (namely, wheat, rye, barley</w:t>
      </w:r>
      <w:r w:rsidR="00AE2908">
        <w:rPr>
          <w:rFonts w:ascii="Arial" w:hAnsi="Arial" w:cs="Arial"/>
          <w:iCs/>
          <w:color w:val="000000"/>
          <w:lang w:val="en-US" w:eastAsia="en-GB"/>
        </w:rPr>
        <w:t xml:space="preserve">, oats, spelt, kamut or their  </w:t>
      </w:r>
      <w:r w:rsidR="00F91468" w:rsidRPr="0010170A">
        <w:rPr>
          <w:rFonts w:ascii="Arial" w:hAnsi="Arial" w:cs="Arial"/>
          <w:iCs/>
          <w:color w:val="000000"/>
          <w:lang w:val="en-US" w:eastAsia="en-GB"/>
        </w:rPr>
        <w:t xml:space="preserve">hybridised strains, crustaceans, fish eggs peanuts soybeans milk nuts (namely, almond, hazelnut, walnut, cashew, pecan nut, brazil nut, pistachio nut, macadamia nut and </w:t>
      </w:r>
      <w:r w:rsidR="00385B67" w:rsidRPr="0010170A">
        <w:rPr>
          <w:rFonts w:ascii="Arial" w:hAnsi="Arial" w:cs="Arial"/>
          <w:iCs/>
          <w:color w:val="000000"/>
          <w:lang w:val="en-US" w:eastAsia="en-GB"/>
        </w:rPr>
        <w:t>Q</w:t>
      </w:r>
      <w:r w:rsidR="00184A7B" w:rsidRPr="0010170A">
        <w:rPr>
          <w:rFonts w:ascii="Arial" w:hAnsi="Arial" w:cs="Arial"/>
          <w:iCs/>
          <w:color w:val="000000"/>
          <w:lang w:val="en-US" w:eastAsia="en-GB"/>
        </w:rPr>
        <w:t xml:space="preserve">ueensland nut), </w:t>
      </w:r>
      <w:r w:rsidR="00F91468" w:rsidRPr="0010170A">
        <w:rPr>
          <w:rFonts w:ascii="Arial" w:hAnsi="Arial" w:cs="Arial"/>
          <w:iCs/>
          <w:color w:val="000000"/>
          <w:lang w:val="en-US" w:eastAsia="en-GB"/>
        </w:rPr>
        <w:t>celery,  mustard,  sesame seeds,  sulphur dioxide and sulphites at levels above 10mg/kg or 10mg/litre expressed</w:t>
      </w:r>
      <w:r w:rsidR="00F91468" w:rsidRPr="0010170A">
        <w:rPr>
          <w:rFonts w:ascii="Arial" w:hAnsi="Arial" w:cs="Arial"/>
          <w:color w:val="000000"/>
          <w:lang w:eastAsia="en-GB"/>
        </w:rPr>
        <w:t xml:space="preserve"> </w:t>
      </w:r>
      <w:r w:rsidR="00F91468" w:rsidRPr="0010170A">
        <w:rPr>
          <w:rFonts w:ascii="Arial" w:hAnsi="Arial" w:cs="Arial"/>
          <w:iCs/>
          <w:color w:val="000000"/>
          <w:lang w:val="en-US" w:eastAsia="en-GB"/>
        </w:rPr>
        <w:t>as SO</w:t>
      </w:r>
      <w:r w:rsidR="00F91468" w:rsidRPr="0010170A">
        <w:rPr>
          <w:rFonts w:ascii="Arial" w:hAnsi="Arial" w:cs="Arial"/>
          <w:iCs/>
          <w:color w:val="000000"/>
          <w:vertAlign w:val="subscript"/>
          <w:lang w:val="en-US" w:eastAsia="en-GB"/>
        </w:rPr>
        <w:t xml:space="preserve">2, </w:t>
      </w:r>
      <w:r w:rsidR="00F91468" w:rsidRPr="0010170A">
        <w:rPr>
          <w:rFonts w:ascii="Arial" w:hAnsi="Arial" w:cs="Arial"/>
          <w:iCs/>
          <w:color w:val="000000"/>
          <w:lang w:val="en-US" w:eastAsia="en-GB"/>
        </w:rPr>
        <w:t xml:space="preserve"> lupin and  molluscs.</w:t>
      </w:r>
      <w:r w:rsidR="00F91468" w:rsidRPr="0010170A">
        <w:rPr>
          <w:rFonts w:ascii="Arial" w:hAnsi="Arial" w:cs="Arial"/>
          <w:color w:val="000000"/>
          <w:lang w:eastAsia="en-GB"/>
        </w:rPr>
        <w:t xml:space="preserve">  Quinoa is gluten-free, hence does not need to be listed and contain allergen advice as long as has not treated with sulphites and sulphur dioxide. </w:t>
      </w:r>
      <w:r w:rsidR="00385B67" w:rsidRPr="0010170A">
        <w:rPr>
          <w:rFonts w:ascii="Arial" w:hAnsi="Arial" w:cs="Arial"/>
          <w:color w:val="000000"/>
          <w:lang w:eastAsia="en-GB"/>
        </w:rPr>
        <w:t xml:space="preserve"> </w:t>
      </w:r>
    </w:p>
    <w:p w:rsidR="00FC6525" w:rsidRPr="0010170A" w:rsidRDefault="00FC6525" w:rsidP="00AE2908">
      <w:pPr>
        <w:autoSpaceDE w:val="0"/>
        <w:autoSpaceDN w:val="0"/>
        <w:adjustRightInd w:val="0"/>
        <w:spacing w:line="360" w:lineRule="auto"/>
        <w:jc w:val="both"/>
        <w:rPr>
          <w:rFonts w:ascii="Arial" w:hAnsi="Arial" w:cs="Arial"/>
          <w:color w:val="000000"/>
          <w:lang w:eastAsia="en-GB"/>
        </w:rPr>
      </w:pPr>
    </w:p>
    <w:p w:rsidR="00FC2DDE" w:rsidRPr="0010170A" w:rsidRDefault="00385B67" w:rsidP="00AE2908">
      <w:pPr>
        <w:autoSpaceDE w:val="0"/>
        <w:autoSpaceDN w:val="0"/>
        <w:adjustRightInd w:val="0"/>
        <w:spacing w:line="360" w:lineRule="auto"/>
        <w:jc w:val="both"/>
        <w:rPr>
          <w:rFonts w:ascii="Arial" w:eastAsiaTheme="minorHAnsi" w:hAnsi="Arial" w:cs="Arial"/>
        </w:rPr>
      </w:pPr>
      <w:r w:rsidRPr="0010170A">
        <w:rPr>
          <w:rFonts w:ascii="Arial" w:hAnsi="Arial" w:cs="Arial"/>
          <w:color w:val="000000"/>
          <w:lang w:eastAsia="en-GB"/>
        </w:rPr>
        <w:t>The requireme</w:t>
      </w:r>
      <w:r w:rsidR="00957C27" w:rsidRPr="0010170A">
        <w:rPr>
          <w:rFonts w:ascii="Arial" w:hAnsi="Arial" w:cs="Arial"/>
          <w:color w:val="000000"/>
          <w:lang w:eastAsia="en-GB"/>
        </w:rPr>
        <w:t>n</w:t>
      </w:r>
      <w:r w:rsidRPr="0010170A">
        <w:rPr>
          <w:rFonts w:ascii="Arial" w:hAnsi="Arial" w:cs="Arial"/>
          <w:color w:val="000000"/>
          <w:lang w:eastAsia="en-GB"/>
        </w:rPr>
        <w:t>t for nutri</w:t>
      </w:r>
      <w:r w:rsidR="00957C27" w:rsidRPr="0010170A">
        <w:rPr>
          <w:rFonts w:ascii="Arial" w:hAnsi="Arial" w:cs="Arial"/>
          <w:color w:val="000000"/>
          <w:lang w:eastAsia="en-GB"/>
        </w:rPr>
        <w:t>ti</w:t>
      </w:r>
      <w:r w:rsidRPr="0010170A">
        <w:rPr>
          <w:rFonts w:ascii="Arial" w:hAnsi="Arial" w:cs="Arial"/>
          <w:color w:val="000000"/>
          <w:lang w:eastAsia="en-GB"/>
        </w:rPr>
        <w:t xml:space="preserve">on information in England comes into force in 2016 however nutrition labelling remains a mandatory requirement </w:t>
      </w:r>
      <w:r w:rsidR="006C122B" w:rsidRPr="0010170A">
        <w:rPr>
          <w:rFonts w:ascii="Arial" w:hAnsi="Arial" w:cs="Arial"/>
          <w:color w:val="000000"/>
          <w:lang w:eastAsia="en-GB"/>
        </w:rPr>
        <w:t xml:space="preserve">once a claim is made, </w:t>
      </w:r>
      <w:r w:rsidR="006C122B" w:rsidRPr="0010170A">
        <w:rPr>
          <w:rFonts w:ascii="Arial" w:hAnsi="Arial" w:cs="Arial"/>
        </w:rPr>
        <w:t>schedule 7 of the Food Information Regulation 2014 stated that   nutrition information should be provided where a nutrition or health claim is made. The nutrition information is supposed to justify the claim (</w:t>
      </w:r>
      <w:r w:rsidR="006C122B" w:rsidRPr="0010170A">
        <w:rPr>
          <w:rStyle w:val="selectable"/>
          <w:rFonts w:ascii="Arial" w:hAnsi="Arial" w:cs="Arial"/>
          <w:color w:val="8496B0" w:themeColor="text2" w:themeTint="99"/>
        </w:rPr>
        <w:t>Legislation.gov.uk, 2015</w:t>
      </w:r>
      <w:r w:rsidR="006C122B" w:rsidRPr="0010170A">
        <w:rPr>
          <w:rFonts w:ascii="Arial" w:hAnsi="Arial" w:cs="Arial"/>
        </w:rPr>
        <w:t>).</w:t>
      </w:r>
      <w:r w:rsidR="00FC6525" w:rsidRPr="0010170A">
        <w:rPr>
          <w:rFonts w:ascii="Arial" w:hAnsi="Arial" w:cs="Arial"/>
          <w:color w:val="000000"/>
          <w:lang w:eastAsia="en-GB"/>
        </w:rPr>
        <w:t xml:space="preserve"> </w:t>
      </w:r>
      <w:r w:rsidR="00957C27" w:rsidRPr="0010170A">
        <w:rPr>
          <w:rFonts w:ascii="Arial" w:hAnsi="Arial" w:cs="Arial"/>
          <w:color w:val="000000"/>
          <w:lang w:eastAsia="en-GB"/>
        </w:rPr>
        <w:t xml:space="preserve">Nutrition labelling is provided by the </w:t>
      </w:r>
      <w:r w:rsidR="00957C27" w:rsidRPr="0010170A">
        <w:rPr>
          <w:rFonts w:ascii="Arial" w:hAnsi="Arial" w:cs="Arial"/>
        </w:rPr>
        <w:t>Council Directive on nutrition labelling for foodstuffs (90/496/EEC)</w:t>
      </w:r>
      <w:r w:rsidR="00FC6525" w:rsidRPr="0010170A">
        <w:rPr>
          <w:rFonts w:ascii="Arial" w:hAnsi="Arial" w:cs="Arial"/>
        </w:rPr>
        <w:t xml:space="preserve"> </w:t>
      </w:r>
      <w:r w:rsidR="00957C27" w:rsidRPr="0010170A">
        <w:rPr>
          <w:rFonts w:ascii="Arial" w:hAnsi="Arial" w:cs="Arial"/>
        </w:rPr>
        <w:t xml:space="preserve">and </w:t>
      </w:r>
      <w:r w:rsidR="00957C27" w:rsidRPr="0010170A">
        <w:rPr>
          <w:rFonts w:ascii="Arial" w:hAnsi="Arial" w:cs="Arial"/>
          <w:color w:val="000000"/>
          <w:lang w:eastAsia="en-GB"/>
        </w:rPr>
        <w:t>nutrition</w:t>
      </w:r>
      <w:r w:rsidR="00B66FCE" w:rsidRPr="0010170A">
        <w:rPr>
          <w:rFonts w:ascii="Arial" w:hAnsi="Arial" w:cs="Arial"/>
          <w:color w:val="000000"/>
          <w:lang w:eastAsia="en-GB"/>
        </w:rPr>
        <w:t xml:space="preserve"> </w:t>
      </w:r>
      <w:r w:rsidR="00957C27" w:rsidRPr="0010170A">
        <w:rPr>
          <w:rFonts w:ascii="Arial" w:hAnsi="Arial" w:cs="Arial"/>
          <w:color w:val="000000"/>
          <w:lang w:eastAsia="en-GB"/>
        </w:rPr>
        <w:t>and health claims are provided by</w:t>
      </w:r>
      <w:r w:rsidR="004D6495" w:rsidRPr="0010170A">
        <w:rPr>
          <w:rStyle w:val="Strong"/>
          <w:rFonts w:ascii="Arial" w:hAnsi="Arial" w:cs="Arial"/>
          <w:color w:val="444444"/>
          <w:bdr w:val="none" w:sz="0" w:space="0" w:color="auto" w:frame="1"/>
          <w:shd w:val="clear" w:color="auto" w:fill="FFFFFF"/>
        </w:rPr>
        <w:t xml:space="preserve"> </w:t>
      </w:r>
      <w:r w:rsidR="004D6495" w:rsidRPr="0010170A">
        <w:rPr>
          <w:rStyle w:val="Strong"/>
          <w:rFonts w:ascii="Arial" w:hAnsi="Arial" w:cs="Arial"/>
          <w:b w:val="0"/>
          <w:color w:val="444444"/>
          <w:bdr w:val="none" w:sz="0" w:space="0" w:color="auto" w:frame="1"/>
          <w:shd w:val="clear" w:color="auto" w:fill="FFFFFF"/>
        </w:rPr>
        <w:t>Regulation (EC) No 1924/2006 of the European Parliament and of the Council on nutrition and health claims made on foods.</w:t>
      </w:r>
      <w:r w:rsidR="004D6495" w:rsidRPr="0010170A">
        <w:rPr>
          <w:rStyle w:val="apple-converted-space"/>
          <w:rFonts w:ascii="Arial" w:hAnsi="Arial" w:cs="Arial"/>
          <w:b/>
          <w:bCs/>
          <w:color w:val="444444"/>
          <w:bdr w:val="none" w:sz="0" w:space="0" w:color="auto" w:frame="1"/>
          <w:shd w:val="clear" w:color="auto" w:fill="FFFFFF"/>
        </w:rPr>
        <w:t> </w:t>
      </w:r>
      <w:r w:rsidR="004D6495" w:rsidRPr="0010170A">
        <w:rPr>
          <w:rFonts w:ascii="Arial" w:hAnsi="Arial" w:cs="Arial"/>
          <w:b/>
          <w:color w:val="000000"/>
          <w:lang w:eastAsia="en-GB"/>
        </w:rPr>
        <w:t xml:space="preserve"> </w:t>
      </w:r>
      <w:r w:rsidR="004D6495" w:rsidRPr="0010170A">
        <w:rPr>
          <w:rFonts w:ascii="Arial" w:hAnsi="Arial" w:cs="Arial"/>
          <w:color w:val="000000"/>
          <w:lang w:eastAsia="en-GB"/>
        </w:rPr>
        <w:t>T</w:t>
      </w:r>
      <w:r w:rsidR="00957C27" w:rsidRPr="0010170A">
        <w:rPr>
          <w:rFonts w:ascii="Arial" w:hAnsi="Arial" w:cs="Arial"/>
          <w:color w:val="000000"/>
          <w:lang w:eastAsia="en-GB"/>
        </w:rPr>
        <w:t xml:space="preserve">he </w:t>
      </w:r>
      <w:r w:rsidR="004D6495" w:rsidRPr="0010170A">
        <w:rPr>
          <w:rFonts w:ascii="Arial" w:hAnsi="Arial" w:cs="Arial"/>
          <w:color w:val="000000"/>
          <w:lang w:eastAsia="en-GB"/>
        </w:rPr>
        <w:t xml:space="preserve">former </w:t>
      </w:r>
      <w:r w:rsidR="00957C27" w:rsidRPr="0010170A">
        <w:rPr>
          <w:rFonts w:ascii="Arial" w:hAnsi="Arial" w:cs="Arial"/>
          <w:color w:val="000000"/>
          <w:lang w:eastAsia="en-GB"/>
        </w:rPr>
        <w:t xml:space="preserve">provides for the format of a nutrition </w:t>
      </w:r>
      <w:r w:rsidR="00957C27" w:rsidRPr="0010170A">
        <w:rPr>
          <w:rFonts w:ascii="Arial" w:hAnsi="Arial" w:cs="Arial"/>
          <w:lang w:eastAsia="en-GB"/>
        </w:rPr>
        <w:t xml:space="preserve">label whereas the latter defines </w:t>
      </w:r>
      <w:r w:rsidR="004D6495" w:rsidRPr="0010170A">
        <w:rPr>
          <w:rFonts w:ascii="Arial" w:hAnsi="Arial" w:cs="Arial"/>
          <w:lang w:eastAsia="en-GB"/>
        </w:rPr>
        <w:t xml:space="preserve">nutrition and health </w:t>
      </w:r>
      <w:r w:rsidR="00FC2DDE" w:rsidRPr="0010170A">
        <w:rPr>
          <w:rFonts w:ascii="Arial" w:hAnsi="Arial" w:cs="Arial"/>
          <w:lang w:eastAsia="en-GB"/>
        </w:rPr>
        <w:t>claims</w:t>
      </w:r>
      <w:r w:rsidR="00184A7B" w:rsidRPr="0010170A">
        <w:rPr>
          <w:rFonts w:ascii="Arial" w:hAnsi="Arial" w:cs="Arial"/>
          <w:lang w:eastAsia="en-GB"/>
        </w:rPr>
        <w:t xml:space="preserve"> </w:t>
      </w:r>
      <w:r w:rsidR="00024C2D" w:rsidRPr="0010170A">
        <w:rPr>
          <w:rFonts w:ascii="Arial" w:hAnsi="Arial" w:cs="Arial"/>
          <w:lang w:eastAsia="en-GB"/>
        </w:rPr>
        <w:t xml:space="preserve">under </w:t>
      </w:r>
      <w:r w:rsidR="00184A7B" w:rsidRPr="0010170A">
        <w:rPr>
          <w:rFonts w:ascii="Arial" w:hAnsi="Arial" w:cs="Arial"/>
          <w:lang w:eastAsia="en-GB"/>
        </w:rPr>
        <w:t xml:space="preserve">article 1 thus; </w:t>
      </w:r>
      <w:r w:rsidR="00024C2D" w:rsidRPr="0010170A">
        <w:rPr>
          <w:rFonts w:ascii="Arial" w:hAnsi="Arial" w:cs="Arial"/>
          <w:lang w:eastAsia="en-GB"/>
        </w:rPr>
        <w:t xml:space="preserve"> ‘Nutrition claim</w:t>
      </w:r>
      <w:r w:rsidR="00FC2DDE" w:rsidRPr="0010170A">
        <w:rPr>
          <w:rFonts w:ascii="Arial" w:hAnsi="Arial" w:cs="Arial"/>
          <w:lang w:eastAsia="en-GB"/>
        </w:rPr>
        <w:t xml:space="preserve"> </w:t>
      </w:r>
      <w:r w:rsidR="00024C2D" w:rsidRPr="0010170A">
        <w:rPr>
          <w:rFonts w:ascii="Arial" w:eastAsiaTheme="minorHAnsi" w:hAnsi="Arial" w:cs="Arial"/>
        </w:rPr>
        <w:t>means any claim which states, suggests or implies that a food has particular beneficial nutritional properties due to the energy it provides and/ or nutrient it contain</w:t>
      </w:r>
      <w:r w:rsidR="00184A7B" w:rsidRPr="0010170A">
        <w:rPr>
          <w:rFonts w:ascii="Arial" w:eastAsiaTheme="minorHAnsi" w:hAnsi="Arial" w:cs="Arial"/>
        </w:rPr>
        <w:t xml:space="preserve">’ </w:t>
      </w:r>
      <w:r w:rsidR="00024C2D" w:rsidRPr="0010170A">
        <w:rPr>
          <w:rFonts w:ascii="Arial" w:eastAsiaTheme="minorHAnsi" w:hAnsi="Arial" w:cs="Arial"/>
        </w:rPr>
        <w:t xml:space="preserve">. </w:t>
      </w:r>
      <w:r w:rsidR="00534A8E" w:rsidRPr="0010170A">
        <w:rPr>
          <w:rFonts w:ascii="Arial" w:eastAsiaTheme="minorHAnsi" w:hAnsi="Arial" w:cs="Arial"/>
        </w:rPr>
        <w:t>Similarly</w:t>
      </w:r>
      <w:r w:rsidR="00024C2D" w:rsidRPr="0010170A">
        <w:rPr>
          <w:rFonts w:ascii="Arial" w:eastAsiaTheme="minorHAnsi" w:hAnsi="Arial" w:cs="Arial"/>
        </w:rPr>
        <w:t xml:space="preserve">, health claim </w:t>
      </w:r>
      <w:r w:rsidR="00184A7B" w:rsidRPr="0010170A">
        <w:rPr>
          <w:rFonts w:ascii="Arial" w:eastAsiaTheme="minorHAnsi" w:hAnsi="Arial" w:cs="Arial"/>
        </w:rPr>
        <w:t>‘</w:t>
      </w:r>
      <w:r w:rsidR="00024C2D" w:rsidRPr="0010170A">
        <w:rPr>
          <w:rFonts w:ascii="Arial" w:eastAsiaTheme="minorHAnsi" w:hAnsi="Arial" w:cs="Arial"/>
        </w:rPr>
        <w:t>means any claim that states, suggests or implies that a relationship exists between a food category, a food or one of its constituents and health</w:t>
      </w:r>
      <w:r w:rsidR="00184A7B" w:rsidRPr="0010170A">
        <w:rPr>
          <w:rFonts w:ascii="Arial" w:eastAsiaTheme="minorHAnsi" w:hAnsi="Arial" w:cs="Arial"/>
        </w:rPr>
        <w:t>’</w:t>
      </w:r>
      <w:r w:rsidR="00024C2D" w:rsidRPr="0010170A">
        <w:rPr>
          <w:rFonts w:ascii="Arial" w:eastAsiaTheme="minorHAnsi" w:hAnsi="Arial" w:cs="Arial"/>
        </w:rPr>
        <w:t xml:space="preserve"> and includes a ‘reduction of disease risk claim’ .</w:t>
      </w:r>
    </w:p>
    <w:p w:rsidR="00FC2DDE" w:rsidRPr="0010170A" w:rsidRDefault="00FC2DDE" w:rsidP="00AE2908">
      <w:pPr>
        <w:autoSpaceDE w:val="0"/>
        <w:autoSpaceDN w:val="0"/>
        <w:adjustRightInd w:val="0"/>
        <w:spacing w:line="360" w:lineRule="auto"/>
        <w:jc w:val="both"/>
        <w:rPr>
          <w:rFonts w:ascii="Arial" w:hAnsi="Arial" w:cs="Arial"/>
          <w:color w:val="000000"/>
          <w:lang w:eastAsia="en-GB"/>
        </w:rPr>
      </w:pPr>
    </w:p>
    <w:p w:rsidR="00944933" w:rsidRPr="0010170A" w:rsidRDefault="004D6495" w:rsidP="00AE2908">
      <w:pPr>
        <w:autoSpaceDE w:val="0"/>
        <w:autoSpaceDN w:val="0"/>
        <w:adjustRightInd w:val="0"/>
        <w:spacing w:line="360" w:lineRule="auto"/>
        <w:jc w:val="both"/>
        <w:rPr>
          <w:rFonts w:ascii="Arial" w:eastAsiaTheme="minorHAnsi" w:hAnsi="Arial" w:cs="Arial"/>
          <w:b/>
          <w:bCs/>
        </w:rPr>
      </w:pPr>
      <w:r w:rsidRPr="0010170A">
        <w:rPr>
          <w:rFonts w:ascii="Arial" w:hAnsi="Arial" w:cs="Arial"/>
          <w:color w:val="000000"/>
          <w:lang w:eastAsia="en-GB"/>
        </w:rPr>
        <w:t xml:space="preserve"> In relation to quinoa, </w:t>
      </w:r>
      <w:r w:rsidR="003D02A9" w:rsidRPr="0010170A">
        <w:rPr>
          <w:rFonts w:ascii="Arial" w:hAnsi="Arial" w:cs="Arial"/>
          <w:color w:val="000000"/>
          <w:lang w:eastAsia="en-GB"/>
        </w:rPr>
        <w:t xml:space="preserve">possible claims may </w:t>
      </w:r>
      <w:r w:rsidR="00944933" w:rsidRPr="0010170A">
        <w:rPr>
          <w:rFonts w:ascii="Arial" w:hAnsi="Arial" w:cs="Arial"/>
          <w:color w:val="000000"/>
          <w:lang w:eastAsia="en-GB"/>
        </w:rPr>
        <w:t xml:space="preserve">include; </w:t>
      </w:r>
      <w:r w:rsidR="00327326" w:rsidRPr="0010170A">
        <w:rPr>
          <w:rFonts w:ascii="Arial" w:hAnsi="Arial" w:cs="Arial"/>
          <w:color w:val="000000"/>
          <w:lang w:eastAsia="en-GB"/>
        </w:rPr>
        <w:t>low in energy,</w:t>
      </w:r>
      <w:r w:rsidR="00765A84" w:rsidRPr="0010170A">
        <w:rPr>
          <w:rFonts w:ascii="Arial" w:hAnsi="Arial" w:cs="Arial"/>
          <w:color w:val="000000"/>
          <w:lang w:eastAsia="en-GB"/>
        </w:rPr>
        <w:t xml:space="preserve"> low in sugar, </w:t>
      </w:r>
      <w:r w:rsidR="00327326" w:rsidRPr="0010170A">
        <w:rPr>
          <w:rFonts w:ascii="Arial" w:hAnsi="Arial" w:cs="Arial"/>
          <w:color w:val="000000"/>
          <w:lang w:eastAsia="en-GB"/>
        </w:rPr>
        <w:t>high in</w:t>
      </w:r>
      <w:r w:rsidRPr="0010170A">
        <w:rPr>
          <w:rFonts w:ascii="Arial" w:hAnsi="Arial" w:cs="Arial"/>
          <w:color w:val="000000"/>
          <w:lang w:eastAsia="en-GB"/>
        </w:rPr>
        <w:t xml:space="preserve"> protein and </w:t>
      </w:r>
      <w:r w:rsidR="00327326" w:rsidRPr="0010170A">
        <w:rPr>
          <w:rFonts w:ascii="Arial" w:hAnsi="Arial" w:cs="Arial"/>
          <w:color w:val="000000"/>
          <w:lang w:eastAsia="en-GB"/>
        </w:rPr>
        <w:t xml:space="preserve">high in </w:t>
      </w:r>
      <w:r w:rsidRPr="0010170A">
        <w:rPr>
          <w:rFonts w:ascii="Arial" w:hAnsi="Arial" w:cs="Arial"/>
          <w:color w:val="000000"/>
          <w:lang w:eastAsia="en-GB"/>
        </w:rPr>
        <w:t xml:space="preserve">fibre but </w:t>
      </w:r>
      <w:r w:rsidR="00223774" w:rsidRPr="0010170A">
        <w:rPr>
          <w:rFonts w:ascii="Arial" w:hAnsi="Arial" w:cs="Arial"/>
          <w:color w:val="000000"/>
          <w:lang w:eastAsia="en-GB"/>
        </w:rPr>
        <w:t xml:space="preserve">a </w:t>
      </w:r>
      <w:r w:rsidRPr="0010170A">
        <w:rPr>
          <w:rFonts w:ascii="Arial" w:hAnsi="Arial" w:cs="Arial"/>
          <w:color w:val="000000"/>
          <w:lang w:eastAsia="en-GB"/>
        </w:rPr>
        <w:t>closer examination of the composition suggests not</w:t>
      </w:r>
      <w:r w:rsidR="00223774" w:rsidRPr="0010170A">
        <w:rPr>
          <w:rFonts w:ascii="Arial" w:hAnsi="Arial" w:cs="Arial"/>
          <w:color w:val="000000"/>
          <w:lang w:eastAsia="en-GB"/>
        </w:rPr>
        <w:t xml:space="preserve">, </w:t>
      </w:r>
      <w:r w:rsidRPr="0010170A">
        <w:rPr>
          <w:rFonts w:ascii="Arial" w:hAnsi="Arial" w:cs="Arial"/>
          <w:color w:val="000000"/>
          <w:lang w:eastAsia="en-GB"/>
        </w:rPr>
        <w:t>as the amounts of protein and</w:t>
      </w:r>
      <w:r w:rsidR="00FC6525" w:rsidRPr="0010170A">
        <w:rPr>
          <w:rFonts w:ascii="Arial" w:hAnsi="Arial" w:cs="Arial"/>
          <w:color w:val="000000"/>
          <w:lang w:eastAsia="en-GB"/>
        </w:rPr>
        <w:t xml:space="preserve"> fibre are not exceptional high and furthermore there is no concrete e</w:t>
      </w:r>
      <w:r w:rsidR="00B66FCE" w:rsidRPr="0010170A">
        <w:rPr>
          <w:rFonts w:ascii="Arial" w:hAnsi="Arial" w:cs="Arial"/>
          <w:color w:val="000000"/>
          <w:lang w:eastAsia="en-GB"/>
        </w:rPr>
        <w:t xml:space="preserve">vidence </w:t>
      </w:r>
      <w:r w:rsidR="00FC6525" w:rsidRPr="0010170A">
        <w:rPr>
          <w:rFonts w:ascii="Arial" w:hAnsi="Arial" w:cs="Arial"/>
          <w:color w:val="000000"/>
          <w:lang w:eastAsia="en-GB"/>
        </w:rPr>
        <w:t xml:space="preserve">to show that consumption of quinoa and quinoa products </w:t>
      </w:r>
      <w:r w:rsidR="00B66FCE" w:rsidRPr="0010170A">
        <w:rPr>
          <w:rFonts w:ascii="Arial" w:hAnsi="Arial" w:cs="Arial"/>
          <w:color w:val="000000"/>
          <w:lang w:eastAsia="en-GB"/>
        </w:rPr>
        <w:t>uniquely impacts on the physiology and health of the consumer. Any claim on quinoa, allud</w:t>
      </w:r>
      <w:r w:rsidR="00264B32" w:rsidRPr="0010170A">
        <w:rPr>
          <w:rFonts w:ascii="Arial" w:hAnsi="Arial" w:cs="Arial"/>
          <w:color w:val="000000"/>
          <w:lang w:eastAsia="en-GB"/>
        </w:rPr>
        <w:t>ing to these proprieties may be</w:t>
      </w:r>
      <w:r w:rsidR="00B66FCE" w:rsidRPr="0010170A">
        <w:rPr>
          <w:rFonts w:ascii="Arial" w:hAnsi="Arial" w:cs="Arial"/>
          <w:color w:val="000000"/>
          <w:lang w:eastAsia="en-GB"/>
        </w:rPr>
        <w:t xml:space="preserve"> </w:t>
      </w:r>
      <w:r w:rsidR="00576A35" w:rsidRPr="0010170A">
        <w:rPr>
          <w:rFonts w:ascii="Arial" w:hAnsi="Arial" w:cs="Arial"/>
          <w:color w:val="000000"/>
          <w:lang w:eastAsia="en-GB"/>
        </w:rPr>
        <w:t>a breach.</w:t>
      </w:r>
      <w:r w:rsidR="007A3D7F" w:rsidRPr="0010170A">
        <w:rPr>
          <w:rFonts w:ascii="Arial" w:hAnsi="Arial" w:cs="Arial"/>
          <w:color w:val="000000"/>
          <w:lang w:eastAsia="en-GB"/>
        </w:rPr>
        <w:t xml:space="preserve"> </w:t>
      </w:r>
      <w:r w:rsidR="00944933" w:rsidRPr="0010170A">
        <w:rPr>
          <w:rFonts w:ascii="Arial" w:hAnsi="Arial" w:cs="Arial"/>
          <w:color w:val="000000"/>
          <w:lang w:val="en-US" w:eastAsia="en-GB"/>
        </w:rPr>
        <w:t xml:space="preserve">The key requirements for a claim as made in the </w:t>
      </w:r>
      <w:r w:rsidR="00944933" w:rsidRPr="0010170A">
        <w:rPr>
          <w:rFonts w:ascii="Arial" w:hAnsi="Arial" w:cs="Arial"/>
          <w:color w:val="000000"/>
          <w:lang w:val="en-US" w:eastAsia="en-GB"/>
        </w:rPr>
        <w:lastRenderedPageBreak/>
        <w:t xml:space="preserve">annex of </w:t>
      </w:r>
      <w:r w:rsidR="00944933" w:rsidRPr="0010170A">
        <w:rPr>
          <w:rFonts w:ascii="Arial" w:eastAsiaTheme="minorHAnsi" w:hAnsi="Arial" w:cs="Arial"/>
          <w:bCs/>
        </w:rPr>
        <w:t xml:space="preserve">Regulation (EC) No 1924/2006 of the European Parliament and of the Council on nutrition and health claims made on foods, as may be applied to quinoa is summarised (Table </w:t>
      </w:r>
      <w:r w:rsidR="00E15440" w:rsidRPr="0010170A">
        <w:rPr>
          <w:rFonts w:ascii="Arial" w:eastAsiaTheme="minorHAnsi" w:hAnsi="Arial" w:cs="Arial"/>
          <w:bCs/>
        </w:rPr>
        <w:t>2)</w:t>
      </w:r>
      <w:r w:rsidR="00944933" w:rsidRPr="0010170A">
        <w:rPr>
          <w:rFonts w:ascii="Arial" w:eastAsiaTheme="minorHAnsi" w:hAnsi="Arial" w:cs="Arial"/>
          <w:b/>
          <w:bCs/>
        </w:rPr>
        <w:t>.</w:t>
      </w:r>
    </w:p>
    <w:p w:rsidR="00944933" w:rsidRPr="0010170A" w:rsidRDefault="00944933" w:rsidP="00C835E1">
      <w:pPr>
        <w:autoSpaceDE w:val="0"/>
        <w:autoSpaceDN w:val="0"/>
        <w:adjustRightInd w:val="0"/>
        <w:spacing w:line="360" w:lineRule="auto"/>
        <w:jc w:val="both"/>
        <w:rPr>
          <w:rFonts w:ascii="Arial" w:hAnsi="Arial" w:cs="Arial"/>
          <w:b/>
          <w:color w:val="C00000"/>
          <w:lang w:eastAsia="en-GB"/>
        </w:rPr>
      </w:pPr>
    </w:p>
    <w:p w:rsidR="00C152A0" w:rsidRPr="0010170A" w:rsidRDefault="00C152A0" w:rsidP="00C835E1">
      <w:pPr>
        <w:autoSpaceDE w:val="0"/>
        <w:autoSpaceDN w:val="0"/>
        <w:adjustRightInd w:val="0"/>
        <w:spacing w:line="360" w:lineRule="auto"/>
        <w:jc w:val="both"/>
        <w:rPr>
          <w:rFonts w:ascii="Arial" w:hAnsi="Arial" w:cs="Arial"/>
          <w:color w:val="000000"/>
          <w:lang w:eastAsia="en-GB"/>
        </w:rPr>
      </w:pPr>
    </w:p>
    <w:p w:rsidR="00AE2908" w:rsidRDefault="00AE2908" w:rsidP="00C835E1">
      <w:pPr>
        <w:autoSpaceDE w:val="0"/>
        <w:autoSpaceDN w:val="0"/>
        <w:adjustRightInd w:val="0"/>
        <w:spacing w:line="360" w:lineRule="auto"/>
        <w:ind w:left="360"/>
        <w:jc w:val="both"/>
        <w:rPr>
          <w:rFonts w:ascii="Arial" w:hAnsi="Arial" w:cs="Arial"/>
          <w:b/>
          <w:color w:val="000000"/>
          <w:lang w:val="en-US" w:eastAsia="en-GB"/>
        </w:rPr>
      </w:pPr>
    </w:p>
    <w:p w:rsidR="00AE2908" w:rsidRDefault="00AE2908" w:rsidP="00C835E1">
      <w:pPr>
        <w:autoSpaceDE w:val="0"/>
        <w:autoSpaceDN w:val="0"/>
        <w:adjustRightInd w:val="0"/>
        <w:spacing w:line="360" w:lineRule="auto"/>
        <w:ind w:left="360"/>
        <w:jc w:val="both"/>
        <w:rPr>
          <w:rFonts w:ascii="Arial" w:hAnsi="Arial" w:cs="Arial"/>
          <w:b/>
          <w:color w:val="000000"/>
          <w:lang w:val="en-US" w:eastAsia="en-GB"/>
        </w:rPr>
      </w:pPr>
    </w:p>
    <w:p w:rsidR="00223774" w:rsidRPr="0010170A" w:rsidRDefault="003D5662" w:rsidP="00C835E1">
      <w:pPr>
        <w:autoSpaceDE w:val="0"/>
        <w:autoSpaceDN w:val="0"/>
        <w:adjustRightInd w:val="0"/>
        <w:spacing w:line="360" w:lineRule="auto"/>
        <w:ind w:left="360"/>
        <w:jc w:val="both"/>
        <w:rPr>
          <w:rFonts w:ascii="Arial" w:hAnsi="Arial" w:cs="Arial"/>
          <w:b/>
          <w:color w:val="000000"/>
          <w:lang w:val="en-US" w:eastAsia="en-GB"/>
        </w:rPr>
      </w:pPr>
      <w:r w:rsidRPr="0010170A">
        <w:rPr>
          <w:rFonts w:ascii="Arial" w:hAnsi="Arial" w:cs="Arial"/>
          <w:b/>
          <w:color w:val="000000"/>
          <w:lang w:val="en-US" w:eastAsia="en-GB"/>
        </w:rPr>
        <w:t>Table 2</w:t>
      </w:r>
    </w:p>
    <w:p w:rsidR="003D5662" w:rsidRPr="0010170A" w:rsidRDefault="003D5662" w:rsidP="00C835E1">
      <w:pPr>
        <w:autoSpaceDE w:val="0"/>
        <w:autoSpaceDN w:val="0"/>
        <w:adjustRightInd w:val="0"/>
        <w:spacing w:line="360" w:lineRule="auto"/>
        <w:ind w:left="360"/>
        <w:jc w:val="both"/>
        <w:rPr>
          <w:rFonts w:ascii="Arial" w:hAnsi="Arial" w:cs="Arial"/>
          <w:b/>
          <w:color w:val="000000"/>
          <w:lang w:val="en-US" w:eastAsia="en-GB"/>
        </w:rPr>
      </w:pPr>
      <w:r w:rsidRPr="0010170A">
        <w:rPr>
          <w:rFonts w:ascii="Arial" w:hAnsi="Arial" w:cs="Arial"/>
          <w:b/>
          <w:color w:val="000000"/>
          <w:lang w:val="en-US" w:eastAsia="en-GB"/>
        </w:rPr>
        <w:t>Nutrition and Health Claims (</w:t>
      </w:r>
      <w:r w:rsidRPr="0010170A">
        <w:rPr>
          <w:rFonts w:ascii="Arial" w:eastAsiaTheme="minorHAnsi" w:hAnsi="Arial" w:cs="Arial"/>
          <w:b/>
          <w:bCs/>
        </w:rPr>
        <w:t>Regulation (EC) No 1924/2006</w:t>
      </w:r>
      <w:r w:rsidRPr="0010170A">
        <w:rPr>
          <w:rFonts w:ascii="Arial" w:hAnsi="Arial" w:cs="Arial"/>
          <w:b/>
          <w:color w:val="000000"/>
          <w:lang w:val="en-US" w:eastAsia="en-GB"/>
        </w:rPr>
        <w:t>)</w:t>
      </w:r>
    </w:p>
    <w:tbl>
      <w:tblPr>
        <w:tblStyle w:val="TableGrid"/>
        <w:tblW w:w="11199" w:type="dxa"/>
        <w:tblInd w:w="-1139" w:type="dxa"/>
        <w:tblLayout w:type="fixed"/>
        <w:tblLook w:val="04A0" w:firstRow="1" w:lastRow="0" w:firstColumn="1" w:lastColumn="0" w:noHBand="0" w:noVBand="1"/>
      </w:tblPr>
      <w:tblGrid>
        <w:gridCol w:w="1985"/>
        <w:gridCol w:w="4819"/>
        <w:gridCol w:w="1985"/>
        <w:gridCol w:w="2410"/>
      </w:tblGrid>
      <w:tr w:rsidR="00944933" w:rsidRPr="0010170A" w:rsidTr="00AE2908">
        <w:tc>
          <w:tcPr>
            <w:tcW w:w="1985" w:type="dxa"/>
            <w:tcBorders>
              <w:top w:val="nil"/>
              <w:left w:val="nil"/>
              <w:bottom w:val="single" w:sz="4" w:space="0" w:color="auto"/>
              <w:right w:val="nil"/>
            </w:tcBorders>
          </w:tcPr>
          <w:p w:rsidR="00944933" w:rsidRPr="0010170A" w:rsidRDefault="00944933" w:rsidP="00C835E1">
            <w:pPr>
              <w:autoSpaceDE w:val="0"/>
              <w:autoSpaceDN w:val="0"/>
              <w:adjustRightInd w:val="0"/>
              <w:spacing w:line="360" w:lineRule="auto"/>
              <w:jc w:val="both"/>
              <w:rPr>
                <w:rFonts w:ascii="Arial" w:hAnsi="Arial" w:cs="Arial"/>
                <w:b/>
              </w:rPr>
            </w:pPr>
            <w:r w:rsidRPr="0010170A">
              <w:rPr>
                <w:rFonts w:ascii="Arial" w:hAnsi="Arial" w:cs="Arial"/>
                <w:b/>
              </w:rPr>
              <w:t>The Claims</w:t>
            </w:r>
          </w:p>
        </w:tc>
        <w:tc>
          <w:tcPr>
            <w:tcW w:w="4819" w:type="dxa"/>
            <w:tcBorders>
              <w:top w:val="nil"/>
              <w:left w:val="nil"/>
              <w:bottom w:val="single" w:sz="4" w:space="0" w:color="auto"/>
              <w:right w:val="nil"/>
            </w:tcBorders>
          </w:tcPr>
          <w:p w:rsidR="00944933" w:rsidRPr="0010170A" w:rsidRDefault="00944933" w:rsidP="00C835E1">
            <w:pPr>
              <w:autoSpaceDE w:val="0"/>
              <w:autoSpaceDN w:val="0"/>
              <w:adjustRightInd w:val="0"/>
              <w:spacing w:line="360" w:lineRule="auto"/>
              <w:jc w:val="both"/>
              <w:rPr>
                <w:rFonts w:ascii="Arial" w:hAnsi="Arial" w:cs="Arial"/>
                <w:b/>
              </w:rPr>
            </w:pPr>
            <w:r w:rsidRPr="0010170A">
              <w:rPr>
                <w:rFonts w:ascii="Arial" w:hAnsi="Arial" w:cs="Arial"/>
                <w:b/>
              </w:rPr>
              <w:t xml:space="preserve"> The Requirements</w:t>
            </w:r>
          </w:p>
        </w:tc>
        <w:tc>
          <w:tcPr>
            <w:tcW w:w="1985" w:type="dxa"/>
            <w:tcBorders>
              <w:top w:val="nil"/>
              <w:left w:val="nil"/>
              <w:bottom w:val="single" w:sz="4" w:space="0" w:color="auto"/>
              <w:right w:val="nil"/>
            </w:tcBorders>
          </w:tcPr>
          <w:p w:rsidR="00944933" w:rsidRPr="0010170A" w:rsidRDefault="00944933" w:rsidP="00C835E1">
            <w:pPr>
              <w:autoSpaceDE w:val="0"/>
              <w:autoSpaceDN w:val="0"/>
              <w:adjustRightInd w:val="0"/>
              <w:spacing w:line="360" w:lineRule="auto"/>
              <w:jc w:val="both"/>
              <w:rPr>
                <w:rFonts w:ascii="Arial" w:hAnsi="Arial" w:cs="Arial"/>
                <w:b/>
              </w:rPr>
            </w:pPr>
            <w:r w:rsidRPr="0010170A">
              <w:rPr>
                <w:rFonts w:ascii="Arial" w:hAnsi="Arial" w:cs="Arial"/>
                <w:b/>
              </w:rPr>
              <w:t>Composition of quinoa</w:t>
            </w:r>
          </w:p>
        </w:tc>
        <w:tc>
          <w:tcPr>
            <w:tcW w:w="2410" w:type="dxa"/>
            <w:tcBorders>
              <w:top w:val="nil"/>
              <w:left w:val="nil"/>
              <w:bottom w:val="single" w:sz="4" w:space="0" w:color="auto"/>
              <w:right w:val="nil"/>
            </w:tcBorders>
          </w:tcPr>
          <w:p w:rsidR="00AE2908" w:rsidRPr="0010170A" w:rsidRDefault="005613BE" w:rsidP="00C835E1">
            <w:pPr>
              <w:autoSpaceDE w:val="0"/>
              <w:autoSpaceDN w:val="0"/>
              <w:adjustRightInd w:val="0"/>
              <w:spacing w:line="360" w:lineRule="auto"/>
              <w:jc w:val="both"/>
              <w:rPr>
                <w:rFonts w:ascii="Arial" w:hAnsi="Arial" w:cs="Arial"/>
                <w:b/>
              </w:rPr>
            </w:pPr>
            <w:r w:rsidRPr="0010170A">
              <w:rPr>
                <w:rFonts w:ascii="Arial" w:hAnsi="Arial" w:cs="Arial"/>
                <w:b/>
              </w:rPr>
              <w:t>Recommendation for a claim</w:t>
            </w:r>
          </w:p>
        </w:tc>
      </w:tr>
      <w:tr w:rsidR="00944933" w:rsidRPr="0010170A" w:rsidTr="00AE2908">
        <w:tc>
          <w:tcPr>
            <w:tcW w:w="1985" w:type="dxa"/>
            <w:tcBorders>
              <w:top w:val="single" w:sz="4" w:space="0" w:color="auto"/>
              <w:left w:val="nil"/>
              <w:bottom w:val="nil"/>
              <w:right w:val="nil"/>
            </w:tcBorders>
          </w:tcPr>
          <w:p w:rsidR="00944933" w:rsidRPr="0010170A" w:rsidRDefault="00A54A63" w:rsidP="00A54A63">
            <w:pPr>
              <w:autoSpaceDE w:val="0"/>
              <w:autoSpaceDN w:val="0"/>
              <w:adjustRightInd w:val="0"/>
              <w:spacing w:line="360" w:lineRule="auto"/>
              <w:rPr>
                <w:rFonts w:ascii="Arial" w:hAnsi="Arial" w:cs="Arial"/>
              </w:rPr>
            </w:pPr>
            <w:r w:rsidRPr="0010170A">
              <w:rPr>
                <w:rFonts w:ascii="Arial" w:hAnsi="Arial" w:cs="Arial"/>
              </w:rPr>
              <w:t>low energy</w:t>
            </w:r>
          </w:p>
        </w:tc>
        <w:tc>
          <w:tcPr>
            <w:tcW w:w="4819" w:type="dxa"/>
            <w:tcBorders>
              <w:top w:val="single" w:sz="4" w:space="0" w:color="auto"/>
              <w:left w:val="nil"/>
              <w:bottom w:val="nil"/>
              <w:right w:val="nil"/>
            </w:tcBorders>
          </w:tcPr>
          <w:p w:rsidR="00944933" w:rsidRPr="0010170A" w:rsidRDefault="00F57A10" w:rsidP="00F57A10">
            <w:pPr>
              <w:autoSpaceDE w:val="0"/>
              <w:autoSpaceDN w:val="0"/>
              <w:adjustRightInd w:val="0"/>
              <w:spacing w:line="360" w:lineRule="auto"/>
              <w:jc w:val="both"/>
              <w:rPr>
                <w:rFonts w:ascii="Arial" w:hAnsi="Arial" w:cs="Arial"/>
              </w:rPr>
            </w:pPr>
            <w:r w:rsidRPr="0010170A">
              <w:rPr>
                <w:rFonts w:ascii="Arial" w:hAnsi="Arial" w:cs="Arial"/>
              </w:rPr>
              <w:t xml:space="preserve">≤ </w:t>
            </w:r>
            <w:r w:rsidR="00944933" w:rsidRPr="0010170A">
              <w:rPr>
                <w:rFonts w:ascii="Arial" w:hAnsi="Arial" w:cs="Arial"/>
              </w:rPr>
              <w:t xml:space="preserve">40 kcal (170 kJ)/100 g for solids </w:t>
            </w:r>
            <w:r w:rsidRPr="0010170A">
              <w:rPr>
                <w:rFonts w:ascii="Arial" w:hAnsi="Arial" w:cs="Arial"/>
              </w:rPr>
              <w:t>≤</w:t>
            </w:r>
            <w:r w:rsidR="00944933" w:rsidRPr="0010170A">
              <w:rPr>
                <w:rFonts w:ascii="Arial" w:hAnsi="Arial" w:cs="Arial"/>
              </w:rPr>
              <w:t xml:space="preserve"> 20 kcal (80 kJ)/100 ml for liquids. </w:t>
            </w:r>
          </w:p>
        </w:tc>
        <w:tc>
          <w:tcPr>
            <w:tcW w:w="1985" w:type="dxa"/>
            <w:tcBorders>
              <w:top w:val="single" w:sz="4" w:space="0" w:color="auto"/>
              <w:left w:val="nil"/>
              <w:bottom w:val="nil"/>
              <w:right w:val="nil"/>
            </w:tcBorders>
          </w:tcPr>
          <w:p w:rsidR="00944933" w:rsidRPr="0010170A" w:rsidRDefault="00B3198D" w:rsidP="00C835E1">
            <w:pPr>
              <w:autoSpaceDE w:val="0"/>
              <w:autoSpaceDN w:val="0"/>
              <w:adjustRightInd w:val="0"/>
              <w:spacing w:line="360" w:lineRule="auto"/>
              <w:jc w:val="both"/>
              <w:rPr>
                <w:rFonts w:ascii="Arial" w:hAnsi="Arial" w:cs="Arial"/>
              </w:rPr>
            </w:pPr>
            <w:r w:rsidRPr="0010170A">
              <w:rPr>
                <w:rFonts w:ascii="Arial" w:hAnsi="Arial" w:cs="Arial"/>
              </w:rPr>
              <w:t xml:space="preserve"> 662kJ /157 kcal</w:t>
            </w:r>
          </w:p>
        </w:tc>
        <w:tc>
          <w:tcPr>
            <w:tcW w:w="2410" w:type="dxa"/>
            <w:tcBorders>
              <w:top w:val="single" w:sz="4" w:space="0" w:color="auto"/>
              <w:left w:val="nil"/>
              <w:bottom w:val="nil"/>
              <w:right w:val="nil"/>
            </w:tcBorders>
          </w:tcPr>
          <w:p w:rsidR="00944933" w:rsidRPr="0010170A" w:rsidRDefault="005613BE" w:rsidP="00C835E1">
            <w:pPr>
              <w:autoSpaceDE w:val="0"/>
              <w:autoSpaceDN w:val="0"/>
              <w:adjustRightInd w:val="0"/>
              <w:spacing w:line="360" w:lineRule="auto"/>
              <w:jc w:val="both"/>
              <w:rPr>
                <w:rFonts w:ascii="Arial" w:hAnsi="Arial" w:cs="Arial"/>
              </w:rPr>
            </w:pPr>
            <w:r w:rsidRPr="0010170A">
              <w:rPr>
                <w:rFonts w:ascii="Arial" w:hAnsi="Arial" w:cs="Arial"/>
              </w:rPr>
              <w:t>no</w:t>
            </w:r>
          </w:p>
        </w:tc>
      </w:tr>
      <w:tr w:rsidR="00944933" w:rsidRPr="0010170A" w:rsidTr="00AE2908">
        <w:tc>
          <w:tcPr>
            <w:tcW w:w="1985" w:type="dxa"/>
            <w:tcBorders>
              <w:top w:val="nil"/>
              <w:left w:val="nil"/>
              <w:bottom w:val="nil"/>
              <w:right w:val="nil"/>
            </w:tcBorders>
          </w:tcPr>
          <w:p w:rsidR="00944933" w:rsidRPr="0010170A" w:rsidRDefault="00A54A63" w:rsidP="00A54A63">
            <w:pPr>
              <w:autoSpaceDE w:val="0"/>
              <w:autoSpaceDN w:val="0"/>
              <w:adjustRightInd w:val="0"/>
              <w:spacing w:line="360" w:lineRule="auto"/>
              <w:rPr>
                <w:rFonts w:ascii="Arial" w:hAnsi="Arial" w:cs="Arial"/>
              </w:rPr>
            </w:pPr>
            <w:r w:rsidRPr="0010170A">
              <w:rPr>
                <w:rFonts w:ascii="Arial" w:hAnsi="Arial" w:cs="Arial"/>
              </w:rPr>
              <w:t>energy-reduced</w:t>
            </w:r>
          </w:p>
        </w:tc>
        <w:tc>
          <w:tcPr>
            <w:tcW w:w="4819" w:type="dxa"/>
            <w:tcBorders>
              <w:top w:val="nil"/>
              <w:left w:val="nil"/>
              <w:bottom w:val="nil"/>
              <w:right w:val="nil"/>
            </w:tcBorders>
          </w:tcPr>
          <w:p w:rsidR="00944933" w:rsidRPr="0010170A" w:rsidRDefault="003A0AF6" w:rsidP="00F57A10">
            <w:pPr>
              <w:autoSpaceDE w:val="0"/>
              <w:autoSpaceDN w:val="0"/>
              <w:adjustRightInd w:val="0"/>
              <w:spacing w:line="360" w:lineRule="auto"/>
              <w:jc w:val="both"/>
              <w:rPr>
                <w:rFonts w:ascii="Arial" w:hAnsi="Arial" w:cs="Arial"/>
              </w:rPr>
            </w:pPr>
            <w:r w:rsidRPr="0010170A">
              <w:rPr>
                <w:rFonts w:ascii="Arial" w:hAnsi="Arial" w:cs="Arial"/>
              </w:rPr>
              <w:t>≤ 30</w:t>
            </w:r>
            <w:r w:rsidR="00F57A10" w:rsidRPr="0010170A">
              <w:rPr>
                <w:rFonts w:ascii="Arial" w:hAnsi="Arial" w:cs="Arial"/>
              </w:rPr>
              <w:t xml:space="preserve"> </w:t>
            </w:r>
            <w:r w:rsidRPr="0010170A">
              <w:rPr>
                <w:rFonts w:ascii="Arial" w:hAnsi="Arial" w:cs="Arial"/>
              </w:rPr>
              <w:t>% energy</w:t>
            </w:r>
            <w:r w:rsidR="00F57A10" w:rsidRPr="0010170A">
              <w:rPr>
                <w:rFonts w:ascii="Arial" w:hAnsi="Arial" w:cs="Arial"/>
              </w:rPr>
              <w:t xml:space="preserve"> </w:t>
            </w:r>
            <w:r w:rsidRPr="0010170A">
              <w:rPr>
                <w:rFonts w:ascii="Arial" w:hAnsi="Arial" w:cs="Arial"/>
              </w:rPr>
              <w:t>reduction.</w:t>
            </w:r>
          </w:p>
        </w:tc>
        <w:tc>
          <w:tcPr>
            <w:tcW w:w="1985" w:type="dxa"/>
            <w:tcBorders>
              <w:top w:val="nil"/>
              <w:left w:val="nil"/>
              <w:bottom w:val="nil"/>
              <w:right w:val="nil"/>
            </w:tcBorders>
          </w:tcPr>
          <w:p w:rsidR="00944933" w:rsidRPr="0010170A" w:rsidRDefault="005613BE" w:rsidP="00C835E1">
            <w:pPr>
              <w:autoSpaceDE w:val="0"/>
              <w:autoSpaceDN w:val="0"/>
              <w:adjustRightInd w:val="0"/>
              <w:spacing w:line="360" w:lineRule="auto"/>
              <w:jc w:val="both"/>
              <w:rPr>
                <w:rFonts w:ascii="Arial" w:hAnsi="Arial" w:cs="Arial"/>
              </w:rPr>
            </w:pPr>
            <w:r w:rsidRPr="0010170A">
              <w:rPr>
                <w:rFonts w:ascii="Arial" w:hAnsi="Arial" w:cs="Arial"/>
              </w:rPr>
              <w:t>662kJ /157 kcal</w:t>
            </w:r>
          </w:p>
        </w:tc>
        <w:tc>
          <w:tcPr>
            <w:tcW w:w="2410" w:type="dxa"/>
            <w:tcBorders>
              <w:top w:val="nil"/>
              <w:left w:val="nil"/>
              <w:bottom w:val="nil"/>
              <w:right w:val="nil"/>
            </w:tcBorders>
          </w:tcPr>
          <w:p w:rsidR="00944933" w:rsidRPr="0010170A" w:rsidRDefault="005613BE" w:rsidP="00C835E1">
            <w:pPr>
              <w:autoSpaceDE w:val="0"/>
              <w:autoSpaceDN w:val="0"/>
              <w:adjustRightInd w:val="0"/>
              <w:spacing w:line="360" w:lineRule="auto"/>
              <w:jc w:val="both"/>
              <w:rPr>
                <w:rFonts w:ascii="Arial" w:hAnsi="Arial" w:cs="Arial"/>
              </w:rPr>
            </w:pPr>
            <w:r w:rsidRPr="0010170A">
              <w:rPr>
                <w:rFonts w:ascii="Arial" w:hAnsi="Arial" w:cs="Arial"/>
              </w:rPr>
              <w:t>no</w:t>
            </w:r>
          </w:p>
        </w:tc>
      </w:tr>
      <w:tr w:rsidR="00944933" w:rsidRPr="0010170A" w:rsidTr="00AE2908">
        <w:tc>
          <w:tcPr>
            <w:tcW w:w="1985" w:type="dxa"/>
            <w:tcBorders>
              <w:top w:val="nil"/>
              <w:left w:val="nil"/>
              <w:bottom w:val="nil"/>
              <w:right w:val="nil"/>
            </w:tcBorders>
          </w:tcPr>
          <w:p w:rsidR="00944933" w:rsidRPr="0010170A" w:rsidRDefault="00A54A63" w:rsidP="00A54A63">
            <w:pPr>
              <w:autoSpaceDE w:val="0"/>
              <w:autoSpaceDN w:val="0"/>
              <w:adjustRightInd w:val="0"/>
              <w:spacing w:line="360" w:lineRule="auto"/>
              <w:rPr>
                <w:rFonts w:ascii="Arial" w:hAnsi="Arial" w:cs="Arial"/>
              </w:rPr>
            </w:pPr>
            <w:r w:rsidRPr="0010170A">
              <w:rPr>
                <w:rFonts w:ascii="Arial" w:hAnsi="Arial" w:cs="Arial"/>
              </w:rPr>
              <w:t xml:space="preserve">fat-free </w:t>
            </w:r>
          </w:p>
        </w:tc>
        <w:tc>
          <w:tcPr>
            <w:tcW w:w="4819" w:type="dxa"/>
            <w:tcBorders>
              <w:top w:val="nil"/>
              <w:left w:val="nil"/>
              <w:bottom w:val="nil"/>
              <w:right w:val="nil"/>
            </w:tcBorders>
          </w:tcPr>
          <w:p w:rsidR="00944933" w:rsidRPr="0010170A" w:rsidRDefault="00F57A10" w:rsidP="00F57A10">
            <w:pPr>
              <w:autoSpaceDE w:val="0"/>
              <w:autoSpaceDN w:val="0"/>
              <w:adjustRightInd w:val="0"/>
              <w:spacing w:line="360" w:lineRule="auto"/>
              <w:jc w:val="both"/>
              <w:rPr>
                <w:rFonts w:ascii="Arial" w:hAnsi="Arial" w:cs="Arial"/>
              </w:rPr>
            </w:pPr>
            <w:r w:rsidRPr="0010170A">
              <w:rPr>
                <w:rFonts w:ascii="Arial" w:hAnsi="Arial" w:cs="Arial"/>
              </w:rPr>
              <w:t>≤ 0.</w:t>
            </w:r>
            <w:r w:rsidR="00944933" w:rsidRPr="0010170A">
              <w:rPr>
                <w:rFonts w:ascii="Arial" w:hAnsi="Arial" w:cs="Arial"/>
              </w:rPr>
              <w:t xml:space="preserve">5 g of fat per 100 g or 100 ml. </w:t>
            </w:r>
          </w:p>
        </w:tc>
        <w:tc>
          <w:tcPr>
            <w:tcW w:w="1985" w:type="dxa"/>
            <w:tcBorders>
              <w:top w:val="nil"/>
              <w:left w:val="nil"/>
              <w:bottom w:val="nil"/>
              <w:right w:val="nil"/>
            </w:tcBorders>
          </w:tcPr>
          <w:p w:rsidR="00944933" w:rsidRPr="0010170A" w:rsidRDefault="005613BE" w:rsidP="00C835E1">
            <w:pPr>
              <w:autoSpaceDE w:val="0"/>
              <w:autoSpaceDN w:val="0"/>
              <w:adjustRightInd w:val="0"/>
              <w:spacing w:line="360" w:lineRule="auto"/>
              <w:jc w:val="both"/>
              <w:rPr>
                <w:rFonts w:ascii="Arial" w:hAnsi="Arial" w:cs="Arial"/>
              </w:rPr>
            </w:pPr>
            <w:r w:rsidRPr="0010170A">
              <w:rPr>
                <w:rFonts w:ascii="Arial" w:hAnsi="Arial" w:cs="Arial"/>
              </w:rPr>
              <w:t>2.5</w:t>
            </w:r>
          </w:p>
        </w:tc>
        <w:tc>
          <w:tcPr>
            <w:tcW w:w="2410" w:type="dxa"/>
            <w:tcBorders>
              <w:top w:val="nil"/>
              <w:left w:val="nil"/>
              <w:bottom w:val="nil"/>
              <w:right w:val="nil"/>
            </w:tcBorders>
          </w:tcPr>
          <w:p w:rsidR="00944933" w:rsidRPr="0010170A" w:rsidRDefault="005613BE" w:rsidP="00C835E1">
            <w:pPr>
              <w:autoSpaceDE w:val="0"/>
              <w:autoSpaceDN w:val="0"/>
              <w:adjustRightInd w:val="0"/>
              <w:spacing w:line="360" w:lineRule="auto"/>
              <w:jc w:val="both"/>
              <w:rPr>
                <w:rFonts w:ascii="Arial" w:hAnsi="Arial" w:cs="Arial"/>
              </w:rPr>
            </w:pPr>
            <w:r w:rsidRPr="0010170A">
              <w:rPr>
                <w:rFonts w:ascii="Arial" w:hAnsi="Arial" w:cs="Arial"/>
              </w:rPr>
              <w:t>no</w:t>
            </w:r>
          </w:p>
        </w:tc>
      </w:tr>
      <w:tr w:rsidR="00944933" w:rsidRPr="0010170A" w:rsidTr="00AE2908">
        <w:tc>
          <w:tcPr>
            <w:tcW w:w="1985" w:type="dxa"/>
            <w:tcBorders>
              <w:top w:val="nil"/>
              <w:left w:val="nil"/>
              <w:bottom w:val="nil"/>
              <w:right w:val="nil"/>
            </w:tcBorders>
          </w:tcPr>
          <w:p w:rsidR="00944933" w:rsidRPr="0010170A" w:rsidRDefault="00A54A63" w:rsidP="00A54A63">
            <w:pPr>
              <w:autoSpaceDE w:val="0"/>
              <w:autoSpaceDN w:val="0"/>
              <w:adjustRightInd w:val="0"/>
              <w:spacing w:line="360" w:lineRule="auto"/>
              <w:rPr>
                <w:rFonts w:ascii="Arial" w:hAnsi="Arial" w:cs="Arial"/>
              </w:rPr>
            </w:pPr>
            <w:r w:rsidRPr="0010170A">
              <w:rPr>
                <w:rFonts w:ascii="Arial" w:hAnsi="Arial" w:cs="Arial"/>
              </w:rPr>
              <w:t>low-fat</w:t>
            </w:r>
          </w:p>
        </w:tc>
        <w:tc>
          <w:tcPr>
            <w:tcW w:w="4819" w:type="dxa"/>
            <w:tcBorders>
              <w:top w:val="nil"/>
              <w:left w:val="nil"/>
              <w:bottom w:val="nil"/>
              <w:right w:val="nil"/>
            </w:tcBorders>
          </w:tcPr>
          <w:p w:rsidR="00944933" w:rsidRPr="0010170A" w:rsidRDefault="00F57A10" w:rsidP="00F57A10">
            <w:pPr>
              <w:autoSpaceDE w:val="0"/>
              <w:autoSpaceDN w:val="0"/>
              <w:adjustRightInd w:val="0"/>
              <w:spacing w:line="360" w:lineRule="auto"/>
              <w:jc w:val="both"/>
              <w:rPr>
                <w:rFonts w:ascii="Arial" w:hAnsi="Arial" w:cs="Arial"/>
              </w:rPr>
            </w:pPr>
            <w:r w:rsidRPr="0010170A">
              <w:rPr>
                <w:rFonts w:ascii="Arial" w:hAnsi="Arial" w:cs="Arial"/>
              </w:rPr>
              <w:t xml:space="preserve">≤ </w:t>
            </w:r>
            <w:r w:rsidR="00944933" w:rsidRPr="0010170A">
              <w:rPr>
                <w:rFonts w:ascii="Arial" w:hAnsi="Arial" w:cs="Arial"/>
              </w:rPr>
              <w:t>3 g o</w:t>
            </w:r>
            <w:r w:rsidRPr="0010170A">
              <w:rPr>
                <w:rFonts w:ascii="Arial" w:hAnsi="Arial" w:cs="Arial"/>
              </w:rPr>
              <w:t>f fat per 100 g for solids or 1.</w:t>
            </w:r>
            <w:r w:rsidR="00944933" w:rsidRPr="0010170A">
              <w:rPr>
                <w:rFonts w:ascii="Arial" w:hAnsi="Arial" w:cs="Arial"/>
              </w:rPr>
              <w:t>5 g of fat per 100ml for liquids</w:t>
            </w:r>
            <w:r w:rsidRPr="0010170A">
              <w:rPr>
                <w:rFonts w:ascii="Arial" w:hAnsi="Arial" w:cs="Arial"/>
              </w:rPr>
              <w:t>.</w:t>
            </w:r>
            <w:r w:rsidR="00944933" w:rsidRPr="0010170A">
              <w:rPr>
                <w:rFonts w:ascii="Arial" w:hAnsi="Arial" w:cs="Arial"/>
              </w:rPr>
              <w:t xml:space="preserve"> </w:t>
            </w:r>
          </w:p>
        </w:tc>
        <w:tc>
          <w:tcPr>
            <w:tcW w:w="1985" w:type="dxa"/>
            <w:tcBorders>
              <w:top w:val="nil"/>
              <w:left w:val="nil"/>
              <w:bottom w:val="nil"/>
              <w:right w:val="nil"/>
            </w:tcBorders>
          </w:tcPr>
          <w:p w:rsidR="00944933" w:rsidRPr="0010170A" w:rsidRDefault="00B3198D" w:rsidP="00C835E1">
            <w:pPr>
              <w:autoSpaceDE w:val="0"/>
              <w:autoSpaceDN w:val="0"/>
              <w:adjustRightInd w:val="0"/>
              <w:spacing w:line="360" w:lineRule="auto"/>
              <w:jc w:val="both"/>
              <w:rPr>
                <w:rFonts w:ascii="Arial" w:hAnsi="Arial" w:cs="Arial"/>
              </w:rPr>
            </w:pPr>
            <w:r w:rsidRPr="0010170A">
              <w:rPr>
                <w:rFonts w:ascii="Arial" w:hAnsi="Arial" w:cs="Arial"/>
              </w:rPr>
              <w:t>2.5</w:t>
            </w:r>
          </w:p>
        </w:tc>
        <w:tc>
          <w:tcPr>
            <w:tcW w:w="2410" w:type="dxa"/>
            <w:tcBorders>
              <w:top w:val="nil"/>
              <w:left w:val="nil"/>
              <w:bottom w:val="nil"/>
              <w:right w:val="nil"/>
            </w:tcBorders>
          </w:tcPr>
          <w:p w:rsidR="00944933" w:rsidRPr="0010170A" w:rsidRDefault="005613BE" w:rsidP="00C835E1">
            <w:pPr>
              <w:autoSpaceDE w:val="0"/>
              <w:autoSpaceDN w:val="0"/>
              <w:adjustRightInd w:val="0"/>
              <w:spacing w:line="360" w:lineRule="auto"/>
              <w:jc w:val="both"/>
              <w:rPr>
                <w:rFonts w:ascii="Arial" w:hAnsi="Arial" w:cs="Arial"/>
              </w:rPr>
            </w:pPr>
            <w:r w:rsidRPr="0010170A">
              <w:rPr>
                <w:rFonts w:ascii="Arial" w:hAnsi="Arial" w:cs="Arial"/>
              </w:rPr>
              <w:t>no</w:t>
            </w:r>
          </w:p>
        </w:tc>
      </w:tr>
      <w:tr w:rsidR="00944933" w:rsidRPr="0010170A" w:rsidTr="00AE2908">
        <w:tc>
          <w:tcPr>
            <w:tcW w:w="1985" w:type="dxa"/>
            <w:tcBorders>
              <w:top w:val="nil"/>
              <w:left w:val="nil"/>
              <w:bottom w:val="nil"/>
              <w:right w:val="nil"/>
            </w:tcBorders>
          </w:tcPr>
          <w:p w:rsidR="00944933" w:rsidRPr="0010170A" w:rsidRDefault="00A54A63" w:rsidP="00A54A63">
            <w:pPr>
              <w:autoSpaceDE w:val="0"/>
              <w:autoSpaceDN w:val="0"/>
              <w:adjustRightInd w:val="0"/>
              <w:spacing w:line="360" w:lineRule="auto"/>
              <w:rPr>
                <w:rFonts w:ascii="Arial" w:hAnsi="Arial" w:cs="Arial"/>
              </w:rPr>
            </w:pPr>
            <w:r w:rsidRPr="0010170A">
              <w:rPr>
                <w:rFonts w:ascii="Arial" w:hAnsi="Arial" w:cs="Arial"/>
              </w:rPr>
              <w:t xml:space="preserve">saturated fat-free </w:t>
            </w:r>
          </w:p>
          <w:p w:rsidR="00944933" w:rsidRPr="0010170A" w:rsidRDefault="00944933" w:rsidP="00A54A63">
            <w:pPr>
              <w:autoSpaceDE w:val="0"/>
              <w:autoSpaceDN w:val="0"/>
              <w:adjustRightInd w:val="0"/>
              <w:spacing w:line="360" w:lineRule="auto"/>
              <w:rPr>
                <w:rFonts w:ascii="Arial" w:hAnsi="Arial" w:cs="Arial"/>
              </w:rPr>
            </w:pPr>
          </w:p>
        </w:tc>
        <w:tc>
          <w:tcPr>
            <w:tcW w:w="4819" w:type="dxa"/>
            <w:tcBorders>
              <w:top w:val="nil"/>
              <w:left w:val="nil"/>
              <w:bottom w:val="nil"/>
              <w:right w:val="nil"/>
            </w:tcBorders>
          </w:tcPr>
          <w:p w:rsidR="00944933" w:rsidRPr="0010170A" w:rsidRDefault="00944933" w:rsidP="00C835E1">
            <w:pPr>
              <w:autoSpaceDE w:val="0"/>
              <w:autoSpaceDN w:val="0"/>
              <w:adjustRightInd w:val="0"/>
              <w:spacing w:line="360" w:lineRule="auto"/>
              <w:jc w:val="both"/>
              <w:rPr>
                <w:rFonts w:ascii="Arial" w:hAnsi="Arial" w:cs="Arial"/>
              </w:rPr>
            </w:pPr>
            <w:r w:rsidRPr="0010170A">
              <w:rPr>
                <w:rFonts w:ascii="Arial" w:hAnsi="Arial" w:cs="Arial"/>
              </w:rPr>
              <w:t xml:space="preserve">the sum of saturated fat and trans-fatty acids </w:t>
            </w:r>
            <w:r w:rsidR="00F57A10" w:rsidRPr="0010170A">
              <w:rPr>
                <w:rFonts w:ascii="Arial" w:hAnsi="Arial" w:cs="Arial"/>
              </w:rPr>
              <w:t>≤ 0.</w:t>
            </w:r>
            <w:r w:rsidRPr="0010170A">
              <w:rPr>
                <w:rFonts w:ascii="Arial" w:hAnsi="Arial" w:cs="Arial"/>
              </w:rPr>
              <w:t>1 g of saturated fat per 100 g or 100 ml.</w:t>
            </w:r>
          </w:p>
        </w:tc>
        <w:tc>
          <w:tcPr>
            <w:tcW w:w="1985" w:type="dxa"/>
            <w:tcBorders>
              <w:top w:val="nil"/>
              <w:left w:val="nil"/>
              <w:bottom w:val="nil"/>
              <w:right w:val="nil"/>
            </w:tcBorders>
          </w:tcPr>
          <w:p w:rsidR="00944933" w:rsidRPr="0010170A" w:rsidRDefault="005613BE" w:rsidP="00C835E1">
            <w:pPr>
              <w:autoSpaceDE w:val="0"/>
              <w:autoSpaceDN w:val="0"/>
              <w:adjustRightInd w:val="0"/>
              <w:spacing w:line="360" w:lineRule="auto"/>
              <w:jc w:val="both"/>
              <w:rPr>
                <w:rFonts w:ascii="Arial" w:hAnsi="Arial" w:cs="Arial"/>
              </w:rPr>
            </w:pPr>
            <w:r w:rsidRPr="0010170A">
              <w:rPr>
                <w:rFonts w:ascii="Arial" w:hAnsi="Arial" w:cs="Arial"/>
              </w:rPr>
              <w:t>0.3</w:t>
            </w:r>
          </w:p>
        </w:tc>
        <w:tc>
          <w:tcPr>
            <w:tcW w:w="2410" w:type="dxa"/>
            <w:tcBorders>
              <w:top w:val="nil"/>
              <w:left w:val="nil"/>
              <w:bottom w:val="nil"/>
              <w:right w:val="nil"/>
            </w:tcBorders>
          </w:tcPr>
          <w:p w:rsidR="00944933" w:rsidRPr="0010170A" w:rsidRDefault="005613BE" w:rsidP="00C835E1">
            <w:pPr>
              <w:autoSpaceDE w:val="0"/>
              <w:autoSpaceDN w:val="0"/>
              <w:adjustRightInd w:val="0"/>
              <w:spacing w:line="360" w:lineRule="auto"/>
              <w:jc w:val="both"/>
              <w:rPr>
                <w:rFonts w:ascii="Arial" w:hAnsi="Arial" w:cs="Arial"/>
              </w:rPr>
            </w:pPr>
            <w:r w:rsidRPr="0010170A">
              <w:rPr>
                <w:rFonts w:ascii="Arial" w:hAnsi="Arial" w:cs="Arial"/>
              </w:rPr>
              <w:t>no</w:t>
            </w:r>
          </w:p>
        </w:tc>
      </w:tr>
      <w:tr w:rsidR="00944933" w:rsidRPr="0010170A" w:rsidTr="00AE2908">
        <w:tc>
          <w:tcPr>
            <w:tcW w:w="1985" w:type="dxa"/>
            <w:tcBorders>
              <w:top w:val="nil"/>
              <w:left w:val="nil"/>
              <w:bottom w:val="nil"/>
              <w:right w:val="nil"/>
            </w:tcBorders>
          </w:tcPr>
          <w:p w:rsidR="00944933" w:rsidRPr="0010170A" w:rsidRDefault="00A54A63" w:rsidP="00F57A10">
            <w:pPr>
              <w:autoSpaceDE w:val="0"/>
              <w:autoSpaceDN w:val="0"/>
              <w:adjustRightInd w:val="0"/>
              <w:spacing w:line="360" w:lineRule="auto"/>
              <w:rPr>
                <w:rFonts w:ascii="Arial" w:hAnsi="Arial" w:cs="Arial"/>
              </w:rPr>
            </w:pPr>
            <w:r w:rsidRPr="0010170A">
              <w:rPr>
                <w:rFonts w:ascii="Arial" w:hAnsi="Arial" w:cs="Arial"/>
              </w:rPr>
              <w:t xml:space="preserve">low sugar </w:t>
            </w:r>
          </w:p>
          <w:p w:rsidR="00944933" w:rsidRPr="0010170A" w:rsidRDefault="00944933" w:rsidP="00A54A63">
            <w:pPr>
              <w:autoSpaceDE w:val="0"/>
              <w:autoSpaceDN w:val="0"/>
              <w:adjustRightInd w:val="0"/>
              <w:spacing w:line="360" w:lineRule="auto"/>
              <w:rPr>
                <w:rFonts w:ascii="Arial" w:hAnsi="Arial" w:cs="Arial"/>
              </w:rPr>
            </w:pPr>
          </w:p>
        </w:tc>
        <w:tc>
          <w:tcPr>
            <w:tcW w:w="4819" w:type="dxa"/>
            <w:tcBorders>
              <w:top w:val="nil"/>
              <w:left w:val="nil"/>
              <w:bottom w:val="nil"/>
              <w:right w:val="nil"/>
            </w:tcBorders>
          </w:tcPr>
          <w:p w:rsidR="00944933" w:rsidRPr="0010170A" w:rsidRDefault="00CE79C9" w:rsidP="00C835E1">
            <w:pPr>
              <w:autoSpaceDE w:val="0"/>
              <w:autoSpaceDN w:val="0"/>
              <w:adjustRightInd w:val="0"/>
              <w:spacing w:line="360" w:lineRule="auto"/>
              <w:jc w:val="both"/>
              <w:rPr>
                <w:rFonts w:ascii="Arial" w:hAnsi="Arial" w:cs="Arial"/>
              </w:rPr>
            </w:pPr>
            <w:r w:rsidRPr="0010170A">
              <w:rPr>
                <w:rFonts w:ascii="Arial" w:hAnsi="Arial" w:cs="Arial"/>
              </w:rPr>
              <w:t xml:space="preserve">≤ </w:t>
            </w:r>
            <w:r w:rsidR="00944933" w:rsidRPr="0010170A">
              <w:rPr>
                <w:rFonts w:ascii="Arial" w:hAnsi="Arial" w:cs="Arial"/>
              </w:rPr>
              <w:t>5</w:t>
            </w:r>
            <w:r w:rsidRPr="0010170A">
              <w:rPr>
                <w:rFonts w:ascii="Arial" w:hAnsi="Arial" w:cs="Arial"/>
              </w:rPr>
              <w:t xml:space="preserve"> </w:t>
            </w:r>
            <w:r w:rsidR="00944933" w:rsidRPr="0010170A">
              <w:rPr>
                <w:rFonts w:ascii="Arial" w:hAnsi="Arial" w:cs="Arial"/>
              </w:rPr>
              <w:t xml:space="preserve">g of </w:t>
            </w:r>
            <w:r w:rsidRPr="0010170A">
              <w:rPr>
                <w:rFonts w:ascii="Arial" w:hAnsi="Arial" w:cs="Arial"/>
              </w:rPr>
              <w:t>sugar per 100 g for solids or 2.</w:t>
            </w:r>
            <w:r w:rsidR="00944933" w:rsidRPr="0010170A">
              <w:rPr>
                <w:rFonts w:ascii="Arial" w:hAnsi="Arial" w:cs="Arial"/>
              </w:rPr>
              <w:t>5 g of sugar per 100 ml for liquids.</w:t>
            </w:r>
          </w:p>
        </w:tc>
        <w:tc>
          <w:tcPr>
            <w:tcW w:w="1985" w:type="dxa"/>
            <w:tcBorders>
              <w:top w:val="nil"/>
              <w:left w:val="nil"/>
              <w:bottom w:val="nil"/>
              <w:right w:val="nil"/>
            </w:tcBorders>
          </w:tcPr>
          <w:p w:rsidR="00944933" w:rsidRPr="0010170A" w:rsidRDefault="00B3198D" w:rsidP="00C835E1">
            <w:pPr>
              <w:autoSpaceDE w:val="0"/>
              <w:autoSpaceDN w:val="0"/>
              <w:adjustRightInd w:val="0"/>
              <w:spacing w:line="360" w:lineRule="auto"/>
              <w:jc w:val="both"/>
              <w:rPr>
                <w:rFonts w:ascii="Arial" w:hAnsi="Arial" w:cs="Arial"/>
              </w:rPr>
            </w:pPr>
            <w:r w:rsidRPr="0010170A">
              <w:rPr>
                <w:rFonts w:ascii="Arial" w:hAnsi="Arial" w:cs="Arial"/>
              </w:rPr>
              <w:t>1.3</w:t>
            </w:r>
          </w:p>
        </w:tc>
        <w:tc>
          <w:tcPr>
            <w:tcW w:w="2410" w:type="dxa"/>
            <w:tcBorders>
              <w:top w:val="nil"/>
              <w:left w:val="nil"/>
              <w:bottom w:val="nil"/>
              <w:right w:val="nil"/>
            </w:tcBorders>
          </w:tcPr>
          <w:p w:rsidR="00944933" w:rsidRPr="0010170A" w:rsidRDefault="005613BE" w:rsidP="00C835E1">
            <w:pPr>
              <w:autoSpaceDE w:val="0"/>
              <w:autoSpaceDN w:val="0"/>
              <w:adjustRightInd w:val="0"/>
              <w:spacing w:line="360" w:lineRule="auto"/>
              <w:jc w:val="both"/>
              <w:rPr>
                <w:rFonts w:ascii="Arial" w:hAnsi="Arial" w:cs="Arial"/>
              </w:rPr>
            </w:pPr>
            <w:r w:rsidRPr="0010170A">
              <w:rPr>
                <w:rFonts w:ascii="Arial" w:hAnsi="Arial" w:cs="Arial"/>
              </w:rPr>
              <w:t>yes</w:t>
            </w:r>
          </w:p>
        </w:tc>
      </w:tr>
      <w:tr w:rsidR="00944933" w:rsidRPr="0010170A" w:rsidTr="00AE2908">
        <w:tc>
          <w:tcPr>
            <w:tcW w:w="1985" w:type="dxa"/>
            <w:tcBorders>
              <w:top w:val="nil"/>
              <w:left w:val="nil"/>
              <w:bottom w:val="nil"/>
              <w:right w:val="nil"/>
            </w:tcBorders>
          </w:tcPr>
          <w:p w:rsidR="00944933" w:rsidRPr="0010170A" w:rsidRDefault="00A54A63" w:rsidP="00A54A63">
            <w:pPr>
              <w:autoSpaceDE w:val="0"/>
              <w:autoSpaceDN w:val="0"/>
              <w:adjustRightInd w:val="0"/>
              <w:spacing w:line="360" w:lineRule="auto"/>
              <w:rPr>
                <w:rFonts w:ascii="Arial" w:hAnsi="Arial" w:cs="Arial"/>
              </w:rPr>
            </w:pPr>
            <w:r w:rsidRPr="0010170A">
              <w:rPr>
                <w:rFonts w:ascii="Arial" w:hAnsi="Arial" w:cs="Arial"/>
              </w:rPr>
              <w:t xml:space="preserve">sugar-free </w:t>
            </w:r>
          </w:p>
        </w:tc>
        <w:tc>
          <w:tcPr>
            <w:tcW w:w="4819" w:type="dxa"/>
            <w:tcBorders>
              <w:top w:val="nil"/>
              <w:left w:val="nil"/>
              <w:bottom w:val="nil"/>
              <w:right w:val="nil"/>
            </w:tcBorders>
          </w:tcPr>
          <w:p w:rsidR="00944933" w:rsidRPr="0010170A" w:rsidRDefault="00CE79C9" w:rsidP="00CE79C9">
            <w:pPr>
              <w:autoSpaceDE w:val="0"/>
              <w:autoSpaceDN w:val="0"/>
              <w:adjustRightInd w:val="0"/>
              <w:spacing w:line="360" w:lineRule="auto"/>
              <w:jc w:val="both"/>
              <w:rPr>
                <w:rFonts w:ascii="Arial" w:hAnsi="Arial" w:cs="Arial"/>
              </w:rPr>
            </w:pPr>
            <w:r w:rsidRPr="0010170A">
              <w:rPr>
                <w:rFonts w:ascii="Arial" w:hAnsi="Arial" w:cs="Arial"/>
              </w:rPr>
              <w:t xml:space="preserve">≤ 0. </w:t>
            </w:r>
            <w:r w:rsidR="00944933" w:rsidRPr="0010170A">
              <w:rPr>
                <w:rFonts w:ascii="Arial" w:hAnsi="Arial" w:cs="Arial"/>
              </w:rPr>
              <w:t xml:space="preserve">5 g of sugar per 100 g or 100 ml. </w:t>
            </w:r>
          </w:p>
        </w:tc>
        <w:tc>
          <w:tcPr>
            <w:tcW w:w="1985" w:type="dxa"/>
            <w:tcBorders>
              <w:top w:val="nil"/>
              <w:left w:val="nil"/>
              <w:bottom w:val="nil"/>
              <w:right w:val="nil"/>
            </w:tcBorders>
          </w:tcPr>
          <w:p w:rsidR="00944933" w:rsidRPr="0010170A" w:rsidRDefault="00944933" w:rsidP="00C835E1">
            <w:pPr>
              <w:autoSpaceDE w:val="0"/>
              <w:autoSpaceDN w:val="0"/>
              <w:adjustRightInd w:val="0"/>
              <w:spacing w:line="360" w:lineRule="auto"/>
              <w:jc w:val="both"/>
              <w:rPr>
                <w:rFonts w:ascii="Arial" w:hAnsi="Arial" w:cs="Arial"/>
              </w:rPr>
            </w:pPr>
          </w:p>
        </w:tc>
        <w:tc>
          <w:tcPr>
            <w:tcW w:w="2410" w:type="dxa"/>
            <w:tcBorders>
              <w:top w:val="nil"/>
              <w:left w:val="nil"/>
              <w:bottom w:val="nil"/>
              <w:right w:val="nil"/>
            </w:tcBorders>
          </w:tcPr>
          <w:p w:rsidR="00944933" w:rsidRPr="0010170A" w:rsidRDefault="005613BE" w:rsidP="00C835E1">
            <w:pPr>
              <w:autoSpaceDE w:val="0"/>
              <w:autoSpaceDN w:val="0"/>
              <w:adjustRightInd w:val="0"/>
              <w:spacing w:line="360" w:lineRule="auto"/>
              <w:jc w:val="both"/>
              <w:rPr>
                <w:rFonts w:ascii="Arial" w:hAnsi="Arial" w:cs="Arial"/>
              </w:rPr>
            </w:pPr>
            <w:r w:rsidRPr="0010170A">
              <w:rPr>
                <w:rFonts w:ascii="Arial" w:hAnsi="Arial" w:cs="Arial"/>
              </w:rPr>
              <w:t>no</w:t>
            </w:r>
          </w:p>
        </w:tc>
      </w:tr>
      <w:tr w:rsidR="00CE79C9" w:rsidRPr="0010170A" w:rsidTr="00AE2908">
        <w:tc>
          <w:tcPr>
            <w:tcW w:w="1985" w:type="dxa"/>
            <w:tcBorders>
              <w:top w:val="nil"/>
              <w:left w:val="nil"/>
              <w:bottom w:val="nil"/>
              <w:right w:val="nil"/>
            </w:tcBorders>
          </w:tcPr>
          <w:p w:rsidR="00CE79C9" w:rsidRPr="0010170A" w:rsidRDefault="00CE79C9" w:rsidP="00CE79C9">
            <w:pPr>
              <w:autoSpaceDE w:val="0"/>
              <w:autoSpaceDN w:val="0"/>
              <w:adjustRightInd w:val="0"/>
              <w:spacing w:line="360" w:lineRule="auto"/>
              <w:rPr>
                <w:rFonts w:ascii="Arial" w:hAnsi="Arial" w:cs="Arial"/>
              </w:rPr>
            </w:pPr>
            <w:r w:rsidRPr="0010170A">
              <w:rPr>
                <w:rFonts w:ascii="Arial" w:hAnsi="Arial" w:cs="Arial"/>
              </w:rPr>
              <w:t xml:space="preserve">sodium-free or salt-free </w:t>
            </w:r>
          </w:p>
        </w:tc>
        <w:tc>
          <w:tcPr>
            <w:tcW w:w="4819" w:type="dxa"/>
            <w:tcBorders>
              <w:top w:val="nil"/>
              <w:left w:val="nil"/>
              <w:bottom w:val="nil"/>
              <w:right w:val="nil"/>
            </w:tcBorders>
          </w:tcPr>
          <w:p w:rsidR="00CE79C9" w:rsidRPr="0010170A" w:rsidRDefault="00CE79C9" w:rsidP="00CE79C9">
            <w:pPr>
              <w:autoSpaceDE w:val="0"/>
              <w:autoSpaceDN w:val="0"/>
              <w:adjustRightInd w:val="0"/>
              <w:spacing w:line="360" w:lineRule="auto"/>
              <w:jc w:val="both"/>
              <w:rPr>
                <w:rFonts w:ascii="Arial" w:hAnsi="Arial" w:cs="Arial"/>
              </w:rPr>
            </w:pPr>
            <w:r w:rsidRPr="0010170A">
              <w:rPr>
                <w:rFonts w:ascii="Arial" w:hAnsi="Arial" w:cs="Arial"/>
              </w:rPr>
              <w:t>≤ 0.005 g of sodium, or the equivalent value for salt, per 100 g</w:t>
            </w:r>
          </w:p>
        </w:tc>
        <w:tc>
          <w:tcPr>
            <w:tcW w:w="1985" w:type="dxa"/>
            <w:tcBorders>
              <w:top w:val="nil"/>
              <w:left w:val="nil"/>
              <w:bottom w:val="nil"/>
              <w:right w:val="nil"/>
            </w:tcBorders>
          </w:tcPr>
          <w:p w:rsidR="00CE79C9" w:rsidRPr="0010170A" w:rsidRDefault="005613BE" w:rsidP="00CE79C9">
            <w:pPr>
              <w:autoSpaceDE w:val="0"/>
              <w:autoSpaceDN w:val="0"/>
              <w:adjustRightInd w:val="0"/>
              <w:spacing w:line="360" w:lineRule="auto"/>
              <w:jc w:val="both"/>
              <w:rPr>
                <w:rFonts w:ascii="Arial" w:hAnsi="Arial" w:cs="Arial"/>
              </w:rPr>
            </w:pPr>
            <w:r w:rsidRPr="0010170A">
              <w:rPr>
                <w:rFonts w:ascii="Arial" w:hAnsi="Arial" w:cs="Arial"/>
              </w:rPr>
              <w:t>0.2</w:t>
            </w:r>
          </w:p>
        </w:tc>
        <w:tc>
          <w:tcPr>
            <w:tcW w:w="2410" w:type="dxa"/>
            <w:tcBorders>
              <w:top w:val="nil"/>
              <w:left w:val="nil"/>
              <w:bottom w:val="nil"/>
              <w:right w:val="nil"/>
            </w:tcBorders>
          </w:tcPr>
          <w:p w:rsidR="00CE79C9" w:rsidRPr="0010170A" w:rsidRDefault="005613BE" w:rsidP="00CE79C9">
            <w:pPr>
              <w:autoSpaceDE w:val="0"/>
              <w:autoSpaceDN w:val="0"/>
              <w:adjustRightInd w:val="0"/>
              <w:spacing w:line="360" w:lineRule="auto"/>
              <w:jc w:val="both"/>
              <w:rPr>
                <w:rFonts w:ascii="Arial" w:hAnsi="Arial" w:cs="Arial"/>
              </w:rPr>
            </w:pPr>
            <w:r w:rsidRPr="0010170A">
              <w:rPr>
                <w:rFonts w:ascii="Arial" w:hAnsi="Arial" w:cs="Arial"/>
              </w:rPr>
              <w:t>no</w:t>
            </w:r>
          </w:p>
        </w:tc>
      </w:tr>
      <w:tr w:rsidR="005613BE" w:rsidRPr="0010170A" w:rsidTr="00AE2908">
        <w:tc>
          <w:tcPr>
            <w:tcW w:w="1985" w:type="dxa"/>
            <w:tcBorders>
              <w:top w:val="nil"/>
              <w:left w:val="nil"/>
              <w:bottom w:val="nil"/>
              <w:right w:val="nil"/>
            </w:tcBorders>
          </w:tcPr>
          <w:p w:rsidR="005613BE" w:rsidRPr="0010170A" w:rsidRDefault="005613BE" w:rsidP="005613BE">
            <w:pPr>
              <w:autoSpaceDE w:val="0"/>
              <w:autoSpaceDN w:val="0"/>
              <w:adjustRightInd w:val="0"/>
              <w:spacing w:line="360" w:lineRule="auto"/>
              <w:rPr>
                <w:rFonts w:ascii="Arial" w:hAnsi="Arial" w:cs="Arial"/>
              </w:rPr>
            </w:pPr>
            <w:r w:rsidRPr="0010170A">
              <w:rPr>
                <w:rFonts w:ascii="Arial" w:hAnsi="Arial" w:cs="Arial"/>
              </w:rPr>
              <w:t xml:space="preserve">low sodium/salt </w:t>
            </w:r>
          </w:p>
          <w:p w:rsidR="005613BE" w:rsidRPr="0010170A" w:rsidRDefault="005613BE" w:rsidP="005613BE">
            <w:pPr>
              <w:autoSpaceDE w:val="0"/>
              <w:autoSpaceDN w:val="0"/>
              <w:adjustRightInd w:val="0"/>
              <w:spacing w:line="360" w:lineRule="auto"/>
              <w:rPr>
                <w:rFonts w:ascii="Arial" w:hAnsi="Arial" w:cs="Arial"/>
              </w:rPr>
            </w:pPr>
          </w:p>
        </w:tc>
        <w:tc>
          <w:tcPr>
            <w:tcW w:w="4819" w:type="dxa"/>
            <w:tcBorders>
              <w:top w:val="nil"/>
              <w:left w:val="nil"/>
              <w:bottom w:val="nil"/>
              <w:right w:val="nil"/>
            </w:tcBorders>
          </w:tcPr>
          <w:p w:rsidR="005613BE" w:rsidRPr="0010170A" w:rsidRDefault="005613BE" w:rsidP="005613BE">
            <w:pPr>
              <w:autoSpaceDE w:val="0"/>
              <w:autoSpaceDN w:val="0"/>
              <w:adjustRightInd w:val="0"/>
              <w:spacing w:line="360" w:lineRule="auto"/>
              <w:jc w:val="both"/>
              <w:rPr>
                <w:rFonts w:ascii="Arial" w:hAnsi="Arial" w:cs="Arial"/>
              </w:rPr>
            </w:pPr>
            <w:r w:rsidRPr="0010170A">
              <w:rPr>
                <w:rFonts w:ascii="Arial" w:hAnsi="Arial" w:cs="Arial"/>
              </w:rPr>
              <w:t xml:space="preserve">≤ 0.12 g of sodium, or the equivalent value for salt, per 100 g or per 100 ml. </w:t>
            </w:r>
          </w:p>
        </w:tc>
        <w:tc>
          <w:tcPr>
            <w:tcW w:w="1985" w:type="dxa"/>
            <w:tcBorders>
              <w:top w:val="nil"/>
              <w:left w:val="nil"/>
              <w:bottom w:val="nil"/>
              <w:right w:val="nil"/>
            </w:tcBorders>
          </w:tcPr>
          <w:p w:rsidR="005613BE" w:rsidRPr="0010170A" w:rsidRDefault="005613BE" w:rsidP="005613BE">
            <w:pPr>
              <w:rPr>
                <w:rFonts w:ascii="Arial" w:hAnsi="Arial" w:cs="Arial"/>
              </w:rPr>
            </w:pPr>
            <w:r w:rsidRPr="0010170A">
              <w:rPr>
                <w:rFonts w:ascii="Arial" w:hAnsi="Arial" w:cs="Arial"/>
              </w:rPr>
              <w:t>0.2</w:t>
            </w:r>
          </w:p>
        </w:tc>
        <w:tc>
          <w:tcPr>
            <w:tcW w:w="2410" w:type="dxa"/>
            <w:tcBorders>
              <w:top w:val="nil"/>
              <w:left w:val="nil"/>
              <w:bottom w:val="nil"/>
              <w:right w:val="nil"/>
            </w:tcBorders>
          </w:tcPr>
          <w:p w:rsidR="005613BE" w:rsidRPr="0010170A" w:rsidRDefault="005613BE" w:rsidP="005613BE">
            <w:pPr>
              <w:autoSpaceDE w:val="0"/>
              <w:autoSpaceDN w:val="0"/>
              <w:adjustRightInd w:val="0"/>
              <w:spacing w:line="360" w:lineRule="auto"/>
              <w:jc w:val="both"/>
              <w:rPr>
                <w:rFonts w:ascii="Arial" w:hAnsi="Arial" w:cs="Arial"/>
              </w:rPr>
            </w:pPr>
            <w:r w:rsidRPr="0010170A">
              <w:rPr>
                <w:rFonts w:ascii="Arial" w:hAnsi="Arial" w:cs="Arial"/>
              </w:rPr>
              <w:t>no</w:t>
            </w:r>
          </w:p>
        </w:tc>
      </w:tr>
      <w:tr w:rsidR="005613BE" w:rsidRPr="0010170A" w:rsidTr="00AE2908">
        <w:tc>
          <w:tcPr>
            <w:tcW w:w="1985" w:type="dxa"/>
            <w:tcBorders>
              <w:top w:val="nil"/>
              <w:left w:val="nil"/>
              <w:bottom w:val="nil"/>
              <w:right w:val="nil"/>
            </w:tcBorders>
          </w:tcPr>
          <w:p w:rsidR="005613BE" w:rsidRPr="0010170A" w:rsidRDefault="005613BE" w:rsidP="005613BE">
            <w:pPr>
              <w:autoSpaceDE w:val="0"/>
              <w:autoSpaceDN w:val="0"/>
              <w:adjustRightInd w:val="0"/>
              <w:spacing w:line="360" w:lineRule="auto"/>
              <w:rPr>
                <w:rFonts w:ascii="Arial" w:hAnsi="Arial" w:cs="Arial"/>
              </w:rPr>
            </w:pPr>
            <w:r w:rsidRPr="0010170A">
              <w:rPr>
                <w:rFonts w:ascii="Arial" w:hAnsi="Arial" w:cs="Arial"/>
              </w:rPr>
              <w:t xml:space="preserve">very low sodium/salt </w:t>
            </w:r>
          </w:p>
        </w:tc>
        <w:tc>
          <w:tcPr>
            <w:tcW w:w="4819" w:type="dxa"/>
            <w:tcBorders>
              <w:top w:val="nil"/>
              <w:left w:val="nil"/>
              <w:bottom w:val="nil"/>
              <w:right w:val="nil"/>
            </w:tcBorders>
          </w:tcPr>
          <w:p w:rsidR="005613BE" w:rsidRPr="0010170A" w:rsidRDefault="005613BE" w:rsidP="005613BE">
            <w:pPr>
              <w:autoSpaceDE w:val="0"/>
              <w:autoSpaceDN w:val="0"/>
              <w:adjustRightInd w:val="0"/>
              <w:spacing w:line="360" w:lineRule="auto"/>
              <w:jc w:val="both"/>
              <w:rPr>
                <w:rFonts w:ascii="Arial" w:hAnsi="Arial" w:cs="Arial"/>
              </w:rPr>
            </w:pPr>
            <w:r w:rsidRPr="0010170A">
              <w:rPr>
                <w:rFonts w:ascii="Arial" w:hAnsi="Arial" w:cs="Arial"/>
              </w:rPr>
              <w:t xml:space="preserve"> ≤ 0,04 g of sodium, or the equivalent value for salt, per 100 g or per 100 ml. </w:t>
            </w:r>
          </w:p>
        </w:tc>
        <w:tc>
          <w:tcPr>
            <w:tcW w:w="1985" w:type="dxa"/>
            <w:tcBorders>
              <w:top w:val="nil"/>
              <w:left w:val="nil"/>
              <w:bottom w:val="nil"/>
              <w:right w:val="nil"/>
            </w:tcBorders>
          </w:tcPr>
          <w:p w:rsidR="005613BE" w:rsidRPr="0010170A" w:rsidRDefault="005613BE" w:rsidP="005613BE">
            <w:pPr>
              <w:rPr>
                <w:rFonts w:ascii="Arial" w:hAnsi="Arial" w:cs="Arial"/>
              </w:rPr>
            </w:pPr>
            <w:r w:rsidRPr="0010170A">
              <w:rPr>
                <w:rFonts w:ascii="Arial" w:hAnsi="Arial" w:cs="Arial"/>
              </w:rPr>
              <w:t>0.2</w:t>
            </w:r>
          </w:p>
        </w:tc>
        <w:tc>
          <w:tcPr>
            <w:tcW w:w="2410" w:type="dxa"/>
            <w:tcBorders>
              <w:top w:val="nil"/>
              <w:left w:val="nil"/>
              <w:bottom w:val="nil"/>
              <w:right w:val="nil"/>
            </w:tcBorders>
          </w:tcPr>
          <w:p w:rsidR="005613BE" w:rsidRPr="0010170A" w:rsidRDefault="005613BE" w:rsidP="005613BE">
            <w:pPr>
              <w:autoSpaceDE w:val="0"/>
              <w:autoSpaceDN w:val="0"/>
              <w:adjustRightInd w:val="0"/>
              <w:spacing w:line="360" w:lineRule="auto"/>
              <w:jc w:val="both"/>
              <w:rPr>
                <w:rFonts w:ascii="Arial" w:hAnsi="Arial" w:cs="Arial"/>
              </w:rPr>
            </w:pPr>
            <w:r w:rsidRPr="0010170A">
              <w:rPr>
                <w:rFonts w:ascii="Arial" w:hAnsi="Arial" w:cs="Arial"/>
              </w:rPr>
              <w:t>no</w:t>
            </w:r>
          </w:p>
        </w:tc>
      </w:tr>
      <w:tr w:rsidR="00CE79C9" w:rsidRPr="0010170A" w:rsidTr="00AE2908">
        <w:tc>
          <w:tcPr>
            <w:tcW w:w="1985" w:type="dxa"/>
            <w:tcBorders>
              <w:top w:val="nil"/>
              <w:left w:val="nil"/>
              <w:bottom w:val="nil"/>
              <w:right w:val="nil"/>
            </w:tcBorders>
          </w:tcPr>
          <w:p w:rsidR="00CE79C9" w:rsidRPr="0010170A" w:rsidRDefault="00CE79C9" w:rsidP="00CE79C9">
            <w:pPr>
              <w:autoSpaceDE w:val="0"/>
              <w:autoSpaceDN w:val="0"/>
              <w:adjustRightInd w:val="0"/>
              <w:spacing w:line="360" w:lineRule="auto"/>
              <w:rPr>
                <w:rFonts w:ascii="Arial" w:hAnsi="Arial" w:cs="Arial"/>
              </w:rPr>
            </w:pPr>
            <w:r w:rsidRPr="0010170A">
              <w:rPr>
                <w:rFonts w:ascii="Arial" w:hAnsi="Arial" w:cs="Arial"/>
              </w:rPr>
              <w:t xml:space="preserve">source of fibre </w:t>
            </w:r>
          </w:p>
          <w:p w:rsidR="00CE79C9" w:rsidRPr="0010170A" w:rsidRDefault="00CE79C9" w:rsidP="00CE79C9">
            <w:pPr>
              <w:autoSpaceDE w:val="0"/>
              <w:autoSpaceDN w:val="0"/>
              <w:adjustRightInd w:val="0"/>
              <w:spacing w:line="360" w:lineRule="auto"/>
              <w:rPr>
                <w:rFonts w:ascii="Arial" w:hAnsi="Arial" w:cs="Arial"/>
              </w:rPr>
            </w:pPr>
          </w:p>
        </w:tc>
        <w:tc>
          <w:tcPr>
            <w:tcW w:w="4819" w:type="dxa"/>
            <w:tcBorders>
              <w:top w:val="nil"/>
              <w:left w:val="nil"/>
              <w:bottom w:val="nil"/>
              <w:right w:val="nil"/>
            </w:tcBorders>
          </w:tcPr>
          <w:p w:rsidR="00CE79C9" w:rsidRPr="0010170A" w:rsidRDefault="00CE79C9" w:rsidP="00CE79C9">
            <w:pPr>
              <w:autoSpaceDE w:val="0"/>
              <w:autoSpaceDN w:val="0"/>
              <w:adjustRightInd w:val="0"/>
              <w:spacing w:line="360" w:lineRule="auto"/>
              <w:jc w:val="both"/>
              <w:rPr>
                <w:rFonts w:ascii="Arial" w:hAnsi="Arial" w:cs="Arial"/>
              </w:rPr>
            </w:pPr>
            <w:r w:rsidRPr="0010170A">
              <w:rPr>
                <w:rFonts w:ascii="Arial" w:hAnsi="Arial" w:cs="Arial"/>
              </w:rPr>
              <w:t>≥ 3 g o</w:t>
            </w:r>
            <w:r w:rsidR="00A95C26" w:rsidRPr="0010170A">
              <w:rPr>
                <w:rFonts w:ascii="Arial" w:hAnsi="Arial" w:cs="Arial"/>
              </w:rPr>
              <w:t>f fibre per 100 g or at least 1.</w:t>
            </w:r>
            <w:r w:rsidRPr="0010170A">
              <w:rPr>
                <w:rFonts w:ascii="Arial" w:hAnsi="Arial" w:cs="Arial"/>
              </w:rPr>
              <w:t>5 g of fibre per 100 kcal.</w:t>
            </w:r>
          </w:p>
        </w:tc>
        <w:tc>
          <w:tcPr>
            <w:tcW w:w="1985" w:type="dxa"/>
            <w:tcBorders>
              <w:top w:val="nil"/>
              <w:left w:val="nil"/>
              <w:bottom w:val="nil"/>
              <w:right w:val="nil"/>
            </w:tcBorders>
          </w:tcPr>
          <w:p w:rsidR="00CE79C9" w:rsidRPr="0010170A" w:rsidRDefault="00B3198D" w:rsidP="00CE79C9">
            <w:pPr>
              <w:autoSpaceDE w:val="0"/>
              <w:autoSpaceDN w:val="0"/>
              <w:adjustRightInd w:val="0"/>
              <w:spacing w:line="360" w:lineRule="auto"/>
              <w:jc w:val="both"/>
              <w:rPr>
                <w:rFonts w:ascii="Arial" w:hAnsi="Arial" w:cs="Arial"/>
              </w:rPr>
            </w:pPr>
            <w:r w:rsidRPr="0010170A">
              <w:rPr>
                <w:rFonts w:ascii="Arial" w:hAnsi="Arial" w:cs="Arial"/>
              </w:rPr>
              <w:t>3.1</w:t>
            </w:r>
          </w:p>
        </w:tc>
        <w:tc>
          <w:tcPr>
            <w:tcW w:w="2410" w:type="dxa"/>
            <w:tcBorders>
              <w:top w:val="nil"/>
              <w:left w:val="nil"/>
              <w:bottom w:val="nil"/>
              <w:right w:val="nil"/>
            </w:tcBorders>
          </w:tcPr>
          <w:p w:rsidR="00CE79C9" w:rsidRPr="0010170A" w:rsidRDefault="005613BE" w:rsidP="00CE79C9">
            <w:pPr>
              <w:autoSpaceDE w:val="0"/>
              <w:autoSpaceDN w:val="0"/>
              <w:adjustRightInd w:val="0"/>
              <w:spacing w:line="360" w:lineRule="auto"/>
              <w:jc w:val="both"/>
              <w:rPr>
                <w:rFonts w:ascii="Arial" w:hAnsi="Arial" w:cs="Arial"/>
              </w:rPr>
            </w:pPr>
            <w:r w:rsidRPr="0010170A">
              <w:rPr>
                <w:rFonts w:ascii="Arial" w:hAnsi="Arial" w:cs="Arial"/>
              </w:rPr>
              <w:t>possibly</w:t>
            </w:r>
          </w:p>
        </w:tc>
      </w:tr>
      <w:tr w:rsidR="00CE79C9" w:rsidRPr="0010170A" w:rsidTr="00AE2908">
        <w:tc>
          <w:tcPr>
            <w:tcW w:w="1985" w:type="dxa"/>
            <w:tcBorders>
              <w:top w:val="nil"/>
              <w:left w:val="nil"/>
              <w:bottom w:val="nil"/>
              <w:right w:val="nil"/>
            </w:tcBorders>
          </w:tcPr>
          <w:p w:rsidR="00CE79C9" w:rsidRPr="0010170A" w:rsidRDefault="00CE79C9" w:rsidP="00CE79C9">
            <w:pPr>
              <w:autoSpaceDE w:val="0"/>
              <w:autoSpaceDN w:val="0"/>
              <w:adjustRightInd w:val="0"/>
              <w:spacing w:line="360" w:lineRule="auto"/>
              <w:rPr>
                <w:rFonts w:ascii="Arial" w:hAnsi="Arial" w:cs="Arial"/>
              </w:rPr>
            </w:pPr>
            <w:r w:rsidRPr="0010170A">
              <w:rPr>
                <w:rFonts w:ascii="Arial" w:hAnsi="Arial" w:cs="Arial"/>
              </w:rPr>
              <w:t xml:space="preserve">high fibre </w:t>
            </w:r>
          </w:p>
          <w:p w:rsidR="00CE79C9" w:rsidRPr="0010170A" w:rsidRDefault="00CE79C9" w:rsidP="00CE79C9">
            <w:pPr>
              <w:autoSpaceDE w:val="0"/>
              <w:autoSpaceDN w:val="0"/>
              <w:adjustRightInd w:val="0"/>
              <w:spacing w:line="360" w:lineRule="auto"/>
              <w:rPr>
                <w:rFonts w:ascii="Arial" w:hAnsi="Arial" w:cs="Arial"/>
              </w:rPr>
            </w:pPr>
          </w:p>
        </w:tc>
        <w:tc>
          <w:tcPr>
            <w:tcW w:w="4819" w:type="dxa"/>
            <w:tcBorders>
              <w:top w:val="nil"/>
              <w:left w:val="nil"/>
              <w:bottom w:val="nil"/>
              <w:right w:val="nil"/>
            </w:tcBorders>
          </w:tcPr>
          <w:p w:rsidR="00CE79C9" w:rsidRPr="0010170A" w:rsidRDefault="00CE79C9" w:rsidP="00CE79C9">
            <w:pPr>
              <w:autoSpaceDE w:val="0"/>
              <w:autoSpaceDN w:val="0"/>
              <w:adjustRightInd w:val="0"/>
              <w:spacing w:line="360" w:lineRule="auto"/>
              <w:jc w:val="both"/>
              <w:rPr>
                <w:rFonts w:ascii="Arial" w:hAnsi="Arial" w:cs="Arial"/>
              </w:rPr>
            </w:pPr>
            <w:r w:rsidRPr="0010170A">
              <w:rPr>
                <w:rFonts w:ascii="Arial" w:hAnsi="Arial" w:cs="Arial"/>
              </w:rPr>
              <w:t>≥ 6 g of fibre per 100 g or at least 3 g of fibre per 100 kcal.</w:t>
            </w:r>
          </w:p>
        </w:tc>
        <w:tc>
          <w:tcPr>
            <w:tcW w:w="1985" w:type="dxa"/>
            <w:tcBorders>
              <w:top w:val="nil"/>
              <w:left w:val="nil"/>
              <w:bottom w:val="nil"/>
              <w:right w:val="nil"/>
            </w:tcBorders>
          </w:tcPr>
          <w:p w:rsidR="00CE79C9" w:rsidRPr="0010170A" w:rsidRDefault="005613BE" w:rsidP="00CE79C9">
            <w:pPr>
              <w:autoSpaceDE w:val="0"/>
              <w:autoSpaceDN w:val="0"/>
              <w:adjustRightInd w:val="0"/>
              <w:spacing w:line="360" w:lineRule="auto"/>
              <w:jc w:val="both"/>
              <w:rPr>
                <w:rFonts w:ascii="Arial" w:hAnsi="Arial" w:cs="Arial"/>
              </w:rPr>
            </w:pPr>
            <w:r w:rsidRPr="0010170A">
              <w:rPr>
                <w:rFonts w:ascii="Arial" w:hAnsi="Arial" w:cs="Arial"/>
              </w:rPr>
              <w:t>3.1</w:t>
            </w:r>
          </w:p>
        </w:tc>
        <w:tc>
          <w:tcPr>
            <w:tcW w:w="2410" w:type="dxa"/>
            <w:tcBorders>
              <w:top w:val="nil"/>
              <w:left w:val="nil"/>
              <w:bottom w:val="nil"/>
              <w:right w:val="nil"/>
            </w:tcBorders>
          </w:tcPr>
          <w:p w:rsidR="00CE79C9" w:rsidRPr="0010170A" w:rsidRDefault="005613BE" w:rsidP="00CE79C9">
            <w:pPr>
              <w:autoSpaceDE w:val="0"/>
              <w:autoSpaceDN w:val="0"/>
              <w:adjustRightInd w:val="0"/>
              <w:spacing w:line="360" w:lineRule="auto"/>
              <w:jc w:val="both"/>
              <w:rPr>
                <w:rFonts w:ascii="Arial" w:hAnsi="Arial" w:cs="Arial"/>
              </w:rPr>
            </w:pPr>
            <w:r w:rsidRPr="0010170A">
              <w:rPr>
                <w:rFonts w:ascii="Arial" w:hAnsi="Arial" w:cs="Arial"/>
              </w:rPr>
              <w:t>no</w:t>
            </w:r>
          </w:p>
        </w:tc>
      </w:tr>
      <w:tr w:rsidR="00CE79C9" w:rsidRPr="0010170A" w:rsidTr="00AE2908">
        <w:tc>
          <w:tcPr>
            <w:tcW w:w="1985" w:type="dxa"/>
            <w:tcBorders>
              <w:top w:val="nil"/>
              <w:left w:val="nil"/>
              <w:bottom w:val="nil"/>
              <w:right w:val="nil"/>
            </w:tcBorders>
          </w:tcPr>
          <w:p w:rsidR="00CE79C9" w:rsidRPr="0010170A" w:rsidRDefault="00CE79C9" w:rsidP="00A95C26">
            <w:pPr>
              <w:autoSpaceDE w:val="0"/>
              <w:autoSpaceDN w:val="0"/>
              <w:adjustRightInd w:val="0"/>
              <w:spacing w:line="360" w:lineRule="auto"/>
              <w:rPr>
                <w:rFonts w:ascii="Arial" w:hAnsi="Arial" w:cs="Arial"/>
              </w:rPr>
            </w:pPr>
            <w:r w:rsidRPr="0010170A">
              <w:rPr>
                <w:rFonts w:ascii="Arial" w:hAnsi="Arial" w:cs="Arial"/>
              </w:rPr>
              <w:lastRenderedPageBreak/>
              <w:t xml:space="preserve">source of protein </w:t>
            </w:r>
          </w:p>
        </w:tc>
        <w:tc>
          <w:tcPr>
            <w:tcW w:w="4819" w:type="dxa"/>
            <w:tcBorders>
              <w:top w:val="nil"/>
              <w:left w:val="nil"/>
              <w:bottom w:val="nil"/>
              <w:right w:val="nil"/>
            </w:tcBorders>
          </w:tcPr>
          <w:p w:rsidR="00CE79C9" w:rsidRPr="0010170A" w:rsidRDefault="00CE79C9" w:rsidP="00CE79C9">
            <w:pPr>
              <w:autoSpaceDE w:val="0"/>
              <w:autoSpaceDN w:val="0"/>
              <w:adjustRightInd w:val="0"/>
              <w:spacing w:line="360" w:lineRule="auto"/>
              <w:jc w:val="both"/>
              <w:rPr>
                <w:rFonts w:ascii="Arial" w:hAnsi="Arial" w:cs="Arial"/>
              </w:rPr>
            </w:pPr>
            <w:r w:rsidRPr="0010170A">
              <w:rPr>
                <w:rFonts w:ascii="Arial" w:hAnsi="Arial" w:cs="Arial"/>
              </w:rPr>
              <w:t>≥ 12 % of the energy value of the food is provided by protein.</w:t>
            </w:r>
          </w:p>
        </w:tc>
        <w:tc>
          <w:tcPr>
            <w:tcW w:w="1985" w:type="dxa"/>
            <w:tcBorders>
              <w:top w:val="nil"/>
              <w:left w:val="nil"/>
              <w:bottom w:val="nil"/>
              <w:right w:val="nil"/>
            </w:tcBorders>
          </w:tcPr>
          <w:p w:rsidR="00CE79C9" w:rsidRPr="0010170A" w:rsidRDefault="00B3198D" w:rsidP="00CE79C9">
            <w:pPr>
              <w:autoSpaceDE w:val="0"/>
              <w:autoSpaceDN w:val="0"/>
              <w:adjustRightInd w:val="0"/>
              <w:spacing w:line="360" w:lineRule="auto"/>
              <w:jc w:val="both"/>
              <w:rPr>
                <w:rFonts w:ascii="Arial" w:hAnsi="Arial" w:cs="Arial"/>
              </w:rPr>
            </w:pPr>
            <w:r w:rsidRPr="0010170A">
              <w:rPr>
                <w:rFonts w:ascii="Arial" w:hAnsi="Arial" w:cs="Arial"/>
              </w:rPr>
              <w:t>5</w:t>
            </w:r>
            <w:r w:rsidR="00AE2908">
              <w:rPr>
                <w:rFonts w:ascii="Arial" w:hAnsi="Arial" w:cs="Arial"/>
              </w:rPr>
              <w:t>.0</w:t>
            </w:r>
          </w:p>
        </w:tc>
        <w:tc>
          <w:tcPr>
            <w:tcW w:w="2410" w:type="dxa"/>
            <w:tcBorders>
              <w:top w:val="nil"/>
              <w:left w:val="nil"/>
              <w:bottom w:val="nil"/>
              <w:right w:val="nil"/>
            </w:tcBorders>
          </w:tcPr>
          <w:p w:rsidR="00CE79C9" w:rsidRPr="0010170A" w:rsidRDefault="005613BE" w:rsidP="00CE79C9">
            <w:pPr>
              <w:autoSpaceDE w:val="0"/>
              <w:autoSpaceDN w:val="0"/>
              <w:adjustRightInd w:val="0"/>
              <w:spacing w:line="360" w:lineRule="auto"/>
              <w:jc w:val="both"/>
              <w:rPr>
                <w:rFonts w:ascii="Arial" w:hAnsi="Arial" w:cs="Arial"/>
              </w:rPr>
            </w:pPr>
            <w:r w:rsidRPr="0010170A">
              <w:rPr>
                <w:rFonts w:ascii="Arial" w:hAnsi="Arial" w:cs="Arial"/>
              </w:rPr>
              <w:t>no</w:t>
            </w:r>
          </w:p>
        </w:tc>
      </w:tr>
      <w:tr w:rsidR="00CE79C9" w:rsidRPr="0010170A" w:rsidTr="00AE2908">
        <w:tc>
          <w:tcPr>
            <w:tcW w:w="1985" w:type="dxa"/>
            <w:tcBorders>
              <w:top w:val="nil"/>
              <w:left w:val="nil"/>
              <w:bottom w:val="nil"/>
              <w:right w:val="nil"/>
            </w:tcBorders>
          </w:tcPr>
          <w:p w:rsidR="00CE79C9" w:rsidRPr="0010170A" w:rsidRDefault="00CE79C9" w:rsidP="00CE79C9">
            <w:pPr>
              <w:autoSpaceDE w:val="0"/>
              <w:autoSpaceDN w:val="0"/>
              <w:adjustRightInd w:val="0"/>
              <w:spacing w:line="360" w:lineRule="auto"/>
              <w:rPr>
                <w:rFonts w:ascii="Arial" w:hAnsi="Arial" w:cs="Arial"/>
              </w:rPr>
            </w:pPr>
            <w:r w:rsidRPr="0010170A">
              <w:rPr>
                <w:rFonts w:ascii="Arial" w:hAnsi="Arial" w:cs="Arial"/>
              </w:rPr>
              <w:t xml:space="preserve">high protein </w:t>
            </w:r>
          </w:p>
          <w:p w:rsidR="00CE79C9" w:rsidRPr="0010170A" w:rsidRDefault="00CE79C9" w:rsidP="00CE79C9">
            <w:pPr>
              <w:autoSpaceDE w:val="0"/>
              <w:autoSpaceDN w:val="0"/>
              <w:adjustRightInd w:val="0"/>
              <w:spacing w:line="360" w:lineRule="auto"/>
              <w:rPr>
                <w:rFonts w:ascii="Arial" w:hAnsi="Arial" w:cs="Arial"/>
              </w:rPr>
            </w:pPr>
          </w:p>
        </w:tc>
        <w:tc>
          <w:tcPr>
            <w:tcW w:w="4819" w:type="dxa"/>
            <w:tcBorders>
              <w:top w:val="nil"/>
              <w:left w:val="nil"/>
              <w:bottom w:val="nil"/>
              <w:right w:val="nil"/>
            </w:tcBorders>
          </w:tcPr>
          <w:p w:rsidR="00CE79C9" w:rsidRPr="0010170A" w:rsidRDefault="00CE79C9" w:rsidP="00CE79C9">
            <w:pPr>
              <w:autoSpaceDE w:val="0"/>
              <w:autoSpaceDN w:val="0"/>
              <w:adjustRightInd w:val="0"/>
              <w:spacing w:line="360" w:lineRule="auto"/>
              <w:jc w:val="both"/>
              <w:rPr>
                <w:rFonts w:ascii="Arial" w:hAnsi="Arial" w:cs="Arial"/>
              </w:rPr>
            </w:pPr>
            <w:r w:rsidRPr="0010170A">
              <w:rPr>
                <w:rFonts w:ascii="Arial" w:hAnsi="Arial" w:cs="Arial"/>
              </w:rPr>
              <w:t>≥ 20 % of the energy value of the food is provided by protein.</w:t>
            </w:r>
          </w:p>
        </w:tc>
        <w:tc>
          <w:tcPr>
            <w:tcW w:w="1985" w:type="dxa"/>
            <w:tcBorders>
              <w:top w:val="nil"/>
              <w:left w:val="nil"/>
              <w:bottom w:val="nil"/>
              <w:right w:val="nil"/>
            </w:tcBorders>
          </w:tcPr>
          <w:p w:rsidR="00CE79C9" w:rsidRPr="0010170A" w:rsidRDefault="00AE2908" w:rsidP="00CE79C9">
            <w:pPr>
              <w:autoSpaceDE w:val="0"/>
              <w:autoSpaceDN w:val="0"/>
              <w:adjustRightInd w:val="0"/>
              <w:spacing w:line="360" w:lineRule="auto"/>
              <w:jc w:val="both"/>
              <w:rPr>
                <w:rFonts w:ascii="Arial" w:hAnsi="Arial" w:cs="Arial"/>
              </w:rPr>
            </w:pPr>
            <w:r>
              <w:rPr>
                <w:rFonts w:ascii="Arial" w:hAnsi="Arial" w:cs="Arial"/>
              </w:rPr>
              <w:t>5.0</w:t>
            </w:r>
          </w:p>
        </w:tc>
        <w:tc>
          <w:tcPr>
            <w:tcW w:w="2410" w:type="dxa"/>
            <w:tcBorders>
              <w:top w:val="nil"/>
              <w:left w:val="nil"/>
              <w:bottom w:val="nil"/>
              <w:right w:val="nil"/>
            </w:tcBorders>
          </w:tcPr>
          <w:p w:rsidR="00CE79C9" w:rsidRPr="0010170A" w:rsidRDefault="00CE79C9" w:rsidP="00CE79C9">
            <w:pPr>
              <w:autoSpaceDE w:val="0"/>
              <w:autoSpaceDN w:val="0"/>
              <w:adjustRightInd w:val="0"/>
              <w:spacing w:line="360" w:lineRule="auto"/>
              <w:jc w:val="both"/>
              <w:rPr>
                <w:rFonts w:ascii="Arial" w:hAnsi="Arial" w:cs="Arial"/>
              </w:rPr>
            </w:pPr>
          </w:p>
        </w:tc>
      </w:tr>
    </w:tbl>
    <w:p w:rsidR="00CE79C9" w:rsidRPr="0010170A" w:rsidRDefault="00CE79C9" w:rsidP="005963FD">
      <w:pPr>
        <w:pBdr>
          <w:bottom w:val="single" w:sz="4" w:space="1" w:color="auto"/>
        </w:pBdr>
        <w:autoSpaceDE w:val="0"/>
        <w:autoSpaceDN w:val="0"/>
        <w:adjustRightInd w:val="0"/>
        <w:spacing w:line="360" w:lineRule="auto"/>
        <w:jc w:val="both"/>
        <w:rPr>
          <w:rFonts w:ascii="Arial" w:hAnsi="Arial" w:cs="Arial"/>
          <w:color w:val="FF0000"/>
        </w:rPr>
      </w:pPr>
    </w:p>
    <w:p w:rsidR="005A52B0" w:rsidRPr="0010170A" w:rsidRDefault="005A52B0" w:rsidP="00CE79C9">
      <w:pPr>
        <w:autoSpaceDE w:val="0"/>
        <w:autoSpaceDN w:val="0"/>
        <w:adjustRightInd w:val="0"/>
        <w:spacing w:line="360" w:lineRule="auto"/>
        <w:jc w:val="both"/>
        <w:rPr>
          <w:rFonts w:ascii="Arial" w:hAnsi="Arial" w:cs="Arial"/>
          <w:color w:val="FF0000"/>
        </w:rPr>
      </w:pPr>
    </w:p>
    <w:p w:rsidR="00762DBB" w:rsidRPr="0010170A" w:rsidRDefault="00762DBB" w:rsidP="00327C69">
      <w:pPr>
        <w:autoSpaceDE w:val="0"/>
        <w:autoSpaceDN w:val="0"/>
        <w:adjustRightInd w:val="0"/>
        <w:spacing w:line="360" w:lineRule="auto"/>
        <w:jc w:val="both"/>
        <w:rPr>
          <w:rFonts w:ascii="Arial" w:hAnsi="Arial" w:cs="Arial"/>
          <w:lang w:eastAsia="en-GB"/>
        </w:rPr>
      </w:pPr>
      <w:r w:rsidRPr="0010170A">
        <w:rPr>
          <w:rFonts w:ascii="Arial" w:hAnsi="Arial" w:cs="Arial"/>
          <w:lang w:eastAsia="en-GB"/>
        </w:rPr>
        <w:t>From the table it is appare</w:t>
      </w:r>
      <w:r w:rsidR="00D77BE7" w:rsidRPr="0010170A">
        <w:rPr>
          <w:rFonts w:ascii="Arial" w:hAnsi="Arial" w:cs="Arial"/>
          <w:lang w:eastAsia="en-GB"/>
        </w:rPr>
        <w:t xml:space="preserve">nt that claims for low calories, low fat, low sugar, high protein and high fibre </w:t>
      </w:r>
      <w:r w:rsidRPr="0010170A">
        <w:rPr>
          <w:rFonts w:ascii="Arial" w:hAnsi="Arial" w:cs="Arial"/>
          <w:lang w:eastAsia="en-GB"/>
        </w:rPr>
        <w:t>cannot be made as on average the values for quinoa do not meet the legal provisions.  However</w:t>
      </w:r>
      <w:r w:rsidR="00D77BE7" w:rsidRPr="0010170A">
        <w:rPr>
          <w:rFonts w:ascii="Arial" w:hAnsi="Arial" w:cs="Arial"/>
          <w:lang w:eastAsia="en-GB"/>
        </w:rPr>
        <w:t xml:space="preserve"> </w:t>
      </w:r>
      <w:r w:rsidR="00327C69" w:rsidRPr="0010170A">
        <w:rPr>
          <w:rFonts w:ascii="Arial" w:hAnsi="Arial" w:cs="Arial"/>
          <w:lang w:eastAsia="en-GB"/>
        </w:rPr>
        <w:t xml:space="preserve"> </w:t>
      </w:r>
      <w:r w:rsidR="00D77BE7" w:rsidRPr="0010170A">
        <w:rPr>
          <w:rFonts w:ascii="Arial" w:hAnsi="Arial" w:cs="Arial"/>
          <w:lang w:eastAsia="en-GB"/>
        </w:rPr>
        <w:t xml:space="preserve"> a ‘source of fibre</w:t>
      </w:r>
      <w:r w:rsidR="00327C69" w:rsidRPr="0010170A">
        <w:rPr>
          <w:rFonts w:ascii="Arial" w:hAnsi="Arial" w:cs="Arial"/>
          <w:lang w:eastAsia="en-GB"/>
        </w:rPr>
        <w:t>’</w:t>
      </w:r>
      <w:r w:rsidR="00D77BE7" w:rsidRPr="0010170A">
        <w:rPr>
          <w:rFonts w:ascii="Arial" w:hAnsi="Arial" w:cs="Arial"/>
          <w:lang w:eastAsia="en-GB"/>
        </w:rPr>
        <w:t xml:space="preserve"> </w:t>
      </w:r>
      <w:r w:rsidR="00327C69" w:rsidRPr="0010170A">
        <w:rPr>
          <w:rFonts w:ascii="Arial" w:hAnsi="Arial" w:cs="Arial"/>
          <w:lang w:eastAsia="en-GB"/>
        </w:rPr>
        <w:t xml:space="preserve">and low sugar </w:t>
      </w:r>
      <w:r w:rsidR="00D77BE7" w:rsidRPr="0010170A">
        <w:rPr>
          <w:rFonts w:ascii="Arial" w:hAnsi="Arial" w:cs="Arial"/>
          <w:lang w:eastAsia="en-GB"/>
        </w:rPr>
        <w:t>claim</w:t>
      </w:r>
      <w:r w:rsidR="00327C69" w:rsidRPr="0010170A">
        <w:rPr>
          <w:rFonts w:ascii="Arial" w:hAnsi="Arial" w:cs="Arial"/>
          <w:lang w:eastAsia="en-GB"/>
        </w:rPr>
        <w:t>s</w:t>
      </w:r>
      <w:r w:rsidR="00D77BE7" w:rsidRPr="0010170A">
        <w:rPr>
          <w:rFonts w:ascii="Arial" w:hAnsi="Arial" w:cs="Arial"/>
          <w:lang w:eastAsia="en-GB"/>
        </w:rPr>
        <w:t xml:space="preserve"> can be made as </w:t>
      </w:r>
      <w:r w:rsidR="00327C69" w:rsidRPr="0010170A">
        <w:rPr>
          <w:rFonts w:ascii="Arial" w:hAnsi="Arial" w:cs="Arial"/>
          <w:lang w:eastAsia="en-GB"/>
        </w:rPr>
        <w:t>the fibre content is within the legal limit.</w:t>
      </w:r>
    </w:p>
    <w:p w:rsidR="00223774" w:rsidRPr="0010170A" w:rsidRDefault="00223774" w:rsidP="00C835E1">
      <w:pPr>
        <w:autoSpaceDE w:val="0"/>
        <w:autoSpaceDN w:val="0"/>
        <w:adjustRightInd w:val="0"/>
        <w:spacing w:line="360" w:lineRule="auto"/>
        <w:jc w:val="both"/>
        <w:rPr>
          <w:rFonts w:ascii="Arial" w:hAnsi="Arial" w:cs="Arial"/>
          <w:color w:val="FF0000"/>
          <w:lang w:val="en-US" w:eastAsia="en-GB"/>
        </w:rPr>
      </w:pPr>
    </w:p>
    <w:p w:rsidR="00223774" w:rsidRPr="0010170A" w:rsidRDefault="00223774" w:rsidP="00C835E1">
      <w:pPr>
        <w:autoSpaceDE w:val="0"/>
        <w:autoSpaceDN w:val="0"/>
        <w:adjustRightInd w:val="0"/>
        <w:spacing w:line="360" w:lineRule="auto"/>
        <w:ind w:left="360"/>
        <w:jc w:val="both"/>
        <w:rPr>
          <w:rFonts w:ascii="Arial" w:hAnsi="Arial" w:cs="Arial"/>
          <w:color w:val="000000"/>
          <w:lang w:eastAsia="en-GB"/>
        </w:rPr>
      </w:pPr>
    </w:p>
    <w:p w:rsidR="000C7480" w:rsidRDefault="009F1A85" w:rsidP="00354AA6">
      <w:pPr>
        <w:pStyle w:val="ListParagraph"/>
        <w:numPr>
          <w:ilvl w:val="0"/>
          <w:numId w:val="40"/>
        </w:numPr>
        <w:autoSpaceDE w:val="0"/>
        <w:autoSpaceDN w:val="0"/>
        <w:adjustRightInd w:val="0"/>
        <w:spacing w:line="360" w:lineRule="auto"/>
        <w:jc w:val="both"/>
        <w:rPr>
          <w:rFonts w:ascii="Arial" w:hAnsi="Arial" w:cs="Arial"/>
          <w:b/>
          <w:color w:val="000000"/>
          <w:lang w:eastAsia="en-GB"/>
        </w:rPr>
      </w:pPr>
      <w:r w:rsidRPr="005963FD">
        <w:rPr>
          <w:rFonts w:ascii="Arial" w:hAnsi="Arial" w:cs="Arial"/>
          <w:b/>
          <w:color w:val="000000"/>
          <w:lang w:eastAsia="en-GB"/>
        </w:rPr>
        <w:t xml:space="preserve">EU </w:t>
      </w:r>
      <w:r w:rsidR="00E9117B" w:rsidRPr="005963FD">
        <w:rPr>
          <w:rFonts w:ascii="Arial" w:hAnsi="Arial" w:cs="Arial"/>
          <w:b/>
          <w:color w:val="000000"/>
          <w:lang w:eastAsia="en-GB"/>
        </w:rPr>
        <w:t>contaminants and residues in foods</w:t>
      </w:r>
      <w:r w:rsidR="00354AA6">
        <w:rPr>
          <w:rFonts w:ascii="Arial" w:hAnsi="Arial" w:cs="Arial"/>
          <w:b/>
          <w:color w:val="000000"/>
          <w:lang w:eastAsia="en-GB"/>
        </w:rPr>
        <w:t xml:space="preserve"> requirements</w:t>
      </w:r>
    </w:p>
    <w:p w:rsidR="005963FD" w:rsidRPr="005963FD" w:rsidRDefault="005963FD" w:rsidP="005963FD">
      <w:pPr>
        <w:pStyle w:val="ListParagraph"/>
        <w:autoSpaceDE w:val="0"/>
        <w:autoSpaceDN w:val="0"/>
        <w:adjustRightInd w:val="0"/>
        <w:spacing w:line="360" w:lineRule="auto"/>
        <w:ind w:left="360"/>
        <w:jc w:val="both"/>
        <w:rPr>
          <w:rFonts w:ascii="Arial" w:hAnsi="Arial" w:cs="Arial"/>
          <w:b/>
          <w:color w:val="000000"/>
          <w:lang w:eastAsia="en-GB"/>
        </w:rPr>
      </w:pPr>
    </w:p>
    <w:p w:rsidR="00350C9C" w:rsidRPr="0010170A" w:rsidRDefault="005722D3" w:rsidP="005963FD">
      <w:pPr>
        <w:autoSpaceDE w:val="0"/>
        <w:autoSpaceDN w:val="0"/>
        <w:adjustRightInd w:val="0"/>
        <w:spacing w:line="360" w:lineRule="auto"/>
        <w:jc w:val="both"/>
        <w:rPr>
          <w:rFonts w:ascii="Arial" w:eastAsiaTheme="minorHAnsi" w:hAnsi="Arial" w:cs="Arial"/>
          <w:color w:val="000000"/>
        </w:rPr>
      </w:pPr>
      <w:r w:rsidRPr="0010170A">
        <w:rPr>
          <w:rFonts w:ascii="Arial" w:hAnsi="Arial" w:cs="Arial"/>
          <w:bCs/>
          <w:color w:val="000000"/>
          <w:lang w:eastAsia="en-GB"/>
        </w:rPr>
        <w:t xml:space="preserve">The presence of contaminants and residues in </w:t>
      </w:r>
      <w:r w:rsidR="009F1A85" w:rsidRPr="0010170A">
        <w:rPr>
          <w:rFonts w:ascii="Arial" w:hAnsi="Arial" w:cs="Arial"/>
          <w:bCs/>
          <w:color w:val="000000"/>
          <w:lang w:eastAsia="en-GB"/>
        </w:rPr>
        <w:t xml:space="preserve"> </w:t>
      </w:r>
      <w:r w:rsidR="0047150C" w:rsidRPr="0010170A">
        <w:rPr>
          <w:rFonts w:ascii="Arial" w:hAnsi="Arial" w:cs="Arial"/>
          <w:bCs/>
          <w:color w:val="000000"/>
          <w:lang w:eastAsia="en-GB"/>
        </w:rPr>
        <w:t xml:space="preserve">foods </w:t>
      </w:r>
      <w:r w:rsidR="009F1A85" w:rsidRPr="0010170A">
        <w:rPr>
          <w:rFonts w:ascii="Arial" w:hAnsi="Arial" w:cs="Arial"/>
          <w:bCs/>
          <w:color w:val="000000"/>
          <w:lang w:eastAsia="en-GB"/>
        </w:rPr>
        <w:t xml:space="preserve">above the </w:t>
      </w:r>
      <w:r w:rsidR="00B82CFD" w:rsidRPr="0010170A">
        <w:rPr>
          <w:rFonts w:ascii="Arial" w:hAnsi="Arial" w:cs="Arial"/>
          <w:bCs/>
          <w:color w:val="000000"/>
          <w:lang w:eastAsia="en-GB"/>
        </w:rPr>
        <w:t>maximum</w:t>
      </w:r>
      <w:r w:rsidR="009F1A85" w:rsidRPr="0010170A">
        <w:rPr>
          <w:rFonts w:ascii="Arial" w:hAnsi="Arial" w:cs="Arial"/>
          <w:bCs/>
          <w:color w:val="000000"/>
          <w:lang w:eastAsia="en-GB"/>
        </w:rPr>
        <w:t xml:space="preserve"> residue level</w:t>
      </w:r>
      <w:r w:rsidR="002231EE" w:rsidRPr="0010170A">
        <w:rPr>
          <w:rFonts w:ascii="Arial" w:hAnsi="Arial" w:cs="Arial"/>
          <w:bCs/>
          <w:color w:val="000000"/>
          <w:lang w:eastAsia="en-GB"/>
        </w:rPr>
        <w:t xml:space="preserve"> (MRL)</w:t>
      </w:r>
      <w:r w:rsidR="009F1A85" w:rsidRPr="0010170A">
        <w:rPr>
          <w:rFonts w:ascii="Arial" w:hAnsi="Arial" w:cs="Arial"/>
          <w:bCs/>
          <w:color w:val="000000"/>
          <w:lang w:eastAsia="en-GB"/>
        </w:rPr>
        <w:t xml:space="preserve">, </w:t>
      </w:r>
      <w:r w:rsidRPr="0010170A">
        <w:rPr>
          <w:rFonts w:ascii="Arial" w:hAnsi="Arial" w:cs="Arial"/>
          <w:bCs/>
          <w:color w:val="000000"/>
          <w:lang w:eastAsia="en-GB"/>
        </w:rPr>
        <w:t xml:space="preserve">breaches the provisions </w:t>
      </w:r>
      <w:r w:rsidR="0047150C" w:rsidRPr="0010170A">
        <w:rPr>
          <w:rFonts w:ascii="Arial" w:hAnsi="Arial" w:cs="Arial"/>
          <w:bCs/>
          <w:color w:val="000000"/>
          <w:lang w:eastAsia="en-GB"/>
        </w:rPr>
        <w:t>of the Food Safety Act 1990 as amended,  subsequent regulations</w:t>
      </w:r>
      <w:r w:rsidR="001A5CA2" w:rsidRPr="0010170A">
        <w:rPr>
          <w:rFonts w:ascii="Arial" w:hAnsi="Arial" w:cs="Arial"/>
          <w:bCs/>
          <w:color w:val="000000"/>
          <w:lang w:eastAsia="en-GB"/>
        </w:rPr>
        <w:t>, Regulation (EC) 178 /2002</w:t>
      </w:r>
      <w:r w:rsidR="0047150C" w:rsidRPr="0010170A">
        <w:rPr>
          <w:rFonts w:ascii="Arial" w:hAnsi="Arial" w:cs="Arial"/>
          <w:bCs/>
          <w:color w:val="000000"/>
          <w:lang w:eastAsia="en-GB"/>
        </w:rPr>
        <w:t xml:space="preserve"> and </w:t>
      </w:r>
      <w:r w:rsidRPr="0010170A">
        <w:rPr>
          <w:rFonts w:ascii="Arial" w:hAnsi="Arial" w:cs="Arial"/>
          <w:bCs/>
          <w:color w:val="000000"/>
          <w:lang w:eastAsia="en-GB"/>
        </w:rPr>
        <w:t xml:space="preserve"> </w:t>
      </w:r>
      <w:r w:rsidR="0047150C" w:rsidRPr="0010170A">
        <w:rPr>
          <w:rFonts w:ascii="Arial" w:eastAsiaTheme="minorHAnsi" w:hAnsi="Arial" w:cs="Arial"/>
          <w:bCs/>
          <w:iCs/>
          <w:color w:val="000000"/>
        </w:rPr>
        <w:t>Commission Regulation (EC) No. 1881/2006 setting maximum levels for certain contaminants in foodstuffs</w:t>
      </w:r>
      <w:r w:rsidR="00350C9C" w:rsidRPr="0010170A">
        <w:rPr>
          <w:rFonts w:ascii="Arial" w:eastAsiaTheme="minorHAnsi" w:hAnsi="Arial" w:cs="Arial"/>
          <w:bCs/>
          <w:iCs/>
          <w:color w:val="000000"/>
        </w:rPr>
        <w:t xml:space="preserve"> and implemented by </w:t>
      </w:r>
      <w:r w:rsidR="00350C9C" w:rsidRPr="0010170A">
        <w:rPr>
          <w:rFonts w:ascii="Arial" w:eastAsiaTheme="minorHAnsi" w:hAnsi="Arial" w:cs="Arial"/>
          <w:bCs/>
          <w:i/>
          <w:iCs/>
          <w:color w:val="000000"/>
        </w:rPr>
        <w:t>the Contaminants in Food (England) Regulations 2013</w:t>
      </w:r>
      <w:r w:rsidR="00CE79C9" w:rsidRPr="0010170A">
        <w:rPr>
          <w:rFonts w:ascii="Arial" w:eastAsiaTheme="minorHAnsi" w:hAnsi="Arial" w:cs="Arial"/>
          <w:bCs/>
          <w:i/>
          <w:iCs/>
          <w:color w:val="000000"/>
        </w:rPr>
        <w:t>.</w:t>
      </w:r>
      <w:r w:rsidR="00350C9C" w:rsidRPr="0010170A">
        <w:rPr>
          <w:rFonts w:ascii="Arial" w:eastAsiaTheme="minorHAnsi" w:hAnsi="Arial" w:cs="Arial"/>
          <w:bCs/>
          <w:i/>
          <w:iCs/>
          <w:color w:val="000000"/>
        </w:rPr>
        <w:t xml:space="preserve"> </w:t>
      </w:r>
    </w:p>
    <w:p w:rsidR="0077705B" w:rsidRPr="0010170A" w:rsidRDefault="005722D3" w:rsidP="005963FD">
      <w:pPr>
        <w:autoSpaceDE w:val="0"/>
        <w:autoSpaceDN w:val="0"/>
        <w:adjustRightInd w:val="0"/>
        <w:spacing w:line="360" w:lineRule="auto"/>
        <w:jc w:val="both"/>
        <w:rPr>
          <w:rFonts w:ascii="Arial" w:eastAsiaTheme="minorHAnsi" w:hAnsi="Arial" w:cs="Arial"/>
        </w:rPr>
      </w:pPr>
      <w:r w:rsidRPr="0010170A">
        <w:rPr>
          <w:rFonts w:ascii="Arial" w:hAnsi="Arial" w:cs="Arial"/>
          <w:bCs/>
          <w:color w:val="000000"/>
          <w:lang w:eastAsia="en-GB"/>
        </w:rPr>
        <w:t>Under th</w:t>
      </w:r>
      <w:r w:rsidR="001A5CA2" w:rsidRPr="0010170A">
        <w:rPr>
          <w:rFonts w:ascii="Arial" w:hAnsi="Arial" w:cs="Arial"/>
          <w:bCs/>
          <w:color w:val="000000"/>
          <w:lang w:eastAsia="en-GB"/>
        </w:rPr>
        <w:t xml:space="preserve">e FSA 1990, it is an offence to </w:t>
      </w:r>
      <w:r w:rsidRPr="0010170A">
        <w:rPr>
          <w:rFonts w:ascii="Arial" w:hAnsi="Arial" w:cs="Arial"/>
          <w:bCs/>
          <w:color w:val="000000"/>
          <w:lang w:eastAsia="en-GB"/>
        </w:rPr>
        <w:t>rende</w:t>
      </w:r>
      <w:r w:rsidR="001A5CA2" w:rsidRPr="0010170A">
        <w:rPr>
          <w:rFonts w:ascii="Arial" w:hAnsi="Arial" w:cs="Arial"/>
          <w:bCs/>
          <w:color w:val="000000"/>
          <w:lang w:eastAsia="en-GB"/>
        </w:rPr>
        <w:t>r f</w:t>
      </w:r>
      <w:r w:rsidR="00CF3BD3" w:rsidRPr="0010170A">
        <w:rPr>
          <w:rFonts w:ascii="Arial" w:hAnsi="Arial" w:cs="Arial"/>
          <w:bCs/>
          <w:color w:val="000000"/>
          <w:lang w:eastAsia="en-GB"/>
        </w:rPr>
        <w:t xml:space="preserve">ood injurious to health (S7) </w:t>
      </w:r>
      <w:r w:rsidR="001A5CA2" w:rsidRPr="0010170A">
        <w:rPr>
          <w:rFonts w:ascii="Arial" w:hAnsi="Arial" w:cs="Arial"/>
          <w:bCs/>
          <w:color w:val="000000"/>
          <w:lang w:eastAsia="en-GB"/>
        </w:rPr>
        <w:t xml:space="preserve">this may occur through the presence of contaminants and residues. In a similar way, </w:t>
      </w:r>
      <w:r w:rsidR="00CF3BD3" w:rsidRPr="0010170A">
        <w:rPr>
          <w:rFonts w:ascii="Arial" w:hAnsi="Arial" w:cs="Arial"/>
          <w:bCs/>
          <w:color w:val="000000"/>
          <w:lang w:eastAsia="en-GB"/>
        </w:rPr>
        <w:t>states that, ‘</w:t>
      </w:r>
      <w:r w:rsidR="00CF3BD3" w:rsidRPr="0010170A">
        <w:rPr>
          <w:rFonts w:ascii="Arial" w:eastAsiaTheme="minorHAnsi" w:hAnsi="Arial" w:cs="Arial"/>
        </w:rPr>
        <w:t>Food shall not be placed on the market if it is unsafe and  shall be deemed to be unsafe if it is considered to</w:t>
      </w:r>
      <w:r w:rsidR="00350C9C" w:rsidRPr="0010170A">
        <w:rPr>
          <w:rFonts w:ascii="Arial" w:eastAsiaTheme="minorHAnsi" w:hAnsi="Arial" w:cs="Arial"/>
        </w:rPr>
        <w:t xml:space="preserve"> b</w:t>
      </w:r>
      <w:r w:rsidR="00CF3BD3" w:rsidRPr="0010170A">
        <w:rPr>
          <w:rFonts w:ascii="Arial" w:eastAsiaTheme="minorHAnsi" w:hAnsi="Arial" w:cs="Arial"/>
        </w:rPr>
        <w:t xml:space="preserve">e injurious to health </w:t>
      </w:r>
      <w:r w:rsidR="00CE79C9" w:rsidRPr="0010170A">
        <w:rPr>
          <w:rFonts w:ascii="Arial" w:eastAsiaTheme="minorHAnsi" w:hAnsi="Arial" w:cs="Arial"/>
        </w:rPr>
        <w:t>and unfit for human consumption’</w:t>
      </w:r>
      <w:r w:rsidR="00D15ACF" w:rsidRPr="0010170A">
        <w:rPr>
          <w:rFonts w:ascii="Arial" w:eastAsiaTheme="minorHAnsi" w:hAnsi="Arial" w:cs="Arial"/>
        </w:rPr>
        <w:t xml:space="preserve">. </w:t>
      </w:r>
      <w:r w:rsidR="002231EE" w:rsidRPr="0010170A">
        <w:rPr>
          <w:rFonts w:ascii="Arial" w:eastAsiaTheme="minorHAnsi" w:hAnsi="Arial" w:cs="Arial"/>
        </w:rPr>
        <w:t xml:space="preserve"> </w:t>
      </w:r>
      <w:r w:rsidR="002231EE" w:rsidRPr="0010170A">
        <w:rPr>
          <w:rFonts w:ascii="Arial" w:hAnsi="Arial" w:cs="Arial"/>
        </w:rPr>
        <w:t xml:space="preserve">Article 1 the </w:t>
      </w:r>
      <w:r w:rsidR="002231EE" w:rsidRPr="0010170A">
        <w:rPr>
          <w:rFonts w:ascii="Arial" w:eastAsiaTheme="minorHAnsi" w:hAnsi="Arial" w:cs="Arial"/>
          <w:bCs/>
          <w:iCs/>
          <w:color w:val="000000"/>
        </w:rPr>
        <w:t>Commission Regulation (EC) No. 1881/2006</w:t>
      </w:r>
      <w:r w:rsidR="00BB770F">
        <w:rPr>
          <w:rFonts w:ascii="Arial" w:eastAsiaTheme="minorHAnsi" w:hAnsi="Arial" w:cs="Arial"/>
          <w:bCs/>
          <w:iCs/>
          <w:color w:val="000000"/>
        </w:rPr>
        <w:t>.</w:t>
      </w:r>
      <w:r w:rsidR="002231EE" w:rsidRPr="0010170A">
        <w:rPr>
          <w:rFonts w:ascii="Arial" w:eastAsiaTheme="minorHAnsi" w:hAnsi="Arial" w:cs="Arial"/>
          <w:bCs/>
          <w:iCs/>
          <w:color w:val="000000"/>
        </w:rPr>
        <w:t xml:space="preserve"> </w:t>
      </w:r>
      <w:r w:rsidR="002231EE" w:rsidRPr="0010170A">
        <w:rPr>
          <w:rFonts w:ascii="Arial" w:hAnsi="Arial" w:cs="Arial"/>
        </w:rPr>
        <w:t>The foodstuffs listed in the Annex shall not be placed on the market where they contain a contam</w:t>
      </w:r>
      <w:r w:rsidR="00BB770F">
        <w:rPr>
          <w:rFonts w:ascii="Arial" w:hAnsi="Arial" w:cs="Arial"/>
        </w:rPr>
        <w:t xml:space="preserve">inant listed in the Annex at a </w:t>
      </w:r>
      <w:r w:rsidR="002231EE" w:rsidRPr="0010170A">
        <w:rPr>
          <w:rFonts w:ascii="Arial" w:hAnsi="Arial" w:cs="Arial"/>
          <w:bCs/>
          <w:iCs/>
          <w:color w:val="000000"/>
          <w:lang w:eastAsia="en-GB"/>
        </w:rPr>
        <w:t>level exceeding the maximum level set out in the Annex (</w:t>
      </w:r>
      <w:r w:rsidR="002231EE" w:rsidRPr="0010170A">
        <w:rPr>
          <w:rFonts w:ascii="Arial" w:hAnsi="Arial" w:cs="Arial"/>
          <w:bCs/>
          <w:iCs/>
          <w:color w:val="000000"/>
          <w:lang w:val="en-US" w:eastAsia="en-GB"/>
        </w:rPr>
        <w:t>COMMISSION REGULATION (EC) No 1881/2006).</w:t>
      </w:r>
    </w:p>
    <w:p w:rsidR="001A5CA2" w:rsidRPr="0010170A" w:rsidRDefault="001A5CA2" w:rsidP="005963FD">
      <w:pPr>
        <w:autoSpaceDE w:val="0"/>
        <w:autoSpaceDN w:val="0"/>
        <w:adjustRightInd w:val="0"/>
        <w:spacing w:line="360" w:lineRule="auto"/>
        <w:ind w:left="1440"/>
        <w:jc w:val="both"/>
        <w:rPr>
          <w:rFonts w:ascii="Arial" w:hAnsi="Arial" w:cs="Arial"/>
          <w:b/>
          <w:bCs/>
          <w:color w:val="000000"/>
          <w:lang w:eastAsia="en-GB"/>
        </w:rPr>
      </w:pPr>
    </w:p>
    <w:p w:rsidR="00D15ACF" w:rsidRPr="0010170A" w:rsidRDefault="002231EE" w:rsidP="005963FD">
      <w:pPr>
        <w:pStyle w:val="ListParagraph"/>
        <w:spacing w:line="360" w:lineRule="auto"/>
        <w:ind w:left="0"/>
        <w:jc w:val="both"/>
        <w:rPr>
          <w:rFonts w:ascii="Arial" w:hAnsi="Arial" w:cs="Arial"/>
        </w:rPr>
      </w:pPr>
      <w:r w:rsidRPr="0010170A">
        <w:rPr>
          <w:rFonts w:ascii="Arial" w:eastAsiaTheme="minorHAnsi" w:hAnsi="Arial" w:cs="Arial"/>
          <w:bCs/>
        </w:rPr>
        <w:t xml:space="preserve">The levels set for each contaminant or residue is </w:t>
      </w:r>
      <w:r w:rsidR="003A0AF6" w:rsidRPr="0010170A">
        <w:rPr>
          <w:rFonts w:ascii="Arial" w:eastAsiaTheme="minorHAnsi" w:hAnsi="Arial" w:cs="Arial"/>
          <w:bCs/>
        </w:rPr>
        <w:t>deemed to</w:t>
      </w:r>
      <w:r w:rsidRPr="0010170A">
        <w:rPr>
          <w:rFonts w:ascii="Arial" w:eastAsiaTheme="minorHAnsi" w:hAnsi="Arial" w:cs="Arial"/>
          <w:bCs/>
        </w:rPr>
        <w:t xml:space="preserve"> be safe and </w:t>
      </w:r>
      <w:r w:rsidR="00346655" w:rsidRPr="0010170A">
        <w:rPr>
          <w:rFonts w:ascii="Arial" w:eastAsiaTheme="minorHAnsi" w:hAnsi="Arial" w:cs="Arial"/>
          <w:bCs/>
        </w:rPr>
        <w:t xml:space="preserve">presents no toxicological hazard for human health. </w:t>
      </w:r>
      <w:r w:rsidRPr="0010170A">
        <w:rPr>
          <w:rFonts w:ascii="Arial" w:eastAsiaTheme="minorHAnsi" w:hAnsi="Arial" w:cs="Arial"/>
          <w:bCs/>
        </w:rPr>
        <w:t xml:space="preserve">Safety is further assured by the fact </w:t>
      </w:r>
      <w:r w:rsidR="003A0AF6" w:rsidRPr="0010170A">
        <w:rPr>
          <w:rFonts w:ascii="Arial" w:eastAsiaTheme="minorHAnsi" w:hAnsi="Arial" w:cs="Arial"/>
          <w:bCs/>
        </w:rPr>
        <w:t xml:space="preserve">that </w:t>
      </w:r>
      <w:r w:rsidR="003A0AF6" w:rsidRPr="0010170A">
        <w:rPr>
          <w:rFonts w:ascii="Arial" w:eastAsiaTheme="minorHAnsi" w:hAnsi="Arial" w:cs="Arial"/>
        </w:rPr>
        <w:t>MRL</w:t>
      </w:r>
      <w:r w:rsidRPr="0010170A">
        <w:rPr>
          <w:rFonts w:ascii="Arial" w:eastAsiaTheme="minorHAnsi" w:hAnsi="Arial" w:cs="Arial"/>
        </w:rPr>
        <w:t xml:space="preserve"> values are </w:t>
      </w:r>
      <w:r w:rsidR="003A0AF6" w:rsidRPr="0010170A">
        <w:rPr>
          <w:rFonts w:ascii="Arial" w:eastAsiaTheme="minorHAnsi" w:hAnsi="Arial" w:cs="Arial"/>
        </w:rPr>
        <w:t>usually less</w:t>
      </w:r>
      <w:r w:rsidRPr="0010170A">
        <w:rPr>
          <w:rFonts w:ascii="Arial" w:eastAsiaTheme="minorHAnsi" w:hAnsi="Arial" w:cs="Arial"/>
        </w:rPr>
        <w:t xml:space="preserve"> than </w:t>
      </w:r>
      <w:r w:rsidR="003A0AF6" w:rsidRPr="0010170A">
        <w:rPr>
          <w:rFonts w:ascii="Arial" w:eastAsiaTheme="minorHAnsi" w:hAnsi="Arial" w:cs="Arial"/>
        </w:rPr>
        <w:t>the acceptable</w:t>
      </w:r>
      <w:r w:rsidRPr="0010170A">
        <w:rPr>
          <w:rFonts w:ascii="Arial" w:eastAsiaTheme="minorHAnsi" w:hAnsi="Arial" w:cs="Arial"/>
        </w:rPr>
        <w:t xml:space="preserve"> daily intake (ADI) and tolerable daily intake (TDI).</w:t>
      </w:r>
      <w:r w:rsidR="0048052F" w:rsidRPr="0010170A">
        <w:rPr>
          <w:rFonts w:ascii="Arial" w:eastAsiaTheme="minorHAnsi" w:hAnsi="Arial" w:cs="Arial"/>
        </w:rPr>
        <w:t xml:space="preserve"> Foods may contain contaminants and residues which may be carcinogenic, genotoxic and irritant. </w:t>
      </w:r>
      <w:r w:rsidR="00D15ACF" w:rsidRPr="0010170A">
        <w:rPr>
          <w:rFonts w:ascii="Arial" w:eastAsiaTheme="minorHAnsi" w:hAnsi="Arial" w:cs="Arial"/>
        </w:rPr>
        <w:t xml:space="preserve">For example, </w:t>
      </w:r>
      <w:r w:rsidR="00D15ACF" w:rsidRPr="00751910">
        <w:rPr>
          <w:rFonts w:ascii="Arial" w:eastAsiaTheme="minorHAnsi" w:hAnsi="Arial" w:cs="Arial"/>
          <w:color w:val="0070C0"/>
        </w:rPr>
        <w:t>Sinhaand Caporaso</w:t>
      </w:r>
      <w:r w:rsidR="001D54F3" w:rsidRPr="00751910">
        <w:rPr>
          <w:rFonts w:ascii="Arial" w:eastAsiaTheme="minorHAnsi" w:hAnsi="Arial" w:cs="Arial"/>
        </w:rPr>
        <w:t xml:space="preserve"> </w:t>
      </w:r>
      <w:r w:rsidR="00D15ACF" w:rsidRPr="0010170A">
        <w:rPr>
          <w:rFonts w:ascii="Arial" w:eastAsiaTheme="minorHAnsi" w:hAnsi="Arial" w:cs="Arial"/>
        </w:rPr>
        <w:t xml:space="preserve">(1999) showed that diet is a </w:t>
      </w:r>
      <w:r w:rsidR="00D15ACF" w:rsidRPr="0010170A">
        <w:rPr>
          <w:rFonts w:ascii="Arial" w:eastAsiaTheme="minorHAnsi" w:hAnsi="Arial" w:cs="Arial"/>
        </w:rPr>
        <w:lastRenderedPageBreak/>
        <w:t>key factor in cancer development. A wide range of chemicals are used to improve agricultural yield through pest control, disease control and growth enhancement can be toxic.</w:t>
      </w:r>
    </w:p>
    <w:p w:rsidR="0048052F" w:rsidRPr="0010170A" w:rsidRDefault="0048052F" w:rsidP="005963FD">
      <w:pPr>
        <w:autoSpaceDE w:val="0"/>
        <w:autoSpaceDN w:val="0"/>
        <w:adjustRightInd w:val="0"/>
        <w:spacing w:after="473" w:line="360" w:lineRule="auto"/>
        <w:jc w:val="both"/>
        <w:rPr>
          <w:rFonts w:ascii="Arial" w:eastAsiaTheme="minorHAnsi" w:hAnsi="Arial" w:cs="Arial"/>
          <w:color w:val="FF0000"/>
        </w:rPr>
      </w:pPr>
    </w:p>
    <w:p w:rsidR="00FB6A1C" w:rsidRPr="0010170A" w:rsidRDefault="00DE2B51" w:rsidP="005963FD">
      <w:pPr>
        <w:autoSpaceDE w:val="0"/>
        <w:autoSpaceDN w:val="0"/>
        <w:adjustRightInd w:val="0"/>
        <w:spacing w:line="360" w:lineRule="auto"/>
        <w:jc w:val="both"/>
        <w:rPr>
          <w:rFonts w:ascii="Arial" w:eastAsiaTheme="minorHAnsi" w:hAnsi="Arial" w:cs="Arial"/>
        </w:rPr>
      </w:pPr>
      <w:r w:rsidRPr="0010170A">
        <w:rPr>
          <w:rFonts w:ascii="Arial" w:eastAsiaTheme="minorHAnsi" w:hAnsi="Arial" w:cs="Arial"/>
        </w:rPr>
        <w:t>Human exposure to contaminants and residues is usually through consumption of contaminated foods and environment. Food and food products are exposed to chemical contaminants through agr</w:t>
      </w:r>
      <w:r w:rsidR="001D54F3" w:rsidRPr="0010170A">
        <w:rPr>
          <w:rFonts w:ascii="Arial" w:eastAsiaTheme="minorHAnsi" w:hAnsi="Arial" w:cs="Arial"/>
        </w:rPr>
        <w:t xml:space="preserve">icultural and non-agricultural </w:t>
      </w:r>
      <w:r w:rsidRPr="0010170A">
        <w:rPr>
          <w:rFonts w:ascii="Arial" w:eastAsiaTheme="minorHAnsi" w:hAnsi="Arial" w:cs="Arial"/>
        </w:rPr>
        <w:t xml:space="preserve">industries. Contaminants from the environmental sources may contaminant the soil and water which in turn will contaminant crops and residues may remain in the crops. </w:t>
      </w:r>
    </w:p>
    <w:p w:rsidR="00FB6A1C" w:rsidRPr="0010170A" w:rsidRDefault="00FB6A1C" w:rsidP="005963FD">
      <w:pPr>
        <w:autoSpaceDE w:val="0"/>
        <w:autoSpaceDN w:val="0"/>
        <w:adjustRightInd w:val="0"/>
        <w:spacing w:line="360" w:lineRule="auto"/>
        <w:jc w:val="both"/>
        <w:rPr>
          <w:rFonts w:ascii="Arial" w:eastAsiaTheme="minorHAnsi" w:hAnsi="Arial" w:cs="Arial"/>
          <w:color w:val="FF0000"/>
        </w:rPr>
      </w:pPr>
    </w:p>
    <w:p w:rsidR="00FB6A1C" w:rsidRPr="0010170A" w:rsidRDefault="00FB6A1C" w:rsidP="005963FD">
      <w:pPr>
        <w:autoSpaceDE w:val="0"/>
        <w:autoSpaceDN w:val="0"/>
        <w:adjustRightInd w:val="0"/>
        <w:spacing w:line="360" w:lineRule="auto"/>
        <w:jc w:val="both"/>
        <w:rPr>
          <w:rFonts w:ascii="Arial" w:eastAsiaTheme="minorHAnsi" w:hAnsi="Arial" w:cs="Arial"/>
          <w:color w:val="FF0000"/>
        </w:rPr>
      </w:pPr>
      <w:r w:rsidRPr="0010170A">
        <w:rPr>
          <w:rFonts w:ascii="Arial" w:eastAsiaTheme="minorHAnsi" w:hAnsi="Arial" w:cs="Arial"/>
          <w:color w:val="000000"/>
        </w:rPr>
        <w:t>Residues are defined as chemicals that are present in food materials as a result of treatment of the plant and animal sources with some chemical compounds. Typical examples are the agrochemicals such as pesticides, fertilisers, growth hormones and therapeutic drugs. Consequently, these residues may be present in the diets of human. Residues may include the parent compounds and their metabolites. The toxicity of the parent compounds may differ from that of their metabolites</w:t>
      </w:r>
    </w:p>
    <w:p w:rsidR="00FB6A1C" w:rsidRPr="0010170A" w:rsidRDefault="00FB6A1C" w:rsidP="005963FD">
      <w:pPr>
        <w:autoSpaceDE w:val="0"/>
        <w:autoSpaceDN w:val="0"/>
        <w:adjustRightInd w:val="0"/>
        <w:spacing w:line="360" w:lineRule="auto"/>
        <w:jc w:val="both"/>
        <w:rPr>
          <w:rFonts w:ascii="Arial" w:hAnsi="Arial" w:cs="Arial"/>
          <w:bCs/>
          <w:color w:val="000000"/>
          <w:lang w:eastAsia="en-GB"/>
        </w:rPr>
      </w:pPr>
    </w:p>
    <w:p w:rsidR="00DD76AA" w:rsidRPr="00DD76AA" w:rsidRDefault="00FB6A1C" w:rsidP="00DD76AA">
      <w:pPr>
        <w:autoSpaceDE w:val="0"/>
        <w:autoSpaceDN w:val="0"/>
        <w:adjustRightInd w:val="0"/>
        <w:spacing w:line="360" w:lineRule="auto"/>
        <w:jc w:val="both"/>
        <w:rPr>
          <w:rFonts w:ascii="Arial" w:eastAsiaTheme="minorHAnsi" w:hAnsi="Arial" w:cs="Arial"/>
          <w:color w:val="385623" w:themeColor="accent6" w:themeShade="80"/>
        </w:rPr>
      </w:pPr>
      <w:r w:rsidRPr="0010170A">
        <w:rPr>
          <w:rFonts w:ascii="Arial" w:eastAsiaTheme="minorHAnsi" w:hAnsi="Arial" w:cs="Arial"/>
        </w:rPr>
        <w:t>Contamination may also occur during production, processing, preparation, treatment,</w:t>
      </w:r>
      <w:r w:rsidR="00D609A8" w:rsidRPr="0010170A">
        <w:rPr>
          <w:rFonts w:ascii="Arial" w:eastAsiaTheme="minorHAnsi" w:hAnsi="Arial" w:cs="Arial"/>
        </w:rPr>
        <w:t xml:space="preserve"> </w:t>
      </w:r>
      <w:r w:rsidRPr="0010170A">
        <w:rPr>
          <w:rFonts w:ascii="Arial" w:eastAsiaTheme="minorHAnsi" w:hAnsi="Arial" w:cs="Arial"/>
        </w:rPr>
        <w:t>packaging,</w:t>
      </w:r>
      <w:r w:rsidR="00D609A8" w:rsidRPr="0010170A">
        <w:rPr>
          <w:rFonts w:ascii="Arial" w:eastAsiaTheme="minorHAnsi" w:hAnsi="Arial" w:cs="Arial"/>
        </w:rPr>
        <w:t xml:space="preserve"> </w:t>
      </w:r>
      <w:r w:rsidRPr="0010170A">
        <w:rPr>
          <w:rFonts w:ascii="Arial" w:eastAsiaTheme="minorHAnsi" w:hAnsi="Arial" w:cs="Arial"/>
        </w:rPr>
        <w:t>transport or holding of the foodstuffs.</w:t>
      </w:r>
      <w:r w:rsidR="00D609A8" w:rsidRPr="0010170A">
        <w:rPr>
          <w:rFonts w:ascii="Arial" w:eastAsiaTheme="minorHAnsi" w:hAnsi="Arial" w:cs="Arial"/>
        </w:rPr>
        <w:t xml:space="preserve"> </w:t>
      </w:r>
      <w:r w:rsidR="005E7DA3" w:rsidRPr="0010170A">
        <w:rPr>
          <w:rFonts w:ascii="Arial" w:hAnsi="Arial" w:cs="Arial"/>
          <w:bCs/>
          <w:color w:val="000000"/>
          <w:lang w:eastAsia="en-GB"/>
        </w:rPr>
        <w:t xml:space="preserve">Quinoa like other grains, nuts and fruits such as maize, groundnut, rice and soya beans is susceptible to fungal growth and thus may contain mycotoxins which cause mycotoxicosis in animals including human.   Aflatoxins are of major concern </w:t>
      </w:r>
      <w:r w:rsidR="001D66DA">
        <w:rPr>
          <w:rFonts w:ascii="Arial" w:hAnsi="Arial" w:cs="Arial"/>
          <w:bCs/>
          <w:color w:val="000000"/>
          <w:lang w:eastAsia="en-GB"/>
        </w:rPr>
        <w:t>because of their potency, t</w:t>
      </w:r>
      <w:r w:rsidR="005E7DA3" w:rsidRPr="0010170A">
        <w:rPr>
          <w:rFonts w:ascii="Arial" w:hAnsi="Arial" w:cs="Arial"/>
          <w:bCs/>
          <w:color w:val="000000"/>
          <w:lang w:eastAsia="en-GB"/>
        </w:rPr>
        <w:t xml:space="preserve">hey are secondary metabolite of the fungus </w:t>
      </w:r>
      <w:r w:rsidR="005E7DA3" w:rsidRPr="0010170A">
        <w:rPr>
          <w:rFonts w:ascii="Arial" w:hAnsi="Arial" w:cs="Arial"/>
          <w:bCs/>
          <w:i/>
          <w:iCs/>
          <w:color w:val="000000"/>
          <w:lang w:eastAsia="en-GB"/>
        </w:rPr>
        <w:t>Aspergillus flavus, Aspergillus nominus</w:t>
      </w:r>
      <w:r w:rsidR="005E7DA3" w:rsidRPr="0010170A">
        <w:rPr>
          <w:rFonts w:ascii="Arial" w:hAnsi="Arial" w:cs="Arial"/>
          <w:bCs/>
          <w:color w:val="000000"/>
          <w:lang w:eastAsia="en-GB"/>
        </w:rPr>
        <w:t xml:space="preserve"> and </w:t>
      </w:r>
      <w:r w:rsidR="005E7DA3" w:rsidRPr="0010170A">
        <w:rPr>
          <w:rFonts w:ascii="Arial" w:hAnsi="Arial" w:cs="Arial"/>
          <w:bCs/>
          <w:i/>
          <w:iCs/>
          <w:color w:val="000000"/>
          <w:lang w:eastAsia="en-GB"/>
        </w:rPr>
        <w:t xml:space="preserve">Aspergillus parasiticus. </w:t>
      </w:r>
      <w:r w:rsidR="005E7DA3" w:rsidRPr="0010170A">
        <w:rPr>
          <w:rFonts w:ascii="Arial" w:hAnsi="Arial" w:cs="Arial"/>
          <w:bCs/>
          <w:color w:val="000000"/>
          <w:lang w:eastAsia="en-GB"/>
        </w:rPr>
        <w:t>Aflatoxins are very toxic, mutagenic, teratogenic and carcinogenic compounds (</w:t>
      </w:r>
      <w:r w:rsidR="005E7DA3" w:rsidRPr="001D66DA">
        <w:rPr>
          <w:rFonts w:ascii="Arial" w:hAnsi="Arial" w:cs="Arial"/>
          <w:bCs/>
          <w:color w:val="0070C0"/>
          <w:lang w:eastAsia="en-GB"/>
        </w:rPr>
        <w:t xml:space="preserve">Ellis </w:t>
      </w:r>
      <w:r w:rsidR="005E7DA3" w:rsidRPr="001D66DA">
        <w:rPr>
          <w:rFonts w:ascii="Arial" w:hAnsi="Arial" w:cs="Arial"/>
          <w:bCs/>
          <w:i/>
          <w:iCs/>
          <w:color w:val="0070C0"/>
          <w:lang w:eastAsia="en-GB"/>
        </w:rPr>
        <w:t>et al</w:t>
      </w:r>
      <w:r w:rsidR="005E7DA3" w:rsidRPr="001D66DA">
        <w:rPr>
          <w:rFonts w:ascii="Arial" w:hAnsi="Arial" w:cs="Arial"/>
          <w:bCs/>
          <w:color w:val="0070C0"/>
          <w:lang w:eastAsia="en-GB"/>
        </w:rPr>
        <w:t>., 1991</w:t>
      </w:r>
      <w:r w:rsidR="005E7DA3" w:rsidRPr="0010170A">
        <w:rPr>
          <w:rFonts w:ascii="Arial" w:hAnsi="Arial" w:cs="Arial"/>
          <w:bCs/>
          <w:color w:val="000000"/>
          <w:lang w:eastAsia="en-GB"/>
        </w:rPr>
        <w:t>).  Typical effects are damage to the liver, kid</w:t>
      </w:r>
      <w:r w:rsidR="002F2042" w:rsidRPr="0010170A">
        <w:rPr>
          <w:rFonts w:ascii="Arial" w:hAnsi="Arial" w:cs="Arial"/>
          <w:bCs/>
          <w:color w:val="000000"/>
          <w:lang w:eastAsia="en-GB"/>
        </w:rPr>
        <w:t xml:space="preserve">ney and the nervous system. </w:t>
      </w:r>
      <w:r w:rsidR="005E7DA3" w:rsidRPr="0010170A">
        <w:rPr>
          <w:rFonts w:ascii="Arial" w:hAnsi="Arial" w:cs="Arial"/>
          <w:bCs/>
          <w:color w:val="000000"/>
          <w:lang w:eastAsia="en-GB"/>
        </w:rPr>
        <w:t xml:space="preserve">There is a strong link between aflatoxins and human hepatic cancer. Human exposure to aflatoxins is usually through consumption of contaminated foods. Aflatoxins are one of the major contaminants of food world-wide. Different legislative controls are </w:t>
      </w:r>
      <w:r w:rsidR="00D15ACF" w:rsidRPr="0010170A">
        <w:rPr>
          <w:rFonts w:ascii="Arial" w:hAnsi="Arial" w:cs="Arial"/>
          <w:bCs/>
          <w:color w:val="000000"/>
          <w:lang w:eastAsia="en-GB"/>
        </w:rPr>
        <w:t xml:space="preserve">in place to limit the level of </w:t>
      </w:r>
      <w:r w:rsidR="005E7DA3" w:rsidRPr="0010170A">
        <w:rPr>
          <w:rFonts w:ascii="Arial" w:hAnsi="Arial" w:cs="Arial"/>
          <w:bCs/>
          <w:color w:val="000000"/>
          <w:lang w:eastAsia="en-GB"/>
        </w:rPr>
        <w:t>aflatoxins in foods.</w:t>
      </w:r>
      <w:r w:rsidR="00D15ACF" w:rsidRPr="0010170A">
        <w:rPr>
          <w:rFonts w:ascii="Arial" w:hAnsi="Arial" w:cs="Arial"/>
          <w:bCs/>
          <w:color w:val="000000"/>
          <w:lang w:eastAsia="en-GB"/>
        </w:rPr>
        <w:t xml:space="preserve"> </w:t>
      </w:r>
      <w:r w:rsidR="005E7DA3" w:rsidRPr="0010170A">
        <w:rPr>
          <w:rFonts w:ascii="Arial" w:hAnsi="Arial" w:cs="Arial"/>
          <w:bCs/>
          <w:color w:val="000000"/>
          <w:lang w:eastAsia="en-GB"/>
        </w:rPr>
        <w:t>The general trend is for developed countries to set lower tolerance levels than</w:t>
      </w:r>
      <w:r w:rsidR="002F2042" w:rsidRPr="0010170A">
        <w:rPr>
          <w:rFonts w:ascii="Arial" w:hAnsi="Arial" w:cs="Arial"/>
          <w:color w:val="000000"/>
          <w:lang w:eastAsia="en-GB"/>
        </w:rPr>
        <w:t xml:space="preserve"> </w:t>
      </w:r>
      <w:r w:rsidR="005E7DA3" w:rsidRPr="0010170A">
        <w:rPr>
          <w:rFonts w:ascii="Arial" w:hAnsi="Arial" w:cs="Arial"/>
          <w:bCs/>
          <w:color w:val="000000"/>
          <w:lang w:eastAsia="en-GB"/>
        </w:rPr>
        <w:t>developing countries. The tolerance level ranges from 5 µg kg</w:t>
      </w:r>
      <w:r w:rsidR="005E7DA3" w:rsidRPr="0010170A">
        <w:rPr>
          <w:rFonts w:ascii="Arial" w:hAnsi="Arial" w:cs="Arial"/>
          <w:bCs/>
          <w:color w:val="000000"/>
          <w:vertAlign w:val="superscript"/>
          <w:lang w:eastAsia="en-GB"/>
        </w:rPr>
        <w:t>-1</w:t>
      </w:r>
      <w:r w:rsidR="005E7DA3" w:rsidRPr="0010170A">
        <w:rPr>
          <w:rFonts w:ascii="Arial" w:hAnsi="Arial" w:cs="Arial"/>
          <w:bCs/>
          <w:color w:val="000000"/>
          <w:lang w:eastAsia="en-GB"/>
        </w:rPr>
        <w:t xml:space="preserve"> to 30 µg kg</w:t>
      </w:r>
      <w:r w:rsidR="005E7DA3" w:rsidRPr="0010170A">
        <w:rPr>
          <w:rFonts w:ascii="Arial" w:hAnsi="Arial" w:cs="Arial"/>
          <w:bCs/>
          <w:color w:val="000000"/>
          <w:vertAlign w:val="superscript"/>
          <w:lang w:eastAsia="en-GB"/>
        </w:rPr>
        <w:t>-1</w:t>
      </w:r>
      <w:r w:rsidR="005E7DA3" w:rsidRPr="0010170A">
        <w:rPr>
          <w:rFonts w:ascii="Arial" w:hAnsi="Arial" w:cs="Arial"/>
          <w:bCs/>
          <w:color w:val="000000"/>
          <w:lang w:eastAsia="en-GB"/>
        </w:rPr>
        <w:t xml:space="preserve">.  </w:t>
      </w:r>
      <w:r w:rsidR="00DD76AA">
        <w:rPr>
          <w:rFonts w:ascii="Arial" w:eastAsiaTheme="minorHAnsi" w:hAnsi="Arial" w:cs="Arial"/>
          <w:color w:val="385623" w:themeColor="accent6" w:themeShade="80"/>
        </w:rPr>
        <w:t xml:space="preserve"> </w:t>
      </w:r>
      <w:r w:rsidR="0048052F" w:rsidRPr="00DD76AA">
        <w:rPr>
          <w:rFonts w:ascii="Arial" w:eastAsiaTheme="minorHAnsi" w:hAnsi="Arial" w:cs="Arial"/>
          <w:color w:val="000000"/>
        </w:rPr>
        <w:t xml:space="preserve">Quinoa and </w:t>
      </w:r>
      <w:r w:rsidR="005E7DA3" w:rsidRPr="00DD76AA">
        <w:rPr>
          <w:rFonts w:ascii="Arial" w:eastAsiaTheme="minorHAnsi" w:hAnsi="Arial" w:cs="Arial"/>
          <w:color w:val="000000"/>
        </w:rPr>
        <w:t xml:space="preserve">quinoa products are </w:t>
      </w:r>
      <w:r w:rsidR="005E7DA3" w:rsidRPr="00DD76AA">
        <w:rPr>
          <w:rFonts w:ascii="Arial" w:eastAsiaTheme="minorHAnsi" w:hAnsi="Arial" w:cs="Arial"/>
          <w:color w:val="000000"/>
        </w:rPr>
        <w:lastRenderedPageBreak/>
        <w:t>susceptible to chemical contaminations at all stages, from farm to plate. Hence these regulatory control</w:t>
      </w:r>
      <w:r w:rsidR="00436E80" w:rsidRPr="00DD76AA">
        <w:rPr>
          <w:rFonts w:ascii="Arial" w:eastAsiaTheme="minorHAnsi" w:hAnsi="Arial" w:cs="Arial"/>
          <w:color w:val="000000"/>
        </w:rPr>
        <w:t>s</w:t>
      </w:r>
      <w:r w:rsidR="005E7DA3" w:rsidRPr="00DD76AA">
        <w:rPr>
          <w:rFonts w:ascii="Arial" w:eastAsiaTheme="minorHAnsi" w:hAnsi="Arial" w:cs="Arial"/>
          <w:color w:val="000000"/>
        </w:rPr>
        <w:t xml:space="preserve"> will apply.</w:t>
      </w:r>
      <w:r w:rsidR="00436E80" w:rsidRPr="00DD76AA">
        <w:rPr>
          <w:rFonts w:ascii="Arial" w:eastAsiaTheme="minorHAnsi" w:hAnsi="Arial" w:cs="Arial"/>
          <w:color w:val="000000"/>
        </w:rPr>
        <w:t xml:space="preserve"> </w:t>
      </w:r>
    </w:p>
    <w:p w:rsidR="0048052F" w:rsidRPr="0010170A" w:rsidRDefault="0048052F" w:rsidP="005963FD">
      <w:pPr>
        <w:autoSpaceDE w:val="0"/>
        <w:autoSpaceDN w:val="0"/>
        <w:adjustRightInd w:val="0"/>
        <w:spacing w:line="360" w:lineRule="auto"/>
        <w:jc w:val="both"/>
        <w:rPr>
          <w:rFonts w:ascii="Arial" w:hAnsi="Arial" w:cs="Arial"/>
          <w:color w:val="000000"/>
          <w:lang w:eastAsia="en-GB"/>
        </w:rPr>
      </w:pPr>
    </w:p>
    <w:p w:rsidR="005E7DA3" w:rsidRPr="0010170A" w:rsidRDefault="005E7DA3" w:rsidP="00C835E1">
      <w:pPr>
        <w:autoSpaceDE w:val="0"/>
        <w:autoSpaceDN w:val="0"/>
        <w:adjustRightInd w:val="0"/>
        <w:spacing w:line="360" w:lineRule="auto"/>
        <w:jc w:val="both"/>
        <w:rPr>
          <w:rFonts w:ascii="Arial" w:hAnsi="Arial" w:cs="Arial"/>
          <w:b/>
          <w:bCs/>
          <w:color w:val="000000"/>
          <w:lang w:eastAsia="en-GB"/>
        </w:rPr>
      </w:pPr>
    </w:p>
    <w:p w:rsidR="00E25D85" w:rsidRPr="0010170A" w:rsidRDefault="00E25D85" w:rsidP="00C835E1">
      <w:pPr>
        <w:autoSpaceDE w:val="0"/>
        <w:autoSpaceDN w:val="0"/>
        <w:adjustRightInd w:val="0"/>
        <w:spacing w:line="360" w:lineRule="auto"/>
        <w:jc w:val="both"/>
        <w:rPr>
          <w:rFonts w:ascii="Arial" w:hAnsi="Arial" w:cs="Arial"/>
          <w:color w:val="000000"/>
          <w:lang w:eastAsia="en-GB"/>
        </w:rPr>
      </w:pPr>
    </w:p>
    <w:p w:rsidR="00CE7DE2" w:rsidRPr="0010170A" w:rsidRDefault="00CE7DE2" w:rsidP="00C835E1">
      <w:pPr>
        <w:pStyle w:val="ListParagraph"/>
        <w:spacing w:line="360" w:lineRule="auto"/>
        <w:jc w:val="both"/>
        <w:rPr>
          <w:rFonts w:ascii="Arial" w:hAnsi="Arial" w:cs="Arial"/>
        </w:rPr>
      </w:pPr>
    </w:p>
    <w:p w:rsidR="0055523B" w:rsidRPr="009456B9" w:rsidRDefault="0055523B" w:rsidP="00354AA6">
      <w:pPr>
        <w:pStyle w:val="ListParagraph"/>
        <w:numPr>
          <w:ilvl w:val="0"/>
          <w:numId w:val="40"/>
        </w:numPr>
        <w:spacing w:line="360" w:lineRule="auto"/>
        <w:jc w:val="both"/>
        <w:rPr>
          <w:rFonts w:ascii="Arial" w:hAnsi="Arial" w:cs="Arial"/>
          <w:b/>
        </w:rPr>
      </w:pPr>
      <w:r w:rsidRPr="009456B9">
        <w:rPr>
          <w:rFonts w:ascii="Arial" w:hAnsi="Arial" w:cs="Arial"/>
          <w:b/>
        </w:rPr>
        <w:t>Conclusion</w:t>
      </w:r>
    </w:p>
    <w:p w:rsidR="0029746F" w:rsidRPr="0010170A" w:rsidRDefault="0029746F" w:rsidP="00C835E1">
      <w:pPr>
        <w:spacing w:line="360" w:lineRule="auto"/>
        <w:jc w:val="both"/>
        <w:rPr>
          <w:rFonts w:ascii="Arial" w:hAnsi="Arial" w:cs="Arial"/>
          <w:b/>
          <w:color w:val="FF0000"/>
        </w:rPr>
      </w:pPr>
    </w:p>
    <w:p w:rsidR="00DD76AA" w:rsidRPr="00DD76AA" w:rsidRDefault="0029746F" w:rsidP="00DD76AA">
      <w:pPr>
        <w:autoSpaceDE w:val="0"/>
        <w:autoSpaceDN w:val="0"/>
        <w:adjustRightInd w:val="0"/>
        <w:spacing w:line="360" w:lineRule="auto"/>
        <w:jc w:val="both"/>
        <w:rPr>
          <w:rFonts w:ascii="Arial" w:eastAsiaTheme="minorHAnsi" w:hAnsi="Arial" w:cs="Arial"/>
          <w:color w:val="385623" w:themeColor="accent6" w:themeShade="80"/>
        </w:rPr>
      </w:pPr>
      <w:r w:rsidRPr="009456B9">
        <w:rPr>
          <w:rFonts w:ascii="Arial" w:hAnsi="Arial" w:cs="Arial"/>
        </w:rPr>
        <w:t>This review concludes that commercial quinoa and quinoa products as sold and consumed in</w:t>
      </w:r>
      <w:r w:rsidR="009456B9">
        <w:rPr>
          <w:rFonts w:ascii="Arial" w:hAnsi="Arial" w:cs="Arial"/>
        </w:rPr>
        <w:t xml:space="preserve"> the United Kingdom and Europe </w:t>
      </w:r>
      <w:r w:rsidRPr="009456B9">
        <w:rPr>
          <w:rFonts w:ascii="Arial" w:hAnsi="Arial" w:cs="Arial"/>
        </w:rPr>
        <w:t xml:space="preserve">Union do not require a vertical legislation as long as they comply with the provisions of the Food Safety Act 1990 as amended and Regulation (EC) 178 / 2002 on </w:t>
      </w:r>
      <w:r w:rsidR="005539ED" w:rsidRPr="009456B9">
        <w:rPr>
          <w:rFonts w:ascii="Arial" w:hAnsi="Arial" w:cs="Arial"/>
          <w:lang w:eastAsia="en-GB"/>
        </w:rPr>
        <w:t>the general principles and requirements of food law and procedures in matters of food safety</w:t>
      </w:r>
      <w:r w:rsidRPr="009456B9">
        <w:rPr>
          <w:rFonts w:ascii="Arial" w:hAnsi="Arial" w:cs="Arial"/>
        </w:rPr>
        <w:t xml:space="preserve">.  Furthermore, </w:t>
      </w:r>
      <w:r w:rsidR="009456B9" w:rsidRPr="009456B9">
        <w:rPr>
          <w:rFonts w:ascii="Arial" w:hAnsi="Arial" w:cs="Arial"/>
        </w:rPr>
        <w:t xml:space="preserve">the European Commission </w:t>
      </w:r>
      <w:r w:rsidR="00DA6C04" w:rsidRPr="009456B9">
        <w:rPr>
          <w:rFonts w:ascii="Arial" w:hAnsi="Arial" w:cs="Arial"/>
        </w:rPr>
        <w:t xml:space="preserve">Novel Food Catalogue </w:t>
      </w:r>
      <w:r w:rsidR="009456B9">
        <w:rPr>
          <w:rFonts w:ascii="Arial" w:hAnsi="Arial" w:cs="Arial"/>
        </w:rPr>
        <w:t xml:space="preserve"> </w:t>
      </w:r>
      <w:r w:rsidR="00DA6C04" w:rsidRPr="009456B9">
        <w:rPr>
          <w:rFonts w:ascii="Arial" w:hAnsi="Arial" w:cs="Arial"/>
        </w:rPr>
        <w:t xml:space="preserve"> stated  </w:t>
      </w:r>
      <w:r w:rsidR="009456B9">
        <w:rPr>
          <w:rFonts w:ascii="Arial" w:hAnsi="Arial" w:cs="Arial"/>
        </w:rPr>
        <w:t xml:space="preserve"> </w:t>
      </w:r>
      <w:r w:rsidR="00DA6C04" w:rsidRPr="009456B9">
        <w:rPr>
          <w:rFonts w:ascii="Arial" w:eastAsia="Times New Roman" w:hAnsi="Arial" w:cs="Arial"/>
          <w:lang w:eastAsia="en-GB"/>
        </w:rPr>
        <w:t xml:space="preserve">that quinoa does not require authorisation </w:t>
      </w:r>
      <w:r w:rsidR="00DA6C04" w:rsidRPr="009456B9">
        <w:rPr>
          <w:rFonts w:ascii="Arial" w:hAnsi="Arial" w:cs="Arial"/>
        </w:rPr>
        <w:t xml:space="preserve">under the </w:t>
      </w:r>
      <w:r w:rsidR="005539ED" w:rsidRPr="009456B9">
        <w:rPr>
          <w:rFonts w:ascii="Arial" w:eastAsia="Times New Roman" w:hAnsi="Arial" w:cs="Arial"/>
          <w:lang w:eastAsia="en-GB"/>
        </w:rPr>
        <w:t>Novel Food Regulation</w:t>
      </w:r>
      <w:r w:rsidR="00DA6C04" w:rsidRPr="009456B9">
        <w:rPr>
          <w:rFonts w:ascii="Arial" w:eastAsia="Times New Roman" w:hAnsi="Arial" w:cs="Arial"/>
          <w:lang w:eastAsia="en-GB"/>
        </w:rPr>
        <w:t xml:space="preserve"> (EC) </w:t>
      </w:r>
      <w:r w:rsidR="001D66DA">
        <w:rPr>
          <w:rFonts w:ascii="Arial" w:eastAsia="Times New Roman" w:hAnsi="Arial" w:cs="Arial"/>
          <w:lang w:eastAsia="en-GB"/>
        </w:rPr>
        <w:t>258/97</w:t>
      </w:r>
      <w:r w:rsidR="00DA6C04" w:rsidRPr="009456B9">
        <w:rPr>
          <w:rFonts w:ascii="Arial" w:eastAsia="Times New Roman" w:hAnsi="Arial" w:cs="Arial"/>
          <w:lang w:eastAsia="en-GB"/>
        </w:rPr>
        <w:t xml:space="preserve"> </w:t>
      </w:r>
      <w:r w:rsidR="003A0AF6" w:rsidRPr="009456B9">
        <w:rPr>
          <w:rFonts w:ascii="Arial" w:eastAsia="Times New Roman" w:hAnsi="Arial" w:cs="Arial"/>
          <w:lang w:eastAsia="en-GB"/>
        </w:rPr>
        <w:t>as it</w:t>
      </w:r>
      <w:r w:rsidR="00D359EC" w:rsidRPr="009456B9">
        <w:rPr>
          <w:rFonts w:ascii="Arial" w:eastAsia="Times New Roman" w:hAnsi="Arial" w:cs="Arial"/>
          <w:lang w:eastAsia="en-GB"/>
        </w:rPr>
        <w:t xml:space="preserve"> is widely consumed and to a great extent before the legislation came </w:t>
      </w:r>
      <w:r w:rsidR="007C00E1" w:rsidRPr="009456B9">
        <w:rPr>
          <w:rFonts w:ascii="Arial" w:eastAsia="Times New Roman" w:hAnsi="Arial" w:cs="Arial"/>
          <w:lang w:eastAsia="en-GB"/>
        </w:rPr>
        <w:t>into force</w:t>
      </w:r>
      <w:r w:rsidR="00DA6C04" w:rsidRPr="009456B9">
        <w:rPr>
          <w:rFonts w:ascii="Arial" w:eastAsia="Times New Roman" w:hAnsi="Arial" w:cs="Arial"/>
          <w:lang w:eastAsia="en-GB"/>
        </w:rPr>
        <w:t xml:space="preserve"> on</w:t>
      </w:r>
      <w:r w:rsidR="007C00E1" w:rsidRPr="009456B9">
        <w:rPr>
          <w:rFonts w:ascii="Arial" w:eastAsia="Times New Roman" w:hAnsi="Arial" w:cs="Arial"/>
          <w:lang w:eastAsia="en-GB"/>
        </w:rPr>
        <w:t xml:space="preserve"> </w:t>
      </w:r>
      <w:r w:rsidR="003A0AF6" w:rsidRPr="009456B9">
        <w:rPr>
          <w:rFonts w:ascii="Arial" w:eastAsia="Times New Roman" w:hAnsi="Arial" w:cs="Arial"/>
          <w:lang w:eastAsia="en-GB"/>
        </w:rPr>
        <w:t>15</w:t>
      </w:r>
      <w:r w:rsidR="003A0AF6" w:rsidRPr="009456B9">
        <w:rPr>
          <w:rFonts w:ascii="Arial" w:eastAsia="Times New Roman" w:hAnsi="Arial" w:cs="Arial"/>
          <w:vertAlign w:val="superscript"/>
          <w:lang w:eastAsia="en-GB"/>
        </w:rPr>
        <w:t>th</w:t>
      </w:r>
      <w:r w:rsidR="003A0AF6" w:rsidRPr="009456B9">
        <w:rPr>
          <w:rFonts w:ascii="Arial" w:eastAsia="Times New Roman" w:hAnsi="Arial" w:cs="Arial"/>
          <w:lang w:eastAsia="en-GB"/>
        </w:rPr>
        <w:t xml:space="preserve"> of</w:t>
      </w:r>
      <w:r w:rsidR="007C00E1" w:rsidRPr="009456B9">
        <w:rPr>
          <w:rFonts w:ascii="Arial" w:eastAsia="Times New Roman" w:hAnsi="Arial" w:cs="Arial"/>
          <w:lang w:eastAsia="en-GB"/>
        </w:rPr>
        <w:t xml:space="preserve"> May </w:t>
      </w:r>
      <w:r w:rsidR="00D359EC" w:rsidRPr="009456B9">
        <w:rPr>
          <w:rFonts w:ascii="Arial" w:eastAsia="Times New Roman" w:hAnsi="Arial" w:cs="Arial"/>
          <w:lang w:eastAsia="en-GB"/>
        </w:rPr>
        <w:t>1997.</w:t>
      </w:r>
      <w:r w:rsidR="00593B4E" w:rsidRPr="009456B9">
        <w:rPr>
          <w:rFonts w:ascii="Arial" w:eastAsia="Times New Roman" w:hAnsi="Arial" w:cs="Arial"/>
          <w:lang w:eastAsia="en-GB"/>
        </w:rPr>
        <w:t xml:space="preserve"> </w:t>
      </w:r>
      <w:r w:rsidR="007C00E1" w:rsidRPr="009456B9">
        <w:rPr>
          <w:rFonts w:ascii="Arial" w:eastAsia="Times New Roman" w:hAnsi="Arial" w:cs="Arial"/>
          <w:lang w:eastAsia="en-GB"/>
        </w:rPr>
        <w:t>No safety evalua</w:t>
      </w:r>
      <w:r w:rsidR="00DA6C04" w:rsidRPr="009456B9">
        <w:rPr>
          <w:rFonts w:ascii="Arial" w:eastAsia="Times New Roman" w:hAnsi="Arial" w:cs="Arial"/>
          <w:lang w:eastAsia="en-GB"/>
        </w:rPr>
        <w:t>tion is required though a</w:t>
      </w:r>
      <w:r w:rsidR="00593B4E" w:rsidRPr="009456B9">
        <w:rPr>
          <w:rFonts w:ascii="Arial" w:eastAsia="Times New Roman" w:hAnsi="Arial" w:cs="Arial"/>
          <w:lang w:eastAsia="en-GB"/>
        </w:rPr>
        <w:t xml:space="preserve">ssessment of the composition </w:t>
      </w:r>
      <w:r w:rsidR="00D359EC" w:rsidRPr="009456B9">
        <w:rPr>
          <w:rFonts w:ascii="Arial" w:eastAsia="Times New Roman" w:hAnsi="Arial" w:cs="Arial"/>
          <w:lang w:eastAsia="en-GB"/>
        </w:rPr>
        <w:t>showed that the outer skin co</w:t>
      </w:r>
      <w:r w:rsidR="00DE2B51" w:rsidRPr="009456B9">
        <w:rPr>
          <w:rFonts w:ascii="Arial" w:eastAsia="Times New Roman" w:hAnsi="Arial" w:cs="Arial"/>
          <w:lang w:eastAsia="en-GB"/>
        </w:rPr>
        <w:t xml:space="preserve">ntains saponins </w:t>
      </w:r>
      <w:r w:rsidR="006223A8">
        <w:rPr>
          <w:rFonts w:ascii="Arial" w:eastAsia="Times New Roman" w:hAnsi="Arial" w:cs="Arial"/>
          <w:lang w:eastAsia="en-GB"/>
        </w:rPr>
        <w:t>a toxic and bitter glycoside. Toxicity and bitte</w:t>
      </w:r>
      <w:r w:rsidR="00751910">
        <w:rPr>
          <w:rFonts w:ascii="Arial" w:eastAsia="Times New Roman" w:hAnsi="Arial" w:cs="Arial"/>
          <w:lang w:eastAsia="en-GB"/>
        </w:rPr>
        <w:t xml:space="preserve">rness are reduced by processing </w:t>
      </w:r>
      <w:r w:rsidR="00751910" w:rsidRPr="00751910">
        <w:rPr>
          <w:rFonts w:ascii="Arial" w:eastAsia="Arial Unicode MS" w:hAnsi="Arial" w:cs="Arial"/>
        </w:rPr>
        <w:t>(</w:t>
      </w:r>
      <w:r w:rsidR="00751910" w:rsidRPr="0010170A">
        <w:rPr>
          <w:rFonts w:ascii="Arial" w:eastAsia="Arial Unicode MS" w:hAnsi="Arial" w:cs="Arial"/>
          <w:color w:val="0070C0"/>
        </w:rPr>
        <w:t xml:space="preserve">Gómez-Caravaca, </w:t>
      </w:r>
      <w:r w:rsidR="00751910" w:rsidRPr="0010170A">
        <w:rPr>
          <w:rFonts w:ascii="Arial" w:eastAsia="Arial Unicode MS" w:hAnsi="Arial" w:cs="Arial"/>
          <w:i/>
          <w:color w:val="0070C0"/>
        </w:rPr>
        <w:t>et al</w:t>
      </w:r>
      <w:r w:rsidR="00751910">
        <w:rPr>
          <w:rFonts w:ascii="Arial" w:eastAsia="Arial Unicode MS" w:hAnsi="Arial" w:cs="Arial"/>
          <w:color w:val="0070C0"/>
        </w:rPr>
        <w:t xml:space="preserve">., </w:t>
      </w:r>
      <w:r w:rsidR="00751910" w:rsidRPr="0010170A">
        <w:rPr>
          <w:rFonts w:ascii="Arial" w:eastAsia="Arial Unicode MS" w:hAnsi="Arial" w:cs="Arial"/>
          <w:color w:val="0070C0"/>
        </w:rPr>
        <w:t>2014</w:t>
      </w:r>
      <w:r w:rsidR="00751910" w:rsidRPr="0010170A">
        <w:rPr>
          <w:rFonts w:ascii="Arial" w:eastAsia="Arial Unicode MS" w:hAnsi="Arial" w:cs="Arial"/>
          <w:color w:val="252525"/>
        </w:rPr>
        <w:t>)</w:t>
      </w:r>
      <w:r w:rsidR="00751910">
        <w:rPr>
          <w:rFonts w:ascii="Arial" w:eastAsia="Arial Unicode MS" w:hAnsi="Arial" w:cs="Arial"/>
          <w:color w:val="252525"/>
        </w:rPr>
        <w:t>,</w:t>
      </w:r>
      <w:r w:rsidR="006223A8">
        <w:rPr>
          <w:rFonts w:ascii="Arial" w:eastAsia="Times New Roman" w:hAnsi="Arial" w:cs="Arial"/>
          <w:lang w:eastAsia="en-GB"/>
        </w:rPr>
        <w:t xml:space="preserve"> it has been shown that, </w:t>
      </w:r>
      <w:r w:rsidR="00B555BF" w:rsidRPr="009456B9">
        <w:rPr>
          <w:rFonts w:ascii="Arial" w:eastAsia="Times New Roman" w:hAnsi="Arial" w:cs="Arial"/>
          <w:lang w:eastAsia="en-GB"/>
        </w:rPr>
        <w:t xml:space="preserve">the level </w:t>
      </w:r>
      <w:r w:rsidR="006223A8">
        <w:rPr>
          <w:rFonts w:ascii="Arial" w:eastAsia="Times New Roman" w:hAnsi="Arial" w:cs="Arial"/>
          <w:lang w:eastAsia="en-GB"/>
        </w:rPr>
        <w:t xml:space="preserve">of saponins </w:t>
      </w:r>
      <w:r w:rsidR="00B555BF" w:rsidRPr="009456B9">
        <w:rPr>
          <w:rFonts w:ascii="Arial" w:eastAsia="Times New Roman" w:hAnsi="Arial" w:cs="Arial"/>
          <w:lang w:eastAsia="en-GB"/>
        </w:rPr>
        <w:t xml:space="preserve">can be drastically reduced by </w:t>
      </w:r>
      <w:r w:rsidR="006223A8">
        <w:rPr>
          <w:rFonts w:ascii="Arial" w:eastAsia="Times New Roman" w:hAnsi="Arial" w:cs="Arial"/>
          <w:lang w:eastAsia="en-GB"/>
        </w:rPr>
        <w:t>milling and washing with water.</w:t>
      </w:r>
      <w:r w:rsidR="00B555BF" w:rsidRPr="009456B9">
        <w:rPr>
          <w:rFonts w:ascii="Arial" w:eastAsia="Times New Roman" w:hAnsi="Arial" w:cs="Arial"/>
          <w:lang w:eastAsia="en-GB"/>
        </w:rPr>
        <w:t xml:space="preserve"> </w:t>
      </w:r>
      <w:r w:rsidR="00B57FDD" w:rsidRPr="009456B9">
        <w:rPr>
          <w:rFonts w:ascii="Arial" w:eastAsia="Times New Roman" w:hAnsi="Arial" w:cs="Arial"/>
          <w:lang w:eastAsia="en-GB"/>
        </w:rPr>
        <w:t>Quinoa is fairly high in fibre</w:t>
      </w:r>
      <w:r w:rsidR="009456B9" w:rsidRPr="009456B9">
        <w:rPr>
          <w:rFonts w:ascii="Arial" w:eastAsia="Times New Roman" w:hAnsi="Arial" w:cs="Arial"/>
          <w:lang w:eastAsia="en-GB"/>
        </w:rPr>
        <w:t xml:space="preserve"> and a possible claim for high in fibre can be made. Sim</w:t>
      </w:r>
      <w:r w:rsidR="00AE5BB1">
        <w:rPr>
          <w:rFonts w:ascii="Arial" w:eastAsia="Times New Roman" w:hAnsi="Arial" w:cs="Arial"/>
          <w:lang w:eastAsia="en-GB"/>
        </w:rPr>
        <w:t>ilarly a claim for low in sugar</w:t>
      </w:r>
      <w:r w:rsidR="009456B9" w:rsidRPr="009456B9">
        <w:rPr>
          <w:rFonts w:ascii="Arial" w:eastAsia="Times New Roman" w:hAnsi="Arial" w:cs="Arial"/>
          <w:lang w:eastAsia="en-GB"/>
        </w:rPr>
        <w:t xml:space="preserve"> and gluten-free can be made. The protein content is similar to that of many cereals; about 16% thus not </w:t>
      </w:r>
      <w:r w:rsidR="00B57FDD" w:rsidRPr="009456B9">
        <w:rPr>
          <w:rFonts w:ascii="Arial" w:eastAsia="Times New Roman" w:hAnsi="Arial" w:cs="Arial"/>
          <w:lang w:eastAsia="en-GB"/>
        </w:rPr>
        <w:t>warrant</w:t>
      </w:r>
      <w:r w:rsidR="009456B9" w:rsidRPr="009456B9">
        <w:rPr>
          <w:rFonts w:ascii="Arial" w:eastAsia="Times New Roman" w:hAnsi="Arial" w:cs="Arial"/>
          <w:lang w:eastAsia="en-GB"/>
        </w:rPr>
        <w:t>ing</w:t>
      </w:r>
      <w:r w:rsidR="00B57FDD" w:rsidRPr="009456B9">
        <w:rPr>
          <w:rFonts w:ascii="Arial" w:eastAsia="Times New Roman" w:hAnsi="Arial" w:cs="Arial"/>
          <w:lang w:eastAsia="en-GB"/>
        </w:rPr>
        <w:t xml:space="preserve"> a claim</w:t>
      </w:r>
      <w:r w:rsidR="009456B9" w:rsidRPr="009456B9">
        <w:rPr>
          <w:rFonts w:ascii="Arial" w:eastAsia="Times New Roman" w:hAnsi="Arial" w:cs="Arial"/>
          <w:lang w:eastAsia="en-GB"/>
        </w:rPr>
        <w:t xml:space="preserve"> in that regard.</w:t>
      </w:r>
      <w:r w:rsidR="00B57FDD" w:rsidRPr="009456B9">
        <w:rPr>
          <w:rFonts w:ascii="Arial" w:eastAsia="Times New Roman" w:hAnsi="Arial" w:cs="Arial"/>
          <w:lang w:eastAsia="en-GB"/>
        </w:rPr>
        <w:t xml:space="preserve"> </w:t>
      </w:r>
      <w:r w:rsidR="00DD76AA" w:rsidRPr="00DD76AA">
        <w:rPr>
          <w:rFonts w:ascii="Arial" w:eastAsiaTheme="minorHAnsi" w:hAnsi="Arial" w:cs="Arial"/>
        </w:rPr>
        <w:t xml:space="preserve">Compliance with the legislation concerning </w:t>
      </w:r>
      <w:r w:rsidR="00DD76AA" w:rsidRPr="00DD76AA">
        <w:rPr>
          <w:rFonts w:ascii="Arial" w:hAnsi="Arial" w:cs="Arial"/>
        </w:rPr>
        <w:t>organic and genetically modified foods is also necessary for organic and genetically modified quinoa.</w:t>
      </w:r>
    </w:p>
    <w:p w:rsidR="009E3B13" w:rsidRDefault="009E3B13" w:rsidP="00C835E1">
      <w:pPr>
        <w:spacing w:line="360" w:lineRule="auto"/>
        <w:jc w:val="both"/>
        <w:rPr>
          <w:rFonts w:ascii="Arial" w:eastAsia="Times New Roman" w:hAnsi="Arial" w:cs="Arial"/>
          <w:lang w:eastAsia="en-GB"/>
        </w:rPr>
      </w:pPr>
    </w:p>
    <w:p w:rsidR="0029746F" w:rsidRPr="009456B9" w:rsidRDefault="00DB0201" w:rsidP="00C835E1">
      <w:pPr>
        <w:spacing w:line="360" w:lineRule="auto"/>
        <w:jc w:val="both"/>
        <w:rPr>
          <w:rFonts w:ascii="Arial" w:eastAsia="Times New Roman" w:hAnsi="Arial" w:cs="Arial"/>
          <w:lang w:eastAsia="en-GB"/>
        </w:rPr>
      </w:pPr>
      <w:r w:rsidRPr="009456B9">
        <w:rPr>
          <w:rFonts w:ascii="Arial" w:eastAsia="Times New Roman" w:hAnsi="Arial" w:cs="Arial"/>
          <w:lang w:eastAsia="en-GB"/>
        </w:rPr>
        <w:t>Quinoa as food and food ingredient posed no risk to public health, they are freely marketed</w:t>
      </w:r>
      <w:r w:rsidR="00DA6C04" w:rsidRPr="009456B9">
        <w:rPr>
          <w:rFonts w:ascii="Arial" w:eastAsia="Times New Roman" w:hAnsi="Arial" w:cs="Arial"/>
          <w:lang w:eastAsia="en-GB"/>
        </w:rPr>
        <w:t xml:space="preserve"> and consum</w:t>
      </w:r>
      <w:r w:rsidRPr="009456B9">
        <w:rPr>
          <w:rFonts w:ascii="Arial" w:eastAsia="Times New Roman" w:hAnsi="Arial" w:cs="Arial"/>
          <w:lang w:eastAsia="en-GB"/>
        </w:rPr>
        <w:t>ed</w:t>
      </w:r>
      <w:r w:rsidR="00DA6C04" w:rsidRPr="009456B9">
        <w:rPr>
          <w:rFonts w:ascii="Arial" w:eastAsia="Times New Roman" w:hAnsi="Arial" w:cs="Arial"/>
          <w:lang w:eastAsia="en-GB"/>
        </w:rPr>
        <w:t xml:space="preserve"> in the United Kingdom</w:t>
      </w:r>
      <w:r w:rsidR="0002623D" w:rsidRPr="009456B9">
        <w:rPr>
          <w:rFonts w:ascii="Arial" w:eastAsia="Times New Roman" w:hAnsi="Arial" w:cs="Arial"/>
          <w:lang w:eastAsia="en-GB"/>
        </w:rPr>
        <w:t xml:space="preserve"> and the trend is upwards and pushed by the con</w:t>
      </w:r>
      <w:r w:rsidR="00214807" w:rsidRPr="009456B9">
        <w:rPr>
          <w:rFonts w:ascii="Arial" w:eastAsia="Times New Roman" w:hAnsi="Arial" w:cs="Arial"/>
          <w:lang w:eastAsia="en-GB"/>
        </w:rPr>
        <w:t>s</w:t>
      </w:r>
      <w:r w:rsidR="0002623D" w:rsidRPr="009456B9">
        <w:rPr>
          <w:rFonts w:ascii="Arial" w:eastAsia="Times New Roman" w:hAnsi="Arial" w:cs="Arial"/>
          <w:lang w:eastAsia="en-GB"/>
        </w:rPr>
        <w:t xml:space="preserve">umers’ quest for something new, curiosity and eagerness to culinary experimentation. </w:t>
      </w:r>
    </w:p>
    <w:p w:rsidR="00762DBB" w:rsidRPr="0010170A" w:rsidRDefault="00762DBB" w:rsidP="00C835E1">
      <w:pPr>
        <w:spacing w:line="360" w:lineRule="auto"/>
        <w:jc w:val="both"/>
        <w:rPr>
          <w:rFonts w:ascii="Arial" w:hAnsi="Arial" w:cs="Arial"/>
          <w:color w:val="000000"/>
          <w:lang w:eastAsia="en-GB"/>
        </w:rPr>
      </w:pPr>
    </w:p>
    <w:p w:rsidR="004962FA" w:rsidRPr="00B224D6" w:rsidRDefault="002A1406" w:rsidP="004962FA">
      <w:pPr>
        <w:spacing w:after="160" w:line="259" w:lineRule="auto"/>
        <w:rPr>
          <w:rFonts w:ascii="Arial" w:hAnsi="Arial" w:cs="Arial"/>
          <w:b/>
        </w:rPr>
      </w:pPr>
      <w:r w:rsidRPr="0010170A">
        <w:rPr>
          <w:rFonts w:ascii="Arial" w:hAnsi="Arial" w:cs="Arial"/>
        </w:rPr>
        <w:br w:type="page"/>
      </w:r>
      <w:r w:rsidR="00C20EA8" w:rsidRPr="00B224D6">
        <w:rPr>
          <w:rFonts w:ascii="Arial" w:hAnsi="Arial" w:cs="Arial"/>
          <w:b/>
        </w:rPr>
        <w:lastRenderedPageBreak/>
        <w:t>REFERENCES</w:t>
      </w:r>
    </w:p>
    <w:p w:rsidR="008C7F20" w:rsidRPr="00DD76AA" w:rsidRDefault="008C7F20" w:rsidP="00DD76AA">
      <w:pPr>
        <w:pStyle w:val="ListParagraph"/>
        <w:numPr>
          <w:ilvl w:val="0"/>
          <w:numId w:val="37"/>
        </w:numPr>
        <w:autoSpaceDE w:val="0"/>
        <w:autoSpaceDN w:val="0"/>
        <w:adjustRightInd w:val="0"/>
        <w:spacing w:line="360" w:lineRule="auto"/>
        <w:jc w:val="both"/>
        <w:rPr>
          <w:rFonts w:ascii="Arial" w:eastAsia="AdvTimes-i" w:hAnsi="Arial" w:cs="Arial"/>
        </w:rPr>
      </w:pPr>
      <w:r w:rsidRPr="00DD76AA">
        <w:rPr>
          <w:rFonts w:ascii="Arial" w:eastAsia="AdvTimes" w:hAnsi="Arial" w:cs="Arial"/>
        </w:rPr>
        <w:t>Association o</w:t>
      </w:r>
      <w:r w:rsidR="00EC16AD">
        <w:rPr>
          <w:rFonts w:ascii="Arial" w:eastAsia="AdvTimes" w:hAnsi="Arial" w:cs="Arial"/>
        </w:rPr>
        <w:t>f Official Analytical Chemists (1990)</w:t>
      </w:r>
      <w:r w:rsidRPr="00DD76AA">
        <w:rPr>
          <w:rFonts w:ascii="Arial" w:eastAsia="AdvTimes" w:hAnsi="Arial" w:cs="Arial"/>
        </w:rPr>
        <w:t xml:space="preserve"> </w:t>
      </w:r>
      <w:r w:rsidRPr="00DD76AA">
        <w:rPr>
          <w:rFonts w:ascii="Arial" w:eastAsia="AdvTimes-i" w:hAnsi="Arial" w:cs="Arial"/>
        </w:rPr>
        <w:t>Official methods of analysis</w:t>
      </w:r>
      <w:r w:rsidRPr="00DD76AA">
        <w:rPr>
          <w:rFonts w:ascii="Arial" w:eastAsia="AdvTimes" w:hAnsi="Arial" w:cs="Arial"/>
        </w:rPr>
        <w:t>. Arlington, USA: AOAC.</w:t>
      </w:r>
    </w:p>
    <w:p w:rsidR="008C7F20" w:rsidRPr="00DD76AA" w:rsidRDefault="008C7F20" w:rsidP="008C7F20">
      <w:pPr>
        <w:pStyle w:val="ListParagraph"/>
        <w:shd w:val="clear" w:color="auto" w:fill="FFFFFF"/>
        <w:spacing w:before="100" w:beforeAutospacing="1" w:after="100" w:afterAutospacing="1"/>
        <w:ind w:left="501" w:right="540"/>
        <w:jc w:val="both"/>
        <w:rPr>
          <w:rFonts w:ascii="Arial" w:eastAsia="Arial Unicode MS" w:hAnsi="Arial" w:cs="Arial"/>
          <w:iCs/>
        </w:rPr>
      </w:pPr>
    </w:p>
    <w:p w:rsidR="008C7F20" w:rsidRPr="00DD76AA" w:rsidRDefault="008C7F20" w:rsidP="008C7F20">
      <w:pPr>
        <w:pStyle w:val="ListParagraph"/>
        <w:shd w:val="clear" w:color="auto" w:fill="FFFFFF"/>
        <w:spacing w:before="100" w:beforeAutospacing="1" w:after="100" w:afterAutospacing="1"/>
        <w:ind w:left="501" w:right="540"/>
        <w:jc w:val="both"/>
        <w:rPr>
          <w:rFonts w:ascii="Arial" w:eastAsia="Arial Unicode MS" w:hAnsi="Arial" w:cs="Arial"/>
          <w:iCs/>
        </w:rPr>
      </w:pPr>
    </w:p>
    <w:p w:rsidR="00B43E73" w:rsidRPr="00DD76AA" w:rsidRDefault="00B43E73" w:rsidP="00DD76AA">
      <w:pPr>
        <w:pStyle w:val="ListParagraph"/>
        <w:numPr>
          <w:ilvl w:val="0"/>
          <w:numId w:val="37"/>
        </w:numPr>
        <w:shd w:val="clear" w:color="auto" w:fill="FFFFFF"/>
        <w:spacing w:before="100" w:beforeAutospacing="1" w:after="100" w:afterAutospacing="1"/>
        <w:ind w:right="540"/>
        <w:jc w:val="both"/>
        <w:rPr>
          <w:rFonts w:ascii="Arial" w:eastAsia="Arial Unicode MS" w:hAnsi="Arial" w:cs="Arial"/>
          <w:iCs/>
        </w:rPr>
      </w:pPr>
      <w:r w:rsidRPr="00DD76AA">
        <w:rPr>
          <w:rFonts w:ascii="Arial" w:eastAsia="Arial Unicode MS" w:hAnsi="Arial" w:cs="Arial"/>
        </w:rPr>
        <w:t>Aruoma, O. I., Coles, L. Stephen, Lande</w:t>
      </w:r>
      <w:r w:rsidR="00EC16AD">
        <w:rPr>
          <w:rFonts w:ascii="Arial" w:eastAsia="Arial Unicode MS" w:hAnsi="Arial" w:cs="Arial"/>
        </w:rPr>
        <w:t>s, B. and Repine, J. E. (2012)</w:t>
      </w:r>
      <w:r w:rsidRPr="00DD76AA">
        <w:rPr>
          <w:rFonts w:ascii="Arial" w:hAnsi="Arial" w:cs="Arial"/>
        </w:rPr>
        <w:t xml:space="preserve"> </w:t>
      </w:r>
      <w:hyperlink r:id="rId8" w:history="1">
        <w:r w:rsidRPr="00DD76AA">
          <w:rPr>
            <w:rStyle w:val="Hyperlink"/>
            <w:rFonts w:ascii="Arial" w:eastAsia="Arial Unicode MS" w:hAnsi="Arial" w:cs="Arial"/>
            <w:bCs/>
            <w:color w:val="auto"/>
            <w:u w:val="none"/>
          </w:rPr>
          <w:t>Functional benef</w:t>
        </w:r>
        <w:r w:rsidR="00EC16AD">
          <w:rPr>
            <w:rStyle w:val="Hyperlink"/>
            <w:rFonts w:ascii="Arial" w:eastAsia="Arial Unicode MS" w:hAnsi="Arial" w:cs="Arial"/>
            <w:bCs/>
            <w:color w:val="auto"/>
            <w:u w:val="none"/>
          </w:rPr>
          <w:t xml:space="preserve">its of ergothioneine and fruit </w:t>
        </w:r>
        <w:r w:rsidRPr="00DD76AA">
          <w:rPr>
            <w:rStyle w:val="Hyperlink"/>
            <w:rFonts w:ascii="Arial" w:eastAsia="Arial Unicode MS" w:hAnsi="Arial" w:cs="Arial"/>
            <w:bCs/>
            <w:color w:val="auto"/>
            <w:u w:val="none"/>
          </w:rPr>
          <w:t>and vegetable-derived nutraceuticals: overview of the supplemental issue contents</w:t>
        </w:r>
      </w:hyperlink>
      <w:r w:rsidR="00EC16AD">
        <w:rPr>
          <w:rStyle w:val="Hyperlink"/>
          <w:rFonts w:ascii="Arial" w:eastAsia="Arial Unicode MS" w:hAnsi="Arial" w:cs="Arial"/>
          <w:bCs/>
          <w:color w:val="auto"/>
          <w:u w:val="none"/>
        </w:rPr>
        <w:t>,</w:t>
      </w:r>
      <w:r w:rsidRPr="00DD76AA">
        <w:rPr>
          <w:rFonts w:ascii="Arial" w:eastAsia="Arial Unicode MS" w:hAnsi="Arial" w:cs="Arial"/>
          <w:iCs/>
        </w:rPr>
        <w:t xml:space="preserve"> </w:t>
      </w:r>
      <w:r w:rsidRPr="00C33E4B">
        <w:rPr>
          <w:rFonts w:ascii="Arial" w:eastAsia="Arial Unicode MS" w:hAnsi="Arial" w:cs="Arial"/>
          <w:i/>
          <w:iCs/>
        </w:rPr>
        <w:t>Preventive Medicine,</w:t>
      </w:r>
      <w:r w:rsidRPr="00DD76AA">
        <w:rPr>
          <w:rStyle w:val="apple-converted-space"/>
          <w:rFonts w:ascii="Arial" w:eastAsia="Arial Unicode MS" w:hAnsi="Arial" w:cs="Arial"/>
          <w:iCs/>
        </w:rPr>
        <w:t> </w:t>
      </w:r>
      <w:r w:rsidR="005D1379">
        <w:rPr>
          <w:rFonts w:ascii="Arial" w:eastAsia="Arial Unicode MS" w:hAnsi="Arial" w:cs="Arial"/>
          <w:iCs/>
        </w:rPr>
        <w:t xml:space="preserve"> 54</w:t>
      </w:r>
      <w:r w:rsidRPr="00DD76AA">
        <w:rPr>
          <w:rFonts w:ascii="Arial" w:eastAsia="Arial Unicode MS" w:hAnsi="Arial" w:cs="Arial"/>
          <w:iCs/>
        </w:rPr>
        <w:t xml:space="preserve"> </w:t>
      </w:r>
      <w:r w:rsidR="005D1379">
        <w:rPr>
          <w:rFonts w:ascii="Arial" w:eastAsia="Arial Unicode MS" w:hAnsi="Arial" w:cs="Arial"/>
          <w:iCs/>
        </w:rPr>
        <w:t>(</w:t>
      </w:r>
      <w:r w:rsidRPr="00DD76AA">
        <w:rPr>
          <w:rFonts w:ascii="Arial" w:eastAsia="Arial Unicode MS" w:hAnsi="Arial" w:cs="Arial"/>
          <w:iCs/>
        </w:rPr>
        <w:t>1</w:t>
      </w:r>
      <w:r w:rsidR="005D1379">
        <w:rPr>
          <w:rFonts w:ascii="Arial" w:eastAsia="Arial Unicode MS" w:hAnsi="Arial" w:cs="Arial"/>
          <w:iCs/>
        </w:rPr>
        <w:t>)</w:t>
      </w:r>
      <w:r w:rsidRPr="00DD76AA">
        <w:rPr>
          <w:rFonts w:ascii="Arial" w:eastAsia="Arial Unicode MS" w:hAnsi="Arial" w:cs="Arial"/>
          <w:iCs/>
        </w:rPr>
        <w:t xml:space="preserve"> </w:t>
      </w:r>
      <w:r w:rsidR="00C33E4B">
        <w:rPr>
          <w:rFonts w:ascii="Arial" w:eastAsia="Arial Unicode MS" w:hAnsi="Arial" w:cs="Arial"/>
          <w:iCs/>
        </w:rPr>
        <w:t>, pp.</w:t>
      </w:r>
      <w:r w:rsidRPr="00DD76AA">
        <w:rPr>
          <w:rFonts w:ascii="Arial" w:eastAsia="Arial Unicode MS" w:hAnsi="Arial" w:cs="Arial"/>
          <w:iCs/>
        </w:rPr>
        <w:t>S4-S8</w:t>
      </w:r>
      <w:r w:rsidR="001E7C4C" w:rsidRPr="00DD76AA">
        <w:rPr>
          <w:rFonts w:ascii="Arial" w:eastAsia="Arial Unicode MS" w:hAnsi="Arial" w:cs="Arial"/>
          <w:iCs/>
        </w:rPr>
        <w:t>.</w:t>
      </w:r>
    </w:p>
    <w:p w:rsidR="001E7C4C" w:rsidRPr="00DD76AA" w:rsidRDefault="001E7C4C" w:rsidP="001E7C4C">
      <w:pPr>
        <w:pStyle w:val="ListParagraph"/>
        <w:shd w:val="clear" w:color="auto" w:fill="FFFFFF"/>
        <w:spacing w:before="100" w:beforeAutospacing="1" w:after="100" w:afterAutospacing="1"/>
        <w:ind w:right="540"/>
        <w:jc w:val="both"/>
        <w:rPr>
          <w:rFonts w:ascii="Arial" w:eastAsia="Arial Unicode MS" w:hAnsi="Arial" w:cs="Arial"/>
          <w:iCs/>
        </w:rPr>
      </w:pPr>
    </w:p>
    <w:p w:rsidR="001E7C4C" w:rsidRPr="00DD76AA" w:rsidRDefault="001E7C4C" w:rsidP="00DD76AA">
      <w:pPr>
        <w:pStyle w:val="ListParagraph"/>
        <w:numPr>
          <w:ilvl w:val="0"/>
          <w:numId w:val="37"/>
        </w:numPr>
        <w:shd w:val="clear" w:color="auto" w:fill="FFFFFF"/>
        <w:spacing w:before="100" w:beforeAutospacing="1" w:after="100" w:afterAutospacing="1"/>
        <w:ind w:right="540"/>
        <w:jc w:val="both"/>
        <w:rPr>
          <w:rFonts w:ascii="Arial" w:eastAsia="Arial Unicode MS" w:hAnsi="Arial" w:cs="Arial"/>
          <w:iCs/>
        </w:rPr>
      </w:pPr>
      <w:r w:rsidRPr="00DD76AA">
        <w:rPr>
          <w:rFonts w:ascii="Arial" w:eastAsiaTheme="minorHAnsi" w:hAnsi="Arial" w:cs="Arial"/>
        </w:rPr>
        <w:t>Bhargava, A</w:t>
      </w:r>
      <w:r w:rsidR="00C33E4B">
        <w:rPr>
          <w:rFonts w:ascii="Arial" w:eastAsiaTheme="minorHAnsi" w:hAnsi="Arial" w:cs="Arial"/>
        </w:rPr>
        <w:t>., Shukla,</w:t>
      </w:r>
      <w:r w:rsidR="005D1379">
        <w:rPr>
          <w:rFonts w:ascii="Arial" w:eastAsiaTheme="minorHAnsi" w:hAnsi="Arial" w:cs="Arial"/>
        </w:rPr>
        <w:t xml:space="preserve"> S. and Ohri, D.</w:t>
      </w:r>
      <w:r w:rsidR="00C33E4B">
        <w:rPr>
          <w:rFonts w:ascii="Arial" w:eastAsiaTheme="minorHAnsi" w:hAnsi="Arial" w:cs="Arial"/>
        </w:rPr>
        <w:t xml:space="preserve"> (2007)</w:t>
      </w:r>
      <w:r w:rsidRPr="00DD76AA">
        <w:rPr>
          <w:rFonts w:ascii="Arial" w:eastAsiaTheme="minorHAnsi" w:hAnsi="Arial" w:cs="Arial"/>
        </w:rPr>
        <w:t xml:space="preserve"> Genetic variability and interrelationship among various morphological and quality traits in quin</w:t>
      </w:r>
      <w:r w:rsidR="00C33E4B">
        <w:rPr>
          <w:rFonts w:ascii="Arial" w:eastAsiaTheme="minorHAnsi" w:hAnsi="Arial" w:cs="Arial"/>
        </w:rPr>
        <w:t xml:space="preserve">oa (Chenopodium quinoa Willd.), </w:t>
      </w:r>
      <w:r w:rsidRPr="00C33E4B">
        <w:rPr>
          <w:rFonts w:ascii="Arial" w:eastAsiaTheme="minorHAnsi" w:hAnsi="Arial" w:cs="Arial"/>
          <w:i/>
        </w:rPr>
        <w:t xml:space="preserve">Field Crops Research </w:t>
      </w:r>
      <w:r w:rsidR="00246CD4">
        <w:rPr>
          <w:rFonts w:ascii="Arial" w:eastAsiaTheme="minorHAnsi" w:hAnsi="Arial" w:cs="Arial"/>
        </w:rPr>
        <w:t>101, 104-</w:t>
      </w:r>
      <w:r w:rsidRPr="00DD76AA">
        <w:rPr>
          <w:rFonts w:ascii="Arial" w:eastAsiaTheme="minorHAnsi" w:hAnsi="Arial" w:cs="Arial"/>
        </w:rPr>
        <w:t>116.</w:t>
      </w:r>
    </w:p>
    <w:p w:rsidR="00803EA7" w:rsidRPr="00DD76AA" w:rsidRDefault="00803EA7" w:rsidP="00803EA7">
      <w:pPr>
        <w:pStyle w:val="ListParagraph"/>
        <w:shd w:val="clear" w:color="auto" w:fill="FFFFFF"/>
        <w:spacing w:before="100" w:beforeAutospacing="1" w:after="100" w:afterAutospacing="1"/>
        <w:ind w:left="501" w:right="540"/>
        <w:jc w:val="both"/>
        <w:rPr>
          <w:rFonts w:ascii="Arial" w:eastAsia="Arial Unicode MS" w:hAnsi="Arial" w:cs="Arial"/>
          <w:iCs/>
        </w:rPr>
      </w:pPr>
    </w:p>
    <w:p w:rsidR="00B43E73" w:rsidRPr="00DD76AA" w:rsidRDefault="00DE65EB" w:rsidP="00DD76AA">
      <w:pPr>
        <w:pStyle w:val="ListParagraph"/>
        <w:numPr>
          <w:ilvl w:val="0"/>
          <w:numId w:val="37"/>
        </w:numPr>
        <w:shd w:val="clear" w:color="auto" w:fill="FFFFFF"/>
        <w:spacing w:before="100" w:beforeAutospacing="1" w:after="100" w:afterAutospacing="1"/>
        <w:ind w:right="540"/>
        <w:jc w:val="both"/>
        <w:rPr>
          <w:rFonts w:ascii="Arial" w:eastAsia="Arial Unicode MS" w:hAnsi="Arial" w:cs="Arial"/>
        </w:rPr>
      </w:pPr>
      <w:hyperlink r:id="rId9" w:history="1">
        <w:r w:rsidR="00B43E73" w:rsidRPr="00DD76AA">
          <w:rPr>
            <w:rFonts w:ascii="Arial" w:eastAsia="Arial Unicode MS" w:hAnsi="Arial" w:cs="Arial"/>
          </w:rPr>
          <w:t xml:space="preserve">Benford, D.J. (2013) </w:t>
        </w:r>
        <w:r w:rsidR="00B43E73" w:rsidRPr="00DD76AA">
          <w:rPr>
            <w:rStyle w:val="Hyperlink"/>
            <w:rFonts w:ascii="Arial" w:eastAsia="Arial Unicode MS" w:hAnsi="Arial" w:cs="Arial"/>
            <w:bCs/>
            <w:color w:val="auto"/>
            <w:u w:val="none"/>
          </w:rPr>
          <w:t>Risk assessment of</w:t>
        </w:r>
        <w:r w:rsidR="00B43E73" w:rsidRPr="00DD76AA">
          <w:rPr>
            <w:rStyle w:val="apple-converted-space"/>
            <w:rFonts w:ascii="Arial" w:eastAsia="Arial Unicode MS" w:hAnsi="Arial" w:cs="Arial"/>
            <w:bCs/>
          </w:rPr>
          <w:t> </w:t>
        </w:r>
        <w:r w:rsidR="00B43E73" w:rsidRPr="00DD76AA">
          <w:rPr>
            <w:rStyle w:val="hit"/>
            <w:rFonts w:ascii="Arial" w:eastAsia="Arial Unicode MS" w:hAnsi="Arial" w:cs="Arial"/>
            <w:bCs/>
            <w:shd w:val="clear" w:color="auto" w:fill="FFFFFF" w:themeFill="background1"/>
          </w:rPr>
          <w:t>chemical</w:t>
        </w:r>
        <w:r w:rsidR="00B43E73" w:rsidRPr="00DD76AA">
          <w:rPr>
            <w:rStyle w:val="apple-converted-space"/>
            <w:rFonts w:ascii="Arial" w:eastAsia="Arial Unicode MS" w:hAnsi="Arial" w:cs="Arial"/>
            <w:bCs/>
            <w:shd w:val="clear" w:color="auto" w:fill="FFFFFF" w:themeFill="background1"/>
          </w:rPr>
          <w:t> </w:t>
        </w:r>
        <w:r w:rsidR="00B43E73" w:rsidRPr="00DD76AA">
          <w:rPr>
            <w:rStyle w:val="hit"/>
            <w:rFonts w:ascii="Arial" w:eastAsia="Arial Unicode MS" w:hAnsi="Arial" w:cs="Arial"/>
            <w:bCs/>
            <w:shd w:val="clear" w:color="auto" w:fill="FFFFFF" w:themeFill="background1"/>
          </w:rPr>
          <w:t>contaminants</w:t>
        </w:r>
        <w:r w:rsidR="00B43E73" w:rsidRPr="00DD76AA">
          <w:rPr>
            <w:rStyle w:val="apple-converted-space"/>
            <w:rFonts w:ascii="Arial" w:eastAsia="Arial Unicode MS" w:hAnsi="Arial" w:cs="Arial"/>
            <w:bCs/>
            <w:shd w:val="clear" w:color="auto" w:fill="FFFFFF" w:themeFill="background1"/>
          </w:rPr>
          <w:t> </w:t>
        </w:r>
        <w:r w:rsidR="00B43E73" w:rsidRPr="00DD76AA">
          <w:rPr>
            <w:rStyle w:val="Hyperlink"/>
            <w:rFonts w:ascii="Arial" w:eastAsia="Arial Unicode MS" w:hAnsi="Arial" w:cs="Arial"/>
            <w:bCs/>
            <w:color w:val="auto"/>
            <w:u w:val="none"/>
          </w:rPr>
          <w:t>and residues in foods</w:t>
        </w:r>
      </w:hyperlink>
      <w:r w:rsidR="00C33E4B">
        <w:rPr>
          <w:rStyle w:val="Hyperlink"/>
          <w:rFonts w:ascii="Arial" w:eastAsia="Arial Unicode MS" w:hAnsi="Arial" w:cs="Arial"/>
          <w:bCs/>
          <w:color w:val="auto"/>
          <w:u w:val="none"/>
        </w:rPr>
        <w:t>,</w:t>
      </w:r>
      <w:r w:rsidR="00B43E73" w:rsidRPr="00DD76AA">
        <w:rPr>
          <w:rFonts w:ascii="Arial" w:eastAsia="Arial Unicode MS" w:hAnsi="Arial" w:cs="Arial"/>
        </w:rPr>
        <w:t xml:space="preserve"> </w:t>
      </w:r>
      <w:r w:rsidR="00B43E73" w:rsidRPr="00C33E4B">
        <w:rPr>
          <w:rFonts w:ascii="Arial" w:eastAsia="Arial Unicode MS" w:hAnsi="Arial" w:cs="Arial"/>
          <w:i/>
          <w:iCs/>
        </w:rPr>
        <w:t>Persistent Organic Pollutants and Toxic Metals in Foods,</w:t>
      </w:r>
      <w:r w:rsidR="00B43E73" w:rsidRPr="00DD76AA">
        <w:rPr>
          <w:rStyle w:val="apple-converted-space"/>
          <w:rFonts w:ascii="Arial" w:eastAsia="Arial Unicode MS" w:hAnsi="Arial" w:cs="Arial"/>
          <w:iCs/>
        </w:rPr>
        <w:t> </w:t>
      </w:r>
      <w:r w:rsidR="00300E6E">
        <w:rPr>
          <w:rFonts w:ascii="Arial" w:eastAsia="Arial Unicode MS" w:hAnsi="Arial" w:cs="Arial"/>
          <w:iCs/>
        </w:rPr>
        <w:t xml:space="preserve">pp. </w:t>
      </w:r>
      <w:r w:rsidR="00B43E73" w:rsidRPr="00DD76AA">
        <w:rPr>
          <w:rFonts w:ascii="Arial" w:eastAsia="Arial Unicode MS" w:hAnsi="Arial" w:cs="Arial"/>
          <w:iCs/>
        </w:rPr>
        <w:t>173-187.</w:t>
      </w:r>
    </w:p>
    <w:p w:rsidR="00B43E73" w:rsidRPr="00DD76AA" w:rsidRDefault="00B43E73" w:rsidP="00803EA7">
      <w:pPr>
        <w:pStyle w:val="ListParagraph"/>
        <w:shd w:val="clear" w:color="auto" w:fill="FFFFFF"/>
        <w:spacing w:before="100" w:beforeAutospacing="1" w:after="100" w:afterAutospacing="1"/>
        <w:ind w:left="360" w:right="540"/>
        <w:jc w:val="both"/>
        <w:rPr>
          <w:rFonts w:ascii="Arial" w:eastAsia="Arial Unicode MS" w:hAnsi="Arial" w:cs="Arial"/>
        </w:rPr>
      </w:pPr>
    </w:p>
    <w:p w:rsidR="005A1ECE" w:rsidRPr="00DD76AA" w:rsidRDefault="00B43E73" w:rsidP="00DD76AA">
      <w:pPr>
        <w:pStyle w:val="ListParagraph"/>
        <w:numPr>
          <w:ilvl w:val="0"/>
          <w:numId w:val="37"/>
        </w:numPr>
        <w:shd w:val="clear" w:color="auto" w:fill="FFFFFF"/>
        <w:spacing w:before="100" w:beforeAutospacing="1" w:after="100" w:afterAutospacing="1"/>
        <w:ind w:right="540"/>
        <w:jc w:val="both"/>
        <w:rPr>
          <w:rFonts w:ascii="Arial" w:eastAsia="Arial Unicode MS" w:hAnsi="Arial" w:cs="Arial"/>
        </w:rPr>
      </w:pPr>
      <w:r w:rsidRPr="00DD76AA">
        <w:rPr>
          <w:rFonts w:ascii="Arial" w:eastAsia="Arial Unicode MS" w:hAnsi="Arial" w:cs="Arial"/>
        </w:rPr>
        <w:t xml:space="preserve">Clarke, R., Connolly, L., Frizzell, C. &amp; Elliott C.T. (2015) </w:t>
      </w:r>
      <w:hyperlink r:id="rId10" w:history="1">
        <w:r w:rsidRPr="00DD76AA">
          <w:rPr>
            <w:rStyle w:val="Hyperlink"/>
            <w:rFonts w:ascii="Arial" w:eastAsia="Arial Unicode MS" w:hAnsi="Arial" w:cs="Arial"/>
            <w:bCs/>
            <w:color w:val="auto"/>
            <w:u w:val="none"/>
          </w:rPr>
          <w:t>Challenging conventional risk assessment with respect to human exposure to multiple food</w:t>
        </w:r>
        <w:r w:rsidRPr="00DD76AA">
          <w:rPr>
            <w:rStyle w:val="apple-converted-space"/>
            <w:rFonts w:ascii="Arial" w:eastAsia="Arial Unicode MS" w:hAnsi="Arial" w:cs="Arial"/>
            <w:bCs/>
          </w:rPr>
          <w:t> </w:t>
        </w:r>
        <w:r w:rsidRPr="00DD76AA">
          <w:rPr>
            <w:rStyle w:val="hit"/>
            <w:rFonts w:ascii="Arial" w:eastAsia="Arial Unicode MS" w:hAnsi="Arial" w:cs="Arial"/>
            <w:bCs/>
            <w:shd w:val="clear" w:color="auto" w:fill="FFFFFF" w:themeFill="background1"/>
          </w:rPr>
          <w:t>contaminants</w:t>
        </w:r>
        <w:r w:rsidRPr="00DD76AA">
          <w:rPr>
            <w:rStyle w:val="apple-converted-space"/>
            <w:rFonts w:ascii="Arial" w:eastAsia="Arial Unicode MS" w:hAnsi="Arial" w:cs="Arial"/>
            <w:bCs/>
          </w:rPr>
          <w:t> </w:t>
        </w:r>
        <w:r w:rsidR="00300E6E">
          <w:rPr>
            <w:rStyle w:val="Hyperlink"/>
            <w:rFonts w:ascii="Arial" w:eastAsia="Arial Unicode MS" w:hAnsi="Arial" w:cs="Arial"/>
            <w:bCs/>
            <w:color w:val="auto"/>
            <w:u w:val="none"/>
          </w:rPr>
          <w:t xml:space="preserve">in food: </w:t>
        </w:r>
        <w:r w:rsidRPr="00DD76AA">
          <w:rPr>
            <w:rStyle w:val="Hyperlink"/>
            <w:rFonts w:ascii="Arial" w:eastAsia="Arial Unicode MS" w:hAnsi="Arial" w:cs="Arial"/>
            <w:bCs/>
            <w:color w:val="auto"/>
            <w:u w:val="none"/>
          </w:rPr>
          <w:t>A case study using maize</w:t>
        </w:r>
        <w:r w:rsidR="00300E6E">
          <w:rPr>
            <w:rStyle w:val="Hyperlink"/>
            <w:rFonts w:ascii="Arial" w:eastAsia="Arial Unicode MS" w:hAnsi="Arial" w:cs="Arial"/>
            <w:bCs/>
            <w:color w:val="auto"/>
            <w:u w:val="none"/>
          </w:rPr>
          <w:t>,</w:t>
        </w:r>
      </w:hyperlink>
      <w:r w:rsidR="00300E6E">
        <w:rPr>
          <w:rStyle w:val="Hyperlink"/>
          <w:rFonts w:ascii="Arial" w:eastAsia="Arial Unicode MS" w:hAnsi="Arial" w:cs="Arial"/>
          <w:bCs/>
          <w:color w:val="auto"/>
          <w:u w:val="none"/>
        </w:rPr>
        <w:t xml:space="preserve"> </w:t>
      </w:r>
      <w:r w:rsidRPr="00300E6E">
        <w:rPr>
          <w:rFonts w:ascii="Arial" w:eastAsia="Arial Unicode MS" w:hAnsi="Arial" w:cs="Arial"/>
          <w:i/>
          <w:iCs/>
        </w:rPr>
        <w:t>Toxicology Letters</w:t>
      </w:r>
      <w:r w:rsidRPr="00DD76AA">
        <w:rPr>
          <w:rFonts w:ascii="Arial" w:eastAsia="Arial Unicode MS" w:hAnsi="Arial" w:cs="Arial"/>
          <w:iCs/>
        </w:rPr>
        <w:t>,</w:t>
      </w:r>
      <w:r w:rsidRPr="00DD76AA">
        <w:rPr>
          <w:rStyle w:val="apple-converted-space"/>
          <w:rFonts w:ascii="Arial" w:eastAsia="Arial Unicode MS" w:hAnsi="Arial" w:cs="Arial"/>
          <w:iCs/>
        </w:rPr>
        <w:t> </w:t>
      </w:r>
      <w:r w:rsidR="00300E6E">
        <w:rPr>
          <w:rFonts w:ascii="Arial" w:eastAsia="Arial Unicode MS" w:hAnsi="Arial" w:cs="Arial"/>
          <w:iCs/>
        </w:rPr>
        <w:t xml:space="preserve"> 238, (</w:t>
      </w:r>
      <w:r w:rsidRPr="00DD76AA">
        <w:rPr>
          <w:rFonts w:ascii="Arial" w:eastAsia="Arial Unicode MS" w:hAnsi="Arial" w:cs="Arial"/>
          <w:iCs/>
        </w:rPr>
        <w:t>1</w:t>
      </w:r>
      <w:r w:rsidR="00300E6E">
        <w:rPr>
          <w:rFonts w:ascii="Arial" w:eastAsia="Arial Unicode MS" w:hAnsi="Arial" w:cs="Arial"/>
          <w:iCs/>
        </w:rPr>
        <w:t>)</w:t>
      </w:r>
      <w:r w:rsidRPr="00DD76AA">
        <w:rPr>
          <w:rFonts w:ascii="Arial" w:eastAsia="Arial Unicode MS" w:hAnsi="Arial" w:cs="Arial"/>
          <w:iCs/>
        </w:rPr>
        <w:t>,</w:t>
      </w:r>
      <w:r w:rsidRPr="00DD76AA">
        <w:rPr>
          <w:rStyle w:val="apple-converted-space"/>
          <w:rFonts w:ascii="Arial" w:eastAsia="Arial Unicode MS" w:hAnsi="Arial" w:cs="Arial"/>
          <w:iCs/>
        </w:rPr>
        <w:t> </w:t>
      </w:r>
      <w:r w:rsidR="00300E6E" w:rsidRPr="00DD76AA">
        <w:rPr>
          <w:rFonts w:ascii="Arial" w:eastAsia="Arial Unicode MS" w:hAnsi="Arial" w:cs="Arial"/>
          <w:iCs/>
        </w:rPr>
        <w:t xml:space="preserve"> </w:t>
      </w:r>
      <w:r w:rsidR="00300E6E">
        <w:rPr>
          <w:rFonts w:ascii="Arial" w:eastAsia="Arial Unicode MS" w:hAnsi="Arial" w:cs="Arial"/>
          <w:iCs/>
        </w:rPr>
        <w:t>pp,</w:t>
      </w:r>
      <w:r w:rsidRPr="00DD76AA">
        <w:rPr>
          <w:rFonts w:ascii="Arial" w:eastAsia="Arial Unicode MS" w:hAnsi="Arial" w:cs="Arial"/>
          <w:iCs/>
        </w:rPr>
        <w:t xml:space="preserve"> 54-64.</w:t>
      </w:r>
      <w:r w:rsidR="005A1ECE" w:rsidRPr="00DD76AA">
        <w:rPr>
          <w:rFonts w:ascii="Arial" w:hAnsi="Arial" w:cs="Arial"/>
          <w:color w:val="0070C0"/>
          <w:lang w:eastAsia="en-GB"/>
        </w:rPr>
        <w:t xml:space="preserve"> </w:t>
      </w:r>
    </w:p>
    <w:p w:rsidR="005A1ECE" w:rsidRPr="00DD76AA" w:rsidRDefault="005A1ECE" w:rsidP="00803EA7">
      <w:pPr>
        <w:pStyle w:val="ListParagraph"/>
        <w:rPr>
          <w:rFonts w:ascii="Arial" w:hAnsi="Arial" w:cs="Arial"/>
          <w:color w:val="0070C0"/>
          <w:lang w:eastAsia="en-GB"/>
        </w:rPr>
      </w:pPr>
    </w:p>
    <w:p w:rsidR="003A145D" w:rsidRPr="00DD76AA" w:rsidRDefault="005A1ECE" w:rsidP="00DD76AA">
      <w:pPr>
        <w:pStyle w:val="ListParagraph"/>
        <w:numPr>
          <w:ilvl w:val="0"/>
          <w:numId w:val="37"/>
        </w:numPr>
        <w:shd w:val="clear" w:color="auto" w:fill="FFFFFF"/>
        <w:spacing w:before="100" w:beforeAutospacing="1" w:after="100" w:afterAutospacing="1"/>
        <w:ind w:right="540"/>
        <w:rPr>
          <w:rFonts w:ascii="Arial" w:eastAsia="Arial Unicode MS" w:hAnsi="Arial" w:cs="Arial"/>
        </w:rPr>
      </w:pPr>
      <w:r w:rsidRPr="00DD76AA">
        <w:rPr>
          <w:rFonts w:ascii="Arial" w:hAnsi="Arial" w:cs="Arial"/>
          <w:lang w:eastAsia="en-GB"/>
        </w:rPr>
        <w:t>Europa. Eu.int/eur-lex/en/archive/2002</w:t>
      </w:r>
      <w:r w:rsidR="008A5972" w:rsidRPr="00DD76AA">
        <w:rPr>
          <w:rFonts w:ascii="Arial" w:hAnsi="Arial" w:cs="Arial"/>
          <w:lang w:eastAsia="en-GB"/>
        </w:rPr>
        <w:t>:http://eur-lex.europa.eu/collection/eu-law.html</w:t>
      </w:r>
      <w:r w:rsidR="00B224D6">
        <w:rPr>
          <w:rFonts w:ascii="Arial" w:hAnsi="Arial" w:cs="Arial"/>
          <w:lang w:eastAsia="en-GB"/>
        </w:rPr>
        <w:t xml:space="preserve"> [</w:t>
      </w:r>
      <w:r w:rsidR="005D1379">
        <w:rPr>
          <w:rFonts w:ascii="Arial" w:hAnsi="Arial" w:cs="Arial"/>
          <w:lang w:eastAsia="en-GB"/>
        </w:rPr>
        <w:t>Accessed: 21</w:t>
      </w:r>
      <w:r w:rsidR="005D1379" w:rsidRPr="005D1379">
        <w:rPr>
          <w:rFonts w:ascii="Arial" w:hAnsi="Arial" w:cs="Arial"/>
          <w:vertAlign w:val="superscript"/>
          <w:lang w:eastAsia="en-GB"/>
        </w:rPr>
        <w:t>st</w:t>
      </w:r>
      <w:r w:rsidR="005D1379">
        <w:rPr>
          <w:rFonts w:ascii="Arial" w:hAnsi="Arial" w:cs="Arial"/>
          <w:lang w:eastAsia="en-GB"/>
        </w:rPr>
        <w:t xml:space="preserve"> October 2015].</w:t>
      </w:r>
    </w:p>
    <w:p w:rsidR="003A145D" w:rsidRPr="00DD76AA" w:rsidRDefault="003A145D" w:rsidP="003A145D">
      <w:pPr>
        <w:pStyle w:val="ListParagraph"/>
        <w:rPr>
          <w:rFonts w:ascii="Arial" w:eastAsiaTheme="minorHAnsi" w:hAnsi="Arial" w:cs="Arial"/>
        </w:rPr>
      </w:pPr>
    </w:p>
    <w:p w:rsidR="003A145D" w:rsidRPr="00246CD4" w:rsidRDefault="003A145D" w:rsidP="00246CD4">
      <w:pPr>
        <w:pStyle w:val="ListParagraph"/>
        <w:numPr>
          <w:ilvl w:val="0"/>
          <w:numId w:val="37"/>
        </w:numPr>
        <w:shd w:val="clear" w:color="auto" w:fill="FFFFFF"/>
        <w:spacing w:before="100" w:beforeAutospacing="1" w:after="100" w:afterAutospacing="1"/>
        <w:ind w:right="540"/>
        <w:jc w:val="both"/>
        <w:rPr>
          <w:rFonts w:ascii="Arial" w:eastAsia="Arial Unicode MS" w:hAnsi="Arial" w:cs="Arial"/>
        </w:rPr>
      </w:pPr>
      <w:r w:rsidRPr="00DD76AA">
        <w:rPr>
          <w:rFonts w:ascii="Arial" w:eastAsiaTheme="minorHAnsi" w:hAnsi="Arial" w:cs="Arial"/>
        </w:rPr>
        <w:t xml:space="preserve">Fleming, J.E., Galwey, N.W., </w:t>
      </w:r>
      <w:r w:rsidR="00300E6E">
        <w:rPr>
          <w:rFonts w:ascii="Arial" w:eastAsiaTheme="minorHAnsi" w:hAnsi="Arial" w:cs="Arial"/>
        </w:rPr>
        <w:t>(</w:t>
      </w:r>
      <w:r w:rsidRPr="00DD76AA">
        <w:rPr>
          <w:rFonts w:ascii="Arial" w:eastAsiaTheme="minorHAnsi" w:hAnsi="Arial" w:cs="Arial"/>
        </w:rPr>
        <w:t>1995</w:t>
      </w:r>
      <w:r w:rsidR="00300E6E">
        <w:rPr>
          <w:rFonts w:ascii="Arial" w:eastAsiaTheme="minorHAnsi" w:hAnsi="Arial" w:cs="Arial"/>
        </w:rPr>
        <w:t xml:space="preserve">) </w:t>
      </w:r>
      <w:r w:rsidRPr="00DD76AA">
        <w:rPr>
          <w:rFonts w:ascii="Arial" w:eastAsiaTheme="minorHAnsi" w:hAnsi="Arial" w:cs="Arial"/>
        </w:rPr>
        <w:t>Quinoa</w:t>
      </w:r>
      <w:r w:rsidR="00246CD4">
        <w:rPr>
          <w:rFonts w:ascii="Arial" w:eastAsiaTheme="minorHAnsi" w:hAnsi="Arial" w:cs="Arial"/>
        </w:rPr>
        <w:t xml:space="preserve"> (Chenopodium quinoa)</w:t>
      </w:r>
      <w:r w:rsidRPr="00DD76AA">
        <w:rPr>
          <w:rFonts w:ascii="Arial" w:eastAsiaTheme="minorHAnsi" w:hAnsi="Arial" w:cs="Arial"/>
        </w:rPr>
        <w:t xml:space="preserve"> In: Williams, J.T.</w:t>
      </w:r>
      <w:r w:rsidR="00246CD4">
        <w:rPr>
          <w:rFonts w:ascii="Arial" w:eastAsiaTheme="minorHAnsi" w:hAnsi="Arial" w:cs="Arial"/>
        </w:rPr>
        <w:t xml:space="preserve"> </w:t>
      </w:r>
      <w:r w:rsidRPr="00246CD4">
        <w:rPr>
          <w:rFonts w:ascii="Arial" w:eastAsiaTheme="minorHAnsi" w:hAnsi="Arial" w:cs="Arial"/>
        </w:rPr>
        <w:t xml:space="preserve">(Ed.), </w:t>
      </w:r>
      <w:r w:rsidRPr="00246CD4">
        <w:rPr>
          <w:rFonts w:ascii="Arial" w:eastAsiaTheme="minorHAnsi" w:hAnsi="Arial" w:cs="Arial"/>
          <w:i/>
        </w:rPr>
        <w:t>Cereals and Pseudocereals</w:t>
      </w:r>
      <w:r w:rsidRPr="00246CD4">
        <w:rPr>
          <w:rFonts w:ascii="Arial" w:eastAsiaTheme="minorHAnsi" w:hAnsi="Arial" w:cs="Arial"/>
        </w:rPr>
        <w:t>.</w:t>
      </w:r>
      <w:r w:rsidR="00246CD4">
        <w:rPr>
          <w:rFonts w:ascii="Arial" w:eastAsiaTheme="minorHAnsi" w:hAnsi="Arial" w:cs="Arial"/>
        </w:rPr>
        <w:t xml:space="preserve"> Champman &amp; Hall, London, pp. 3</w:t>
      </w:r>
      <w:r w:rsidRPr="00246CD4">
        <w:rPr>
          <w:rFonts w:ascii="Arial" w:eastAsiaTheme="minorHAnsi" w:hAnsi="Arial" w:cs="Arial"/>
        </w:rPr>
        <w:t>83</w:t>
      </w:r>
      <w:r w:rsidR="00246CD4">
        <w:rPr>
          <w:rFonts w:ascii="Arial" w:eastAsiaTheme="minorHAnsi" w:hAnsi="Arial" w:cs="Arial"/>
        </w:rPr>
        <w:t>.</w:t>
      </w:r>
    </w:p>
    <w:p w:rsidR="003A145D" w:rsidRPr="00DD76AA" w:rsidRDefault="003A145D" w:rsidP="003A145D">
      <w:pPr>
        <w:pStyle w:val="ListParagraph"/>
        <w:shd w:val="clear" w:color="auto" w:fill="FFFFFF"/>
        <w:spacing w:before="100" w:beforeAutospacing="1" w:after="100" w:afterAutospacing="1"/>
        <w:ind w:left="501" w:right="540"/>
        <w:jc w:val="both"/>
        <w:rPr>
          <w:rFonts w:ascii="Arial" w:eastAsiaTheme="minorHAnsi" w:hAnsi="Arial" w:cs="Arial"/>
        </w:rPr>
      </w:pPr>
    </w:p>
    <w:p w:rsidR="00B43E73" w:rsidRPr="00DD76AA" w:rsidRDefault="00B43E73" w:rsidP="00DD76AA">
      <w:pPr>
        <w:pStyle w:val="ListParagraph"/>
        <w:numPr>
          <w:ilvl w:val="0"/>
          <w:numId w:val="37"/>
        </w:numPr>
        <w:shd w:val="clear" w:color="auto" w:fill="FFFFFF"/>
        <w:spacing w:before="100" w:beforeAutospacing="1" w:after="100" w:afterAutospacing="1"/>
        <w:ind w:right="540"/>
        <w:jc w:val="both"/>
        <w:rPr>
          <w:rFonts w:ascii="Arial" w:eastAsia="Arial Unicode MS" w:hAnsi="Arial" w:cs="Arial"/>
        </w:rPr>
      </w:pPr>
      <w:r w:rsidRPr="00DD76AA">
        <w:rPr>
          <w:rFonts w:ascii="Arial" w:hAnsi="Arial" w:cs="Arial"/>
        </w:rPr>
        <w:t>Gee, J. M., Price, K. R., Ridout, C. L., Wortley, G. M., Hurrel,</w:t>
      </w:r>
      <w:r w:rsidR="00246CD4">
        <w:rPr>
          <w:rFonts w:ascii="Arial" w:hAnsi="Arial" w:cs="Arial"/>
        </w:rPr>
        <w:t xml:space="preserve"> R. F</w:t>
      </w:r>
      <w:r w:rsidR="005D1379">
        <w:rPr>
          <w:rFonts w:ascii="Arial" w:hAnsi="Arial" w:cs="Arial"/>
        </w:rPr>
        <w:t>. and</w:t>
      </w:r>
      <w:r w:rsidR="00246CD4">
        <w:rPr>
          <w:rFonts w:ascii="Arial" w:hAnsi="Arial" w:cs="Arial"/>
        </w:rPr>
        <w:t xml:space="preserve"> Johnson, I. T. (1993)</w:t>
      </w:r>
      <w:r w:rsidRPr="00DD76AA">
        <w:rPr>
          <w:rFonts w:ascii="Arial" w:hAnsi="Arial" w:cs="Arial"/>
        </w:rPr>
        <w:t xml:space="preserve"> Saponins of Quinoa (Chenopodium Quinoa): Effects of processing on their abundance in quinoa products and their biological effec</w:t>
      </w:r>
      <w:r w:rsidR="00246CD4">
        <w:rPr>
          <w:rFonts w:ascii="Arial" w:hAnsi="Arial" w:cs="Arial"/>
        </w:rPr>
        <w:t>ts on intestinal mucosal tissue,</w:t>
      </w:r>
      <w:r w:rsidRPr="00DD76AA">
        <w:rPr>
          <w:rFonts w:ascii="Arial" w:hAnsi="Arial" w:cs="Arial"/>
        </w:rPr>
        <w:t xml:space="preserve"> </w:t>
      </w:r>
      <w:r w:rsidRPr="00246CD4">
        <w:rPr>
          <w:rFonts w:ascii="Arial" w:hAnsi="Arial" w:cs="Arial"/>
          <w:i/>
        </w:rPr>
        <w:t>Journal of the Science of Food and Agriculture</w:t>
      </w:r>
      <w:r w:rsidRPr="00DD76AA">
        <w:rPr>
          <w:rFonts w:ascii="Arial" w:hAnsi="Arial" w:cs="Arial"/>
        </w:rPr>
        <w:t xml:space="preserve">, 63, </w:t>
      </w:r>
      <w:r w:rsidR="005D1379">
        <w:rPr>
          <w:rFonts w:ascii="Arial" w:hAnsi="Arial" w:cs="Arial"/>
        </w:rPr>
        <w:t xml:space="preserve">pp. </w:t>
      </w:r>
      <w:r w:rsidRPr="00DD76AA">
        <w:rPr>
          <w:rFonts w:ascii="Arial" w:hAnsi="Arial" w:cs="Arial"/>
        </w:rPr>
        <w:t>201–209.</w:t>
      </w:r>
    </w:p>
    <w:p w:rsidR="00B43E73" w:rsidRPr="00DD76AA" w:rsidRDefault="00B43E73" w:rsidP="00803EA7">
      <w:pPr>
        <w:pStyle w:val="ListParagraph"/>
        <w:shd w:val="clear" w:color="auto" w:fill="FFFFFF"/>
        <w:spacing w:before="100" w:beforeAutospacing="1" w:after="100" w:afterAutospacing="1"/>
        <w:ind w:left="360" w:right="540"/>
        <w:jc w:val="both"/>
        <w:rPr>
          <w:rFonts w:ascii="Arial" w:hAnsi="Arial" w:cs="Arial"/>
        </w:rPr>
      </w:pPr>
    </w:p>
    <w:p w:rsidR="00B43E73" w:rsidRPr="00DD76AA" w:rsidRDefault="00B43E73" w:rsidP="00DD76AA">
      <w:pPr>
        <w:pStyle w:val="ListParagraph"/>
        <w:numPr>
          <w:ilvl w:val="0"/>
          <w:numId w:val="37"/>
        </w:numPr>
        <w:shd w:val="clear" w:color="auto" w:fill="FFFFFF"/>
        <w:spacing w:before="100" w:beforeAutospacing="1" w:after="100" w:afterAutospacing="1"/>
        <w:ind w:right="540"/>
        <w:jc w:val="both"/>
        <w:rPr>
          <w:rFonts w:ascii="Arial" w:eastAsia="Arial Unicode MS" w:hAnsi="Arial" w:cs="Arial"/>
          <w:iCs/>
        </w:rPr>
      </w:pPr>
      <w:r w:rsidRPr="00DD76AA">
        <w:rPr>
          <w:rFonts w:ascii="Arial" w:eastAsia="Arial Unicode MS" w:hAnsi="Arial" w:cs="Arial"/>
        </w:rPr>
        <w:t xml:space="preserve">Gómez-Caravaca, A. M., Lafelice, G., Verardo, V., Marconi, E. </w:t>
      </w:r>
      <w:r w:rsidR="005D1379">
        <w:rPr>
          <w:rFonts w:ascii="Arial" w:eastAsia="Arial Unicode MS" w:hAnsi="Arial" w:cs="Arial"/>
        </w:rPr>
        <w:t xml:space="preserve">and </w:t>
      </w:r>
      <w:r w:rsidRPr="00DD76AA">
        <w:rPr>
          <w:rFonts w:ascii="Arial" w:eastAsia="Arial Unicode MS" w:hAnsi="Arial" w:cs="Arial"/>
        </w:rPr>
        <w:t xml:space="preserve">Caboni, M. F. (2014) </w:t>
      </w:r>
      <w:hyperlink r:id="rId11" w:history="1">
        <w:r w:rsidRPr="00DD76AA">
          <w:rPr>
            <w:rStyle w:val="Hyperlink"/>
            <w:rFonts w:ascii="Arial" w:eastAsia="Arial Unicode MS" w:hAnsi="Arial" w:cs="Arial"/>
            <w:bCs/>
            <w:color w:val="auto"/>
            <w:u w:val="none"/>
          </w:rPr>
          <w:t>Influence of pearling process on phenolic and</w:t>
        </w:r>
        <w:r w:rsidRPr="00DD76AA">
          <w:rPr>
            <w:rStyle w:val="apple-converted-space"/>
            <w:rFonts w:ascii="Arial" w:eastAsia="Arial Unicode MS" w:hAnsi="Arial" w:cs="Arial"/>
            <w:bCs/>
          </w:rPr>
          <w:t> </w:t>
        </w:r>
        <w:r w:rsidRPr="00DD76AA">
          <w:rPr>
            <w:rStyle w:val="hit"/>
            <w:rFonts w:ascii="Arial" w:eastAsia="Arial Unicode MS" w:hAnsi="Arial" w:cs="Arial"/>
            <w:bCs/>
            <w:shd w:val="clear" w:color="auto" w:fill="FFFFFF" w:themeFill="background1"/>
          </w:rPr>
          <w:t>saponin</w:t>
        </w:r>
        <w:r w:rsidRPr="00DD76AA">
          <w:rPr>
            <w:rStyle w:val="apple-converted-space"/>
            <w:rFonts w:ascii="Arial" w:eastAsia="Arial Unicode MS" w:hAnsi="Arial" w:cs="Arial"/>
            <w:bCs/>
          </w:rPr>
          <w:t> </w:t>
        </w:r>
        <w:r w:rsidRPr="00DD76AA">
          <w:rPr>
            <w:rStyle w:val="Hyperlink"/>
            <w:rFonts w:ascii="Arial" w:eastAsia="Arial Unicode MS" w:hAnsi="Arial" w:cs="Arial"/>
            <w:bCs/>
            <w:color w:val="auto"/>
            <w:u w:val="none"/>
          </w:rPr>
          <w:t xml:space="preserve">content in </w:t>
        </w:r>
        <w:r w:rsidRPr="00DD76AA">
          <w:rPr>
            <w:rStyle w:val="hit"/>
            <w:rFonts w:ascii="Arial" w:eastAsia="Arial Unicode MS" w:hAnsi="Arial" w:cs="Arial"/>
            <w:bCs/>
            <w:shd w:val="clear" w:color="auto" w:fill="FFFFFF" w:themeFill="background1"/>
          </w:rPr>
          <w:t>quinoa</w:t>
        </w:r>
        <w:r w:rsidRPr="00DD76AA">
          <w:rPr>
            <w:rStyle w:val="apple-converted-space"/>
            <w:rFonts w:ascii="Arial" w:eastAsia="Arial Unicode MS" w:hAnsi="Arial" w:cs="Arial"/>
            <w:bCs/>
            <w:shd w:val="clear" w:color="auto" w:fill="FFFFFF" w:themeFill="background1"/>
          </w:rPr>
          <w:t> </w:t>
        </w:r>
        <w:r w:rsidRPr="00DD76AA">
          <w:rPr>
            <w:rStyle w:val="Hyperlink"/>
            <w:rFonts w:ascii="Arial" w:eastAsia="Arial Unicode MS" w:hAnsi="Arial" w:cs="Arial"/>
            <w:bCs/>
            <w:color w:val="auto"/>
            <w:u w:val="none"/>
          </w:rPr>
          <w:t>(</w:t>
        </w:r>
        <w:r w:rsidRPr="00DD76AA">
          <w:rPr>
            <w:rStyle w:val="Hyperlink"/>
            <w:rFonts w:ascii="Arial" w:eastAsia="Arial Unicode MS" w:hAnsi="Arial" w:cs="Arial"/>
            <w:bCs/>
            <w:iCs/>
            <w:color w:val="auto"/>
            <w:u w:val="none"/>
          </w:rPr>
          <w:t>Chenopodium</w:t>
        </w:r>
        <w:r w:rsidRPr="00DD76AA">
          <w:rPr>
            <w:rStyle w:val="apple-converted-space"/>
            <w:rFonts w:ascii="Arial" w:eastAsia="Arial Unicode MS" w:hAnsi="Arial" w:cs="Arial"/>
            <w:bCs/>
            <w:iCs/>
          </w:rPr>
          <w:t> </w:t>
        </w:r>
        <w:r w:rsidRPr="00DD76AA">
          <w:rPr>
            <w:rStyle w:val="hit"/>
            <w:rFonts w:ascii="Arial" w:eastAsia="Arial Unicode MS" w:hAnsi="Arial" w:cs="Arial"/>
            <w:bCs/>
            <w:iCs/>
            <w:shd w:val="clear" w:color="auto" w:fill="FFFFFF" w:themeFill="background1"/>
          </w:rPr>
          <w:t>quinoa</w:t>
        </w:r>
        <w:r w:rsidRPr="00DD76AA">
          <w:rPr>
            <w:rStyle w:val="apple-converted-space"/>
            <w:rFonts w:ascii="Arial" w:eastAsia="Arial Unicode MS" w:hAnsi="Arial" w:cs="Arial"/>
            <w:bCs/>
          </w:rPr>
          <w:t> </w:t>
        </w:r>
        <w:r w:rsidRPr="00DD76AA">
          <w:rPr>
            <w:rStyle w:val="Hyperlink"/>
            <w:rFonts w:ascii="Arial" w:eastAsia="Arial Unicode MS" w:hAnsi="Arial" w:cs="Arial"/>
            <w:bCs/>
            <w:color w:val="auto"/>
            <w:u w:val="none"/>
          </w:rPr>
          <w:t>Willd)</w:t>
        </w:r>
      </w:hyperlink>
      <w:r w:rsidR="005D1379">
        <w:rPr>
          <w:rStyle w:val="Hyperlink"/>
          <w:rFonts w:ascii="Arial" w:eastAsia="Arial Unicode MS" w:hAnsi="Arial" w:cs="Arial"/>
          <w:bCs/>
          <w:color w:val="auto"/>
          <w:u w:val="none"/>
        </w:rPr>
        <w:t>,</w:t>
      </w:r>
      <w:r w:rsidRPr="00DD76AA">
        <w:rPr>
          <w:rFonts w:ascii="Arial" w:eastAsia="Arial Unicode MS" w:hAnsi="Arial" w:cs="Arial"/>
          <w:iCs/>
        </w:rPr>
        <w:t xml:space="preserve"> </w:t>
      </w:r>
      <w:r w:rsidRPr="005D1379">
        <w:rPr>
          <w:rFonts w:ascii="Arial" w:eastAsia="Arial Unicode MS" w:hAnsi="Arial" w:cs="Arial"/>
          <w:i/>
          <w:iCs/>
        </w:rPr>
        <w:t>Food Chemistry</w:t>
      </w:r>
      <w:r w:rsidRPr="00DD76AA">
        <w:rPr>
          <w:rFonts w:ascii="Arial" w:eastAsia="Arial Unicode MS" w:hAnsi="Arial" w:cs="Arial"/>
          <w:iCs/>
        </w:rPr>
        <w:t>,</w:t>
      </w:r>
      <w:r w:rsidRPr="00DD76AA">
        <w:rPr>
          <w:rStyle w:val="apple-converted-space"/>
          <w:rFonts w:ascii="Arial" w:eastAsia="Arial Unicode MS" w:hAnsi="Arial" w:cs="Arial"/>
          <w:iCs/>
        </w:rPr>
        <w:t> </w:t>
      </w:r>
      <w:r w:rsidRPr="00DD76AA">
        <w:rPr>
          <w:rFonts w:ascii="Arial" w:eastAsia="Arial Unicode MS" w:hAnsi="Arial" w:cs="Arial"/>
          <w:iCs/>
        </w:rPr>
        <w:t xml:space="preserve"> 157,</w:t>
      </w:r>
      <w:r w:rsidRPr="00DD76AA">
        <w:rPr>
          <w:rStyle w:val="apple-converted-space"/>
          <w:rFonts w:ascii="Arial" w:eastAsia="Arial Unicode MS" w:hAnsi="Arial" w:cs="Arial"/>
          <w:iCs/>
        </w:rPr>
        <w:t> </w:t>
      </w:r>
      <w:r w:rsidR="005D1379">
        <w:rPr>
          <w:rFonts w:ascii="Arial" w:eastAsia="Arial Unicode MS" w:hAnsi="Arial" w:cs="Arial"/>
          <w:iCs/>
        </w:rPr>
        <w:t>pp.</w:t>
      </w:r>
      <w:r w:rsidRPr="00DD76AA">
        <w:rPr>
          <w:rFonts w:ascii="Arial" w:eastAsia="Arial Unicode MS" w:hAnsi="Arial" w:cs="Arial"/>
          <w:iCs/>
        </w:rPr>
        <w:t xml:space="preserve"> 174-178</w:t>
      </w:r>
      <w:r w:rsidR="00803EA7" w:rsidRPr="00DD76AA">
        <w:rPr>
          <w:rFonts w:ascii="Arial" w:eastAsia="Arial Unicode MS" w:hAnsi="Arial" w:cs="Arial"/>
          <w:iCs/>
        </w:rPr>
        <w:t>.</w:t>
      </w:r>
    </w:p>
    <w:p w:rsidR="00803EA7" w:rsidRPr="00DD76AA" w:rsidRDefault="00803EA7" w:rsidP="00803EA7">
      <w:pPr>
        <w:pStyle w:val="ListParagraph"/>
        <w:rPr>
          <w:rFonts w:ascii="Arial" w:eastAsia="Arial Unicode MS" w:hAnsi="Arial" w:cs="Arial"/>
          <w:iCs/>
        </w:rPr>
      </w:pPr>
    </w:p>
    <w:p w:rsidR="00CB531B" w:rsidRPr="00877D47" w:rsidRDefault="00803EA7" w:rsidP="00246CD4">
      <w:pPr>
        <w:pStyle w:val="ListParagraph"/>
        <w:widowControl w:val="0"/>
        <w:numPr>
          <w:ilvl w:val="0"/>
          <w:numId w:val="37"/>
        </w:numPr>
        <w:autoSpaceDE w:val="0"/>
        <w:autoSpaceDN w:val="0"/>
        <w:adjustRightInd w:val="0"/>
        <w:spacing w:before="100" w:after="100"/>
        <w:jc w:val="both"/>
        <w:rPr>
          <w:rFonts w:ascii="Arial" w:hAnsi="Arial" w:cs="Arial"/>
          <w:color w:val="000000"/>
        </w:rPr>
      </w:pPr>
      <w:r w:rsidRPr="00877D47">
        <w:rPr>
          <w:rFonts w:ascii="Arial" w:hAnsi="Arial" w:cs="Arial"/>
          <w:color w:val="000000"/>
        </w:rPr>
        <w:t>Herencia, L.I., Alia, M., Urb</w:t>
      </w:r>
      <w:r w:rsidR="00246CD4" w:rsidRPr="00877D47">
        <w:rPr>
          <w:rFonts w:ascii="Arial" w:hAnsi="Arial" w:cs="Arial"/>
          <w:color w:val="000000"/>
        </w:rPr>
        <w:t>ano, P., Gonzalez, J.A., (1999)</w:t>
      </w:r>
      <w:r w:rsidRPr="00877D47">
        <w:rPr>
          <w:rFonts w:ascii="Arial" w:hAnsi="Arial" w:cs="Arial"/>
          <w:color w:val="000000"/>
        </w:rPr>
        <w:t xml:space="preserve"> Quinoa Crop (</w:t>
      </w:r>
      <w:r w:rsidRPr="00877D47">
        <w:rPr>
          <w:rFonts w:ascii="Arial" w:hAnsi="Arial" w:cs="Arial"/>
          <w:i/>
          <w:color w:val="000000"/>
        </w:rPr>
        <w:t>Chenopodium quinoa</w:t>
      </w:r>
      <w:r w:rsidRPr="00877D47">
        <w:rPr>
          <w:rFonts w:ascii="Arial" w:hAnsi="Arial" w:cs="Arial"/>
          <w:color w:val="000000"/>
        </w:rPr>
        <w:t xml:space="preserve"> Willd.)</w:t>
      </w:r>
      <w:r w:rsidR="00246CD4" w:rsidRPr="00877D47">
        <w:rPr>
          <w:rFonts w:ascii="Arial" w:hAnsi="Arial" w:cs="Arial"/>
          <w:color w:val="000000"/>
        </w:rPr>
        <w:t xml:space="preserve"> in the central region of Spain,</w:t>
      </w:r>
      <w:r w:rsidRPr="00877D47">
        <w:rPr>
          <w:rFonts w:ascii="Arial" w:hAnsi="Arial" w:cs="Arial"/>
          <w:color w:val="000000"/>
        </w:rPr>
        <w:t xml:space="preserve"> </w:t>
      </w:r>
      <w:r w:rsidRPr="00877D47">
        <w:rPr>
          <w:rFonts w:ascii="Arial" w:hAnsi="Arial" w:cs="Arial"/>
          <w:i/>
          <w:iCs/>
          <w:color w:val="000000"/>
        </w:rPr>
        <w:t>Rural life</w:t>
      </w:r>
      <w:r w:rsidR="00246CD4" w:rsidRPr="00877D47">
        <w:rPr>
          <w:rFonts w:ascii="Arial" w:hAnsi="Arial" w:cs="Arial"/>
          <w:i/>
          <w:iCs/>
          <w:color w:val="000000"/>
        </w:rPr>
        <w:t xml:space="preserve">, </w:t>
      </w:r>
      <w:r w:rsidR="00246CD4" w:rsidRPr="00877D47">
        <w:rPr>
          <w:rFonts w:ascii="Arial" w:hAnsi="Arial" w:cs="Arial"/>
          <w:iCs/>
          <w:color w:val="000000"/>
        </w:rPr>
        <w:t>pp.</w:t>
      </w:r>
      <w:r w:rsidRPr="00877D47">
        <w:rPr>
          <w:rFonts w:ascii="Arial" w:hAnsi="Arial" w:cs="Arial"/>
          <w:color w:val="000000"/>
        </w:rPr>
        <w:t xml:space="preserve"> 28-33.</w:t>
      </w:r>
    </w:p>
    <w:p w:rsidR="00CB531B" w:rsidRPr="00DD76AA" w:rsidRDefault="00CB531B" w:rsidP="00CB531B">
      <w:pPr>
        <w:pStyle w:val="ListParagraph"/>
        <w:rPr>
          <w:rFonts w:ascii="Arial" w:eastAsiaTheme="minorHAnsi" w:hAnsi="Arial" w:cs="Arial"/>
        </w:rPr>
      </w:pPr>
    </w:p>
    <w:p w:rsidR="00CB531B" w:rsidRPr="00DD76AA" w:rsidRDefault="00CB531B" w:rsidP="00DD76AA">
      <w:pPr>
        <w:pStyle w:val="ListParagraph"/>
        <w:widowControl w:val="0"/>
        <w:numPr>
          <w:ilvl w:val="0"/>
          <w:numId w:val="37"/>
        </w:numPr>
        <w:autoSpaceDE w:val="0"/>
        <w:autoSpaceDN w:val="0"/>
        <w:adjustRightInd w:val="0"/>
        <w:spacing w:before="100" w:after="100"/>
        <w:jc w:val="both"/>
        <w:rPr>
          <w:rFonts w:ascii="Arial" w:hAnsi="Arial" w:cs="Arial"/>
          <w:color w:val="000000"/>
        </w:rPr>
      </w:pPr>
      <w:r w:rsidRPr="00DD76AA">
        <w:rPr>
          <w:rFonts w:ascii="Arial" w:eastAsiaTheme="minorHAnsi" w:hAnsi="Arial" w:cs="Arial"/>
        </w:rPr>
        <w:t>Jacobsen, S.</w:t>
      </w:r>
      <w:r w:rsidR="005D1379">
        <w:rPr>
          <w:rFonts w:ascii="Arial" w:eastAsiaTheme="minorHAnsi" w:hAnsi="Arial" w:cs="Arial"/>
        </w:rPr>
        <w:t xml:space="preserve">-E., Jørgensen, I., Stølen, O. </w:t>
      </w:r>
      <w:r w:rsidR="0085191F">
        <w:rPr>
          <w:rFonts w:ascii="Arial" w:eastAsiaTheme="minorHAnsi" w:hAnsi="Arial" w:cs="Arial"/>
        </w:rPr>
        <w:t>(</w:t>
      </w:r>
      <w:r w:rsidRPr="00DD76AA">
        <w:rPr>
          <w:rFonts w:ascii="Arial" w:eastAsiaTheme="minorHAnsi" w:hAnsi="Arial" w:cs="Arial"/>
        </w:rPr>
        <w:t>1994</w:t>
      </w:r>
      <w:r w:rsidR="0085191F">
        <w:rPr>
          <w:rFonts w:ascii="Arial" w:eastAsiaTheme="minorHAnsi" w:hAnsi="Arial" w:cs="Arial"/>
        </w:rPr>
        <w:t>)</w:t>
      </w:r>
      <w:r w:rsidR="005D1379">
        <w:rPr>
          <w:rFonts w:ascii="Arial" w:eastAsiaTheme="minorHAnsi" w:hAnsi="Arial" w:cs="Arial"/>
        </w:rPr>
        <w:t xml:space="preserve"> </w:t>
      </w:r>
      <w:r w:rsidRPr="00DD76AA">
        <w:rPr>
          <w:rFonts w:ascii="Arial" w:eastAsiaTheme="minorHAnsi" w:hAnsi="Arial" w:cs="Arial"/>
        </w:rPr>
        <w:t>Cultivation of quinoa (Chenopodium quinoa) under temperate</w:t>
      </w:r>
      <w:r w:rsidR="005D1379">
        <w:rPr>
          <w:rFonts w:ascii="Arial" w:eastAsiaTheme="minorHAnsi" w:hAnsi="Arial" w:cs="Arial"/>
        </w:rPr>
        <w:t xml:space="preserve"> climatic conditions in Denmark,</w:t>
      </w:r>
      <w:r w:rsidRPr="00DD76AA">
        <w:rPr>
          <w:rFonts w:ascii="Arial" w:eastAsiaTheme="minorHAnsi" w:hAnsi="Arial" w:cs="Arial"/>
        </w:rPr>
        <w:t xml:space="preserve"> </w:t>
      </w:r>
      <w:r w:rsidRPr="0085191F">
        <w:rPr>
          <w:rFonts w:ascii="Arial" w:eastAsiaTheme="minorHAnsi" w:hAnsi="Arial" w:cs="Arial"/>
          <w:i/>
        </w:rPr>
        <w:t>Journal of Agricultural Science</w:t>
      </w:r>
      <w:r w:rsidR="0085191F">
        <w:rPr>
          <w:rFonts w:ascii="Arial" w:eastAsiaTheme="minorHAnsi" w:hAnsi="Arial" w:cs="Arial"/>
        </w:rPr>
        <w:t xml:space="preserve"> 122, </w:t>
      </w:r>
      <w:r w:rsidR="005D1379">
        <w:rPr>
          <w:rFonts w:ascii="Arial" w:eastAsiaTheme="minorHAnsi" w:hAnsi="Arial" w:cs="Arial"/>
        </w:rPr>
        <w:t xml:space="preserve">pp. </w:t>
      </w:r>
      <w:r w:rsidR="0085191F">
        <w:rPr>
          <w:rFonts w:ascii="Arial" w:eastAsiaTheme="minorHAnsi" w:hAnsi="Arial" w:cs="Arial"/>
        </w:rPr>
        <w:t>47-</w:t>
      </w:r>
      <w:r w:rsidRPr="00DD76AA">
        <w:rPr>
          <w:rFonts w:ascii="Arial" w:eastAsiaTheme="minorHAnsi" w:hAnsi="Arial" w:cs="Arial"/>
        </w:rPr>
        <w:t>52.</w:t>
      </w:r>
    </w:p>
    <w:p w:rsidR="00A64B2B" w:rsidRPr="00DD76AA" w:rsidRDefault="00A64B2B" w:rsidP="00A64B2B">
      <w:pPr>
        <w:pStyle w:val="ListParagraph"/>
        <w:rPr>
          <w:rFonts w:ascii="Arial" w:hAnsi="Arial" w:cs="Arial"/>
          <w:color w:val="000000"/>
        </w:rPr>
      </w:pPr>
    </w:p>
    <w:p w:rsidR="00B43E73" w:rsidRPr="00B470EE" w:rsidRDefault="005D1379" w:rsidP="00B470EE">
      <w:pPr>
        <w:pStyle w:val="ListParagraph"/>
        <w:widowControl w:val="0"/>
        <w:numPr>
          <w:ilvl w:val="0"/>
          <w:numId w:val="37"/>
        </w:numPr>
        <w:autoSpaceDE w:val="0"/>
        <w:autoSpaceDN w:val="0"/>
        <w:adjustRightInd w:val="0"/>
        <w:spacing w:before="100" w:after="100"/>
        <w:jc w:val="both"/>
        <w:rPr>
          <w:rFonts w:ascii="Arial" w:hAnsi="Arial" w:cs="Arial"/>
          <w:color w:val="000000"/>
        </w:rPr>
      </w:pPr>
      <w:r>
        <w:rPr>
          <w:rFonts w:ascii="Arial" w:eastAsiaTheme="minorHAnsi" w:hAnsi="Arial" w:cs="Arial"/>
        </w:rPr>
        <w:t xml:space="preserve">Jacobsen, S.-E. </w:t>
      </w:r>
      <w:r w:rsidR="0089364A">
        <w:rPr>
          <w:rFonts w:ascii="Arial" w:eastAsiaTheme="minorHAnsi" w:hAnsi="Arial" w:cs="Arial"/>
        </w:rPr>
        <w:t>(</w:t>
      </w:r>
      <w:r w:rsidR="00EF2D43" w:rsidRPr="00DD76AA">
        <w:rPr>
          <w:rFonts w:ascii="Arial" w:eastAsiaTheme="minorHAnsi" w:hAnsi="Arial" w:cs="Arial"/>
        </w:rPr>
        <w:t>2003</w:t>
      </w:r>
      <w:r w:rsidR="0089364A">
        <w:rPr>
          <w:rFonts w:ascii="Arial" w:eastAsiaTheme="minorHAnsi" w:hAnsi="Arial" w:cs="Arial"/>
        </w:rPr>
        <w:t>)</w:t>
      </w:r>
      <w:r w:rsidR="00877D47">
        <w:rPr>
          <w:rFonts w:ascii="Arial" w:eastAsiaTheme="minorHAnsi" w:hAnsi="Arial" w:cs="Arial"/>
        </w:rPr>
        <w:t>,</w:t>
      </w:r>
      <w:r w:rsidR="0089364A">
        <w:rPr>
          <w:rFonts w:ascii="Arial" w:eastAsiaTheme="minorHAnsi" w:hAnsi="Arial" w:cs="Arial"/>
        </w:rPr>
        <w:t xml:space="preserve"> </w:t>
      </w:r>
      <w:r w:rsidR="00EF2D43" w:rsidRPr="00DD76AA">
        <w:rPr>
          <w:rFonts w:ascii="Arial" w:eastAsiaTheme="minorHAnsi" w:hAnsi="Arial" w:cs="Arial"/>
        </w:rPr>
        <w:t xml:space="preserve">The worldwide potential of quinoa (Chenopodium quinoa </w:t>
      </w:r>
      <w:r w:rsidR="0089364A">
        <w:rPr>
          <w:rFonts w:ascii="Arial" w:eastAsiaTheme="minorHAnsi" w:hAnsi="Arial" w:cs="Arial"/>
        </w:rPr>
        <w:lastRenderedPageBreak/>
        <w:t>Willd.),</w:t>
      </w:r>
      <w:r w:rsidR="00EF2D43" w:rsidRPr="00DD76AA">
        <w:rPr>
          <w:rFonts w:ascii="Arial" w:eastAsiaTheme="minorHAnsi" w:hAnsi="Arial" w:cs="Arial"/>
        </w:rPr>
        <w:t xml:space="preserve"> </w:t>
      </w:r>
      <w:r w:rsidR="00EF2D43" w:rsidRPr="0089364A">
        <w:rPr>
          <w:rFonts w:ascii="Arial" w:eastAsiaTheme="minorHAnsi" w:hAnsi="Arial" w:cs="Arial"/>
          <w:i/>
        </w:rPr>
        <w:t xml:space="preserve">Food Reviews International </w:t>
      </w:r>
      <w:r w:rsidR="0089364A">
        <w:rPr>
          <w:rFonts w:ascii="Arial" w:eastAsiaTheme="minorHAnsi" w:hAnsi="Arial" w:cs="Arial"/>
        </w:rPr>
        <w:t xml:space="preserve">19, </w:t>
      </w:r>
      <w:r>
        <w:rPr>
          <w:rFonts w:ascii="Arial" w:eastAsiaTheme="minorHAnsi" w:hAnsi="Arial" w:cs="Arial"/>
        </w:rPr>
        <w:t>pp.</w:t>
      </w:r>
      <w:r w:rsidR="0089364A">
        <w:rPr>
          <w:rFonts w:ascii="Arial" w:eastAsiaTheme="minorHAnsi" w:hAnsi="Arial" w:cs="Arial"/>
        </w:rPr>
        <w:t>167-</w:t>
      </w:r>
      <w:r w:rsidR="00EF2D43" w:rsidRPr="00DD76AA">
        <w:rPr>
          <w:rFonts w:ascii="Arial" w:eastAsiaTheme="minorHAnsi" w:hAnsi="Arial" w:cs="Arial"/>
        </w:rPr>
        <w:t>177.</w:t>
      </w:r>
    </w:p>
    <w:p w:rsidR="00B470EE" w:rsidRPr="00B470EE" w:rsidRDefault="00B470EE" w:rsidP="00B470EE">
      <w:pPr>
        <w:pStyle w:val="ListParagraph"/>
        <w:rPr>
          <w:rFonts w:ascii="Arial" w:hAnsi="Arial" w:cs="Arial"/>
          <w:color w:val="000000"/>
        </w:rPr>
      </w:pPr>
    </w:p>
    <w:p w:rsidR="00B470EE" w:rsidRPr="00B470EE" w:rsidRDefault="00B470EE" w:rsidP="00B470EE">
      <w:pPr>
        <w:pStyle w:val="ListParagraph"/>
        <w:widowControl w:val="0"/>
        <w:autoSpaceDE w:val="0"/>
        <w:autoSpaceDN w:val="0"/>
        <w:adjustRightInd w:val="0"/>
        <w:spacing w:before="100" w:after="100"/>
        <w:ind w:left="360"/>
        <w:jc w:val="both"/>
        <w:rPr>
          <w:rFonts w:ascii="Arial" w:hAnsi="Arial" w:cs="Arial"/>
          <w:color w:val="000000"/>
        </w:rPr>
      </w:pPr>
    </w:p>
    <w:p w:rsidR="00770A49" w:rsidRPr="00856197" w:rsidRDefault="00B43E73" w:rsidP="00856197">
      <w:pPr>
        <w:pStyle w:val="ListParagraph"/>
        <w:numPr>
          <w:ilvl w:val="0"/>
          <w:numId w:val="37"/>
        </w:numPr>
        <w:shd w:val="clear" w:color="auto" w:fill="FFFFFF"/>
        <w:spacing w:before="100" w:beforeAutospacing="1" w:after="100" w:afterAutospacing="1"/>
        <w:ind w:right="540"/>
        <w:jc w:val="both"/>
        <w:rPr>
          <w:rFonts w:ascii="Arial" w:eastAsia="Arial Unicode MS" w:hAnsi="Arial" w:cs="Arial"/>
        </w:rPr>
      </w:pPr>
      <w:r w:rsidRPr="00DD76AA">
        <w:rPr>
          <w:rFonts w:ascii="Arial" w:eastAsia="Arial Unicode MS" w:hAnsi="Arial" w:cs="Arial"/>
        </w:rPr>
        <w:t xml:space="preserve">Keeney, </w:t>
      </w:r>
      <w:r w:rsidR="00F91136">
        <w:rPr>
          <w:rFonts w:ascii="Arial" w:eastAsia="Arial Unicode MS" w:hAnsi="Arial" w:cs="Arial"/>
        </w:rPr>
        <w:t xml:space="preserve">J. T. Butterfield, D. A. (2015) </w:t>
      </w:r>
      <w:hyperlink r:id="rId12" w:history="1">
        <w:r w:rsidRPr="00DD76AA">
          <w:rPr>
            <w:rStyle w:val="Hyperlink"/>
            <w:rFonts w:ascii="Arial" w:eastAsia="Arial Unicode MS" w:hAnsi="Arial" w:cs="Arial"/>
            <w:bCs/>
            <w:color w:val="auto"/>
            <w:u w:val="none"/>
          </w:rPr>
          <w:t xml:space="preserve">Vitamin d deficiency and </w:t>
        </w:r>
        <w:r w:rsidR="007709A4" w:rsidRPr="00DD76AA">
          <w:rPr>
            <w:rStyle w:val="Hyperlink"/>
            <w:rFonts w:ascii="Arial" w:eastAsia="Arial Unicode MS" w:hAnsi="Arial" w:cs="Arial"/>
            <w:bCs/>
            <w:color w:val="auto"/>
            <w:u w:val="none"/>
          </w:rPr>
          <w:t>Alzheimer</w:t>
        </w:r>
        <w:r w:rsidRPr="00DD76AA">
          <w:rPr>
            <w:rStyle w:val="Hyperlink"/>
            <w:rFonts w:ascii="Arial" w:eastAsia="Arial Unicode MS" w:hAnsi="Arial" w:cs="Arial"/>
            <w:bCs/>
            <w:color w:val="auto"/>
            <w:u w:val="none"/>
          </w:rPr>
          <w:t xml:space="preserve"> disease: common</w:t>
        </w:r>
        <w:r w:rsidRPr="00DD76AA">
          <w:rPr>
            <w:rStyle w:val="apple-converted-space"/>
            <w:rFonts w:ascii="Arial" w:eastAsia="Arial Unicode MS" w:hAnsi="Arial" w:cs="Arial"/>
            <w:bCs/>
          </w:rPr>
          <w:t> </w:t>
        </w:r>
        <w:r w:rsidRPr="00DD76AA">
          <w:rPr>
            <w:rStyle w:val="hit"/>
            <w:rFonts w:ascii="Arial" w:eastAsia="Arial Unicode MS" w:hAnsi="Arial" w:cs="Arial"/>
            <w:bCs/>
            <w:shd w:val="clear" w:color="auto" w:fill="FFFFFF" w:themeFill="background1"/>
          </w:rPr>
          <w:t>links</w:t>
        </w:r>
      </w:hyperlink>
      <w:r w:rsidRPr="00DD76AA">
        <w:rPr>
          <w:rStyle w:val="hit"/>
          <w:rFonts w:ascii="Arial" w:eastAsia="Arial Unicode MS" w:hAnsi="Arial" w:cs="Arial"/>
          <w:bCs/>
          <w:shd w:val="clear" w:color="auto" w:fill="FFFFFF" w:themeFill="background1"/>
        </w:rPr>
        <w:t xml:space="preserve"> </w:t>
      </w:r>
      <w:r w:rsidRPr="00DD76AA">
        <w:rPr>
          <w:rFonts w:ascii="Arial" w:eastAsia="Arial Unicode MS" w:hAnsi="Arial" w:cs="Arial"/>
          <w:iCs/>
        </w:rPr>
        <w:t>neurobiology of disease,</w:t>
      </w:r>
      <w:r w:rsidRPr="00DD76AA">
        <w:rPr>
          <w:rStyle w:val="apple-converted-space"/>
          <w:rFonts w:ascii="Arial" w:eastAsia="Arial Unicode MS" w:hAnsi="Arial" w:cs="Arial"/>
          <w:iCs/>
        </w:rPr>
        <w:t> </w:t>
      </w:r>
      <w:r w:rsidRPr="00DD76AA">
        <w:rPr>
          <w:rFonts w:ascii="Arial" w:eastAsia="Arial Unicode MS" w:hAnsi="Arial" w:cs="Arial"/>
          <w:bCs/>
          <w:iCs/>
        </w:rPr>
        <w:t>in press, corrected proof</w:t>
      </w:r>
      <w:r w:rsidRPr="00DD76AA">
        <w:rPr>
          <w:rFonts w:ascii="Arial" w:eastAsia="Arial Unicode MS" w:hAnsi="Arial" w:cs="Arial"/>
          <w:iCs/>
        </w:rPr>
        <w:t>,</w:t>
      </w:r>
      <w:r w:rsidRPr="00DD76AA">
        <w:rPr>
          <w:rStyle w:val="apple-converted-space"/>
          <w:rFonts w:ascii="Arial" w:eastAsia="Arial Unicode MS" w:hAnsi="Arial" w:cs="Arial"/>
          <w:iCs/>
        </w:rPr>
        <w:t> </w:t>
      </w:r>
      <w:r w:rsidR="005D1379">
        <w:rPr>
          <w:rStyle w:val="apple-converted-space"/>
          <w:rFonts w:ascii="Arial" w:eastAsia="Arial Unicode MS" w:hAnsi="Arial" w:cs="Arial"/>
          <w:iCs/>
        </w:rPr>
        <w:t>[</w:t>
      </w:r>
      <w:r w:rsidRPr="00DD76AA">
        <w:rPr>
          <w:rFonts w:ascii="Arial" w:eastAsia="Arial Unicode MS" w:hAnsi="Arial" w:cs="Arial"/>
          <w:iCs/>
        </w:rPr>
        <w:t>available online 6 July 2015</w:t>
      </w:r>
      <w:r w:rsidR="005D1379">
        <w:rPr>
          <w:rFonts w:ascii="Arial" w:eastAsia="Arial Unicode MS" w:hAnsi="Arial" w:cs="Arial"/>
          <w:iCs/>
        </w:rPr>
        <w:t>]</w:t>
      </w:r>
      <w:r w:rsidRPr="00DD76AA">
        <w:rPr>
          <w:rFonts w:ascii="Arial" w:eastAsia="Arial Unicode MS" w:hAnsi="Arial" w:cs="Arial"/>
          <w:iCs/>
        </w:rPr>
        <w:t>.</w:t>
      </w:r>
    </w:p>
    <w:p w:rsidR="00856197" w:rsidRPr="00856197" w:rsidRDefault="00856197" w:rsidP="00856197">
      <w:pPr>
        <w:pStyle w:val="ListParagraph"/>
        <w:rPr>
          <w:rStyle w:val="selectable"/>
          <w:rFonts w:ascii="Arial" w:eastAsia="Arial Unicode MS" w:hAnsi="Arial" w:cs="Arial"/>
        </w:rPr>
      </w:pPr>
    </w:p>
    <w:p w:rsidR="00856197" w:rsidRPr="00856197" w:rsidRDefault="00856197" w:rsidP="00856197">
      <w:pPr>
        <w:pStyle w:val="ListParagraph"/>
        <w:shd w:val="clear" w:color="auto" w:fill="FFFFFF"/>
        <w:spacing w:before="100" w:beforeAutospacing="1" w:after="100" w:afterAutospacing="1"/>
        <w:ind w:left="360" w:right="540"/>
        <w:jc w:val="both"/>
        <w:rPr>
          <w:rStyle w:val="selectable"/>
          <w:rFonts w:ascii="Arial" w:eastAsia="Arial Unicode MS" w:hAnsi="Arial" w:cs="Arial"/>
        </w:rPr>
      </w:pPr>
    </w:p>
    <w:p w:rsidR="00770A49" w:rsidRPr="002E01DC" w:rsidRDefault="00770A49" w:rsidP="00770A49">
      <w:pPr>
        <w:pStyle w:val="ListParagraph"/>
        <w:numPr>
          <w:ilvl w:val="0"/>
          <w:numId w:val="37"/>
        </w:numPr>
        <w:shd w:val="clear" w:color="auto" w:fill="FFFFFF"/>
        <w:spacing w:before="100" w:beforeAutospacing="1" w:after="100" w:afterAutospacing="1"/>
        <w:ind w:right="540"/>
        <w:jc w:val="both"/>
        <w:rPr>
          <w:rFonts w:ascii="Arial" w:eastAsia="Arial Unicode MS" w:hAnsi="Arial" w:cs="Arial"/>
        </w:rPr>
      </w:pPr>
      <w:r w:rsidRPr="002E01DC">
        <w:rPr>
          <w:rStyle w:val="selectable"/>
          <w:rFonts w:ascii="Arial" w:hAnsi="Arial" w:cs="Arial"/>
        </w:rPr>
        <w:t>Legislation.gov.uk, 2015</w:t>
      </w:r>
      <w:r w:rsidRPr="002E01DC">
        <w:rPr>
          <w:rFonts w:ascii="Arial" w:hAnsi="Arial" w:cs="Arial"/>
        </w:rPr>
        <w:t>:</w:t>
      </w:r>
      <w:r w:rsidR="00377B19" w:rsidRPr="002E01DC">
        <w:rPr>
          <w:rFonts w:ascii="Arial" w:hAnsi="Arial" w:cs="Arial"/>
        </w:rPr>
        <w:t xml:space="preserve"> </w:t>
      </w:r>
      <w:hyperlink r:id="rId13" w:history="1">
        <w:r w:rsidR="002E01DC" w:rsidRPr="002E01DC">
          <w:rPr>
            <w:rStyle w:val="Hyperlink"/>
            <w:rFonts w:ascii="Arial" w:hAnsi="Arial" w:cs="Arial"/>
          </w:rPr>
          <w:t>http://www.legislation.gov.uk/ukpga</w:t>
        </w:r>
      </w:hyperlink>
      <w:r w:rsidR="002E01DC" w:rsidRPr="002E01DC">
        <w:rPr>
          <w:rFonts w:ascii="Arial" w:hAnsi="Arial" w:cs="Arial"/>
        </w:rPr>
        <w:t xml:space="preserve"> [Assessed: 21</w:t>
      </w:r>
      <w:r w:rsidR="002E01DC" w:rsidRPr="002E01DC">
        <w:rPr>
          <w:rFonts w:ascii="Arial" w:hAnsi="Arial" w:cs="Arial"/>
          <w:vertAlign w:val="superscript"/>
        </w:rPr>
        <w:t>st</w:t>
      </w:r>
      <w:r w:rsidR="002E01DC" w:rsidRPr="002E01DC">
        <w:rPr>
          <w:rFonts w:ascii="Arial" w:hAnsi="Arial" w:cs="Arial"/>
        </w:rPr>
        <w:t xml:space="preserve"> October 2015]</w:t>
      </w:r>
    </w:p>
    <w:p w:rsidR="00B43E73" w:rsidRPr="00DD76AA" w:rsidRDefault="00B43E73" w:rsidP="00803EA7">
      <w:pPr>
        <w:pStyle w:val="ListParagraph"/>
        <w:shd w:val="clear" w:color="auto" w:fill="FFFFFF"/>
        <w:spacing w:before="100" w:beforeAutospacing="1" w:after="100" w:afterAutospacing="1"/>
        <w:ind w:left="360" w:right="540"/>
        <w:jc w:val="both"/>
        <w:rPr>
          <w:rFonts w:ascii="Arial" w:eastAsia="Arial Unicode MS" w:hAnsi="Arial" w:cs="Arial"/>
        </w:rPr>
      </w:pPr>
    </w:p>
    <w:p w:rsidR="00B43E73" w:rsidRPr="00DD76AA" w:rsidRDefault="00B43E73" w:rsidP="00DD76AA">
      <w:pPr>
        <w:pStyle w:val="ListParagraph"/>
        <w:numPr>
          <w:ilvl w:val="0"/>
          <w:numId w:val="37"/>
        </w:numPr>
        <w:shd w:val="clear" w:color="auto" w:fill="FFFFFF"/>
        <w:spacing w:before="100" w:beforeAutospacing="1" w:after="100" w:afterAutospacing="1"/>
        <w:ind w:right="540"/>
        <w:jc w:val="both"/>
        <w:rPr>
          <w:rFonts w:ascii="Arial" w:eastAsia="Arial Unicode MS" w:hAnsi="Arial" w:cs="Arial"/>
          <w:iCs/>
        </w:rPr>
      </w:pPr>
      <w:r w:rsidRPr="00DD76AA">
        <w:rPr>
          <w:rFonts w:ascii="Arial" w:eastAsia="Arial Unicode MS" w:hAnsi="Arial" w:cs="Arial"/>
        </w:rPr>
        <w:t>Maderuelo-Fernandez, J.A., Recio-Rodríguez, J. I., Patino-Alonso, M. C., Pérez-Arechaeder</w:t>
      </w:r>
      <w:r w:rsidR="002E01DC">
        <w:rPr>
          <w:rFonts w:ascii="Arial" w:eastAsia="Arial Unicode MS" w:hAnsi="Arial" w:cs="Arial"/>
        </w:rPr>
        <w:t xml:space="preserve">ra, D., Rodriguez-Sanchez, E., </w:t>
      </w:r>
      <w:r w:rsidRPr="00DD76AA">
        <w:rPr>
          <w:rFonts w:ascii="Arial" w:eastAsia="Arial Unicode MS" w:hAnsi="Arial" w:cs="Arial"/>
        </w:rPr>
        <w:t>Gomez</w:t>
      </w:r>
      <w:r w:rsidR="002E01DC">
        <w:rPr>
          <w:rFonts w:ascii="Arial" w:eastAsia="Arial Unicode MS" w:hAnsi="Arial" w:cs="Arial"/>
        </w:rPr>
        <w:t xml:space="preserve">-Marcos, M. A. </w:t>
      </w:r>
      <w:r w:rsidR="00A22D53">
        <w:rPr>
          <w:rFonts w:ascii="Arial" w:eastAsia="Arial Unicode MS" w:hAnsi="Arial" w:cs="Arial"/>
        </w:rPr>
        <w:t>and</w:t>
      </w:r>
      <w:r w:rsidR="00207E32">
        <w:rPr>
          <w:rFonts w:ascii="Arial" w:eastAsia="Arial Unicode MS" w:hAnsi="Arial" w:cs="Arial"/>
        </w:rPr>
        <w:t xml:space="preserve"> García-Ortiz, </w:t>
      </w:r>
      <w:r w:rsidR="00A22D53">
        <w:rPr>
          <w:rFonts w:ascii="Arial" w:eastAsia="Arial Unicode MS" w:hAnsi="Arial" w:cs="Arial"/>
        </w:rPr>
        <w:t>L</w:t>
      </w:r>
      <w:r w:rsidR="007709A4">
        <w:rPr>
          <w:rFonts w:ascii="Arial" w:eastAsia="Arial Unicode MS" w:hAnsi="Arial" w:cs="Arial"/>
        </w:rPr>
        <w:t>.</w:t>
      </w:r>
      <w:r w:rsidR="007709A4" w:rsidRPr="00DD76AA">
        <w:rPr>
          <w:rFonts w:ascii="Arial" w:eastAsia="Arial Unicode MS" w:hAnsi="Arial" w:cs="Arial"/>
        </w:rPr>
        <w:t xml:space="preserve"> (</w:t>
      </w:r>
      <w:r w:rsidRPr="00DD76AA">
        <w:rPr>
          <w:rFonts w:ascii="Arial" w:eastAsia="Arial Unicode MS" w:hAnsi="Arial" w:cs="Arial"/>
        </w:rPr>
        <w:t xml:space="preserve">2015) </w:t>
      </w:r>
      <w:hyperlink r:id="rId14" w:history="1">
        <w:r w:rsidRPr="00DD76AA">
          <w:rPr>
            <w:rStyle w:val="Hyperlink"/>
            <w:rFonts w:ascii="Arial" w:eastAsia="Arial Unicode MS" w:hAnsi="Arial" w:cs="Arial"/>
            <w:bCs/>
            <w:color w:val="auto"/>
            <w:u w:val="none"/>
          </w:rPr>
          <w:t>Effectiveness of interventions applicable to primary</w:t>
        </w:r>
        <w:r w:rsidRPr="00DD76AA">
          <w:rPr>
            <w:rStyle w:val="apple-converted-space"/>
            <w:rFonts w:ascii="Arial" w:eastAsia="Arial Unicode MS" w:hAnsi="Arial" w:cs="Arial"/>
            <w:bCs/>
          </w:rPr>
          <w:t> </w:t>
        </w:r>
        <w:r w:rsidRPr="00DD76AA">
          <w:rPr>
            <w:rStyle w:val="hit"/>
            <w:rFonts w:ascii="Arial" w:eastAsia="Arial Unicode MS" w:hAnsi="Arial" w:cs="Arial"/>
            <w:bCs/>
            <w:shd w:val="clear" w:color="auto" w:fill="FFFFFF" w:themeFill="background1"/>
          </w:rPr>
          <w:t>health</w:t>
        </w:r>
        <w:r w:rsidRPr="00DD76AA">
          <w:rPr>
            <w:rStyle w:val="apple-converted-space"/>
            <w:rFonts w:ascii="Arial" w:eastAsia="Arial Unicode MS" w:hAnsi="Arial" w:cs="Arial"/>
            <w:bCs/>
            <w:shd w:val="clear" w:color="auto" w:fill="FFFFFF" w:themeFill="background1"/>
          </w:rPr>
          <w:t> </w:t>
        </w:r>
        <w:r w:rsidRPr="00DD76AA">
          <w:rPr>
            <w:rStyle w:val="Hyperlink"/>
            <w:rFonts w:ascii="Arial" w:eastAsia="Arial Unicode MS" w:hAnsi="Arial" w:cs="Arial"/>
            <w:bCs/>
            <w:color w:val="auto"/>
            <w:u w:val="none"/>
          </w:rPr>
          <w:t>care settings to promote mediterranean</w:t>
        </w:r>
        <w:r w:rsidRPr="00DD76AA">
          <w:rPr>
            <w:rStyle w:val="apple-converted-space"/>
            <w:rFonts w:ascii="Arial" w:eastAsia="Arial Unicode MS" w:hAnsi="Arial" w:cs="Arial"/>
            <w:bCs/>
          </w:rPr>
          <w:t> </w:t>
        </w:r>
        <w:r w:rsidRPr="00DD76AA">
          <w:rPr>
            <w:rStyle w:val="hit"/>
            <w:rFonts w:ascii="Arial" w:eastAsia="Arial Unicode MS" w:hAnsi="Arial" w:cs="Arial"/>
            <w:bCs/>
            <w:shd w:val="clear" w:color="auto" w:fill="FFFFFF" w:themeFill="background1"/>
          </w:rPr>
          <w:t>diet</w:t>
        </w:r>
        <w:r w:rsidRPr="00DD76AA">
          <w:rPr>
            <w:rStyle w:val="apple-converted-space"/>
            <w:rFonts w:ascii="Arial" w:eastAsia="Arial Unicode MS" w:hAnsi="Arial" w:cs="Arial"/>
            <w:bCs/>
          </w:rPr>
          <w:t> </w:t>
        </w:r>
        <w:r w:rsidRPr="00DD76AA">
          <w:rPr>
            <w:rStyle w:val="Hyperlink"/>
            <w:rFonts w:ascii="Arial" w:eastAsia="Arial Unicode MS" w:hAnsi="Arial" w:cs="Arial"/>
            <w:bCs/>
            <w:color w:val="auto"/>
            <w:u w:val="none"/>
          </w:rPr>
          <w:t>or healthy eating adh</w:t>
        </w:r>
        <w:r w:rsidR="002E01DC">
          <w:rPr>
            <w:rStyle w:val="Hyperlink"/>
            <w:rFonts w:ascii="Arial" w:eastAsia="Arial Unicode MS" w:hAnsi="Arial" w:cs="Arial"/>
            <w:bCs/>
            <w:color w:val="auto"/>
            <w:u w:val="none"/>
          </w:rPr>
          <w:t>erence in adults: a systematic r</w:t>
        </w:r>
        <w:r w:rsidRPr="00DD76AA">
          <w:rPr>
            <w:rStyle w:val="Hyperlink"/>
            <w:rFonts w:ascii="Arial" w:eastAsia="Arial Unicode MS" w:hAnsi="Arial" w:cs="Arial"/>
            <w:bCs/>
            <w:color w:val="auto"/>
            <w:u w:val="none"/>
          </w:rPr>
          <w:t>eview</w:t>
        </w:r>
      </w:hyperlink>
      <w:r w:rsidR="002E01DC">
        <w:rPr>
          <w:rStyle w:val="Hyperlink"/>
          <w:rFonts w:ascii="Arial" w:eastAsia="Arial Unicode MS" w:hAnsi="Arial" w:cs="Arial"/>
          <w:bCs/>
          <w:color w:val="auto"/>
          <w:u w:val="none"/>
        </w:rPr>
        <w:t>,</w:t>
      </w:r>
      <w:r w:rsidRPr="00DD76AA">
        <w:rPr>
          <w:rFonts w:ascii="Arial" w:eastAsia="Arial Unicode MS" w:hAnsi="Arial" w:cs="Arial"/>
        </w:rPr>
        <w:t xml:space="preserve"> </w:t>
      </w:r>
      <w:r w:rsidRPr="002E01DC">
        <w:rPr>
          <w:rFonts w:ascii="Arial" w:eastAsia="Arial Unicode MS" w:hAnsi="Arial" w:cs="Arial"/>
          <w:i/>
          <w:iCs/>
        </w:rPr>
        <w:t>Preventive Medicine</w:t>
      </w:r>
      <w:r w:rsidRPr="00DD76AA">
        <w:rPr>
          <w:rFonts w:ascii="Arial" w:eastAsia="Arial Unicode MS" w:hAnsi="Arial" w:cs="Arial"/>
          <w:iCs/>
        </w:rPr>
        <w:t>,</w:t>
      </w:r>
      <w:r w:rsidRPr="00DD76AA">
        <w:rPr>
          <w:rStyle w:val="apple-converted-space"/>
          <w:rFonts w:ascii="Arial" w:eastAsia="Arial Unicode MS" w:hAnsi="Arial" w:cs="Arial"/>
          <w:iCs/>
        </w:rPr>
        <w:t> </w:t>
      </w:r>
      <w:r w:rsidRPr="00DD76AA">
        <w:rPr>
          <w:rFonts w:ascii="Arial" w:eastAsia="Arial Unicode MS" w:hAnsi="Arial" w:cs="Arial"/>
          <w:iCs/>
        </w:rPr>
        <w:t xml:space="preserve"> 76, </w:t>
      </w:r>
      <w:r w:rsidR="002E01DC">
        <w:rPr>
          <w:rFonts w:ascii="Arial" w:eastAsia="Arial Unicode MS" w:hAnsi="Arial" w:cs="Arial"/>
          <w:iCs/>
        </w:rPr>
        <w:t>pp. S39-S55.</w:t>
      </w:r>
    </w:p>
    <w:p w:rsidR="00B43E73" w:rsidRPr="00DD76AA" w:rsidRDefault="00B43E73" w:rsidP="00803EA7">
      <w:pPr>
        <w:pStyle w:val="ListParagraph"/>
        <w:jc w:val="both"/>
        <w:rPr>
          <w:rFonts w:ascii="Arial" w:eastAsia="Arial Unicode MS" w:hAnsi="Arial" w:cs="Arial"/>
          <w:iCs/>
        </w:rPr>
      </w:pPr>
    </w:p>
    <w:p w:rsidR="00B43E73" w:rsidRPr="00DD76AA" w:rsidRDefault="00B43E73" w:rsidP="00803EA7">
      <w:pPr>
        <w:pStyle w:val="ListParagraph"/>
        <w:shd w:val="clear" w:color="auto" w:fill="FFFFFF"/>
        <w:spacing w:before="100" w:beforeAutospacing="1" w:after="100" w:afterAutospacing="1"/>
        <w:ind w:left="360" w:right="540"/>
        <w:jc w:val="both"/>
        <w:rPr>
          <w:rFonts w:ascii="Arial" w:eastAsia="Arial Unicode MS" w:hAnsi="Arial" w:cs="Arial"/>
          <w:iCs/>
        </w:rPr>
      </w:pPr>
    </w:p>
    <w:p w:rsidR="00B43E73" w:rsidRPr="00DD76AA" w:rsidRDefault="00B43E73" w:rsidP="00DD76AA">
      <w:pPr>
        <w:pStyle w:val="ListParagraph"/>
        <w:numPr>
          <w:ilvl w:val="0"/>
          <w:numId w:val="37"/>
        </w:numPr>
        <w:shd w:val="clear" w:color="auto" w:fill="FFFFFF"/>
        <w:spacing w:before="100" w:beforeAutospacing="1" w:after="100" w:afterAutospacing="1"/>
        <w:ind w:right="540"/>
        <w:jc w:val="both"/>
        <w:rPr>
          <w:rFonts w:ascii="Arial" w:hAnsi="Arial" w:cs="Arial"/>
        </w:rPr>
      </w:pPr>
      <w:r w:rsidRPr="00DD76AA">
        <w:rPr>
          <w:rStyle w:val="Emphasis"/>
          <w:rFonts w:ascii="Arial" w:hAnsi="Arial" w:cs="Arial"/>
          <w:bCs/>
          <w:i w:val="0"/>
          <w:iCs w:val="0"/>
          <w:shd w:val="clear" w:color="auto" w:fill="FFFFFF"/>
        </w:rPr>
        <w:t>Maliro</w:t>
      </w:r>
      <w:r w:rsidR="003A0AF6" w:rsidRPr="00DD76AA">
        <w:rPr>
          <w:rStyle w:val="apple-converted-space"/>
          <w:rFonts w:ascii="Arial" w:hAnsi="Arial" w:cs="Arial"/>
          <w:shd w:val="clear" w:color="auto" w:fill="FFFFFF"/>
        </w:rPr>
        <w:t> F.A</w:t>
      </w:r>
      <w:r w:rsidRPr="00DD76AA">
        <w:rPr>
          <w:rFonts w:ascii="Arial" w:hAnsi="Arial" w:cs="Arial"/>
          <w:shd w:val="clear" w:color="auto" w:fill="FFFFFF"/>
        </w:rPr>
        <w:t>.</w:t>
      </w:r>
      <w:r w:rsidRPr="00DD76AA">
        <w:rPr>
          <w:rStyle w:val="apple-converted-space"/>
          <w:rFonts w:ascii="Arial" w:hAnsi="Arial" w:cs="Arial"/>
          <w:shd w:val="clear" w:color="auto" w:fill="FFFFFF"/>
        </w:rPr>
        <w:t> </w:t>
      </w:r>
      <w:r w:rsidRPr="00DD76AA">
        <w:rPr>
          <w:rFonts w:ascii="Arial" w:hAnsi="Arial" w:cs="Arial"/>
          <w:shd w:val="clear" w:color="auto" w:fill="FFFFFF"/>
        </w:rPr>
        <w:t xml:space="preserve">&amp; </w:t>
      </w:r>
      <w:r w:rsidRPr="00DD76AA">
        <w:rPr>
          <w:rStyle w:val="Emphasis"/>
          <w:rFonts w:ascii="Arial" w:hAnsi="Arial" w:cs="Arial"/>
          <w:bCs/>
          <w:i w:val="0"/>
          <w:iCs w:val="0"/>
          <w:shd w:val="clear" w:color="auto" w:fill="FFFFFF"/>
        </w:rPr>
        <w:t>Guwela</w:t>
      </w:r>
      <w:r w:rsidRPr="00DD76AA">
        <w:rPr>
          <w:rFonts w:ascii="Arial" w:hAnsi="Arial" w:cs="Arial"/>
          <w:shd w:val="clear" w:color="auto" w:fill="FFFFFF"/>
        </w:rPr>
        <w:t xml:space="preserve"> V</w:t>
      </w:r>
      <w:r w:rsidR="00F00415" w:rsidRPr="00DD76AA">
        <w:rPr>
          <w:rFonts w:ascii="Arial" w:hAnsi="Arial" w:cs="Arial"/>
          <w:shd w:val="clear" w:color="auto" w:fill="FFFFFF"/>
        </w:rPr>
        <w:t>.</w:t>
      </w:r>
      <w:r w:rsidRPr="00DD76AA">
        <w:rPr>
          <w:rStyle w:val="apple-converted-space"/>
          <w:rFonts w:ascii="Arial" w:hAnsi="Arial" w:cs="Arial"/>
          <w:shd w:val="clear" w:color="auto" w:fill="FFFFFF"/>
        </w:rPr>
        <w:t> </w:t>
      </w:r>
      <w:r w:rsidR="002E01DC">
        <w:rPr>
          <w:rFonts w:ascii="Arial" w:eastAsia="Arial Unicode MS" w:hAnsi="Arial" w:cs="Arial"/>
        </w:rPr>
        <w:t xml:space="preserve"> </w:t>
      </w:r>
      <w:r w:rsidRPr="00DD76AA">
        <w:rPr>
          <w:rFonts w:ascii="Arial" w:eastAsia="Arial Unicode MS" w:hAnsi="Arial" w:cs="Arial"/>
        </w:rPr>
        <w:t>(2015) Chapter 9 Quinoa Breeding In Africa: History, Goals And Progress Quinoa: Sustainable production, variety improvement and nut</w:t>
      </w:r>
      <w:r w:rsidR="002E01DC">
        <w:rPr>
          <w:rFonts w:ascii="Arial" w:eastAsia="Arial Unicode MS" w:hAnsi="Arial" w:cs="Arial"/>
        </w:rPr>
        <w:t>ritive value in agroecological s</w:t>
      </w:r>
      <w:r w:rsidRPr="00DD76AA">
        <w:rPr>
          <w:rFonts w:ascii="Arial" w:eastAsia="Arial Unicode MS" w:hAnsi="Arial" w:cs="Arial"/>
        </w:rPr>
        <w:t xml:space="preserve">ystems </w:t>
      </w:r>
      <w:hyperlink r:id="rId15" w:tooltip="Search for more by this author" w:history="1">
        <w:r w:rsidRPr="00DD76AA">
          <w:rPr>
            <w:rStyle w:val="Hyperlink"/>
            <w:rFonts w:ascii="Arial" w:eastAsia="Arial Unicode MS" w:hAnsi="Arial" w:cs="Arial"/>
            <w:color w:val="auto"/>
            <w:u w:val="none"/>
          </w:rPr>
          <w:t>Kevin Murphy</w:t>
        </w:r>
      </w:hyperlink>
      <w:r w:rsidRPr="00DD76AA">
        <w:rPr>
          <w:rFonts w:ascii="Arial" w:eastAsia="Arial Unicode MS" w:hAnsi="Arial" w:cs="Arial"/>
        </w:rPr>
        <w:t xml:space="preserve"> &amp;</w:t>
      </w:r>
      <w:r w:rsidRPr="00DD76AA">
        <w:rPr>
          <w:rStyle w:val="apple-converted-space"/>
          <w:rFonts w:ascii="Arial" w:eastAsia="Arial Unicode MS" w:hAnsi="Arial" w:cs="Arial"/>
        </w:rPr>
        <w:t> </w:t>
      </w:r>
      <w:hyperlink r:id="rId16" w:tooltip="Search for more by this author" w:history="1">
        <w:r w:rsidRPr="00DD76AA">
          <w:rPr>
            <w:rStyle w:val="Hyperlink"/>
            <w:rFonts w:ascii="Arial" w:eastAsia="Arial Unicode MS" w:hAnsi="Arial" w:cs="Arial"/>
            <w:color w:val="auto"/>
            <w:u w:val="none"/>
          </w:rPr>
          <w:t>Janet Matanguihan</w:t>
        </w:r>
      </w:hyperlink>
      <w:r w:rsidRPr="00DD76AA">
        <w:rPr>
          <w:rFonts w:ascii="Arial" w:eastAsia="Arial Unicode MS" w:hAnsi="Arial" w:cs="Arial"/>
        </w:rPr>
        <w:t xml:space="preserve">, </w:t>
      </w:r>
      <w:r w:rsidR="002E01DC">
        <w:rPr>
          <w:rFonts w:ascii="Arial" w:eastAsia="Arial Unicode MS" w:hAnsi="Arial" w:cs="Arial"/>
        </w:rPr>
        <w:t>(Ed),</w:t>
      </w:r>
      <w:r w:rsidR="002E01DC" w:rsidRPr="00DD76AA">
        <w:rPr>
          <w:rFonts w:ascii="Arial" w:eastAsia="Arial Unicode MS" w:hAnsi="Arial" w:cs="Arial"/>
        </w:rPr>
        <w:t xml:space="preserve"> </w:t>
      </w:r>
      <w:r w:rsidRPr="00DD76AA">
        <w:rPr>
          <w:rFonts w:ascii="Arial" w:eastAsia="Arial Unicode MS" w:hAnsi="Arial" w:cs="Arial"/>
        </w:rPr>
        <w:t>Hoboken, New Jersey: Wiley Blackwell.</w:t>
      </w:r>
    </w:p>
    <w:p w:rsidR="00B43E73" w:rsidRPr="00DD76AA" w:rsidRDefault="00B43E73" w:rsidP="00803EA7">
      <w:pPr>
        <w:pStyle w:val="ListParagraph"/>
        <w:shd w:val="clear" w:color="auto" w:fill="FFFFFF"/>
        <w:spacing w:before="100" w:beforeAutospacing="1" w:after="100" w:afterAutospacing="1"/>
        <w:ind w:left="360" w:right="540"/>
        <w:jc w:val="both"/>
        <w:rPr>
          <w:rFonts w:ascii="Arial" w:hAnsi="Arial" w:cs="Arial"/>
        </w:rPr>
      </w:pPr>
    </w:p>
    <w:p w:rsidR="00012396" w:rsidRPr="00D96053" w:rsidRDefault="00B43E73" w:rsidP="00DD76AA">
      <w:pPr>
        <w:pStyle w:val="ListParagraph"/>
        <w:numPr>
          <w:ilvl w:val="0"/>
          <w:numId w:val="37"/>
        </w:numPr>
        <w:shd w:val="clear" w:color="auto" w:fill="FFFFFF" w:themeFill="background1"/>
        <w:spacing w:before="100" w:beforeAutospacing="1" w:after="100" w:afterAutospacing="1"/>
        <w:ind w:right="540"/>
        <w:jc w:val="both"/>
        <w:rPr>
          <w:rFonts w:ascii="Arial" w:hAnsi="Arial" w:cs="Arial"/>
        </w:rPr>
      </w:pPr>
      <w:r w:rsidRPr="00D96053">
        <w:rPr>
          <w:rFonts w:ascii="Arial" w:eastAsia="Arial Unicode MS" w:hAnsi="Arial" w:cs="Arial"/>
        </w:rPr>
        <w:t xml:space="preserve">Marcus, J.B. (2013) </w:t>
      </w:r>
      <w:hyperlink r:id="rId17" w:history="1">
        <w:r w:rsidR="00A22D53" w:rsidRPr="00D96053">
          <w:rPr>
            <w:rStyle w:val="hit"/>
            <w:rFonts w:ascii="Arial" w:eastAsia="Arial Unicode MS" w:hAnsi="Arial" w:cs="Arial"/>
            <w:bCs/>
            <w:shd w:val="clear" w:color="auto" w:fill="FFFFFF" w:themeFill="background1"/>
          </w:rPr>
          <w:t>D</w:t>
        </w:r>
        <w:r w:rsidRPr="00D96053">
          <w:rPr>
            <w:rStyle w:val="hit"/>
            <w:rFonts w:ascii="Arial" w:eastAsia="Arial Unicode MS" w:hAnsi="Arial" w:cs="Arial"/>
            <w:bCs/>
            <w:shd w:val="clear" w:color="auto" w:fill="FFFFFF" w:themeFill="background1"/>
          </w:rPr>
          <w:t>iet</w:t>
        </w:r>
        <w:r w:rsidRPr="00D96053">
          <w:rPr>
            <w:rStyle w:val="apple-converted-space"/>
            <w:rFonts w:ascii="Arial" w:eastAsia="Arial Unicode MS" w:hAnsi="Arial" w:cs="Arial"/>
            <w:bCs/>
          </w:rPr>
          <w:t> </w:t>
        </w:r>
        <w:r w:rsidRPr="00D96053">
          <w:rPr>
            <w:rStyle w:val="Hyperlink"/>
            <w:rFonts w:ascii="Arial" w:eastAsia="Arial Unicode MS" w:hAnsi="Arial" w:cs="Arial"/>
            <w:bCs/>
            <w:color w:val="auto"/>
            <w:u w:val="none"/>
          </w:rPr>
          <w:t>and disease: healthy choices for disease prevention and</w:t>
        </w:r>
        <w:r w:rsidRPr="00D96053">
          <w:rPr>
            <w:rStyle w:val="apple-converted-space"/>
            <w:rFonts w:ascii="Arial" w:eastAsia="Arial Unicode MS" w:hAnsi="Arial" w:cs="Arial"/>
            <w:bCs/>
          </w:rPr>
          <w:t> </w:t>
        </w:r>
        <w:r w:rsidRPr="00D96053">
          <w:rPr>
            <w:rStyle w:val="hit"/>
            <w:rFonts w:ascii="Arial" w:eastAsia="Arial Unicode MS" w:hAnsi="Arial" w:cs="Arial"/>
            <w:bCs/>
            <w:shd w:val="clear" w:color="auto" w:fill="FFFFFF" w:themeFill="background1"/>
          </w:rPr>
          <w:t>diet</w:t>
        </w:r>
        <w:r w:rsidRPr="00D96053">
          <w:rPr>
            <w:rStyle w:val="apple-converted-space"/>
            <w:rFonts w:ascii="Arial" w:eastAsia="Arial Unicode MS" w:hAnsi="Arial" w:cs="Arial"/>
            <w:bCs/>
            <w:shd w:val="clear" w:color="auto" w:fill="FFFFFF" w:themeFill="background1"/>
          </w:rPr>
          <w:t> </w:t>
        </w:r>
        <w:r w:rsidRPr="00D96053">
          <w:rPr>
            <w:rStyle w:val="Hyperlink"/>
            <w:rFonts w:ascii="Arial" w:eastAsia="Arial Unicode MS" w:hAnsi="Arial" w:cs="Arial"/>
            <w:bCs/>
            <w:color w:val="auto"/>
            <w:u w:val="none"/>
          </w:rPr>
          <w:t>management: practical applications for nutrition, food science and culinary professionals</w:t>
        </w:r>
      </w:hyperlink>
      <w:r w:rsidR="002E01DC" w:rsidRPr="00D96053">
        <w:rPr>
          <w:rStyle w:val="Hyperlink"/>
          <w:rFonts w:ascii="Arial" w:eastAsia="Arial Unicode MS" w:hAnsi="Arial" w:cs="Arial"/>
          <w:bCs/>
          <w:color w:val="auto"/>
          <w:u w:val="none"/>
        </w:rPr>
        <w:t>,</w:t>
      </w:r>
      <w:r w:rsidRPr="00D96053">
        <w:rPr>
          <w:rFonts w:ascii="Arial" w:eastAsia="Arial Unicode MS" w:hAnsi="Arial" w:cs="Arial"/>
        </w:rPr>
        <w:t xml:space="preserve"> </w:t>
      </w:r>
      <w:r w:rsidRPr="00D96053">
        <w:rPr>
          <w:rFonts w:ascii="Arial" w:eastAsia="Arial Unicode MS" w:hAnsi="Arial" w:cs="Arial"/>
          <w:i/>
          <w:iCs/>
        </w:rPr>
        <w:t>Culinary Nutrition,</w:t>
      </w:r>
      <w:r w:rsidRPr="00D96053">
        <w:rPr>
          <w:rStyle w:val="apple-converted-space"/>
          <w:rFonts w:ascii="Arial" w:eastAsia="Arial Unicode MS" w:hAnsi="Arial" w:cs="Arial"/>
          <w:iCs/>
        </w:rPr>
        <w:t> </w:t>
      </w:r>
      <w:r w:rsidR="00D96053" w:rsidRPr="00D96053">
        <w:rPr>
          <w:rFonts w:ascii="Arial" w:eastAsia="Arial Unicode MS" w:hAnsi="Arial" w:cs="Arial"/>
          <w:iCs/>
        </w:rPr>
        <w:t xml:space="preserve"> </w:t>
      </w:r>
      <w:r w:rsidR="00D96053">
        <w:rPr>
          <w:rFonts w:ascii="Arial" w:eastAsia="Arial Unicode MS" w:hAnsi="Arial" w:cs="Arial"/>
          <w:iCs/>
        </w:rPr>
        <w:t>pp.</w:t>
      </w:r>
      <w:r w:rsidRPr="00D96053">
        <w:rPr>
          <w:rFonts w:ascii="Arial" w:eastAsia="Arial Unicode MS" w:hAnsi="Arial" w:cs="Arial"/>
          <w:iCs/>
        </w:rPr>
        <w:t xml:space="preserve"> 371-430.</w:t>
      </w:r>
      <w:r w:rsidR="00012396" w:rsidRPr="00D96053">
        <w:rPr>
          <w:rFonts w:ascii="Arial" w:eastAsia="Arial Unicode MS" w:hAnsi="Arial" w:cs="Arial"/>
          <w:iCs/>
        </w:rPr>
        <w:t xml:space="preserve"> </w:t>
      </w:r>
    </w:p>
    <w:p w:rsidR="00012396" w:rsidRPr="00DD76AA" w:rsidRDefault="00012396" w:rsidP="00012396">
      <w:pPr>
        <w:pStyle w:val="ListParagraph"/>
        <w:rPr>
          <w:rFonts w:ascii="Arial" w:eastAsiaTheme="minorHAnsi" w:hAnsi="Arial" w:cs="Arial"/>
        </w:rPr>
      </w:pPr>
    </w:p>
    <w:p w:rsidR="008B3D2A" w:rsidRPr="00DD76AA" w:rsidRDefault="00012396" w:rsidP="00DD76AA">
      <w:pPr>
        <w:pStyle w:val="ListParagraph"/>
        <w:numPr>
          <w:ilvl w:val="0"/>
          <w:numId w:val="37"/>
        </w:numPr>
        <w:shd w:val="clear" w:color="auto" w:fill="FFFFFF" w:themeFill="background1"/>
        <w:spacing w:before="100" w:beforeAutospacing="1" w:after="100" w:afterAutospacing="1"/>
        <w:ind w:right="540"/>
        <w:jc w:val="both"/>
        <w:rPr>
          <w:rFonts w:ascii="Arial" w:hAnsi="Arial" w:cs="Arial"/>
        </w:rPr>
      </w:pPr>
      <w:r w:rsidRPr="00DD76AA">
        <w:rPr>
          <w:rFonts w:ascii="Arial" w:eastAsiaTheme="minorHAnsi" w:hAnsi="Arial" w:cs="Arial"/>
        </w:rPr>
        <w:t>Pulvento, C., Riccardi, M., Lavini,</w:t>
      </w:r>
      <w:r w:rsidR="00A22D53">
        <w:rPr>
          <w:rFonts w:ascii="Arial" w:eastAsiaTheme="minorHAnsi" w:hAnsi="Arial" w:cs="Arial"/>
        </w:rPr>
        <w:t xml:space="preserve"> A., d’Andria, R., Iafelice, G. and Marconi, E. (</w:t>
      </w:r>
      <w:r w:rsidRPr="00DD76AA">
        <w:rPr>
          <w:rFonts w:ascii="Arial" w:eastAsiaTheme="minorHAnsi" w:hAnsi="Arial" w:cs="Arial"/>
        </w:rPr>
        <w:t>2010</w:t>
      </w:r>
      <w:r w:rsidR="00A22D53">
        <w:rPr>
          <w:rFonts w:ascii="Arial" w:eastAsiaTheme="minorHAnsi" w:hAnsi="Arial" w:cs="Arial"/>
        </w:rPr>
        <w:t>)</w:t>
      </w:r>
      <w:r w:rsidRPr="00DD76AA">
        <w:rPr>
          <w:rFonts w:ascii="Arial" w:eastAsiaTheme="minorHAnsi" w:hAnsi="Arial" w:cs="Arial"/>
        </w:rPr>
        <w:t xml:space="preserve"> Field trial evaluation of two Chenopodium quinoa genotypes grown under rain-fed conditions in a typical Mediterranean environment in South Italy. </w:t>
      </w:r>
      <w:r w:rsidRPr="0071007A">
        <w:rPr>
          <w:rFonts w:ascii="Arial" w:eastAsiaTheme="minorHAnsi" w:hAnsi="Arial" w:cs="Arial"/>
          <w:i/>
        </w:rPr>
        <w:t>Journal of Agr</w:t>
      </w:r>
      <w:r w:rsidR="00A36062" w:rsidRPr="0071007A">
        <w:rPr>
          <w:rFonts w:ascii="Arial" w:eastAsiaTheme="minorHAnsi" w:hAnsi="Arial" w:cs="Arial"/>
          <w:i/>
        </w:rPr>
        <w:t>onomy and Crop Science</w:t>
      </w:r>
      <w:r w:rsidR="00A36062">
        <w:rPr>
          <w:rFonts w:ascii="Arial" w:eastAsiaTheme="minorHAnsi" w:hAnsi="Arial" w:cs="Arial"/>
        </w:rPr>
        <w:t xml:space="preserve"> 196, pp.407-</w:t>
      </w:r>
      <w:r w:rsidRPr="00DD76AA">
        <w:rPr>
          <w:rFonts w:ascii="Arial" w:eastAsiaTheme="minorHAnsi" w:hAnsi="Arial" w:cs="Arial"/>
        </w:rPr>
        <w:t>411.</w:t>
      </w:r>
    </w:p>
    <w:p w:rsidR="00012396" w:rsidRPr="00DD76AA" w:rsidRDefault="00012396" w:rsidP="00012396">
      <w:pPr>
        <w:pStyle w:val="ListParagraph"/>
        <w:rPr>
          <w:rFonts w:ascii="Arial" w:eastAsiaTheme="minorHAnsi" w:hAnsi="Arial" w:cs="Arial"/>
        </w:rPr>
      </w:pPr>
    </w:p>
    <w:p w:rsidR="00B43E73" w:rsidRPr="0013324A" w:rsidRDefault="008B3D2A" w:rsidP="0013324A">
      <w:pPr>
        <w:pStyle w:val="ListParagraph"/>
        <w:widowControl w:val="0"/>
        <w:numPr>
          <w:ilvl w:val="0"/>
          <w:numId w:val="37"/>
        </w:numPr>
        <w:autoSpaceDE w:val="0"/>
        <w:autoSpaceDN w:val="0"/>
        <w:adjustRightInd w:val="0"/>
        <w:spacing w:before="100" w:after="100"/>
        <w:jc w:val="both"/>
        <w:rPr>
          <w:rFonts w:ascii="Arial" w:hAnsi="Arial" w:cs="Arial"/>
          <w:iCs/>
          <w:color w:val="000000"/>
        </w:rPr>
      </w:pPr>
      <w:r w:rsidRPr="00DD76AA">
        <w:rPr>
          <w:rFonts w:ascii="Arial" w:eastAsiaTheme="minorHAnsi" w:hAnsi="Arial" w:cs="Arial"/>
        </w:rPr>
        <w:t>Repo-Carrasco, R.</w:t>
      </w:r>
      <w:r w:rsidR="002035DC">
        <w:rPr>
          <w:rFonts w:ascii="Arial" w:eastAsiaTheme="minorHAnsi" w:hAnsi="Arial" w:cs="Arial"/>
        </w:rPr>
        <w:t>, Espinoza, C., Jacobsen, S.-E.</w:t>
      </w:r>
      <w:r w:rsidRPr="00DD76AA">
        <w:rPr>
          <w:rFonts w:ascii="Arial" w:eastAsiaTheme="minorHAnsi" w:hAnsi="Arial" w:cs="Arial"/>
        </w:rPr>
        <w:t xml:space="preserve"> </w:t>
      </w:r>
      <w:r w:rsidR="0013324A">
        <w:rPr>
          <w:rFonts w:ascii="Arial" w:eastAsiaTheme="minorHAnsi" w:hAnsi="Arial" w:cs="Arial"/>
        </w:rPr>
        <w:t>(</w:t>
      </w:r>
      <w:r w:rsidRPr="00DD76AA">
        <w:rPr>
          <w:rFonts w:ascii="Arial" w:eastAsiaTheme="minorHAnsi" w:hAnsi="Arial" w:cs="Arial"/>
        </w:rPr>
        <w:t>2003</w:t>
      </w:r>
      <w:r w:rsidR="0013324A">
        <w:rPr>
          <w:rFonts w:ascii="Arial" w:eastAsiaTheme="minorHAnsi" w:hAnsi="Arial" w:cs="Arial"/>
        </w:rPr>
        <w:t>)</w:t>
      </w:r>
      <w:r w:rsidRPr="00DD76AA">
        <w:rPr>
          <w:rFonts w:ascii="Arial" w:eastAsiaTheme="minorHAnsi" w:hAnsi="Arial" w:cs="Arial"/>
        </w:rPr>
        <w:t xml:space="preserve"> Nutritional value and use of the Andean crops quinoa (Chenopodium quinoa) and kañiwa (Chenopodium pallidicaule). </w:t>
      </w:r>
      <w:r w:rsidRPr="0013324A">
        <w:rPr>
          <w:rFonts w:ascii="Arial" w:eastAsiaTheme="minorHAnsi" w:hAnsi="Arial" w:cs="Arial"/>
          <w:i/>
        </w:rPr>
        <w:t>Food Revi</w:t>
      </w:r>
      <w:r w:rsidR="0013324A" w:rsidRPr="0013324A">
        <w:rPr>
          <w:rFonts w:ascii="Arial" w:eastAsiaTheme="minorHAnsi" w:hAnsi="Arial" w:cs="Arial"/>
          <w:i/>
        </w:rPr>
        <w:t>ews International</w:t>
      </w:r>
      <w:r w:rsidR="002035DC">
        <w:rPr>
          <w:rFonts w:ascii="Arial" w:eastAsiaTheme="minorHAnsi" w:hAnsi="Arial" w:cs="Arial"/>
          <w:i/>
        </w:rPr>
        <w:t>,</w:t>
      </w:r>
      <w:r w:rsidR="0013324A">
        <w:rPr>
          <w:rFonts w:ascii="Arial" w:eastAsiaTheme="minorHAnsi" w:hAnsi="Arial" w:cs="Arial"/>
        </w:rPr>
        <w:t xml:space="preserve"> 19, </w:t>
      </w:r>
      <w:r w:rsidR="0071007A">
        <w:rPr>
          <w:rFonts w:ascii="Arial" w:eastAsiaTheme="minorHAnsi" w:hAnsi="Arial" w:cs="Arial"/>
        </w:rPr>
        <w:t>pp.</w:t>
      </w:r>
      <w:r w:rsidR="0013324A">
        <w:rPr>
          <w:rFonts w:ascii="Arial" w:eastAsiaTheme="minorHAnsi" w:hAnsi="Arial" w:cs="Arial"/>
        </w:rPr>
        <w:t>179-</w:t>
      </w:r>
      <w:r w:rsidRPr="00DD76AA">
        <w:rPr>
          <w:rFonts w:ascii="Arial" w:eastAsiaTheme="minorHAnsi" w:hAnsi="Arial" w:cs="Arial"/>
        </w:rPr>
        <w:t>189.</w:t>
      </w:r>
      <w:r w:rsidR="00803EA7" w:rsidRPr="00DD76AA">
        <w:rPr>
          <w:rFonts w:ascii="Arial" w:hAnsi="Arial" w:cs="Arial"/>
          <w:color w:val="000000"/>
        </w:rPr>
        <w:t xml:space="preserve"> </w:t>
      </w:r>
    </w:p>
    <w:p w:rsidR="0013324A" w:rsidRPr="0013324A" w:rsidRDefault="0013324A" w:rsidP="0013324A">
      <w:pPr>
        <w:pStyle w:val="ListParagraph"/>
        <w:rPr>
          <w:rFonts w:ascii="Arial" w:hAnsi="Arial" w:cs="Arial"/>
          <w:iCs/>
          <w:color w:val="000000"/>
        </w:rPr>
      </w:pPr>
    </w:p>
    <w:p w:rsidR="0013324A" w:rsidRPr="0013324A" w:rsidRDefault="0013324A" w:rsidP="0013324A">
      <w:pPr>
        <w:pStyle w:val="ListParagraph"/>
        <w:widowControl w:val="0"/>
        <w:autoSpaceDE w:val="0"/>
        <w:autoSpaceDN w:val="0"/>
        <w:adjustRightInd w:val="0"/>
        <w:spacing w:before="100" w:after="100"/>
        <w:ind w:left="360"/>
        <w:jc w:val="both"/>
        <w:rPr>
          <w:rFonts w:ascii="Arial" w:hAnsi="Arial" w:cs="Arial"/>
          <w:iCs/>
          <w:color w:val="000000"/>
        </w:rPr>
      </w:pPr>
    </w:p>
    <w:p w:rsidR="00B43E73" w:rsidRPr="00DD76AA" w:rsidRDefault="00B43E73" w:rsidP="00DD76AA">
      <w:pPr>
        <w:pStyle w:val="ListParagraph"/>
        <w:numPr>
          <w:ilvl w:val="0"/>
          <w:numId w:val="37"/>
        </w:numPr>
        <w:shd w:val="clear" w:color="auto" w:fill="FFFFFF"/>
        <w:spacing w:before="100" w:beforeAutospacing="1" w:after="100" w:afterAutospacing="1"/>
        <w:ind w:right="540"/>
        <w:jc w:val="both"/>
        <w:rPr>
          <w:rFonts w:ascii="Arial" w:hAnsi="Arial" w:cs="Arial"/>
        </w:rPr>
      </w:pPr>
      <w:r w:rsidRPr="00DD76AA">
        <w:rPr>
          <w:rFonts w:ascii="Arial" w:hAnsi="Arial" w:cs="Arial"/>
        </w:rPr>
        <w:t>R</w:t>
      </w:r>
      <w:r w:rsidR="0013324A">
        <w:rPr>
          <w:rFonts w:ascii="Arial" w:hAnsi="Arial" w:cs="Arial"/>
        </w:rPr>
        <w:t>u</w:t>
      </w:r>
      <w:r w:rsidR="00877D47">
        <w:rPr>
          <w:rFonts w:ascii="Arial" w:hAnsi="Arial" w:cs="Arial"/>
        </w:rPr>
        <w:t>ales, J., &amp; Nair, B. M. (1993)</w:t>
      </w:r>
      <w:r w:rsidRPr="00DD76AA">
        <w:rPr>
          <w:rFonts w:ascii="Arial" w:hAnsi="Arial" w:cs="Arial"/>
        </w:rPr>
        <w:t xml:space="preserve"> Saponins, phytic acid, tannins and protease inhibitors in quinoa (C</w:t>
      </w:r>
      <w:r w:rsidR="00A36062">
        <w:rPr>
          <w:rFonts w:ascii="Arial" w:hAnsi="Arial" w:cs="Arial"/>
        </w:rPr>
        <w:t>henopodium quinoa, Willd) seeds,</w:t>
      </w:r>
      <w:r w:rsidRPr="00DD76AA">
        <w:rPr>
          <w:rFonts w:ascii="Arial" w:hAnsi="Arial" w:cs="Arial"/>
        </w:rPr>
        <w:t xml:space="preserve"> </w:t>
      </w:r>
      <w:r w:rsidRPr="00A36062">
        <w:rPr>
          <w:rFonts w:ascii="Arial" w:hAnsi="Arial" w:cs="Arial"/>
          <w:i/>
        </w:rPr>
        <w:t>Food Chemistry</w:t>
      </w:r>
      <w:r w:rsidRPr="00DD76AA">
        <w:rPr>
          <w:rFonts w:ascii="Arial" w:hAnsi="Arial" w:cs="Arial"/>
        </w:rPr>
        <w:t>, 48, 137–143.</w:t>
      </w:r>
    </w:p>
    <w:p w:rsidR="007639F4" w:rsidRPr="00DD76AA" w:rsidRDefault="007639F4" w:rsidP="007639F4">
      <w:pPr>
        <w:pStyle w:val="ListParagraph"/>
        <w:shd w:val="clear" w:color="auto" w:fill="FFFFFF"/>
        <w:spacing w:before="100" w:beforeAutospacing="1" w:after="100" w:afterAutospacing="1"/>
        <w:ind w:left="501" w:right="540"/>
        <w:jc w:val="both"/>
        <w:rPr>
          <w:rFonts w:ascii="Arial" w:hAnsi="Arial" w:cs="Arial"/>
        </w:rPr>
      </w:pPr>
    </w:p>
    <w:p w:rsidR="007639F4" w:rsidRDefault="002035DC" w:rsidP="00856197">
      <w:pPr>
        <w:pStyle w:val="ListParagraph"/>
        <w:widowControl w:val="0"/>
        <w:numPr>
          <w:ilvl w:val="0"/>
          <w:numId w:val="37"/>
        </w:numPr>
        <w:autoSpaceDE w:val="0"/>
        <w:autoSpaceDN w:val="0"/>
        <w:adjustRightInd w:val="0"/>
        <w:jc w:val="both"/>
        <w:rPr>
          <w:rFonts w:ascii="Arial" w:hAnsi="Arial" w:cs="Arial"/>
          <w:color w:val="000000"/>
        </w:rPr>
      </w:pPr>
      <w:r>
        <w:rPr>
          <w:rFonts w:ascii="Arial" w:hAnsi="Arial" w:cs="Arial"/>
          <w:color w:val="000000"/>
          <w:lang w:val="de-DE"/>
        </w:rPr>
        <w:t>Schlick, G. and</w:t>
      </w:r>
      <w:r w:rsidR="007639F4" w:rsidRPr="00DD76AA">
        <w:rPr>
          <w:rFonts w:ascii="Arial" w:hAnsi="Arial" w:cs="Arial"/>
          <w:color w:val="000000"/>
          <w:lang w:val="de-DE"/>
        </w:rPr>
        <w:t xml:space="preserve"> B</w:t>
      </w:r>
      <w:r>
        <w:rPr>
          <w:rFonts w:ascii="Arial" w:hAnsi="Arial" w:cs="Arial"/>
          <w:color w:val="000000"/>
          <w:lang w:val="de-DE"/>
        </w:rPr>
        <w:t>ubenhein, D.L.</w:t>
      </w:r>
      <w:r w:rsidR="007639F4" w:rsidRPr="00DD76AA">
        <w:rPr>
          <w:rFonts w:ascii="Arial" w:hAnsi="Arial" w:cs="Arial"/>
          <w:color w:val="000000"/>
          <w:lang w:val="de-DE"/>
        </w:rPr>
        <w:t xml:space="preserve"> </w:t>
      </w:r>
      <w:r w:rsidR="0071007A">
        <w:rPr>
          <w:rFonts w:ascii="Arial" w:hAnsi="Arial" w:cs="Arial"/>
          <w:color w:val="000000"/>
          <w:lang w:val="de-DE"/>
        </w:rPr>
        <w:t>(</w:t>
      </w:r>
      <w:r w:rsidR="007639F4" w:rsidRPr="00DD76AA">
        <w:rPr>
          <w:rFonts w:ascii="Arial" w:hAnsi="Arial" w:cs="Arial"/>
          <w:color w:val="000000"/>
          <w:lang w:val="de-DE"/>
        </w:rPr>
        <w:t>1996</w:t>
      </w:r>
      <w:r w:rsidR="0071007A">
        <w:rPr>
          <w:rFonts w:ascii="Arial" w:hAnsi="Arial" w:cs="Arial"/>
          <w:color w:val="000000"/>
          <w:lang w:val="de-DE"/>
        </w:rPr>
        <w:t>)</w:t>
      </w:r>
      <w:r w:rsidR="007639F4" w:rsidRPr="00DD76AA">
        <w:rPr>
          <w:rFonts w:ascii="Arial" w:hAnsi="Arial" w:cs="Arial"/>
          <w:color w:val="000000"/>
          <w:lang w:val="de-DE"/>
        </w:rPr>
        <w:t xml:space="preserve"> </w:t>
      </w:r>
      <w:r w:rsidR="007639F4" w:rsidRPr="00DD76AA">
        <w:rPr>
          <w:rFonts w:ascii="Arial" w:hAnsi="Arial" w:cs="Arial"/>
          <w:color w:val="000000"/>
        </w:rPr>
        <w:t>Quinoa: Candidate crop for NASA’S controlled ecological life</w:t>
      </w:r>
      <w:r w:rsidR="0071007A">
        <w:rPr>
          <w:rFonts w:ascii="Arial" w:hAnsi="Arial" w:cs="Arial"/>
          <w:color w:val="000000"/>
        </w:rPr>
        <w:t xml:space="preserve"> support system. In: Janick J (E</w:t>
      </w:r>
      <w:r w:rsidR="007639F4" w:rsidRPr="00DD76AA">
        <w:rPr>
          <w:rFonts w:ascii="Arial" w:hAnsi="Arial" w:cs="Arial"/>
          <w:color w:val="000000"/>
        </w:rPr>
        <w:t xml:space="preserve">d.) </w:t>
      </w:r>
      <w:r w:rsidR="007639F4" w:rsidRPr="00DD76AA">
        <w:rPr>
          <w:rFonts w:ascii="Arial" w:hAnsi="Arial" w:cs="Arial"/>
          <w:i/>
          <w:color w:val="000000"/>
        </w:rPr>
        <w:t>Progress in new crops</w:t>
      </w:r>
      <w:r w:rsidR="007639F4" w:rsidRPr="00DD76AA">
        <w:rPr>
          <w:rFonts w:ascii="Arial" w:hAnsi="Arial" w:cs="Arial"/>
          <w:color w:val="000000"/>
        </w:rPr>
        <w:t>. ASHS Press Arlington VA</w:t>
      </w:r>
      <w:r w:rsidR="0071007A">
        <w:rPr>
          <w:rFonts w:ascii="Arial" w:hAnsi="Arial" w:cs="Arial"/>
          <w:color w:val="000000"/>
        </w:rPr>
        <w:t>, pp.</w:t>
      </w:r>
      <w:r w:rsidR="007639F4" w:rsidRPr="00DD76AA">
        <w:rPr>
          <w:rFonts w:ascii="Arial" w:hAnsi="Arial" w:cs="Arial"/>
          <w:color w:val="000000"/>
        </w:rPr>
        <w:t xml:space="preserve"> 632-640</w:t>
      </w:r>
      <w:r w:rsidR="00B5065A">
        <w:rPr>
          <w:rFonts w:ascii="Arial" w:hAnsi="Arial" w:cs="Arial"/>
          <w:color w:val="000000"/>
        </w:rPr>
        <w:t>.</w:t>
      </w:r>
    </w:p>
    <w:p w:rsidR="00856197" w:rsidRPr="00856197" w:rsidRDefault="00856197" w:rsidP="00856197">
      <w:pPr>
        <w:pStyle w:val="ListParagraph"/>
        <w:rPr>
          <w:rFonts w:ascii="Arial" w:hAnsi="Arial" w:cs="Arial"/>
          <w:color w:val="000000"/>
        </w:rPr>
      </w:pPr>
    </w:p>
    <w:p w:rsidR="00856197" w:rsidRPr="00856197" w:rsidRDefault="00856197" w:rsidP="00856197">
      <w:pPr>
        <w:pStyle w:val="ListParagraph"/>
        <w:widowControl w:val="0"/>
        <w:autoSpaceDE w:val="0"/>
        <w:autoSpaceDN w:val="0"/>
        <w:adjustRightInd w:val="0"/>
        <w:ind w:left="360"/>
        <w:jc w:val="both"/>
        <w:rPr>
          <w:rFonts w:ascii="Arial" w:hAnsi="Arial" w:cs="Arial"/>
          <w:color w:val="000000"/>
        </w:rPr>
      </w:pPr>
    </w:p>
    <w:p w:rsidR="006E2241" w:rsidRPr="00DD76AA" w:rsidRDefault="006A61BB" w:rsidP="00DD76AA">
      <w:pPr>
        <w:pStyle w:val="ListParagraph"/>
        <w:widowControl w:val="0"/>
        <w:numPr>
          <w:ilvl w:val="0"/>
          <w:numId w:val="37"/>
        </w:numPr>
        <w:autoSpaceDE w:val="0"/>
        <w:autoSpaceDN w:val="0"/>
        <w:adjustRightInd w:val="0"/>
        <w:jc w:val="both"/>
        <w:rPr>
          <w:rFonts w:ascii="Arial" w:hAnsi="Arial" w:cs="Arial"/>
          <w:color w:val="000000"/>
        </w:rPr>
      </w:pPr>
      <w:r>
        <w:rPr>
          <w:rFonts w:ascii="Arial" w:hAnsi="Arial" w:cs="Arial"/>
          <w:color w:val="000000"/>
        </w:rPr>
        <w:t>Simmonds, N.W.</w:t>
      </w:r>
      <w:r w:rsidR="006E2241" w:rsidRPr="00DD76AA">
        <w:rPr>
          <w:rFonts w:ascii="Arial" w:hAnsi="Arial" w:cs="Arial"/>
          <w:color w:val="000000"/>
        </w:rPr>
        <w:t xml:space="preserve"> </w:t>
      </w:r>
      <w:r w:rsidR="00B5065A">
        <w:rPr>
          <w:rFonts w:ascii="Arial" w:hAnsi="Arial" w:cs="Arial"/>
          <w:color w:val="000000"/>
        </w:rPr>
        <w:t>(</w:t>
      </w:r>
      <w:r w:rsidR="006E2241" w:rsidRPr="00DD76AA">
        <w:rPr>
          <w:rFonts w:ascii="Arial" w:hAnsi="Arial" w:cs="Arial"/>
          <w:color w:val="000000"/>
        </w:rPr>
        <w:t>1965</w:t>
      </w:r>
      <w:r w:rsidR="00B5065A">
        <w:rPr>
          <w:rFonts w:ascii="Arial" w:hAnsi="Arial" w:cs="Arial"/>
          <w:color w:val="000000"/>
        </w:rPr>
        <w:t>)</w:t>
      </w:r>
      <w:r w:rsidR="00877D47">
        <w:rPr>
          <w:rFonts w:ascii="Arial" w:hAnsi="Arial" w:cs="Arial"/>
          <w:color w:val="000000"/>
        </w:rPr>
        <w:t xml:space="preserve"> </w:t>
      </w:r>
      <w:r w:rsidR="006E2241" w:rsidRPr="00DD76AA">
        <w:rPr>
          <w:rFonts w:ascii="Arial" w:hAnsi="Arial" w:cs="Arial"/>
          <w:color w:val="000000"/>
        </w:rPr>
        <w:t>The</w:t>
      </w:r>
      <w:r w:rsidR="00877D47">
        <w:rPr>
          <w:rFonts w:ascii="Arial" w:hAnsi="Arial" w:cs="Arial"/>
          <w:color w:val="000000"/>
        </w:rPr>
        <w:t xml:space="preserve"> </w:t>
      </w:r>
      <w:r w:rsidR="006E2241" w:rsidRPr="00DD76AA">
        <w:rPr>
          <w:rFonts w:ascii="Arial" w:hAnsi="Arial" w:cs="Arial"/>
          <w:color w:val="000000"/>
        </w:rPr>
        <w:t xml:space="preserve">grain chenopods of </w:t>
      </w:r>
      <w:r w:rsidR="00B5065A">
        <w:rPr>
          <w:rFonts w:ascii="Arial" w:hAnsi="Arial" w:cs="Arial"/>
          <w:color w:val="000000"/>
        </w:rPr>
        <w:t>the tropical American highlands,</w:t>
      </w:r>
      <w:r w:rsidR="006E2241" w:rsidRPr="00DD76AA">
        <w:rPr>
          <w:rFonts w:ascii="Arial" w:hAnsi="Arial" w:cs="Arial"/>
          <w:color w:val="000000"/>
        </w:rPr>
        <w:t xml:space="preserve"> </w:t>
      </w:r>
      <w:r w:rsidR="006E2241" w:rsidRPr="00DD76AA">
        <w:rPr>
          <w:rFonts w:ascii="Arial" w:hAnsi="Arial" w:cs="Arial"/>
          <w:i/>
          <w:color w:val="000000"/>
        </w:rPr>
        <w:t>Econ. Bot.</w:t>
      </w:r>
      <w:r w:rsidR="002035DC">
        <w:rPr>
          <w:rFonts w:ascii="Arial" w:hAnsi="Arial" w:cs="Arial"/>
          <w:i/>
          <w:color w:val="000000"/>
        </w:rPr>
        <w:t>,</w:t>
      </w:r>
      <w:r w:rsidR="006E2241" w:rsidRPr="00DD76AA">
        <w:rPr>
          <w:rFonts w:ascii="Arial" w:hAnsi="Arial" w:cs="Arial"/>
          <w:color w:val="000000"/>
        </w:rPr>
        <w:t xml:space="preserve"> 19, </w:t>
      </w:r>
      <w:r w:rsidR="00B5065A">
        <w:rPr>
          <w:rFonts w:ascii="Arial" w:hAnsi="Arial" w:cs="Arial"/>
          <w:color w:val="000000"/>
        </w:rPr>
        <w:t xml:space="preserve">pp. </w:t>
      </w:r>
      <w:r w:rsidR="006E2241" w:rsidRPr="00DD76AA">
        <w:rPr>
          <w:rFonts w:ascii="Arial" w:hAnsi="Arial" w:cs="Arial"/>
          <w:color w:val="000000"/>
        </w:rPr>
        <w:t>223-235.</w:t>
      </w:r>
    </w:p>
    <w:p w:rsidR="00B43E73" w:rsidRPr="00DD76AA" w:rsidRDefault="00B43E73" w:rsidP="00803EA7">
      <w:pPr>
        <w:pStyle w:val="ListParagraph"/>
        <w:shd w:val="clear" w:color="auto" w:fill="FFFFFF"/>
        <w:spacing w:before="100" w:beforeAutospacing="1" w:after="100" w:afterAutospacing="1"/>
        <w:ind w:left="360" w:right="540"/>
        <w:jc w:val="both"/>
        <w:rPr>
          <w:rFonts w:ascii="Arial" w:hAnsi="Arial" w:cs="Arial"/>
        </w:rPr>
      </w:pPr>
    </w:p>
    <w:p w:rsidR="00B43E73" w:rsidRPr="00DD76AA" w:rsidRDefault="00B43E73" w:rsidP="00DD76AA">
      <w:pPr>
        <w:pStyle w:val="ListParagraph"/>
        <w:numPr>
          <w:ilvl w:val="0"/>
          <w:numId w:val="37"/>
        </w:numPr>
        <w:shd w:val="clear" w:color="auto" w:fill="FFFFFF"/>
        <w:spacing w:before="100" w:beforeAutospacing="1" w:after="100" w:afterAutospacing="1"/>
        <w:ind w:right="540"/>
        <w:jc w:val="both"/>
        <w:rPr>
          <w:rFonts w:ascii="Arial" w:eastAsia="Arial Unicode MS" w:hAnsi="Arial" w:cs="Arial"/>
          <w:iCs/>
        </w:rPr>
      </w:pPr>
      <w:r w:rsidRPr="00DD76AA">
        <w:rPr>
          <w:rFonts w:ascii="Arial" w:eastAsiaTheme="minorHAnsi" w:hAnsi="Arial" w:cs="Arial"/>
          <w:lang w:val="en-US"/>
        </w:rPr>
        <w:lastRenderedPageBreak/>
        <w:t>Sinha,</w:t>
      </w:r>
      <w:r w:rsidR="00877D47">
        <w:rPr>
          <w:rFonts w:ascii="Arial" w:eastAsiaTheme="minorHAnsi" w:hAnsi="Arial" w:cs="Arial"/>
          <w:lang w:val="en-US"/>
        </w:rPr>
        <w:t xml:space="preserve"> R. and Caporaso, N. (1999)</w:t>
      </w:r>
      <w:r w:rsidR="005E2208">
        <w:rPr>
          <w:rFonts w:ascii="Arial" w:eastAsiaTheme="minorHAnsi" w:hAnsi="Arial" w:cs="Arial"/>
          <w:lang w:val="en-US"/>
        </w:rPr>
        <w:t xml:space="preserve"> </w:t>
      </w:r>
      <w:r w:rsidRPr="00DD76AA">
        <w:rPr>
          <w:rFonts w:ascii="Arial" w:eastAsiaTheme="minorHAnsi" w:hAnsi="Arial" w:cs="Arial"/>
          <w:lang w:val="en-US"/>
        </w:rPr>
        <w:t>Diet, genetic susceptibility and human cancer etiology</w:t>
      </w:r>
      <w:r w:rsidR="005E2208">
        <w:rPr>
          <w:rFonts w:ascii="Arial" w:eastAsiaTheme="minorHAnsi" w:hAnsi="Arial" w:cs="Arial"/>
          <w:lang w:val="en-US"/>
        </w:rPr>
        <w:t>,</w:t>
      </w:r>
      <w:r w:rsidR="006A61BB">
        <w:rPr>
          <w:rFonts w:ascii="Arial" w:eastAsiaTheme="minorHAnsi" w:hAnsi="Arial" w:cs="Arial"/>
          <w:lang w:val="en-US"/>
        </w:rPr>
        <w:t xml:space="preserve"> </w:t>
      </w:r>
      <w:r w:rsidRPr="005E2208">
        <w:rPr>
          <w:rFonts w:ascii="Arial" w:eastAsiaTheme="minorHAnsi" w:hAnsi="Arial" w:cs="Arial"/>
          <w:i/>
          <w:lang w:val="en-US"/>
        </w:rPr>
        <w:t>J Nutrition</w:t>
      </w:r>
      <w:r w:rsidRPr="00DD76AA">
        <w:rPr>
          <w:rFonts w:ascii="Arial" w:eastAsiaTheme="minorHAnsi" w:hAnsi="Arial" w:cs="Arial"/>
          <w:lang w:val="en-US"/>
        </w:rPr>
        <w:t xml:space="preserve">, 129 </w:t>
      </w:r>
      <w:r w:rsidR="005E2208">
        <w:rPr>
          <w:rFonts w:ascii="Arial" w:eastAsiaTheme="minorHAnsi" w:hAnsi="Arial" w:cs="Arial"/>
          <w:lang w:val="en-US"/>
        </w:rPr>
        <w:t xml:space="preserve">pp. </w:t>
      </w:r>
      <w:r w:rsidRPr="00DD76AA">
        <w:rPr>
          <w:rFonts w:ascii="Arial" w:eastAsiaTheme="minorHAnsi" w:hAnsi="Arial" w:cs="Arial"/>
          <w:lang w:val="en-US"/>
        </w:rPr>
        <w:t>556s-559s.</w:t>
      </w:r>
    </w:p>
    <w:p w:rsidR="00B43E73" w:rsidRPr="00DD76AA" w:rsidRDefault="00B43E73" w:rsidP="00803EA7">
      <w:pPr>
        <w:pStyle w:val="ListParagraph"/>
        <w:jc w:val="both"/>
        <w:rPr>
          <w:rFonts w:ascii="Arial" w:eastAsia="Arial Unicode MS" w:hAnsi="Arial" w:cs="Arial"/>
          <w:iCs/>
        </w:rPr>
      </w:pPr>
    </w:p>
    <w:p w:rsidR="00B43E73" w:rsidRPr="00DD76AA" w:rsidRDefault="00B43E73" w:rsidP="00803EA7">
      <w:pPr>
        <w:pStyle w:val="ListParagraph"/>
        <w:shd w:val="clear" w:color="auto" w:fill="FFFFFF"/>
        <w:spacing w:before="100" w:beforeAutospacing="1" w:after="100" w:afterAutospacing="1"/>
        <w:ind w:left="360" w:right="540"/>
        <w:jc w:val="both"/>
        <w:rPr>
          <w:rFonts w:ascii="Arial" w:eastAsia="Arial Unicode MS" w:hAnsi="Arial" w:cs="Arial"/>
          <w:iCs/>
        </w:rPr>
      </w:pPr>
    </w:p>
    <w:p w:rsidR="00B43E73" w:rsidRPr="00494019" w:rsidRDefault="00B43E73" w:rsidP="00DD76AA">
      <w:pPr>
        <w:pStyle w:val="ListParagraph"/>
        <w:numPr>
          <w:ilvl w:val="0"/>
          <w:numId w:val="37"/>
        </w:numPr>
        <w:shd w:val="clear" w:color="auto" w:fill="FFFFFF"/>
        <w:spacing w:before="100" w:beforeAutospacing="1" w:after="100" w:afterAutospacing="1"/>
        <w:ind w:right="540"/>
        <w:jc w:val="both"/>
        <w:rPr>
          <w:rFonts w:ascii="Arial" w:eastAsia="Arial Unicode MS" w:hAnsi="Arial" w:cs="Arial"/>
          <w:iCs/>
        </w:rPr>
      </w:pPr>
      <w:r w:rsidRPr="00DD76AA">
        <w:rPr>
          <w:rFonts w:ascii="Arial" w:eastAsia="Arial Unicode MS" w:hAnsi="Arial" w:cs="Arial"/>
        </w:rPr>
        <w:t xml:space="preserve">Steele, M., Dow, L. </w:t>
      </w:r>
      <w:r w:rsidR="006A61BB">
        <w:rPr>
          <w:rFonts w:ascii="Arial" w:eastAsia="Arial Unicode MS" w:hAnsi="Arial" w:cs="Arial"/>
        </w:rPr>
        <w:t xml:space="preserve">and </w:t>
      </w:r>
      <w:r w:rsidRPr="00DD76AA">
        <w:rPr>
          <w:rFonts w:ascii="Arial" w:eastAsia="Arial Unicode MS" w:hAnsi="Arial" w:cs="Arial"/>
        </w:rPr>
        <w:t xml:space="preserve"> </w:t>
      </w:r>
      <w:r w:rsidR="002035DC">
        <w:rPr>
          <w:rFonts w:ascii="Arial" w:eastAsia="Arial Unicode MS" w:hAnsi="Arial" w:cs="Arial"/>
        </w:rPr>
        <w:t xml:space="preserve"> </w:t>
      </w:r>
      <w:r w:rsidRPr="00DD76AA">
        <w:rPr>
          <w:rFonts w:ascii="Arial" w:eastAsia="Arial Unicode MS" w:hAnsi="Arial" w:cs="Arial"/>
        </w:rPr>
        <w:t xml:space="preserve">Baxter, G. (2011) </w:t>
      </w:r>
      <w:hyperlink r:id="rId18" w:history="1">
        <w:r w:rsidRPr="00DD76AA">
          <w:rPr>
            <w:rStyle w:val="Hyperlink"/>
            <w:rFonts w:ascii="Arial" w:eastAsia="Arial Unicode MS" w:hAnsi="Arial" w:cs="Arial"/>
            <w:bCs/>
            <w:color w:val="auto"/>
            <w:u w:val="none"/>
          </w:rPr>
          <w:t>Promoting public awareness of the</w:t>
        </w:r>
        <w:r w:rsidRPr="00DD76AA">
          <w:rPr>
            <w:rStyle w:val="apple-converted-space"/>
            <w:rFonts w:ascii="Arial" w:eastAsia="Arial Unicode MS" w:hAnsi="Arial" w:cs="Arial"/>
            <w:bCs/>
          </w:rPr>
          <w:t> </w:t>
        </w:r>
        <w:r w:rsidRPr="00DD76AA">
          <w:rPr>
            <w:rStyle w:val="hit"/>
            <w:rFonts w:ascii="Arial" w:eastAsia="Arial Unicode MS" w:hAnsi="Arial" w:cs="Arial"/>
            <w:bCs/>
            <w:shd w:val="clear" w:color="auto" w:fill="FFFFFF" w:themeFill="background1"/>
          </w:rPr>
          <w:t>links</w:t>
        </w:r>
        <w:r w:rsidRPr="00DD76AA">
          <w:rPr>
            <w:rStyle w:val="apple-converted-space"/>
            <w:rFonts w:ascii="Arial" w:eastAsia="Arial Unicode MS" w:hAnsi="Arial" w:cs="Arial"/>
            <w:bCs/>
          </w:rPr>
          <w:t> </w:t>
        </w:r>
        <w:r w:rsidRPr="00DD76AA">
          <w:rPr>
            <w:rStyle w:val="Hyperlink"/>
            <w:rFonts w:ascii="Arial" w:eastAsia="Arial Unicode MS" w:hAnsi="Arial" w:cs="Arial"/>
            <w:bCs/>
            <w:color w:val="auto"/>
            <w:u w:val="none"/>
          </w:rPr>
          <w:t>between lifestyle and cancer: a controlled study of the usability of</w:t>
        </w:r>
        <w:r w:rsidRPr="00DD76AA">
          <w:rPr>
            <w:rStyle w:val="apple-converted-space"/>
            <w:rFonts w:ascii="Arial" w:eastAsia="Arial Unicode MS" w:hAnsi="Arial" w:cs="Arial"/>
            <w:bCs/>
          </w:rPr>
          <w:t> </w:t>
        </w:r>
        <w:r w:rsidRPr="00DD76AA">
          <w:rPr>
            <w:rStyle w:val="hit"/>
            <w:rFonts w:ascii="Arial" w:eastAsia="Arial Unicode MS" w:hAnsi="Arial" w:cs="Arial"/>
            <w:bCs/>
            <w:shd w:val="clear" w:color="auto" w:fill="FFFFFF" w:themeFill="background1"/>
          </w:rPr>
          <w:t>health</w:t>
        </w:r>
        <w:r w:rsidRPr="00DD76AA">
          <w:rPr>
            <w:rStyle w:val="apple-converted-space"/>
            <w:rFonts w:ascii="Arial" w:eastAsia="Arial Unicode MS" w:hAnsi="Arial" w:cs="Arial"/>
            <w:bCs/>
            <w:shd w:val="clear" w:color="auto" w:fill="FFFFFF" w:themeFill="background1"/>
          </w:rPr>
          <w:t> </w:t>
        </w:r>
        <w:r w:rsidRPr="00DD76AA">
          <w:rPr>
            <w:rStyle w:val="Hyperlink"/>
            <w:rFonts w:ascii="Arial" w:eastAsia="Arial Unicode MS" w:hAnsi="Arial" w:cs="Arial"/>
            <w:bCs/>
            <w:color w:val="auto"/>
            <w:u w:val="none"/>
          </w:rPr>
          <w:t>information leaflets</w:t>
        </w:r>
      </w:hyperlink>
      <w:r w:rsidR="006A61BB">
        <w:rPr>
          <w:rStyle w:val="Hyperlink"/>
          <w:rFonts w:ascii="Arial" w:eastAsia="Arial Unicode MS" w:hAnsi="Arial" w:cs="Arial"/>
          <w:bCs/>
          <w:color w:val="auto"/>
          <w:u w:val="none"/>
        </w:rPr>
        <w:t>,</w:t>
      </w:r>
      <w:r w:rsidRPr="00DD76AA">
        <w:rPr>
          <w:rFonts w:ascii="Arial" w:eastAsia="Arial Unicode MS" w:hAnsi="Arial" w:cs="Arial"/>
        </w:rPr>
        <w:t xml:space="preserve"> </w:t>
      </w:r>
      <w:r w:rsidRPr="006A61BB">
        <w:rPr>
          <w:rFonts w:ascii="Arial" w:eastAsia="Arial Unicode MS" w:hAnsi="Arial" w:cs="Arial"/>
          <w:i/>
          <w:iCs/>
        </w:rPr>
        <w:t>International Journal of Medical Informatics,</w:t>
      </w:r>
      <w:r w:rsidRPr="006A61BB">
        <w:rPr>
          <w:rStyle w:val="apple-converted-space"/>
          <w:rFonts w:ascii="Arial" w:eastAsia="Arial Unicode MS" w:hAnsi="Arial" w:cs="Arial"/>
          <w:i/>
          <w:iCs/>
        </w:rPr>
        <w:t> </w:t>
      </w:r>
      <w:r w:rsidRPr="00DD76AA">
        <w:rPr>
          <w:rFonts w:ascii="Arial" w:eastAsia="Arial Unicode MS" w:hAnsi="Arial" w:cs="Arial"/>
          <w:iCs/>
        </w:rPr>
        <w:t xml:space="preserve">80, </w:t>
      </w:r>
      <w:r w:rsidR="006A61BB">
        <w:rPr>
          <w:rFonts w:ascii="Arial" w:eastAsia="Arial Unicode MS" w:hAnsi="Arial" w:cs="Arial"/>
          <w:iCs/>
        </w:rPr>
        <w:t>(</w:t>
      </w:r>
      <w:r w:rsidRPr="00DD76AA">
        <w:rPr>
          <w:rFonts w:ascii="Arial" w:eastAsia="Arial Unicode MS" w:hAnsi="Arial" w:cs="Arial"/>
          <w:iCs/>
        </w:rPr>
        <w:t>12</w:t>
      </w:r>
      <w:r w:rsidR="006A61BB">
        <w:rPr>
          <w:rFonts w:ascii="Arial" w:eastAsia="Arial Unicode MS" w:hAnsi="Arial" w:cs="Arial"/>
          <w:iCs/>
        </w:rPr>
        <w:t>)</w:t>
      </w:r>
      <w:r w:rsidRPr="00DD76AA">
        <w:rPr>
          <w:rFonts w:ascii="Arial" w:eastAsia="Arial Unicode MS" w:hAnsi="Arial" w:cs="Arial"/>
          <w:iCs/>
        </w:rPr>
        <w:t>,</w:t>
      </w:r>
      <w:r w:rsidRPr="00DD76AA">
        <w:rPr>
          <w:rStyle w:val="apple-converted-space"/>
          <w:rFonts w:ascii="Arial" w:eastAsia="Arial Unicode MS" w:hAnsi="Arial" w:cs="Arial"/>
          <w:iCs/>
        </w:rPr>
        <w:t> </w:t>
      </w:r>
      <w:r w:rsidR="006A61BB" w:rsidRPr="00DD76AA">
        <w:rPr>
          <w:rFonts w:ascii="Arial" w:eastAsia="Arial Unicode MS" w:hAnsi="Arial" w:cs="Arial"/>
          <w:iCs/>
        </w:rPr>
        <w:t xml:space="preserve"> </w:t>
      </w:r>
      <w:r w:rsidR="006A61BB">
        <w:rPr>
          <w:rFonts w:ascii="Arial" w:eastAsia="Arial Unicode MS" w:hAnsi="Arial" w:cs="Arial"/>
          <w:iCs/>
        </w:rPr>
        <w:t xml:space="preserve">pp. </w:t>
      </w:r>
      <w:r w:rsidRPr="00DD76AA">
        <w:rPr>
          <w:rFonts w:ascii="Arial" w:eastAsia="Arial Unicode MS" w:hAnsi="Arial" w:cs="Arial"/>
          <w:iCs/>
        </w:rPr>
        <w:t xml:space="preserve"> E214-E229.</w:t>
      </w:r>
    </w:p>
    <w:p w:rsidR="002A1406" w:rsidRPr="00494019" w:rsidRDefault="002A1406" w:rsidP="00803EA7">
      <w:pPr>
        <w:jc w:val="both"/>
        <w:rPr>
          <w:rFonts w:ascii="Arial" w:eastAsiaTheme="minorHAnsi" w:hAnsi="Arial" w:cs="Arial"/>
          <w:color w:val="FF0000"/>
        </w:rPr>
      </w:pPr>
    </w:p>
    <w:p w:rsidR="00187245" w:rsidRPr="00A64B2B" w:rsidRDefault="00187245" w:rsidP="00A64B2B">
      <w:pPr>
        <w:autoSpaceDE w:val="0"/>
        <w:autoSpaceDN w:val="0"/>
        <w:adjustRightInd w:val="0"/>
        <w:rPr>
          <w:rFonts w:ascii="Arial" w:eastAsiaTheme="minorHAnsi" w:hAnsi="Arial" w:cs="Arial"/>
        </w:rPr>
      </w:pPr>
    </w:p>
    <w:sectPr w:rsidR="00187245" w:rsidRPr="00A64B2B">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C8B" w:rsidRDefault="00890C8B" w:rsidP="00BF78DB">
      <w:r>
        <w:separator/>
      </w:r>
    </w:p>
  </w:endnote>
  <w:endnote w:type="continuationSeparator" w:id="0">
    <w:p w:rsidR="00890C8B" w:rsidRDefault="00890C8B" w:rsidP="00BF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dvTimes">
    <w:altName w:val="MS Mincho"/>
    <w:panose1 w:val="00000000000000000000"/>
    <w:charset w:val="80"/>
    <w:family w:val="auto"/>
    <w:notTrueType/>
    <w:pitch w:val="default"/>
    <w:sig w:usb0="00000001" w:usb1="08070000" w:usb2="00000010" w:usb3="00000000" w:csb0="00020000" w:csb1="00000000"/>
  </w:font>
  <w:font w:name="AdvTimes-i">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922711"/>
      <w:docPartObj>
        <w:docPartGallery w:val="Page Numbers (Bottom of Page)"/>
        <w:docPartUnique/>
      </w:docPartObj>
    </w:sdtPr>
    <w:sdtEndPr>
      <w:rPr>
        <w:color w:val="808080" w:themeColor="background1" w:themeShade="80"/>
        <w:spacing w:val="60"/>
      </w:rPr>
    </w:sdtEndPr>
    <w:sdtContent>
      <w:p w:rsidR="00A64B2B" w:rsidRDefault="00A64B2B">
        <w:pPr>
          <w:pStyle w:val="Footer"/>
          <w:pBdr>
            <w:top w:val="single" w:sz="4" w:space="1" w:color="D9D9D9" w:themeColor="background1" w:themeShade="D9"/>
          </w:pBdr>
          <w:jc w:val="right"/>
        </w:pPr>
        <w:r>
          <w:fldChar w:fldCharType="begin"/>
        </w:r>
        <w:r>
          <w:instrText xml:space="preserve"> PAGE   \* MERGEFORMAT </w:instrText>
        </w:r>
        <w:r>
          <w:fldChar w:fldCharType="separate"/>
        </w:r>
        <w:r w:rsidR="00DE65EB">
          <w:rPr>
            <w:noProof/>
          </w:rPr>
          <w:t>1</w:t>
        </w:r>
        <w:r>
          <w:rPr>
            <w:noProof/>
          </w:rPr>
          <w:fldChar w:fldCharType="end"/>
        </w:r>
        <w:r>
          <w:t xml:space="preserve"> | </w:t>
        </w:r>
        <w:r>
          <w:rPr>
            <w:color w:val="808080" w:themeColor="background1" w:themeShade="80"/>
            <w:spacing w:val="60"/>
          </w:rPr>
          <w:t>Page</w:t>
        </w:r>
      </w:p>
    </w:sdtContent>
  </w:sdt>
  <w:p w:rsidR="00A64B2B" w:rsidRDefault="00A64B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C8B" w:rsidRDefault="00890C8B" w:rsidP="00BF78DB">
      <w:r>
        <w:separator/>
      </w:r>
    </w:p>
  </w:footnote>
  <w:footnote w:type="continuationSeparator" w:id="0">
    <w:p w:rsidR="00890C8B" w:rsidRDefault="00890C8B" w:rsidP="00BF7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9E9"/>
    <w:multiLevelType w:val="hybridMultilevel"/>
    <w:tmpl w:val="8B0823A4"/>
    <w:lvl w:ilvl="0" w:tplc="B6CEAAA2">
      <w:start w:val="1"/>
      <w:numFmt w:val="bullet"/>
      <w:lvlText w:val="•"/>
      <w:lvlJc w:val="left"/>
      <w:pPr>
        <w:tabs>
          <w:tab w:val="num" w:pos="720"/>
        </w:tabs>
        <w:ind w:left="720" w:hanging="360"/>
      </w:pPr>
      <w:rPr>
        <w:rFonts w:ascii="Arial" w:hAnsi="Arial" w:hint="default"/>
      </w:rPr>
    </w:lvl>
    <w:lvl w:ilvl="1" w:tplc="A67C90CA" w:tentative="1">
      <w:start w:val="1"/>
      <w:numFmt w:val="bullet"/>
      <w:lvlText w:val="•"/>
      <w:lvlJc w:val="left"/>
      <w:pPr>
        <w:tabs>
          <w:tab w:val="num" w:pos="1440"/>
        </w:tabs>
        <w:ind w:left="1440" w:hanging="360"/>
      </w:pPr>
      <w:rPr>
        <w:rFonts w:ascii="Arial" w:hAnsi="Arial" w:hint="default"/>
      </w:rPr>
    </w:lvl>
    <w:lvl w:ilvl="2" w:tplc="1108A1FA" w:tentative="1">
      <w:start w:val="1"/>
      <w:numFmt w:val="bullet"/>
      <w:lvlText w:val="•"/>
      <w:lvlJc w:val="left"/>
      <w:pPr>
        <w:tabs>
          <w:tab w:val="num" w:pos="2160"/>
        </w:tabs>
        <w:ind w:left="2160" w:hanging="360"/>
      </w:pPr>
      <w:rPr>
        <w:rFonts w:ascii="Arial" w:hAnsi="Arial" w:hint="default"/>
      </w:rPr>
    </w:lvl>
    <w:lvl w:ilvl="3" w:tplc="82C6736C" w:tentative="1">
      <w:start w:val="1"/>
      <w:numFmt w:val="bullet"/>
      <w:lvlText w:val="•"/>
      <w:lvlJc w:val="left"/>
      <w:pPr>
        <w:tabs>
          <w:tab w:val="num" w:pos="2880"/>
        </w:tabs>
        <w:ind w:left="2880" w:hanging="360"/>
      </w:pPr>
      <w:rPr>
        <w:rFonts w:ascii="Arial" w:hAnsi="Arial" w:hint="default"/>
      </w:rPr>
    </w:lvl>
    <w:lvl w:ilvl="4" w:tplc="8E501024" w:tentative="1">
      <w:start w:val="1"/>
      <w:numFmt w:val="bullet"/>
      <w:lvlText w:val="•"/>
      <w:lvlJc w:val="left"/>
      <w:pPr>
        <w:tabs>
          <w:tab w:val="num" w:pos="3600"/>
        </w:tabs>
        <w:ind w:left="3600" w:hanging="360"/>
      </w:pPr>
      <w:rPr>
        <w:rFonts w:ascii="Arial" w:hAnsi="Arial" w:hint="default"/>
      </w:rPr>
    </w:lvl>
    <w:lvl w:ilvl="5" w:tplc="8C762FF4" w:tentative="1">
      <w:start w:val="1"/>
      <w:numFmt w:val="bullet"/>
      <w:lvlText w:val="•"/>
      <w:lvlJc w:val="left"/>
      <w:pPr>
        <w:tabs>
          <w:tab w:val="num" w:pos="4320"/>
        </w:tabs>
        <w:ind w:left="4320" w:hanging="360"/>
      </w:pPr>
      <w:rPr>
        <w:rFonts w:ascii="Arial" w:hAnsi="Arial" w:hint="default"/>
      </w:rPr>
    </w:lvl>
    <w:lvl w:ilvl="6" w:tplc="ED00D0C0" w:tentative="1">
      <w:start w:val="1"/>
      <w:numFmt w:val="bullet"/>
      <w:lvlText w:val="•"/>
      <w:lvlJc w:val="left"/>
      <w:pPr>
        <w:tabs>
          <w:tab w:val="num" w:pos="5040"/>
        </w:tabs>
        <w:ind w:left="5040" w:hanging="360"/>
      </w:pPr>
      <w:rPr>
        <w:rFonts w:ascii="Arial" w:hAnsi="Arial" w:hint="default"/>
      </w:rPr>
    </w:lvl>
    <w:lvl w:ilvl="7" w:tplc="118ECE36" w:tentative="1">
      <w:start w:val="1"/>
      <w:numFmt w:val="bullet"/>
      <w:lvlText w:val="•"/>
      <w:lvlJc w:val="left"/>
      <w:pPr>
        <w:tabs>
          <w:tab w:val="num" w:pos="5760"/>
        </w:tabs>
        <w:ind w:left="5760" w:hanging="360"/>
      </w:pPr>
      <w:rPr>
        <w:rFonts w:ascii="Arial" w:hAnsi="Arial" w:hint="default"/>
      </w:rPr>
    </w:lvl>
    <w:lvl w:ilvl="8" w:tplc="8D929D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D647CE"/>
    <w:multiLevelType w:val="hybridMultilevel"/>
    <w:tmpl w:val="C2829368"/>
    <w:lvl w:ilvl="0" w:tplc="86C6C134">
      <w:start w:val="1"/>
      <w:numFmt w:val="bullet"/>
      <w:lvlText w:val="•"/>
      <w:lvlJc w:val="left"/>
      <w:pPr>
        <w:tabs>
          <w:tab w:val="num" w:pos="720"/>
        </w:tabs>
        <w:ind w:left="720" w:hanging="360"/>
      </w:pPr>
      <w:rPr>
        <w:rFonts w:ascii="Arial" w:hAnsi="Arial" w:hint="default"/>
      </w:rPr>
    </w:lvl>
    <w:lvl w:ilvl="1" w:tplc="92845116">
      <w:start w:val="59"/>
      <w:numFmt w:val="bullet"/>
      <w:lvlText w:val="–"/>
      <w:lvlJc w:val="left"/>
      <w:pPr>
        <w:tabs>
          <w:tab w:val="num" w:pos="1440"/>
        </w:tabs>
        <w:ind w:left="1440" w:hanging="360"/>
      </w:pPr>
      <w:rPr>
        <w:rFonts w:ascii="Arial" w:hAnsi="Arial" w:hint="default"/>
      </w:rPr>
    </w:lvl>
    <w:lvl w:ilvl="2" w:tplc="4EF80122" w:tentative="1">
      <w:start w:val="1"/>
      <w:numFmt w:val="bullet"/>
      <w:lvlText w:val="•"/>
      <w:lvlJc w:val="left"/>
      <w:pPr>
        <w:tabs>
          <w:tab w:val="num" w:pos="2160"/>
        </w:tabs>
        <w:ind w:left="2160" w:hanging="360"/>
      </w:pPr>
      <w:rPr>
        <w:rFonts w:ascii="Arial" w:hAnsi="Arial" w:hint="default"/>
      </w:rPr>
    </w:lvl>
    <w:lvl w:ilvl="3" w:tplc="E5F21854" w:tentative="1">
      <w:start w:val="1"/>
      <w:numFmt w:val="bullet"/>
      <w:lvlText w:val="•"/>
      <w:lvlJc w:val="left"/>
      <w:pPr>
        <w:tabs>
          <w:tab w:val="num" w:pos="2880"/>
        </w:tabs>
        <w:ind w:left="2880" w:hanging="360"/>
      </w:pPr>
      <w:rPr>
        <w:rFonts w:ascii="Arial" w:hAnsi="Arial" w:hint="default"/>
      </w:rPr>
    </w:lvl>
    <w:lvl w:ilvl="4" w:tplc="B4B4E5EE" w:tentative="1">
      <w:start w:val="1"/>
      <w:numFmt w:val="bullet"/>
      <w:lvlText w:val="•"/>
      <w:lvlJc w:val="left"/>
      <w:pPr>
        <w:tabs>
          <w:tab w:val="num" w:pos="3600"/>
        </w:tabs>
        <w:ind w:left="3600" w:hanging="360"/>
      </w:pPr>
      <w:rPr>
        <w:rFonts w:ascii="Arial" w:hAnsi="Arial" w:hint="default"/>
      </w:rPr>
    </w:lvl>
    <w:lvl w:ilvl="5" w:tplc="985C8476" w:tentative="1">
      <w:start w:val="1"/>
      <w:numFmt w:val="bullet"/>
      <w:lvlText w:val="•"/>
      <w:lvlJc w:val="left"/>
      <w:pPr>
        <w:tabs>
          <w:tab w:val="num" w:pos="4320"/>
        </w:tabs>
        <w:ind w:left="4320" w:hanging="360"/>
      </w:pPr>
      <w:rPr>
        <w:rFonts w:ascii="Arial" w:hAnsi="Arial" w:hint="default"/>
      </w:rPr>
    </w:lvl>
    <w:lvl w:ilvl="6" w:tplc="170C796C" w:tentative="1">
      <w:start w:val="1"/>
      <w:numFmt w:val="bullet"/>
      <w:lvlText w:val="•"/>
      <w:lvlJc w:val="left"/>
      <w:pPr>
        <w:tabs>
          <w:tab w:val="num" w:pos="5040"/>
        </w:tabs>
        <w:ind w:left="5040" w:hanging="360"/>
      </w:pPr>
      <w:rPr>
        <w:rFonts w:ascii="Arial" w:hAnsi="Arial" w:hint="default"/>
      </w:rPr>
    </w:lvl>
    <w:lvl w:ilvl="7" w:tplc="885EED04" w:tentative="1">
      <w:start w:val="1"/>
      <w:numFmt w:val="bullet"/>
      <w:lvlText w:val="•"/>
      <w:lvlJc w:val="left"/>
      <w:pPr>
        <w:tabs>
          <w:tab w:val="num" w:pos="5760"/>
        </w:tabs>
        <w:ind w:left="5760" w:hanging="360"/>
      </w:pPr>
      <w:rPr>
        <w:rFonts w:ascii="Arial" w:hAnsi="Arial" w:hint="default"/>
      </w:rPr>
    </w:lvl>
    <w:lvl w:ilvl="8" w:tplc="7A0A2E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C030F7"/>
    <w:multiLevelType w:val="hybridMultilevel"/>
    <w:tmpl w:val="67BC15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9A58E3"/>
    <w:multiLevelType w:val="hybridMultilevel"/>
    <w:tmpl w:val="AB1E3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852EC9"/>
    <w:multiLevelType w:val="hybridMultilevel"/>
    <w:tmpl w:val="1AD25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85B82"/>
    <w:multiLevelType w:val="multilevel"/>
    <w:tmpl w:val="87A8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22110A"/>
    <w:multiLevelType w:val="hybridMultilevel"/>
    <w:tmpl w:val="AF84F336"/>
    <w:lvl w:ilvl="0" w:tplc="E5F474CE">
      <w:start w:val="1"/>
      <w:numFmt w:val="bullet"/>
      <w:lvlText w:val="•"/>
      <w:lvlJc w:val="left"/>
      <w:pPr>
        <w:tabs>
          <w:tab w:val="num" w:pos="720"/>
        </w:tabs>
        <w:ind w:left="720" w:hanging="360"/>
      </w:pPr>
      <w:rPr>
        <w:rFonts w:ascii="Arial" w:hAnsi="Arial" w:hint="default"/>
      </w:rPr>
    </w:lvl>
    <w:lvl w:ilvl="1" w:tplc="7468197C" w:tentative="1">
      <w:start w:val="1"/>
      <w:numFmt w:val="bullet"/>
      <w:lvlText w:val="•"/>
      <w:lvlJc w:val="left"/>
      <w:pPr>
        <w:tabs>
          <w:tab w:val="num" w:pos="1440"/>
        </w:tabs>
        <w:ind w:left="1440" w:hanging="360"/>
      </w:pPr>
      <w:rPr>
        <w:rFonts w:ascii="Arial" w:hAnsi="Arial" w:hint="default"/>
      </w:rPr>
    </w:lvl>
    <w:lvl w:ilvl="2" w:tplc="253E0574" w:tentative="1">
      <w:start w:val="1"/>
      <w:numFmt w:val="bullet"/>
      <w:lvlText w:val="•"/>
      <w:lvlJc w:val="left"/>
      <w:pPr>
        <w:tabs>
          <w:tab w:val="num" w:pos="2160"/>
        </w:tabs>
        <w:ind w:left="2160" w:hanging="360"/>
      </w:pPr>
      <w:rPr>
        <w:rFonts w:ascii="Arial" w:hAnsi="Arial" w:hint="default"/>
      </w:rPr>
    </w:lvl>
    <w:lvl w:ilvl="3" w:tplc="A008BD1C" w:tentative="1">
      <w:start w:val="1"/>
      <w:numFmt w:val="bullet"/>
      <w:lvlText w:val="•"/>
      <w:lvlJc w:val="left"/>
      <w:pPr>
        <w:tabs>
          <w:tab w:val="num" w:pos="2880"/>
        </w:tabs>
        <w:ind w:left="2880" w:hanging="360"/>
      </w:pPr>
      <w:rPr>
        <w:rFonts w:ascii="Arial" w:hAnsi="Arial" w:hint="default"/>
      </w:rPr>
    </w:lvl>
    <w:lvl w:ilvl="4" w:tplc="60B8EC46" w:tentative="1">
      <w:start w:val="1"/>
      <w:numFmt w:val="bullet"/>
      <w:lvlText w:val="•"/>
      <w:lvlJc w:val="left"/>
      <w:pPr>
        <w:tabs>
          <w:tab w:val="num" w:pos="3600"/>
        </w:tabs>
        <w:ind w:left="3600" w:hanging="360"/>
      </w:pPr>
      <w:rPr>
        <w:rFonts w:ascii="Arial" w:hAnsi="Arial" w:hint="default"/>
      </w:rPr>
    </w:lvl>
    <w:lvl w:ilvl="5" w:tplc="FBAC91D0" w:tentative="1">
      <w:start w:val="1"/>
      <w:numFmt w:val="bullet"/>
      <w:lvlText w:val="•"/>
      <w:lvlJc w:val="left"/>
      <w:pPr>
        <w:tabs>
          <w:tab w:val="num" w:pos="4320"/>
        </w:tabs>
        <w:ind w:left="4320" w:hanging="360"/>
      </w:pPr>
      <w:rPr>
        <w:rFonts w:ascii="Arial" w:hAnsi="Arial" w:hint="default"/>
      </w:rPr>
    </w:lvl>
    <w:lvl w:ilvl="6" w:tplc="8466D81A" w:tentative="1">
      <w:start w:val="1"/>
      <w:numFmt w:val="bullet"/>
      <w:lvlText w:val="•"/>
      <w:lvlJc w:val="left"/>
      <w:pPr>
        <w:tabs>
          <w:tab w:val="num" w:pos="5040"/>
        </w:tabs>
        <w:ind w:left="5040" w:hanging="360"/>
      </w:pPr>
      <w:rPr>
        <w:rFonts w:ascii="Arial" w:hAnsi="Arial" w:hint="default"/>
      </w:rPr>
    </w:lvl>
    <w:lvl w:ilvl="7" w:tplc="E75C4BB6" w:tentative="1">
      <w:start w:val="1"/>
      <w:numFmt w:val="bullet"/>
      <w:lvlText w:val="•"/>
      <w:lvlJc w:val="left"/>
      <w:pPr>
        <w:tabs>
          <w:tab w:val="num" w:pos="5760"/>
        </w:tabs>
        <w:ind w:left="5760" w:hanging="360"/>
      </w:pPr>
      <w:rPr>
        <w:rFonts w:ascii="Arial" w:hAnsi="Arial" w:hint="default"/>
      </w:rPr>
    </w:lvl>
    <w:lvl w:ilvl="8" w:tplc="1734A1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DD06ED"/>
    <w:multiLevelType w:val="multilevel"/>
    <w:tmpl w:val="DCD09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7A29C8"/>
    <w:multiLevelType w:val="hybridMultilevel"/>
    <w:tmpl w:val="12A22E8A"/>
    <w:lvl w:ilvl="0" w:tplc="CD4420C0">
      <w:start w:val="1"/>
      <w:numFmt w:val="bullet"/>
      <w:lvlText w:val=""/>
      <w:lvlJc w:val="left"/>
      <w:pPr>
        <w:tabs>
          <w:tab w:val="num" w:pos="720"/>
        </w:tabs>
        <w:ind w:left="720" w:hanging="360"/>
      </w:pPr>
      <w:rPr>
        <w:rFonts w:ascii="Wingdings" w:hAnsi="Wingdings" w:hint="default"/>
      </w:rPr>
    </w:lvl>
    <w:lvl w:ilvl="1" w:tplc="C7FEEB30" w:tentative="1">
      <w:start w:val="1"/>
      <w:numFmt w:val="bullet"/>
      <w:lvlText w:val=""/>
      <w:lvlJc w:val="left"/>
      <w:pPr>
        <w:tabs>
          <w:tab w:val="num" w:pos="1440"/>
        </w:tabs>
        <w:ind w:left="1440" w:hanging="360"/>
      </w:pPr>
      <w:rPr>
        <w:rFonts w:ascii="Wingdings" w:hAnsi="Wingdings" w:hint="default"/>
      </w:rPr>
    </w:lvl>
    <w:lvl w:ilvl="2" w:tplc="1A7664FE" w:tentative="1">
      <w:start w:val="1"/>
      <w:numFmt w:val="bullet"/>
      <w:lvlText w:val=""/>
      <w:lvlJc w:val="left"/>
      <w:pPr>
        <w:tabs>
          <w:tab w:val="num" w:pos="2160"/>
        </w:tabs>
        <w:ind w:left="2160" w:hanging="360"/>
      </w:pPr>
      <w:rPr>
        <w:rFonts w:ascii="Wingdings" w:hAnsi="Wingdings" w:hint="default"/>
      </w:rPr>
    </w:lvl>
    <w:lvl w:ilvl="3" w:tplc="D64EF90E" w:tentative="1">
      <w:start w:val="1"/>
      <w:numFmt w:val="bullet"/>
      <w:lvlText w:val=""/>
      <w:lvlJc w:val="left"/>
      <w:pPr>
        <w:tabs>
          <w:tab w:val="num" w:pos="2880"/>
        </w:tabs>
        <w:ind w:left="2880" w:hanging="360"/>
      </w:pPr>
      <w:rPr>
        <w:rFonts w:ascii="Wingdings" w:hAnsi="Wingdings" w:hint="default"/>
      </w:rPr>
    </w:lvl>
    <w:lvl w:ilvl="4" w:tplc="221AC1E4" w:tentative="1">
      <w:start w:val="1"/>
      <w:numFmt w:val="bullet"/>
      <w:lvlText w:val=""/>
      <w:lvlJc w:val="left"/>
      <w:pPr>
        <w:tabs>
          <w:tab w:val="num" w:pos="3600"/>
        </w:tabs>
        <w:ind w:left="3600" w:hanging="360"/>
      </w:pPr>
      <w:rPr>
        <w:rFonts w:ascii="Wingdings" w:hAnsi="Wingdings" w:hint="default"/>
      </w:rPr>
    </w:lvl>
    <w:lvl w:ilvl="5" w:tplc="C7441486" w:tentative="1">
      <w:start w:val="1"/>
      <w:numFmt w:val="bullet"/>
      <w:lvlText w:val=""/>
      <w:lvlJc w:val="left"/>
      <w:pPr>
        <w:tabs>
          <w:tab w:val="num" w:pos="4320"/>
        </w:tabs>
        <w:ind w:left="4320" w:hanging="360"/>
      </w:pPr>
      <w:rPr>
        <w:rFonts w:ascii="Wingdings" w:hAnsi="Wingdings" w:hint="default"/>
      </w:rPr>
    </w:lvl>
    <w:lvl w:ilvl="6" w:tplc="CFEAC494" w:tentative="1">
      <w:start w:val="1"/>
      <w:numFmt w:val="bullet"/>
      <w:lvlText w:val=""/>
      <w:lvlJc w:val="left"/>
      <w:pPr>
        <w:tabs>
          <w:tab w:val="num" w:pos="5040"/>
        </w:tabs>
        <w:ind w:left="5040" w:hanging="360"/>
      </w:pPr>
      <w:rPr>
        <w:rFonts w:ascii="Wingdings" w:hAnsi="Wingdings" w:hint="default"/>
      </w:rPr>
    </w:lvl>
    <w:lvl w:ilvl="7" w:tplc="06506FD0" w:tentative="1">
      <w:start w:val="1"/>
      <w:numFmt w:val="bullet"/>
      <w:lvlText w:val=""/>
      <w:lvlJc w:val="left"/>
      <w:pPr>
        <w:tabs>
          <w:tab w:val="num" w:pos="5760"/>
        </w:tabs>
        <w:ind w:left="5760" w:hanging="360"/>
      </w:pPr>
      <w:rPr>
        <w:rFonts w:ascii="Wingdings" w:hAnsi="Wingdings" w:hint="default"/>
      </w:rPr>
    </w:lvl>
    <w:lvl w:ilvl="8" w:tplc="EF2858A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559D2"/>
    <w:multiLevelType w:val="hybridMultilevel"/>
    <w:tmpl w:val="A00EBB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5CA0E1F"/>
    <w:multiLevelType w:val="hybridMultilevel"/>
    <w:tmpl w:val="B20A9C6E"/>
    <w:lvl w:ilvl="0" w:tplc="FAE008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2669DB"/>
    <w:multiLevelType w:val="multilevel"/>
    <w:tmpl w:val="A6580A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A64E2C"/>
    <w:multiLevelType w:val="hybridMultilevel"/>
    <w:tmpl w:val="4D3A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D3035A"/>
    <w:multiLevelType w:val="hybridMultilevel"/>
    <w:tmpl w:val="96C446EA"/>
    <w:lvl w:ilvl="0" w:tplc="060EBFAE">
      <w:start w:val="1"/>
      <w:numFmt w:val="bullet"/>
      <w:lvlText w:val=""/>
      <w:lvlJc w:val="left"/>
      <w:pPr>
        <w:tabs>
          <w:tab w:val="num" w:pos="720"/>
        </w:tabs>
        <w:ind w:left="720" w:hanging="360"/>
      </w:pPr>
      <w:rPr>
        <w:rFonts w:ascii="Wingdings" w:hAnsi="Wingdings" w:hint="default"/>
      </w:rPr>
    </w:lvl>
    <w:lvl w:ilvl="1" w:tplc="2F146CD0" w:tentative="1">
      <w:start w:val="1"/>
      <w:numFmt w:val="bullet"/>
      <w:lvlText w:val=""/>
      <w:lvlJc w:val="left"/>
      <w:pPr>
        <w:tabs>
          <w:tab w:val="num" w:pos="1440"/>
        </w:tabs>
        <w:ind w:left="1440" w:hanging="360"/>
      </w:pPr>
      <w:rPr>
        <w:rFonts w:ascii="Wingdings" w:hAnsi="Wingdings" w:hint="default"/>
      </w:rPr>
    </w:lvl>
    <w:lvl w:ilvl="2" w:tplc="C7B86278" w:tentative="1">
      <w:start w:val="1"/>
      <w:numFmt w:val="bullet"/>
      <w:lvlText w:val=""/>
      <w:lvlJc w:val="left"/>
      <w:pPr>
        <w:tabs>
          <w:tab w:val="num" w:pos="2160"/>
        </w:tabs>
        <w:ind w:left="2160" w:hanging="360"/>
      </w:pPr>
      <w:rPr>
        <w:rFonts w:ascii="Wingdings" w:hAnsi="Wingdings" w:hint="default"/>
      </w:rPr>
    </w:lvl>
    <w:lvl w:ilvl="3" w:tplc="1D4A09A6" w:tentative="1">
      <w:start w:val="1"/>
      <w:numFmt w:val="bullet"/>
      <w:lvlText w:val=""/>
      <w:lvlJc w:val="left"/>
      <w:pPr>
        <w:tabs>
          <w:tab w:val="num" w:pos="2880"/>
        </w:tabs>
        <w:ind w:left="2880" w:hanging="360"/>
      </w:pPr>
      <w:rPr>
        <w:rFonts w:ascii="Wingdings" w:hAnsi="Wingdings" w:hint="default"/>
      </w:rPr>
    </w:lvl>
    <w:lvl w:ilvl="4" w:tplc="6756CE2C" w:tentative="1">
      <w:start w:val="1"/>
      <w:numFmt w:val="bullet"/>
      <w:lvlText w:val=""/>
      <w:lvlJc w:val="left"/>
      <w:pPr>
        <w:tabs>
          <w:tab w:val="num" w:pos="3600"/>
        </w:tabs>
        <w:ind w:left="3600" w:hanging="360"/>
      </w:pPr>
      <w:rPr>
        <w:rFonts w:ascii="Wingdings" w:hAnsi="Wingdings" w:hint="default"/>
      </w:rPr>
    </w:lvl>
    <w:lvl w:ilvl="5" w:tplc="F904B19A" w:tentative="1">
      <w:start w:val="1"/>
      <w:numFmt w:val="bullet"/>
      <w:lvlText w:val=""/>
      <w:lvlJc w:val="left"/>
      <w:pPr>
        <w:tabs>
          <w:tab w:val="num" w:pos="4320"/>
        </w:tabs>
        <w:ind w:left="4320" w:hanging="360"/>
      </w:pPr>
      <w:rPr>
        <w:rFonts w:ascii="Wingdings" w:hAnsi="Wingdings" w:hint="default"/>
      </w:rPr>
    </w:lvl>
    <w:lvl w:ilvl="6" w:tplc="FFBA4D92" w:tentative="1">
      <w:start w:val="1"/>
      <w:numFmt w:val="bullet"/>
      <w:lvlText w:val=""/>
      <w:lvlJc w:val="left"/>
      <w:pPr>
        <w:tabs>
          <w:tab w:val="num" w:pos="5040"/>
        </w:tabs>
        <w:ind w:left="5040" w:hanging="360"/>
      </w:pPr>
      <w:rPr>
        <w:rFonts w:ascii="Wingdings" w:hAnsi="Wingdings" w:hint="default"/>
      </w:rPr>
    </w:lvl>
    <w:lvl w:ilvl="7" w:tplc="422A979E" w:tentative="1">
      <w:start w:val="1"/>
      <w:numFmt w:val="bullet"/>
      <w:lvlText w:val=""/>
      <w:lvlJc w:val="left"/>
      <w:pPr>
        <w:tabs>
          <w:tab w:val="num" w:pos="5760"/>
        </w:tabs>
        <w:ind w:left="5760" w:hanging="360"/>
      </w:pPr>
      <w:rPr>
        <w:rFonts w:ascii="Wingdings" w:hAnsi="Wingdings" w:hint="default"/>
      </w:rPr>
    </w:lvl>
    <w:lvl w:ilvl="8" w:tplc="05C80FD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457650"/>
    <w:multiLevelType w:val="hybridMultilevel"/>
    <w:tmpl w:val="357C6632"/>
    <w:lvl w:ilvl="0" w:tplc="264E0440">
      <w:start w:val="1"/>
      <w:numFmt w:val="decimal"/>
      <w:lvlText w:val="%1."/>
      <w:lvlJc w:val="left"/>
      <w:pPr>
        <w:tabs>
          <w:tab w:val="num" w:pos="720"/>
        </w:tabs>
        <w:ind w:left="720" w:hanging="360"/>
      </w:pPr>
    </w:lvl>
    <w:lvl w:ilvl="1" w:tplc="6D420800" w:tentative="1">
      <w:start w:val="1"/>
      <w:numFmt w:val="decimal"/>
      <w:lvlText w:val="%2."/>
      <w:lvlJc w:val="left"/>
      <w:pPr>
        <w:tabs>
          <w:tab w:val="num" w:pos="1440"/>
        </w:tabs>
        <w:ind w:left="1440" w:hanging="360"/>
      </w:pPr>
    </w:lvl>
    <w:lvl w:ilvl="2" w:tplc="4338085C" w:tentative="1">
      <w:start w:val="1"/>
      <w:numFmt w:val="decimal"/>
      <w:lvlText w:val="%3."/>
      <w:lvlJc w:val="left"/>
      <w:pPr>
        <w:tabs>
          <w:tab w:val="num" w:pos="2160"/>
        </w:tabs>
        <w:ind w:left="2160" w:hanging="360"/>
      </w:pPr>
    </w:lvl>
    <w:lvl w:ilvl="3" w:tplc="F28812F4" w:tentative="1">
      <w:start w:val="1"/>
      <w:numFmt w:val="decimal"/>
      <w:lvlText w:val="%4."/>
      <w:lvlJc w:val="left"/>
      <w:pPr>
        <w:tabs>
          <w:tab w:val="num" w:pos="2880"/>
        </w:tabs>
        <w:ind w:left="2880" w:hanging="360"/>
      </w:pPr>
    </w:lvl>
    <w:lvl w:ilvl="4" w:tplc="70781516" w:tentative="1">
      <w:start w:val="1"/>
      <w:numFmt w:val="decimal"/>
      <w:lvlText w:val="%5."/>
      <w:lvlJc w:val="left"/>
      <w:pPr>
        <w:tabs>
          <w:tab w:val="num" w:pos="3600"/>
        </w:tabs>
        <w:ind w:left="3600" w:hanging="360"/>
      </w:pPr>
    </w:lvl>
    <w:lvl w:ilvl="5" w:tplc="5802C3BA" w:tentative="1">
      <w:start w:val="1"/>
      <w:numFmt w:val="decimal"/>
      <w:lvlText w:val="%6."/>
      <w:lvlJc w:val="left"/>
      <w:pPr>
        <w:tabs>
          <w:tab w:val="num" w:pos="4320"/>
        </w:tabs>
        <w:ind w:left="4320" w:hanging="360"/>
      </w:pPr>
    </w:lvl>
    <w:lvl w:ilvl="6" w:tplc="3DBCAA3C" w:tentative="1">
      <w:start w:val="1"/>
      <w:numFmt w:val="decimal"/>
      <w:lvlText w:val="%7."/>
      <w:lvlJc w:val="left"/>
      <w:pPr>
        <w:tabs>
          <w:tab w:val="num" w:pos="5040"/>
        </w:tabs>
        <w:ind w:left="5040" w:hanging="360"/>
      </w:pPr>
    </w:lvl>
    <w:lvl w:ilvl="7" w:tplc="41FA9864" w:tentative="1">
      <w:start w:val="1"/>
      <w:numFmt w:val="decimal"/>
      <w:lvlText w:val="%8."/>
      <w:lvlJc w:val="left"/>
      <w:pPr>
        <w:tabs>
          <w:tab w:val="num" w:pos="5760"/>
        </w:tabs>
        <w:ind w:left="5760" w:hanging="360"/>
      </w:pPr>
    </w:lvl>
    <w:lvl w:ilvl="8" w:tplc="AC0860E8" w:tentative="1">
      <w:start w:val="1"/>
      <w:numFmt w:val="decimal"/>
      <w:lvlText w:val="%9."/>
      <w:lvlJc w:val="left"/>
      <w:pPr>
        <w:tabs>
          <w:tab w:val="num" w:pos="6480"/>
        </w:tabs>
        <w:ind w:left="6480" w:hanging="360"/>
      </w:pPr>
    </w:lvl>
  </w:abstractNum>
  <w:abstractNum w:abstractNumId="15" w15:restartNumberingAfterBreak="0">
    <w:nsid w:val="27FE7396"/>
    <w:multiLevelType w:val="multilevel"/>
    <w:tmpl w:val="38821CF6"/>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2D7E6837"/>
    <w:multiLevelType w:val="multilevel"/>
    <w:tmpl w:val="BB98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8F4E9E"/>
    <w:multiLevelType w:val="hybridMultilevel"/>
    <w:tmpl w:val="B1BE6228"/>
    <w:lvl w:ilvl="0" w:tplc="34CA814E">
      <w:start w:val="1"/>
      <w:numFmt w:val="bullet"/>
      <w:lvlText w:val="•"/>
      <w:lvlJc w:val="left"/>
      <w:pPr>
        <w:tabs>
          <w:tab w:val="num" w:pos="720"/>
        </w:tabs>
        <w:ind w:left="720" w:hanging="360"/>
      </w:pPr>
      <w:rPr>
        <w:rFonts w:ascii="Arial" w:hAnsi="Arial" w:hint="default"/>
      </w:rPr>
    </w:lvl>
    <w:lvl w:ilvl="1" w:tplc="35880594" w:tentative="1">
      <w:start w:val="1"/>
      <w:numFmt w:val="bullet"/>
      <w:lvlText w:val="•"/>
      <w:lvlJc w:val="left"/>
      <w:pPr>
        <w:tabs>
          <w:tab w:val="num" w:pos="1440"/>
        </w:tabs>
        <w:ind w:left="1440" w:hanging="360"/>
      </w:pPr>
      <w:rPr>
        <w:rFonts w:ascii="Arial" w:hAnsi="Arial" w:hint="default"/>
      </w:rPr>
    </w:lvl>
    <w:lvl w:ilvl="2" w:tplc="67C0CC96" w:tentative="1">
      <w:start w:val="1"/>
      <w:numFmt w:val="bullet"/>
      <w:lvlText w:val="•"/>
      <w:lvlJc w:val="left"/>
      <w:pPr>
        <w:tabs>
          <w:tab w:val="num" w:pos="2160"/>
        </w:tabs>
        <w:ind w:left="2160" w:hanging="360"/>
      </w:pPr>
      <w:rPr>
        <w:rFonts w:ascii="Arial" w:hAnsi="Arial" w:hint="default"/>
      </w:rPr>
    </w:lvl>
    <w:lvl w:ilvl="3" w:tplc="261A1BA8" w:tentative="1">
      <w:start w:val="1"/>
      <w:numFmt w:val="bullet"/>
      <w:lvlText w:val="•"/>
      <w:lvlJc w:val="left"/>
      <w:pPr>
        <w:tabs>
          <w:tab w:val="num" w:pos="2880"/>
        </w:tabs>
        <w:ind w:left="2880" w:hanging="360"/>
      </w:pPr>
      <w:rPr>
        <w:rFonts w:ascii="Arial" w:hAnsi="Arial" w:hint="default"/>
      </w:rPr>
    </w:lvl>
    <w:lvl w:ilvl="4" w:tplc="4F74A4F0" w:tentative="1">
      <w:start w:val="1"/>
      <w:numFmt w:val="bullet"/>
      <w:lvlText w:val="•"/>
      <w:lvlJc w:val="left"/>
      <w:pPr>
        <w:tabs>
          <w:tab w:val="num" w:pos="3600"/>
        </w:tabs>
        <w:ind w:left="3600" w:hanging="360"/>
      </w:pPr>
      <w:rPr>
        <w:rFonts w:ascii="Arial" w:hAnsi="Arial" w:hint="default"/>
      </w:rPr>
    </w:lvl>
    <w:lvl w:ilvl="5" w:tplc="25C2EF50" w:tentative="1">
      <w:start w:val="1"/>
      <w:numFmt w:val="bullet"/>
      <w:lvlText w:val="•"/>
      <w:lvlJc w:val="left"/>
      <w:pPr>
        <w:tabs>
          <w:tab w:val="num" w:pos="4320"/>
        </w:tabs>
        <w:ind w:left="4320" w:hanging="360"/>
      </w:pPr>
      <w:rPr>
        <w:rFonts w:ascii="Arial" w:hAnsi="Arial" w:hint="default"/>
      </w:rPr>
    </w:lvl>
    <w:lvl w:ilvl="6" w:tplc="6476A034" w:tentative="1">
      <w:start w:val="1"/>
      <w:numFmt w:val="bullet"/>
      <w:lvlText w:val="•"/>
      <w:lvlJc w:val="left"/>
      <w:pPr>
        <w:tabs>
          <w:tab w:val="num" w:pos="5040"/>
        </w:tabs>
        <w:ind w:left="5040" w:hanging="360"/>
      </w:pPr>
      <w:rPr>
        <w:rFonts w:ascii="Arial" w:hAnsi="Arial" w:hint="default"/>
      </w:rPr>
    </w:lvl>
    <w:lvl w:ilvl="7" w:tplc="8C8C5154" w:tentative="1">
      <w:start w:val="1"/>
      <w:numFmt w:val="bullet"/>
      <w:lvlText w:val="•"/>
      <w:lvlJc w:val="left"/>
      <w:pPr>
        <w:tabs>
          <w:tab w:val="num" w:pos="5760"/>
        </w:tabs>
        <w:ind w:left="5760" w:hanging="360"/>
      </w:pPr>
      <w:rPr>
        <w:rFonts w:ascii="Arial" w:hAnsi="Arial" w:hint="default"/>
      </w:rPr>
    </w:lvl>
    <w:lvl w:ilvl="8" w:tplc="806045F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02E0BAA"/>
    <w:multiLevelType w:val="hybridMultilevel"/>
    <w:tmpl w:val="5C5A3CDE"/>
    <w:lvl w:ilvl="0" w:tplc="876A8780">
      <w:start w:val="1"/>
      <w:numFmt w:val="bullet"/>
      <w:lvlText w:val=""/>
      <w:lvlJc w:val="left"/>
      <w:pPr>
        <w:tabs>
          <w:tab w:val="num" w:pos="720"/>
        </w:tabs>
        <w:ind w:left="720" w:hanging="360"/>
      </w:pPr>
      <w:rPr>
        <w:rFonts w:ascii="Wingdings" w:hAnsi="Wingdings" w:hint="default"/>
      </w:rPr>
    </w:lvl>
    <w:lvl w:ilvl="1" w:tplc="DD1AF06C" w:tentative="1">
      <w:start w:val="1"/>
      <w:numFmt w:val="bullet"/>
      <w:lvlText w:val=""/>
      <w:lvlJc w:val="left"/>
      <w:pPr>
        <w:tabs>
          <w:tab w:val="num" w:pos="1440"/>
        </w:tabs>
        <w:ind w:left="1440" w:hanging="360"/>
      </w:pPr>
      <w:rPr>
        <w:rFonts w:ascii="Wingdings" w:hAnsi="Wingdings" w:hint="default"/>
      </w:rPr>
    </w:lvl>
    <w:lvl w:ilvl="2" w:tplc="1EBA12DE" w:tentative="1">
      <w:start w:val="1"/>
      <w:numFmt w:val="bullet"/>
      <w:lvlText w:val=""/>
      <w:lvlJc w:val="left"/>
      <w:pPr>
        <w:tabs>
          <w:tab w:val="num" w:pos="2160"/>
        </w:tabs>
        <w:ind w:left="2160" w:hanging="360"/>
      </w:pPr>
      <w:rPr>
        <w:rFonts w:ascii="Wingdings" w:hAnsi="Wingdings" w:hint="default"/>
      </w:rPr>
    </w:lvl>
    <w:lvl w:ilvl="3" w:tplc="16FC2F14" w:tentative="1">
      <w:start w:val="1"/>
      <w:numFmt w:val="bullet"/>
      <w:lvlText w:val=""/>
      <w:lvlJc w:val="left"/>
      <w:pPr>
        <w:tabs>
          <w:tab w:val="num" w:pos="2880"/>
        </w:tabs>
        <w:ind w:left="2880" w:hanging="360"/>
      </w:pPr>
      <w:rPr>
        <w:rFonts w:ascii="Wingdings" w:hAnsi="Wingdings" w:hint="default"/>
      </w:rPr>
    </w:lvl>
    <w:lvl w:ilvl="4" w:tplc="7018A7A8" w:tentative="1">
      <w:start w:val="1"/>
      <w:numFmt w:val="bullet"/>
      <w:lvlText w:val=""/>
      <w:lvlJc w:val="left"/>
      <w:pPr>
        <w:tabs>
          <w:tab w:val="num" w:pos="3600"/>
        </w:tabs>
        <w:ind w:left="3600" w:hanging="360"/>
      </w:pPr>
      <w:rPr>
        <w:rFonts w:ascii="Wingdings" w:hAnsi="Wingdings" w:hint="default"/>
      </w:rPr>
    </w:lvl>
    <w:lvl w:ilvl="5" w:tplc="783AC7F2" w:tentative="1">
      <w:start w:val="1"/>
      <w:numFmt w:val="bullet"/>
      <w:lvlText w:val=""/>
      <w:lvlJc w:val="left"/>
      <w:pPr>
        <w:tabs>
          <w:tab w:val="num" w:pos="4320"/>
        </w:tabs>
        <w:ind w:left="4320" w:hanging="360"/>
      </w:pPr>
      <w:rPr>
        <w:rFonts w:ascii="Wingdings" w:hAnsi="Wingdings" w:hint="default"/>
      </w:rPr>
    </w:lvl>
    <w:lvl w:ilvl="6" w:tplc="1834D376" w:tentative="1">
      <w:start w:val="1"/>
      <w:numFmt w:val="bullet"/>
      <w:lvlText w:val=""/>
      <w:lvlJc w:val="left"/>
      <w:pPr>
        <w:tabs>
          <w:tab w:val="num" w:pos="5040"/>
        </w:tabs>
        <w:ind w:left="5040" w:hanging="360"/>
      </w:pPr>
      <w:rPr>
        <w:rFonts w:ascii="Wingdings" w:hAnsi="Wingdings" w:hint="default"/>
      </w:rPr>
    </w:lvl>
    <w:lvl w:ilvl="7" w:tplc="FE98ABD0" w:tentative="1">
      <w:start w:val="1"/>
      <w:numFmt w:val="bullet"/>
      <w:lvlText w:val=""/>
      <w:lvlJc w:val="left"/>
      <w:pPr>
        <w:tabs>
          <w:tab w:val="num" w:pos="5760"/>
        </w:tabs>
        <w:ind w:left="5760" w:hanging="360"/>
      </w:pPr>
      <w:rPr>
        <w:rFonts w:ascii="Wingdings" w:hAnsi="Wingdings" w:hint="default"/>
      </w:rPr>
    </w:lvl>
    <w:lvl w:ilvl="8" w:tplc="D3D06CC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774C81"/>
    <w:multiLevelType w:val="multilevel"/>
    <w:tmpl w:val="7F82F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8D0447"/>
    <w:multiLevelType w:val="multilevel"/>
    <w:tmpl w:val="6B02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CD0345"/>
    <w:multiLevelType w:val="hybridMultilevel"/>
    <w:tmpl w:val="7910CF9A"/>
    <w:lvl w:ilvl="0" w:tplc="0809000F">
      <w:start w:val="1"/>
      <w:numFmt w:val="decimal"/>
      <w:lvlText w:val="%1."/>
      <w:lvlJc w:val="left"/>
      <w:pPr>
        <w:ind w:left="501"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2075081"/>
    <w:multiLevelType w:val="hybridMultilevel"/>
    <w:tmpl w:val="522CE74E"/>
    <w:lvl w:ilvl="0" w:tplc="2EA8399C">
      <w:start w:val="1"/>
      <w:numFmt w:val="bullet"/>
      <w:lvlText w:val="•"/>
      <w:lvlJc w:val="left"/>
      <w:pPr>
        <w:tabs>
          <w:tab w:val="num" w:pos="720"/>
        </w:tabs>
        <w:ind w:left="720" w:hanging="360"/>
      </w:pPr>
      <w:rPr>
        <w:rFonts w:ascii="Arial" w:hAnsi="Arial" w:hint="default"/>
      </w:rPr>
    </w:lvl>
    <w:lvl w:ilvl="1" w:tplc="6CE4E260" w:tentative="1">
      <w:start w:val="1"/>
      <w:numFmt w:val="bullet"/>
      <w:lvlText w:val="•"/>
      <w:lvlJc w:val="left"/>
      <w:pPr>
        <w:tabs>
          <w:tab w:val="num" w:pos="1440"/>
        </w:tabs>
        <w:ind w:left="1440" w:hanging="360"/>
      </w:pPr>
      <w:rPr>
        <w:rFonts w:ascii="Arial" w:hAnsi="Arial" w:hint="default"/>
      </w:rPr>
    </w:lvl>
    <w:lvl w:ilvl="2" w:tplc="0D9C98C6" w:tentative="1">
      <w:start w:val="1"/>
      <w:numFmt w:val="bullet"/>
      <w:lvlText w:val="•"/>
      <w:lvlJc w:val="left"/>
      <w:pPr>
        <w:tabs>
          <w:tab w:val="num" w:pos="2160"/>
        </w:tabs>
        <w:ind w:left="2160" w:hanging="360"/>
      </w:pPr>
      <w:rPr>
        <w:rFonts w:ascii="Arial" w:hAnsi="Arial" w:hint="default"/>
      </w:rPr>
    </w:lvl>
    <w:lvl w:ilvl="3" w:tplc="6C6CCC3A" w:tentative="1">
      <w:start w:val="1"/>
      <w:numFmt w:val="bullet"/>
      <w:lvlText w:val="•"/>
      <w:lvlJc w:val="left"/>
      <w:pPr>
        <w:tabs>
          <w:tab w:val="num" w:pos="2880"/>
        </w:tabs>
        <w:ind w:left="2880" w:hanging="360"/>
      </w:pPr>
      <w:rPr>
        <w:rFonts w:ascii="Arial" w:hAnsi="Arial" w:hint="default"/>
      </w:rPr>
    </w:lvl>
    <w:lvl w:ilvl="4" w:tplc="7098E206" w:tentative="1">
      <w:start w:val="1"/>
      <w:numFmt w:val="bullet"/>
      <w:lvlText w:val="•"/>
      <w:lvlJc w:val="left"/>
      <w:pPr>
        <w:tabs>
          <w:tab w:val="num" w:pos="3600"/>
        </w:tabs>
        <w:ind w:left="3600" w:hanging="360"/>
      </w:pPr>
      <w:rPr>
        <w:rFonts w:ascii="Arial" w:hAnsi="Arial" w:hint="default"/>
      </w:rPr>
    </w:lvl>
    <w:lvl w:ilvl="5" w:tplc="83E6A890" w:tentative="1">
      <w:start w:val="1"/>
      <w:numFmt w:val="bullet"/>
      <w:lvlText w:val="•"/>
      <w:lvlJc w:val="left"/>
      <w:pPr>
        <w:tabs>
          <w:tab w:val="num" w:pos="4320"/>
        </w:tabs>
        <w:ind w:left="4320" w:hanging="360"/>
      </w:pPr>
      <w:rPr>
        <w:rFonts w:ascii="Arial" w:hAnsi="Arial" w:hint="default"/>
      </w:rPr>
    </w:lvl>
    <w:lvl w:ilvl="6" w:tplc="30941E02" w:tentative="1">
      <w:start w:val="1"/>
      <w:numFmt w:val="bullet"/>
      <w:lvlText w:val="•"/>
      <w:lvlJc w:val="left"/>
      <w:pPr>
        <w:tabs>
          <w:tab w:val="num" w:pos="5040"/>
        </w:tabs>
        <w:ind w:left="5040" w:hanging="360"/>
      </w:pPr>
      <w:rPr>
        <w:rFonts w:ascii="Arial" w:hAnsi="Arial" w:hint="default"/>
      </w:rPr>
    </w:lvl>
    <w:lvl w:ilvl="7" w:tplc="9A92598E" w:tentative="1">
      <w:start w:val="1"/>
      <w:numFmt w:val="bullet"/>
      <w:lvlText w:val="•"/>
      <w:lvlJc w:val="left"/>
      <w:pPr>
        <w:tabs>
          <w:tab w:val="num" w:pos="5760"/>
        </w:tabs>
        <w:ind w:left="5760" w:hanging="360"/>
      </w:pPr>
      <w:rPr>
        <w:rFonts w:ascii="Arial" w:hAnsi="Arial" w:hint="default"/>
      </w:rPr>
    </w:lvl>
    <w:lvl w:ilvl="8" w:tplc="33DCEF1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34D2C44"/>
    <w:multiLevelType w:val="hybridMultilevel"/>
    <w:tmpl w:val="15ACEE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6911B2"/>
    <w:multiLevelType w:val="hybridMultilevel"/>
    <w:tmpl w:val="F5789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A80ADE"/>
    <w:multiLevelType w:val="hybridMultilevel"/>
    <w:tmpl w:val="310E4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3403C6"/>
    <w:multiLevelType w:val="hybridMultilevel"/>
    <w:tmpl w:val="CF4645B6"/>
    <w:lvl w:ilvl="0" w:tplc="CB74A6C8">
      <w:start w:val="1"/>
      <w:numFmt w:val="decimal"/>
      <w:lvlText w:val="%1."/>
      <w:lvlJc w:val="left"/>
      <w:pPr>
        <w:tabs>
          <w:tab w:val="num" w:pos="720"/>
        </w:tabs>
        <w:ind w:left="720" w:hanging="360"/>
      </w:pPr>
    </w:lvl>
    <w:lvl w:ilvl="1" w:tplc="E0164D1E" w:tentative="1">
      <w:start w:val="1"/>
      <w:numFmt w:val="decimal"/>
      <w:lvlText w:val="%2."/>
      <w:lvlJc w:val="left"/>
      <w:pPr>
        <w:tabs>
          <w:tab w:val="num" w:pos="1440"/>
        </w:tabs>
        <w:ind w:left="1440" w:hanging="360"/>
      </w:pPr>
    </w:lvl>
    <w:lvl w:ilvl="2" w:tplc="CCBE48B4" w:tentative="1">
      <w:start w:val="1"/>
      <w:numFmt w:val="decimal"/>
      <w:lvlText w:val="%3."/>
      <w:lvlJc w:val="left"/>
      <w:pPr>
        <w:tabs>
          <w:tab w:val="num" w:pos="2160"/>
        </w:tabs>
        <w:ind w:left="2160" w:hanging="360"/>
      </w:pPr>
    </w:lvl>
    <w:lvl w:ilvl="3" w:tplc="A3EC0D90" w:tentative="1">
      <w:start w:val="1"/>
      <w:numFmt w:val="decimal"/>
      <w:lvlText w:val="%4."/>
      <w:lvlJc w:val="left"/>
      <w:pPr>
        <w:tabs>
          <w:tab w:val="num" w:pos="2880"/>
        </w:tabs>
        <w:ind w:left="2880" w:hanging="360"/>
      </w:pPr>
    </w:lvl>
    <w:lvl w:ilvl="4" w:tplc="A5E610A8" w:tentative="1">
      <w:start w:val="1"/>
      <w:numFmt w:val="decimal"/>
      <w:lvlText w:val="%5."/>
      <w:lvlJc w:val="left"/>
      <w:pPr>
        <w:tabs>
          <w:tab w:val="num" w:pos="3600"/>
        </w:tabs>
        <w:ind w:left="3600" w:hanging="360"/>
      </w:pPr>
    </w:lvl>
    <w:lvl w:ilvl="5" w:tplc="803AC95A" w:tentative="1">
      <w:start w:val="1"/>
      <w:numFmt w:val="decimal"/>
      <w:lvlText w:val="%6."/>
      <w:lvlJc w:val="left"/>
      <w:pPr>
        <w:tabs>
          <w:tab w:val="num" w:pos="4320"/>
        </w:tabs>
        <w:ind w:left="4320" w:hanging="360"/>
      </w:pPr>
    </w:lvl>
    <w:lvl w:ilvl="6" w:tplc="2D5C6C78" w:tentative="1">
      <w:start w:val="1"/>
      <w:numFmt w:val="decimal"/>
      <w:lvlText w:val="%7."/>
      <w:lvlJc w:val="left"/>
      <w:pPr>
        <w:tabs>
          <w:tab w:val="num" w:pos="5040"/>
        </w:tabs>
        <w:ind w:left="5040" w:hanging="360"/>
      </w:pPr>
    </w:lvl>
    <w:lvl w:ilvl="7" w:tplc="D8107DB4" w:tentative="1">
      <w:start w:val="1"/>
      <w:numFmt w:val="decimal"/>
      <w:lvlText w:val="%8."/>
      <w:lvlJc w:val="left"/>
      <w:pPr>
        <w:tabs>
          <w:tab w:val="num" w:pos="5760"/>
        </w:tabs>
        <w:ind w:left="5760" w:hanging="360"/>
      </w:pPr>
    </w:lvl>
    <w:lvl w:ilvl="8" w:tplc="C3343D98" w:tentative="1">
      <w:start w:val="1"/>
      <w:numFmt w:val="decimal"/>
      <w:lvlText w:val="%9."/>
      <w:lvlJc w:val="left"/>
      <w:pPr>
        <w:tabs>
          <w:tab w:val="num" w:pos="6480"/>
        </w:tabs>
        <w:ind w:left="6480" w:hanging="360"/>
      </w:pPr>
    </w:lvl>
  </w:abstractNum>
  <w:abstractNum w:abstractNumId="27" w15:restartNumberingAfterBreak="0">
    <w:nsid w:val="4A3C197E"/>
    <w:multiLevelType w:val="hybridMultilevel"/>
    <w:tmpl w:val="3B3E3494"/>
    <w:lvl w:ilvl="0" w:tplc="68EA6DD4">
      <w:start w:val="3"/>
      <w:numFmt w:val="decimal"/>
      <w:lvlText w:val="%1."/>
      <w:lvlJc w:val="left"/>
      <w:pPr>
        <w:tabs>
          <w:tab w:val="num" w:pos="720"/>
        </w:tabs>
        <w:ind w:left="720" w:hanging="360"/>
      </w:pPr>
    </w:lvl>
    <w:lvl w:ilvl="1" w:tplc="EC18F77C" w:tentative="1">
      <w:start w:val="1"/>
      <w:numFmt w:val="decimal"/>
      <w:lvlText w:val="%2."/>
      <w:lvlJc w:val="left"/>
      <w:pPr>
        <w:tabs>
          <w:tab w:val="num" w:pos="1440"/>
        </w:tabs>
        <w:ind w:left="1440" w:hanging="360"/>
      </w:pPr>
    </w:lvl>
    <w:lvl w:ilvl="2" w:tplc="DB4EDB5C" w:tentative="1">
      <w:start w:val="1"/>
      <w:numFmt w:val="decimal"/>
      <w:lvlText w:val="%3."/>
      <w:lvlJc w:val="left"/>
      <w:pPr>
        <w:tabs>
          <w:tab w:val="num" w:pos="2160"/>
        </w:tabs>
        <w:ind w:left="2160" w:hanging="360"/>
      </w:pPr>
    </w:lvl>
    <w:lvl w:ilvl="3" w:tplc="D90ADF44" w:tentative="1">
      <w:start w:val="1"/>
      <w:numFmt w:val="decimal"/>
      <w:lvlText w:val="%4."/>
      <w:lvlJc w:val="left"/>
      <w:pPr>
        <w:tabs>
          <w:tab w:val="num" w:pos="2880"/>
        </w:tabs>
        <w:ind w:left="2880" w:hanging="360"/>
      </w:pPr>
    </w:lvl>
    <w:lvl w:ilvl="4" w:tplc="C36C7BD6" w:tentative="1">
      <w:start w:val="1"/>
      <w:numFmt w:val="decimal"/>
      <w:lvlText w:val="%5."/>
      <w:lvlJc w:val="left"/>
      <w:pPr>
        <w:tabs>
          <w:tab w:val="num" w:pos="3600"/>
        </w:tabs>
        <w:ind w:left="3600" w:hanging="360"/>
      </w:pPr>
    </w:lvl>
    <w:lvl w:ilvl="5" w:tplc="59FC9ACC" w:tentative="1">
      <w:start w:val="1"/>
      <w:numFmt w:val="decimal"/>
      <w:lvlText w:val="%6."/>
      <w:lvlJc w:val="left"/>
      <w:pPr>
        <w:tabs>
          <w:tab w:val="num" w:pos="4320"/>
        </w:tabs>
        <w:ind w:left="4320" w:hanging="360"/>
      </w:pPr>
    </w:lvl>
    <w:lvl w:ilvl="6" w:tplc="11FEA24E" w:tentative="1">
      <w:start w:val="1"/>
      <w:numFmt w:val="decimal"/>
      <w:lvlText w:val="%7."/>
      <w:lvlJc w:val="left"/>
      <w:pPr>
        <w:tabs>
          <w:tab w:val="num" w:pos="5040"/>
        </w:tabs>
        <w:ind w:left="5040" w:hanging="360"/>
      </w:pPr>
    </w:lvl>
    <w:lvl w:ilvl="7" w:tplc="1890AEA4" w:tentative="1">
      <w:start w:val="1"/>
      <w:numFmt w:val="decimal"/>
      <w:lvlText w:val="%8."/>
      <w:lvlJc w:val="left"/>
      <w:pPr>
        <w:tabs>
          <w:tab w:val="num" w:pos="5760"/>
        </w:tabs>
        <w:ind w:left="5760" w:hanging="360"/>
      </w:pPr>
    </w:lvl>
    <w:lvl w:ilvl="8" w:tplc="4D9A7C9E" w:tentative="1">
      <w:start w:val="1"/>
      <w:numFmt w:val="decimal"/>
      <w:lvlText w:val="%9."/>
      <w:lvlJc w:val="left"/>
      <w:pPr>
        <w:tabs>
          <w:tab w:val="num" w:pos="6480"/>
        </w:tabs>
        <w:ind w:left="6480" w:hanging="360"/>
      </w:pPr>
    </w:lvl>
  </w:abstractNum>
  <w:abstractNum w:abstractNumId="28" w15:restartNumberingAfterBreak="0">
    <w:nsid w:val="4AAC7485"/>
    <w:multiLevelType w:val="multilevel"/>
    <w:tmpl w:val="A71C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08489B"/>
    <w:multiLevelType w:val="hybridMultilevel"/>
    <w:tmpl w:val="34CCD140"/>
    <w:lvl w:ilvl="0" w:tplc="0590DCC8">
      <w:start w:val="1"/>
      <w:numFmt w:val="bullet"/>
      <w:lvlText w:val="•"/>
      <w:lvlJc w:val="left"/>
      <w:pPr>
        <w:tabs>
          <w:tab w:val="num" w:pos="720"/>
        </w:tabs>
        <w:ind w:left="720" w:hanging="360"/>
      </w:pPr>
      <w:rPr>
        <w:rFonts w:ascii="Arial" w:hAnsi="Arial" w:hint="default"/>
      </w:rPr>
    </w:lvl>
    <w:lvl w:ilvl="1" w:tplc="665A17D4">
      <w:start w:val="59"/>
      <w:numFmt w:val="bullet"/>
      <w:lvlText w:val="–"/>
      <w:lvlJc w:val="left"/>
      <w:pPr>
        <w:tabs>
          <w:tab w:val="num" w:pos="1440"/>
        </w:tabs>
        <w:ind w:left="1440" w:hanging="360"/>
      </w:pPr>
      <w:rPr>
        <w:rFonts w:ascii="Arial" w:hAnsi="Arial" w:hint="default"/>
      </w:rPr>
    </w:lvl>
    <w:lvl w:ilvl="2" w:tplc="90BE354C" w:tentative="1">
      <w:start w:val="1"/>
      <w:numFmt w:val="bullet"/>
      <w:lvlText w:val="•"/>
      <w:lvlJc w:val="left"/>
      <w:pPr>
        <w:tabs>
          <w:tab w:val="num" w:pos="2160"/>
        </w:tabs>
        <w:ind w:left="2160" w:hanging="360"/>
      </w:pPr>
      <w:rPr>
        <w:rFonts w:ascii="Arial" w:hAnsi="Arial" w:hint="default"/>
      </w:rPr>
    </w:lvl>
    <w:lvl w:ilvl="3" w:tplc="32F6567C" w:tentative="1">
      <w:start w:val="1"/>
      <w:numFmt w:val="bullet"/>
      <w:lvlText w:val="•"/>
      <w:lvlJc w:val="left"/>
      <w:pPr>
        <w:tabs>
          <w:tab w:val="num" w:pos="2880"/>
        </w:tabs>
        <w:ind w:left="2880" w:hanging="360"/>
      </w:pPr>
      <w:rPr>
        <w:rFonts w:ascii="Arial" w:hAnsi="Arial" w:hint="default"/>
      </w:rPr>
    </w:lvl>
    <w:lvl w:ilvl="4" w:tplc="35CC2D60" w:tentative="1">
      <w:start w:val="1"/>
      <w:numFmt w:val="bullet"/>
      <w:lvlText w:val="•"/>
      <w:lvlJc w:val="left"/>
      <w:pPr>
        <w:tabs>
          <w:tab w:val="num" w:pos="3600"/>
        </w:tabs>
        <w:ind w:left="3600" w:hanging="360"/>
      </w:pPr>
      <w:rPr>
        <w:rFonts w:ascii="Arial" w:hAnsi="Arial" w:hint="default"/>
      </w:rPr>
    </w:lvl>
    <w:lvl w:ilvl="5" w:tplc="34088620" w:tentative="1">
      <w:start w:val="1"/>
      <w:numFmt w:val="bullet"/>
      <w:lvlText w:val="•"/>
      <w:lvlJc w:val="left"/>
      <w:pPr>
        <w:tabs>
          <w:tab w:val="num" w:pos="4320"/>
        </w:tabs>
        <w:ind w:left="4320" w:hanging="360"/>
      </w:pPr>
      <w:rPr>
        <w:rFonts w:ascii="Arial" w:hAnsi="Arial" w:hint="default"/>
      </w:rPr>
    </w:lvl>
    <w:lvl w:ilvl="6" w:tplc="F5BA795A" w:tentative="1">
      <w:start w:val="1"/>
      <w:numFmt w:val="bullet"/>
      <w:lvlText w:val="•"/>
      <w:lvlJc w:val="left"/>
      <w:pPr>
        <w:tabs>
          <w:tab w:val="num" w:pos="5040"/>
        </w:tabs>
        <w:ind w:left="5040" w:hanging="360"/>
      </w:pPr>
      <w:rPr>
        <w:rFonts w:ascii="Arial" w:hAnsi="Arial" w:hint="default"/>
      </w:rPr>
    </w:lvl>
    <w:lvl w:ilvl="7" w:tplc="FC2CC6E0" w:tentative="1">
      <w:start w:val="1"/>
      <w:numFmt w:val="bullet"/>
      <w:lvlText w:val="•"/>
      <w:lvlJc w:val="left"/>
      <w:pPr>
        <w:tabs>
          <w:tab w:val="num" w:pos="5760"/>
        </w:tabs>
        <w:ind w:left="5760" w:hanging="360"/>
      </w:pPr>
      <w:rPr>
        <w:rFonts w:ascii="Arial" w:hAnsi="Arial" w:hint="default"/>
      </w:rPr>
    </w:lvl>
    <w:lvl w:ilvl="8" w:tplc="354AE48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F884D9A"/>
    <w:multiLevelType w:val="multilevel"/>
    <w:tmpl w:val="B2E0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C262F6"/>
    <w:multiLevelType w:val="hybridMultilevel"/>
    <w:tmpl w:val="A2426D26"/>
    <w:lvl w:ilvl="0" w:tplc="EB302454">
      <w:start w:val="1"/>
      <w:numFmt w:val="decimal"/>
      <w:lvlText w:val="%1."/>
      <w:lvlJc w:val="left"/>
      <w:pPr>
        <w:tabs>
          <w:tab w:val="num" w:pos="720"/>
        </w:tabs>
        <w:ind w:left="720" w:hanging="360"/>
      </w:pPr>
    </w:lvl>
    <w:lvl w:ilvl="1" w:tplc="0232AA68" w:tentative="1">
      <w:start w:val="1"/>
      <w:numFmt w:val="decimal"/>
      <w:lvlText w:val="%2."/>
      <w:lvlJc w:val="left"/>
      <w:pPr>
        <w:tabs>
          <w:tab w:val="num" w:pos="1440"/>
        </w:tabs>
        <w:ind w:left="1440" w:hanging="360"/>
      </w:pPr>
    </w:lvl>
    <w:lvl w:ilvl="2" w:tplc="D5628D14" w:tentative="1">
      <w:start w:val="1"/>
      <w:numFmt w:val="decimal"/>
      <w:lvlText w:val="%3."/>
      <w:lvlJc w:val="left"/>
      <w:pPr>
        <w:tabs>
          <w:tab w:val="num" w:pos="2160"/>
        </w:tabs>
        <w:ind w:left="2160" w:hanging="360"/>
      </w:pPr>
    </w:lvl>
    <w:lvl w:ilvl="3" w:tplc="E29C2278" w:tentative="1">
      <w:start w:val="1"/>
      <w:numFmt w:val="decimal"/>
      <w:lvlText w:val="%4."/>
      <w:lvlJc w:val="left"/>
      <w:pPr>
        <w:tabs>
          <w:tab w:val="num" w:pos="2880"/>
        </w:tabs>
        <w:ind w:left="2880" w:hanging="360"/>
      </w:pPr>
    </w:lvl>
    <w:lvl w:ilvl="4" w:tplc="CC9405A2" w:tentative="1">
      <w:start w:val="1"/>
      <w:numFmt w:val="decimal"/>
      <w:lvlText w:val="%5."/>
      <w:lvlJc w:val="left"/>
      <w:pPr>
        <w:tabs>
          <w:tab w:val="num" w:pos="3600"/>
        </w:tabs>
        <w:ind w:left="3600" w:hanging="360"/>
      </w:pPr>
    </w:lvl>
    <w:lvl w:ilvl="5" w:tplc="849E2578" w:tentative="1">
      <w:start w:val="1"/>
      <w:numFmt w:val="decimal"/>
      <w:lvlText w:val="%6."/>
      <w:lvlJc w:val="left"/>
      <w:pPr>
        <w:tabs>
          <w:tab w:val="num" w:pos="4320"/>
        </w:tabs>
        <w:ind w:left="4320" w:hanging="360"/>
      </w:pPr>
    </w:lvl>
    <w:lvl w:ilvl="6" w:tplc="BB36B6EA" w:tentative="1">
      <w:start w:val="1"/>
      <w:numFmt w:val="decimal"/>
      <w:lvlText w:val="%7."/>
      <w:lvlJc w:val="left"/>
      <w:pPr>
        <w:tabs>
          <w:tab w:val="num" w:pos="5040"/>
        </w:tabs>
        <w:ind w:left="5040" w:hanging="360"/>
      </w:pPr>
    </w:lvl>
    <w:lvl w:ilvl="7" w:tplc="CA0A5514" w:tentative="1">
      <w:start w:val="1"/>
      <w:numFmt w:val="decimal"/>
      <w:lvlText w:val="%8."/>
      <w:lvlJc w:val="left"/>
      <w:pPr>
        <w:tabs>
          <w:tab w:val="num" w:pos="5760"/>
        </w:tabs>
        <w:ind w:left="5760" w:hanging="360"/>
      </w:pPr>
    </w:lvl>
    <w:lvl w:ilvl="8" w:tplc="3AC29656" w:tentative="1">
      <w:start w:val="1"/>
      <w:numFmt w:val="decimal"/>
      <w:lvlText w:val="%9."/>
      <w:lvlJc w:val="left"/>
      <w:pPr>
        <w:tabs>
          <w:tab w:val="num" w:pos="6480"/>
        </w:tabs>
        <w:ind w:left="6480" w:hanging="360"/>
      </w:pPr>
    </w:lvl>
  </w:abstractNum>
  <w:abstractNum w:abstractNumId="32" w15:restartNumberingAfterBreak="0">
    <w:nsid w:val="58917E0A"/>
    <w:multiLevelType w:val="multilevel"/>
    <w:tmpl w:val="38821CF6"/>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59DA59E5"/>
    <w:multiLevelType w:val="hybridMultilevel"/>
    <w:tmpl w:val="AB1E3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067D77"/>
    <w:multiLevelType w:val="hybridMultilevel"/>
    <w:tmpl w:val="3334B34A"/>
    <w:lvl w:ilvl="0" w:tplc="A2A88068">
      <w:start w:val="1"/>
      <w:numFmt w:val="bullet"/>
      <w:lvlText w:val=""/>
      <w:lvlJc w:val="left"/>
      <w:pPr>
        <w:tabs>
          <w:tab w:val="num" w:pos="643"/>
        </w:tabs>
        <w:ind w:left="643" w:hanging="360"/>
      </w:pPr>
      <w:rPr>
        <w:rFonts w:ascii="Wingdings" w:hAnsi="Wingdings" w:hint="default"/>
      </w:rPr>
    </w:lvl>
    <w:lvl w:ilvl="1" w:tplc="BB3EADEC" w:tentative="1">
      <w:start w:val="1"/>
      <w:numFmt w:val="bullet"/>
      <w:lvlText w:val=""/>
      <w:lvlJc w:val="left"/>
      <w:pPr>
        <w:tabs>
          <w:tab w:val="num" w:pos="1363"/>
        </w:tabs>
        <w:ind w:left="1363" w:hanging="360"/>
      </w:pPr>
      <w:rPr>
        <w:rFonts w:ascii="Wingdings" w:hAnsi="Wingdings" w:hint="default"/>
      </w:rPr>
    </w:lvl>
    <w:lvl w:ilvl="2" w:tplc="A64E930E" w:tentative="1">
      <w:start w:val="1"/>
      <w:numFmt w:val="bullet"/>
      <w:lvlText w:val=""/>
      <w:lvlJc w:val="left"/>
      <w:pPr>
        <w:tabs>
          <w:tab w:val="num" w:pos="2083"/>
        </w:tabs>
        <w:ind w:left="2083" w:hanging="360"/>
      </w:pPr>
      <w:rPr>
        <w:rFonts w:ascii="Wingdings" w:hAnsi="Wingdings" w:hint="default"/>
      </w:rPr>
    </w:lvl>
    <w:lvl w:ilvl="3" w:tplc="EAF2FA56" w:tentative="1">
      <w:start w:val="1"/>
      <w:numFmt w:val="bullet"/>
      <w:lvlText w:val=""/>
      <w:lvlJc w:val="left"/>
      <w:pPr>
        <w:tabs>
          <w:tab w:val="num" w:pos="2803"/>
        </w:tabs>
        <w:ind w:left="2803" w:hanging="360"/>
      </w:pPr>
      <w:rPr>
        <w:rFonts w:ascii="Wingdings" w:hAnsi="Wingdings" w:hint="default"/>
      </w:rPr>
    </w:lvl>
    <w:lvl w:ilvl="4" w:tplc="5E66EAB4" w:tentative="1">
      <w:start w:val="1"/>
      <w:numFmt w:val="bullet"/>
      <w:lvlText w:val=""/>
      <w:lvlJc w:val="left"/>
      <w:pPr>
        <w:tabs>
          <w:tab w:val="num" w:pos="3523"/>
        </w:tabs>
        <w:ind w:left="3523" w:hanging="360"/>
      </w:pPr>
      <w:rPr>
        <w:rFonts w:ascii="Wingdings" w:hAnsi="Wingdings" w:hint="default"/>
      </w:rPr>
    </w:lvl>
    <w:lvl w:ilvl="5" w:tplc="966AE5CA" w:tentative="1">
      <w:start w:val="1"/>
      <w:numFmt w:val="bullet"/>
      <w:lvlText w:val=""/>
      <w:lvlJc w:val="left"/>
      <w:pPr>
        <w:tabs>
          <w:tab w:val="num" w:pos="4243"/>
        </w:tabs>
        <w:ind w:left="4243" w:hanging="360"/>
      </w:pPr>
      <w:rPr>
        <w:rFonts w:ascii="Wingdings" w:hAnsi="Wingdings" w:hint="default"/>
      </w:rPr>
    </w:lvl>
    <w:lvl w:ilvl="6" w:tplc="235E4E1E" w:tentative="1">
      <w:start w:val="1"/>
      <w:numFmt w:val="bullet"/>
      <w:lvlText w:val=""/>
      <w:lvlJc w:val="left"/>
      <w:pPr>
        <w:tabs>
          <w:tab w:val="num" w:pos="4963"/>
        </w:tabs>
        <w:ind w:left="4963" w:hanging="360"/>
      </w:pPr>
      <w:rPr>
        <w:rFonts w:ascii="Wingdings" w:hAnsi="Wingdings" w:hint="default"/>
      </w:rPr>
    </w:lvl>
    <w:lvl w:ilvl="7" w:tplc="5E1E2A02" w:tentative="1">
      <w:start w:val="1"/>
      <w:numFmt w:val="bullet"/>
      <w:lvlText w:val=""/>
      <w:lvlJc w:val="left"/>
      <w:pPr>
        <w:tabs>
          <w:tab w:val="num" w:pos="5683"/>
        </w:tabs>
        <w:ind w:left="5683" w:hanging="360"/>
      </w:pPr>
      <w:rPr>
        <w:rFonts w:ascii="Wingdings" w:hAnsi="Wingdings" w:hint="default"/>
      </w:rPr>
    </w:lvl>
    <w:lvl w:ilvl="8" w:tplc="18EEE3C2" w:tentative="1">
      <w:start w:val="1"/>
      <w:numFmt w:val="bullet"/>
      <w:lvlText w:val=""/>
      <w:lvlJc w:val="left"/>
      <w:pPr>
        <w:tabs>
          <w:tab w:val="num" w:pos="6403"/>
        </w:tabs>
        <w:ind w:left="6403" w:hanging="360"/>
      </w:pPr>
      <w:rPr>
        <w:rFonts w:ascii="Wingdings" w:hAnsi="Wingdings" w:hint="default"/>
      </w:rPr>
    </w:lvl>
  </w:abstractNum>
  <w:abstractNum w:abstractNumId="35" w15:restartNumberingAfterBreak="0">
    <w:nsid w:val="662E4473"/>
    <w:multiLevelType w:val="hybridMultilevel"/>
    <w:tmpl w:val="7910CF9A"/>
    <w:lvl w:ilvl="0" w:tplc="0809000F">
      <w:start w:val="1"/>
      <w:numFmt w:val="decimal"/>
      <w:lvlText w:val="%1."/>
      <w:lvlJc w:val="left"/>
      <w:pPr>
        <w:ind w:left="501"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6470182"/>
    <w:multiLevelType w:val="hybridMultilevel"/>
    <w:tmpl w:val="10504A7A"/>
    <w:lvl w:ilvl="0" w:tplc="9ED60D3C">
      <w:start w:val="1"/>
      <w:numFmt w:val="bullet"/>
      <w:lvlText w:val=""/>
      <w:lvlJc w:val="left"/>
      <w:pPr>
        <w:tabs>
          <w:tab w:val="num" w:pos="720"/>
        </w:tabs>
        <w:ind w:left="720" w:hanging="360"/>
      </w:pPr>
      <w:rPr>
        <w:rFonts w:ascii="Wingdings" w:hAnsi="Wingdings" w:hint="default"/>
      </w:rPr>
    </w:lvl>
    <w:lvl w:ilvl="1" w:tplc="2A7E8122" w:tentative="1">
      <w:start w:val="1"/>
      <w:numFmt w:val="bullet"/>
      <w:lvlText w:val=""/>
      <w:lvlJc w:val="left"/>
      <w:pPr>
        <w:tabs>
          <w:tab w:val="num" w:pos="1440"/>
        </w:tabs>
        <w:ind w:left="1440" w:hanging="360"/>
      </w:pPr>
      <w:rPr>
        <w:rFonts w:ascii="Wingdings" w:hAnsi="Wingdings" w:hint="default"/>
      </w:rPr>
    </w:lvl>
    <w:lvl w:ilvl="2" w:tplc="806C249E" w:tentative="1">
      <w:start w:val="1"/>
      <w:numFmt w:val="bullet"/>
      <w:lvlText w:val=""/>
      <w:lvlJc w:val="left"/>
      <w:pPr>
        <w:tabs>
          <w:tab w:val="num" w:pos="2160"/>
        </w:tabs>
        <w:ind w:left="2160" w:hanging="360"/>
      </w:pPr>
      <w:rPr>
        <w:rFonts w:ascii="Wingdings" w:hAnsi="Wingdings" w:hint="default"/>
      </w:rPr>
    </w:lvl>
    <w:lvl w:ilvl="3" w:tplc="4EE40A28" w:tentative="1">
      <w:start w:val="1"/>
      <w:numFmt w:val="bullet"/>
      <w:lvlText w:val=""/>
      <w:lvlJc w:val="left"/>
      <w:pPr>
        <w:tabs>
          <w:tab w:val="num" w:pos="2880"/>
        </w:tabs>
        <w:ind w:left="2880" w:hanging="360"/>
      </w:pPr>
      <w:rPr>
        <w:rFonts w:ascii="Wingdings" w:hAnsi="Wingdings" w:hint="default"/>
      </w:rPr>
    </w:lvl>
    <w:lvl w:ilvl="4" w:tplc="F3EEA81A" w:tentative="1">
      <w:start w:val="1"/>
      <w:numFmt w:val="bullet"/>
      <w:lvlText w:val=""/>
      <w:lvlJc w:val="left"/>
      <w:pPr>
        <w:tabs>
          <w:tab w:val="num" w:pos="3600"/>
        </w:tabs>
        <w:ind w:left="3600" w:hanging="360"/>
      </w:pPr>
      <w:rPr>
        <w:rFonts w:ascii="Wingdings" w:hAnsi="Wingdings" w:hint="default"/>
      </w:rPr>
    </w:lvl>
    <w:lvl w:ilvl="5" w:tplc="9F589E3C" w:tentative="1">
      <w:start w:val="1"/>
      <w:numFmt w:val="bullet"/>
      <w:lvlText w:val=""/>
      <w:lvlJc w:val="left"/>
      <w:pPr>
        <w:tabs>
          <w:tab w:val="num" w:pos="4320"/>
        </w:tabs>
        <w:ind w:left="4320" w:hanging="360"/>
      </w:pPr>
      <w:rPr>
        <w:rFonts w:ascii="Wingdings" w:hAnsi="Wingdings" w:hint="default"/>
      </w:rPr>
    </w:lvl>
    <w:lvl w:ilvl="6" w:tplc="DB84DA88" w:tentative="1">
      <w:start w:val="1"/>
      <w:numFmt w:val="bullet"/>
      <w:lvlText w:val=""/>
      <w:lvlJc w:val="left"/>
      <w:pPr>
        <w:tabs>
          <w:tab w:val="num" w:pos="5040"/>
        </w:tabs>
        <w:ind w:left="5040" w:hanging="360"/>
      </w:pPr>
      <w:rPr>
        <w:rFonts w:ascii="Wingdings" w:hAnsi="Wingdings" w:hint="default"/>
      </w:rPr>
    </w:lvl>
    <w:lvl w:ilvl="7" w:tplc="15189D3A" w:tentative="1">
      <w:start w:val="1"/>
      <w:numFmt w:val="bullet"/>
      <w:lvlText w:val=""/>
      <w:lvlJc w:val="left"/>
      <w:pPr>
        <w:tabs>
          <w:tab w:val="num" w:pos="5760"/>
        </w:tabs>
        <w:ind w:left="5760" w:hanging="360"/>
      </w:pPr>
      <w:rPr>
        <w:rFonts w:ascii="Wingdings" w:hAnsi="Wingdings" w:hint="default"/>
      </w:rPr>
    </w:lvl>
    <w:lvl w:ilvl="8" w:tplc="438E34C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0A03CD"/>
    <w:multiLevelType w:val="hybridMultilevel"/>
    <w:tmpl w:val="0EAAFBD0"/>
    <w:lvl w:ilvl="0" w:tplc="11D43072">
      <w:start w:val="1"/>
      <w:numFmt w:val="bullet"/>
      <w:lvlText w:val=""/>
      <w:lvlJc w:val="left"/>
      <w:pPr>
        <w:tabs>
          <w:tab w:val="num" w:pos="720"/>
        </w:tabs>
        <w:ind w:left="720" w:hanging="360"/>
      </w:pPr>
      <w:rPr>
        <w:rFonts w:ascii="Wingdings" w:hAnsi="Wingdings" w:hint="default"/>
      </w:rPr>
    </w:lvl>
    <w:lvl w:ilvl="1" w:tplc="F88468E0" w:tentative="1">
      <w:start w:val="1"/>
      <w:numFmt w:val="bullet"/>
      <w:lvlText w:val=""/>
      <w:lvlJc w:val="left"/>
      <w:pPr>
        <w:tabs>
          <w:tab w:val="num" w:pos="1440"/>
        </w:tabs>
        <w:ind w:left="1440" w:hanging="360"/>
      </w:pPr>
      <w:rPr>
        <w:rFonts w:ascii="Wingdings" w:hAnsi="Wingdings" w:hint="default"/>
      </w:rPr>
    </w:lvl>
    <w:lvl w:ilvl="2" w:tplc="B9EC0C7E" w:tentative="1">
      <w:start w:val="1"/>
      <w:numFmt w:val="bullet"/>
      <w:lvlText w:val=""/>
      <w:lvlJc w:val="left"/>
      <w:pPr>
        <w:tabs>
          <w:tab w:val="num" w:pos="2160"/>
        </w:tabs>
        <w:ind w:left="2160" w:hanging="360"/>
      </w:pPr>
      <w:rPr>
        <w:rFonts w:ascii="Wingdings" w:hAnsi="Wingdings" w:hint="default"/>
      </w:rPr>
    </w:lvl>
    <w:lvl w:ilvl="3" w:tplc="AE0C7694" w:tentative="1">
      <w:start w:val="1"/>
      <w:numFmt w:val="bullet"/>
      <w:lvlText w:val=""/>
      <w:lvlJc w:val="left"/>
      <w:pPr>
        <w:tabs>
          <w:tab w:val="num" w:pos="2880"/>
        </w:tabs>
        <w:ind w:left="2880" w:hanging="360"/>
      </w:pPr>
      <w:rPr>
        <w:rFonts w:ascii="Wingdings" w:hAnsi="Wingdings" w:hint="default"/>
      </w:rPr>
    </w:lvl>
    <w:lvl w:ilvl="4" w:tplc="9E40A804" w:tentative="1">
      <w:start w:val="1"/>
      <w:numFmt w:val="bullet"/>
      <w:lvlText w:val=""/>
      <w:lvlJc w:val="left"/>
      <w:pPr>
        <w:tabs>
          <w:tab w:val="num" w:pos="3600"/>
        </w:tabs>
        <w:ind w:left="3600" w:hanging="360"/>
      </w:pPr>
      <w:rPr>
        <w:rFonts w:ascii="Wingdings" w:hAnsi="Wingdings" w:hint="default"/>
      </w:rPr>
    </w:lvl>
    <w:lvl w:ilvl="5" w:tplc="51D2510A" w:tentative="1">
      <w:start w:val="1"/>
      <w:numFmt w:val="bullet"/>
      <w:lvlText w:val=""/>
      <w:lvlJc w:val="left"/>
      <w:pPr>
        <w:tabs>
          <w:tab w:val="num" w:pos="4320"/>
        </w:tabs>
        <w:ind w:left="4320" w:hanging="360"/>
      </w:pPr>
      <w:rPr>
        <w:rFonts w:ascii="Wingdings" w:hAnsi="Wingdings" w:hint="default"/>
      </w:rPr>
    </w:lvl>
    <w:lvl w:ilvl="6" w:tplc="625A7E6C" w:tentative="1">
      <w:start w:val="1"/>
      <w:numFmt w:val="bullet"/>
      <w:lvlText w:val=""/>
      <w:lvlJc w:val="left"/>
      <w:pPr>
        <w:tabs>
          <w:tab w:val="num" w:pos="5040"/>
        </w:tabs>
        <w:ind w:left="5040" w:hanging="360"/>
      </w:pPr>
      <w:rPr>
        <w:rFonts w:ascii="Wingdings" w:hAnsi="Wingdings" w:hint="default"/>
      </w:rPr>
    </w:lvl>
    <w:lvl w:ilvl="7" w:tplc="6250F1E4" w:tentative="1">
      <w:start w:val="1"/>
      <w:numFmt w:val="bullet"/>
      <w:lvlText w:val=""/>
      <w:lvlJc w:val="left"/>
      <w:pPr>
        <w:tabs>
          <w:tab w:val="num" w:pos="5760"/>
        </w:tabs>
        <w:ind w:left="5760" w:hanging="360"/>
      </w:pPr>
      <w:rPr>
        <w:rFonts w:ascii="Wingdings" w:hAnsi="Wingdings" w:hint="default"/>
      </w:rPr>
    </w:lvl>
    <w:lvl w:ilvl="8" w:tplc="70EC9B1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E96F14"/>
    <w:multiLevelType w:val="hybridMultilevel"/>
    <w:tmpl w:val="AB1E3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373B50"/>
    <w:multiLevelType w:val="hybridMultilevel"/>
    <w:tmpl w:val="5C3CEA72"/>
    <w:lvl w:ilvl="0" w:tplc="DD2A41F6">
      <w:start w:val="1"/>
      <w:numFmt w:val="bullet"/>
      <w:lvlText w:val="•"/>
      <w:lvlJc w:val="left"/>
      <w:pPr>
        <w:tabs>
          <w:tab w:val="num" w:pos="720"/>
        </w:tabs>
        <w:ind w:left="720" w:hanging="360"/>
      </w:pPr>
      <w:rPr>
        <w:rFonts w:ascii="Arial" w:hAnsi="Arial" w:hint="default"/>
      </w:rPr>
    </w:lvl>
    <w:lvl w:ilvl="1" w:tplc="ED9627A4">
      <w:start w:val="183"/>
      <w:numFmt w:val="bullet"/>
      <w:lvlText w:val="–"/>
      <w:lvlJc w:val="left"/>
      <w:pPr>
        <w:tabs>
          <w:tab w:val="num" w:pos="1440"/>
        </w:tabs>
        <w:ind w:left="1440" w:hanging="360"/>
      </w:pPr>
      <w:rPr>
        <w:rFonts w:ascii="Arial" w:hAnsi="Arial" w:hint="default"/>
      </w:rPr>
    </w:lvl>
    <w:lvl w:ilvl="2" w:tplc="30F6D7DC" w:tentative="1">
      <w:start w:val="1"/>
      <w:numFmt w:val="bullet"/>
      <w:lvlText w:val="•"/>
      <w:lvlJc w:val="left"/>
      <w:pPr>
        <w:tabs>
          <w:tab w:val="num" w:pos="2160"/>
        </w:tabs>
        <w:ind w:left="2160" w:hanging="360"/>
      </w:pPr>
      <w:rPr>
        <w:rFonts w:ascii="Arial" w:hAnsi="Arial" w:hint="default"/>
      </w:rPr>
    </w:lvl>
    <w:lvl w:ilvl="3" w:tplc="B712B504" w:tentative="1">
      <w:start w:val="1"/>
      <w:numFmt w:val="bullet"/>
      <w:lvlText w:val="•"/>
      <w:lvlJc w:val="left"/>
      <w:pPr>
        <w:tabs>
          <w:tab w:val="num" w:pos="2880"/>
        </w:tabs>
        <w:ind w:left="2880" w:hanging="360"/>
      </w:pPr>
      <w:rPr>
        <w:rFonts w:ascii="Arial" w:hAnsi="Arial" w:hint="default"/>
      </w:rPr>
    </w:lvl>
    <w:lvl w:ilvl="4" w:tplc="1018C736" w:tentative="1">
      <w:start w:val="1"/>
      <w:numFmt w:val="bullet"/>
      <w:lvlText w:val="•"/>
      <w:lvlJc w:val="left"/>
      <w:pPr>
        <w:tabs>
          <w:tab w:val="num" w:pos="3600"/>
        </w:tabs>
        <w:ind w:left="3600" w:hanging="360"/>
      </w:pPr>
      <w:rPr>
        <w:rFonts w:ascii="Arial" w:hAnsi="Arial" w:hint="default"/>
      </w:rPr>
    </w:lvl>
    <w:lvl w:ilvl="5" w:tplc="F5347F8A" w:tentative="1">
      <w:start w:val="1"/>
      <w:numFmt w:val="bullet"/>
      <w:lvlText w:val="•"/>
      <w:lvlJc w:val="left"/>
      <w:pPr>
        <w:tabs>
          <w:tab w:val="num" w:pos="4320"/>
        </w:tabs>
        <w:ind w:left="4320" w:hanging="360"/>
      </w:pPr>
      <w:rPr>
        <w:rFonts w:ascii="Arial" w:hAnsi="Arial" w:hint="default"/>
      </w:rPr>
    </w:lvl>
    <w:lvl w:ilvl="6" w:tplc="33CEF186" w:tentative="1">
      <w:start w:val="1"/>
      <w:numFmt w:val="bullet"/>
      <w:lvlText w:val="•"/>
      <w:lvlJc w:val="left"/>
      <w:pPr>
        <w:tabs>
          <w:tab w:val="num" w:pos="5040"/>
        </w:tabs>
        <w:ind w:left="5040" w:hanging="360"/>
      </w:pPr>
      <w:rPr>
        <w:rFonts w:ascii="Arial" w:hAnsi="Arial" w:hint="default"/>
      </w:rPr>
    </w:lvl>
    <w:lvl w:ilvl="7" w:tplc="55260D1A" w:tentative="1">
      <w:start w:val="1"/>
      <w:numFmt w:val="bullet"/>
      <w:lvlText w:val="•"/>
      <w:lvlJc w:val="left"/>
      <w:pPr>
        <w:tabs>
          <w:tab w:val="num" w:pos="5760"/>
        </w:tabs>
        <w:ind w:left="5760" w:hanging="360"/>
      </w:pPr>
      <w:rPr>
        <w:rFonts w:ascii="Arial" w:hAnsi="Arial" w:hint="default"/>
      </w:rPr>
    </w:lvl>
    <w:lvl w:ilvl="8" w:tplc="FD5EA6E4"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5"/>
  </w:num>
  <w:num w:numId="3">
    <w:abstractNumId w:val="29"/>
  </w:num>
  <w:num w:numId="4">
    <w:abstractNumId w:val="1"/>
  </w:num>
  <w:num w:numId="5">
    <w:abstractNumId w:val="34"/>
  </w:num>
  <w:num w:numId="6">
    <w:abstractNumId w:val="13"/>
  </w:num>
  <w:num w:numId="7">
    <w:abstractNumId w:val="37"/>
  </w:num>
  <w:num w:numId="8">
    <w:abstractNumId w:val="36"/>
  </w:num>
  <w:num w:numId="9">
    <w:abstractNumId w:val="26"/>
  </w:num>
  <w:num w:numId="10">
    <w:abstractNumId w:val="27"/>
  </w:num>
  <w:num w:numId="11">
    <w:abstractNumId w:val="6"/>
  </w:num>
  <w:num w:numId="12">
    <w:abstractNumId w:val="14"/>
  </w:num>
  <w:num w:numId="13">
    <w:abstractNumId w:val="31"/>
  </w:num>
  <w:num w:numId="14">
    <w:abstractNumId w:val="39"/>
  </w:num>
  <w:num w:numId="15">
    <w:abstractNumId w:val="22"/>
  </w:num>
  <w:num w:numId="16">
    <w:abstractNumId w:val="0"/>
  </w:num>
  <w:num w:numId="17">
    <w:abstractNumId w:val="17"/>
  </w:num>
  <w:num w:numId="18">
    <w:abstractNumId w:val="18"/>
  </w:num>
  <w:num w:numId="19">
    <w:abstractNumId w:val="8"/>
  </w:num>
  <w:num w:numId="20">
    <w:abstractNumId w:val="30"/>
  </w:num>
  <w:num w:numId="21">
    <w:abstractNumId w:val="24"/>
  </w:num>
  <w:num w:numId="22">
    <w:abstractNumId w:val="12"/>
  </w:num>
  <w:num w:numId="23">
    <w:abstractNumId w:val="7"/>
  </w:num>
  <w:num w:numId="24">
    <w:abstractNumId w:val="23"/>
  </w:num>
  <w:num w:numId="25">
    <w:abstractNumId w:val="32"/>
  </w:num>
  <w:num w:numId="26">
    <w:abstractNumId w:val="4"/>
  </w:num>
  <w:num w:numId="27">
    <w:abstractNumId w:val="20"/>
  </w:num>
  <w:num w:numId="28">
    <w:abstractNumId w:val="19"/>
  </w:num>
  <w:num w:numId="29">
    <w:abstractNumId w:val="11"/>
  </w:num>
  <w:num w:numId="30">
    <w:abstractNumId w:val="16"/>
  </w:num>
  <w:num w:numId="31">
    <w:abstractNumId w:val="28"/>
  </w:num>
  <w:num w:numId="32">
    <w:abstractNumId w:val="5"/>
  </w:num>
  <w:num w:numId="33">
    <w:abstractNumId w:val="35"/>
  </w:num>
  <w:num w:numId="34">
    <w:abstractNumId w:val="25"/>
  </w:num>
  <w:num w:numId="35">
    <w:abstractNumId w:val="21"/>
  </w:num>
  <w:num w:numId="36">
    <w:abstractNumId w:val="3"/>
  </w:num>
  <w:num w:numId="37">
    <w:abstractNumId w:val="2"/>
  </w:num>
  <w:num w:numId="38">
    <w:abstractNumId w:val="33"/>
  </w:num>
  <w:num w:numId="39">
    <w:abstractNumId w:val="38"/>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38"/>
    <w:rsid w:val="00012396"/>
    <w:rsid w:val="000177C6"/>
    <w:rsid w:val="00024C2D"/>
    <w:rsid w:val="0002623D"/>
    <w:rsid w:val="00037AD2"/>
    <w:rsid w:val="00050482"/>
    <w:rsid w:val="000640A4"/>
    <w:rsid w:val="000652FF"/>
    <w:rsid w:val="00077C90"/>
    <w:rsid w:val="000828B7"/>
    <w:rsid w:val="0009234C"/>
    <w:rsid w:val="000A5215"/>
    <w:rsid w:val="000B0CC9"/>
    <w:rsid w:val="000B46F6"/>
    <w:rsid w:val="000C0439"/>
    <w:rsid w:val="000C5103"/>
    <w:rsid w:val="000C7480"/>
    <w:rsid w:val="000D0D60"/>
    <w:rsid w:val="000D1DC1"/>
    <w:rsid w:val="000D4448"/>
    <w:rsid w:val="000E51EE"/>
    <w:rsid w:val="000E60FD"/>
    <w:rsid w:val="001004DF"/>
    <w:rsid w:val="0010170A"/>
    <w:rsid w:val="00105CE3"/>
    <w:rsid w:val="00105D9D"/>
    <w:rsid w:val="0011487A"/>
    <w:rsid w:val="00122DD2"/>
    <w:rsid w:val="0013324A"/>
    <w:rsid w:val="0013658B"/>
    <w:rsid w:val="0014533B"/>
    <w:rsid w:val="00163A90"/>
    <w:rsid w:val="00181420"/>
    <w:rsid w:val="0018152E"/>
    <w:rsid w:val="00184A7B"/>
    <w:rsid w:val="00187245"/>
    <w:rsid w:val="0019157F"/>
    <w:rsid w:val="00195CC1"/>
    <w:rsid w:val="001A5CA2"/>
    <w:rsid w:val="001D54F3"/>
    <w:rsid w:val="001D66DA"/>
    <w:rsid w:val="001E61B2"/>
    <w:rsid w:val="001E7C4C"/>
    <w:rsid w:val="002035DC"/>
    <w:rsid w:val="00207E32"/>
    <w:rsid w:val="00210515"/>
    <w:rsid w:val="00214807"/>
    <w:rsid w:val="00216CE9"/>
    <w:rsid w:val="002231EE"/>
    <w:rsid w:val="00223774"/>
    <w:rsid w:val="00243577"/>
    <w:rsid w:val="00246CD4"/>
    <w:rsid w:val="00260F8E"/>
    <w:rsid w:val="00264283"/>
    <w:rsid w:val="00264B32"/>
    <w:rsid w:val="002705A4"/>
    <w:rsid w:val="0028407A"/>
    <w:rsid w:val="00290C68"/>
    <w:rsid w:val="002921B9"/>
    <w:rsid w:val="002925E7"/>
    <w:rsid w:val="00295C4B"/>
    <w:rsid w:val="00295DB4"/>
    <w:rsid w:val="0029746F"/>
    <w:rsid w:val="002A1406"/>
    <w:rsid w:val="002A5AB7"/>
    <w:rsid w:val="002B72AB"/>
    <w:rsid w:val="002C1896"/>
    <w:rsid w:val="002D3B8D"/>
    <w:rsid w:val="002D4EF9"/>
    <w:rsid w:val="002D749E"/>
    <w:rsid w:val="002E01DC"/>
    <w:rsid w:val="002F17F2"/>
    <w:rsid w:val="002F2042"/>
    <w:rsid w:val="002F2641"/>
    <w:rsid w:val="00300E6E"/>
    <w:rsid w:val="003023DA"/>
    <w:rsid w:val="00303954"/>
    <w:rsid w:val="00311F7C"/>
    <w:rsid w:val="00322339"/>
    <w:rsid w:val="0032384F"/>
    <w:rsid w:val="0032433D"/>
    <w:rsid w:val="00327326"/>
    <w:rsid w:val="00327C69"/>
    <w:rsid w:val="0034236B"/>
    <w:rsid w:val="00346655"/>
    <w:rsid w:val="00350C9C"/>
    <w:rsid w:val="00353A6F"/>
    <w:rsid w:val="00354AA6"/>
    <w:rsid w:val="003573F2"/>
    <w:rsid w:val="00364AD3"/>
    <w:rsid w:val="00364CDC"/>
    <w:rsid w:val="00377B19"/>
    <w:rsid w:val="00384F28"/>
    <w:rsid w:val="00385B67"/>
    <w:rsid w:val="00394884"/>
    <w:rsid w:val="003A0AF6"/>
    <w:rsid w:val="003A145D"/>
    <w:rsid w:val="003B2C7F"/>
    <w:rsid w:val="003B606E"/>
    <w:rsid w:val="003C2C03"/>
    <w:rsid w:val="003D02A9"/>
    <w:rsid w:val="003D5662"/>
    <w:rsid w:val="003E2C54"/>
    <w:rsid w:val="003F3E78"/>
    <w:rsid w:val="00422FF7"/>
    <w:rsid w:val="00432B1A"/>
    <w:rsid w:val="00436E80"/>
    <w:rsid w:val="00445187"/>
    <w:rsid w:val="00463CC5"/>
    <w:rsid w:val="0047150C"/>
    <w:rsid w:val="0048052F"/>
    <w:rsid w:val="00486C10"/>
    <w:rsid w:val="00494019"/>
    <w:rsid w:val="004962FA"/>
    <w:rsid w:val="004964B5"/>
    <w:rsid w:val="004B164C"/>
    <w:rsid w:val="004D368D"/>
    <w:rsid w:val="004D6495"/>
    <w:rsid w:val="004E3886"/>
    <w:rsid w:val="004F132B"/>
    <w:rsid w:val="00507CFA"/>
    <w:rsid w:val="00511AE3"/>
    <w:rsid w:val="00516886"/>
    <w:rsid w:val="005238A2"/>
    <w:rsid w:val="00526348"/>
    <w:rsid w:val="00526D5D"/>
    <w:rsid w:val="00531C56"/>
    <w:rsid w:val="00534A8E"/>
    <w:rsid w:val="00534E92"/>
    <w:rsid w:val="00543113"/>
    <w:rsid w:val="005539ED"/>
    <w:rsid w:val="0055523B"/>
    <w:rsid w:val="005613BE"/>
    <w:rsid w:val="0056480B"/>
    <w:rsid w:val="005722D3"/>
    <w:rsid w:val="00576A35"/>
    <w:rsid w:val="00582B97"/>
    <w:rsid w:val="0059398A"/>
    <w:rsid w:val="00593B4E"/>
    <w:rsid w:val="005963FD"/>
    <w:rsid w:val="00597D0D"/>
    <w:rsid w:val="005A009A"/>
    <w:rsid w:val="005A1ECE"/>
    <w:rsid w:val="005A52B0"/>
    <w:rsid w:val="005B366E"/>
    <w:rsid w:val="005B7DC1"/>
    <w:rsid w:val="005D1379"/>
    <w:rsid w:val="005E2208"/>
    <w:rsid w:val="005E7DA3"/>
    <w:rsid w:val="005F3C38"/>
    <w:rsid w:val="005F3E2A"/>
    <w:rsid w:val="006223A8"/>
    <w:rsid w:val="006439CE"/>
    <w:rsid w:val="00646FD8"/>
    <w:rsid w:val="00651D9D"/>
    <w:rsid w:val="00652F56"/>
    <w:rsid w:val="00665691"/>
    <w:rsid w:val="00676FA4"/>
    <w:rsid w:val="00691FDB"/>
    <w:rsid w:val="0069767F"/>
    <w:rsid w:val="006A1F67"/>
    <w:rsid w:val="006A61BB"/>
    <w:rsid w:val="006A7A45"/>
    <w:rsid w:val="006B1D94"/>
    <w:rsid w:val="006B5991"/>
    <w:rsid w:val="006C122B"/>
    <w:rsid w:val="006D22A9"/>
    <w:rsid w:val="006E2241"/>
    <w:rsid w:val="006E5D10"/>
    <w:rsid w:val="006F3DC7"/>
    <w:rsid w:val="007015E4"/>
    <w:rsid w:val="0071007A"/>
    <w:rsid w:val="00711F9C"/>
    <w:rsid w:val="007126A6"/>
    <w:rsid w:val="007204A5"/>
    <w:rsid w:val="00724DD0"/>
    <w:rsid w:val="00725DDA"/>
    <w:rsid w:val="0073093B"/>
    <w:rsid w:val="00731151"/>
    <w:rsid w:val="00731531"/>
    <w:rsid w:val="00751910"/>
    <w:rsid w:val="00762DBB"/>
    <w:rsid w:val="007639F4"/>
    <w:rsid w:val="00765A84"/>
    <w:rsid w:val="00766C42"/>
    <w:rsid w:val="007673DB"/>
    <w:rsid w:val="007709A4"/>
    <w:rsid w:val="00770A49"/>
    <w:rsid w:val="00773039"/>
    <w:rsid w:val="007756D0"/>
    <w:rsid w:val="0077705B"/>
    <w:rsid w:val="0079169E"/>
    <w:rsid w:val="007A3D7F"/>
    <w:rsid w:val="007C00E1"/>
    <w:rsid w:val="007C03AB"/>
    <w:rsid w:val="007C1715"/>
    <w:rsid w:val="007E5447"/>
    <w:rsid w:val="007F22D8"/>
    <w:rsid w:val="00803EA7"/>
    <w:rsid w:val="00807B89"/>
    <w:rsid w:val="00816F92"/>
    <w:rsid w:val="0082215E"/>
    <w:rsid w:val="0082679F"/>
    <w:rsid w:val="0085191F"/>
    <w:rsid w:val="00856197"/>
    <w:rsid w:val="00871FFF"/>
    <w:rsid w:val="00873B01"/>
    <w:rsid w:val="00877D47"/>
    <w:rsid w:val="008865BF"/>
    <w:rsid w:val="00890C8B"/>
    <w:rsid w:val="00891737"/>
    <w:rsid w:val="0089364A"/>
    <w:rsid w:val="008A5972"/>
    <w:rsid w:val="008B3D2A"/>
    <w:rsid w:val="008B476E"/>
    <w:rsid w:val="008C7F20"/>
    <w:rsid w:val="008D3A09"/>
    <w:rsid w:val="008D3C71"/>
    <w:rsid w:val="008E2810"/>
    <w:rsid w:val="008F49FE"/>
    <w:rsid w:val="008F53E8"/>
    <w:rsid w:val="00904DC3"/>
    <w:rsid w:val="009068FE"/>
    <w:rsid w:val="0091388E"/>
    <w:rsid w:val="0091598F"/>
    <w:rsid w:val="00916B57"/>
    <w:rsid w:val="00923157"/>
    <w:rsid w:val="00924012"/>
    <w:rsid w:val="00944933"/>
    <w:rsid w:val="009456B9"/>
    <w:rsid w:val="0095252A"/>
    <w:rsid w:val="00957C27"/>
    <w:rsid w:val="0097479F"/>
    <w:rsid w:val="00986516"/>
    <w:rsid w:val="00991E3B"/>
    <w:rsid w:val="009973E6"/>
    <w:rsid w:val="009B129B"/>
    <w:rsid w:val="009B4046"/>
    <w:rsid w:val="009C404A"/>
    <w:rsid w:val="009E3B13"/>
    <w:rsid w:val="009F1A85"/>
    <w:rsid w:val="009F646C"/>
    <w:rsid w:val="00A03370"/>
    <w:rsid w:val="00A13241"/>
    <w:rsid w:val="00A22D53"/>
    <w:rsid w:val="00A311FB"/>
    <w:rsid w:val="00A36062"/>
    <w:rsid w:val="00A45C64"/>
    <w:rsid w:val="00A54A63"/>
    <w:rsid w:val="00A64B2B"/>
    <w:rsid w:val="00A674AA"/>
    <w:rsid w:val="00A71F09"/>
    <w:rsid w:val="00A731FF"/>
    <w:rsid w:val="00A9042A"/>
    <w:rsid w:val="00A95C26"/>
    <w:rsid w:val="00AD2328"/>
    <w:rsid w:val="00AD7D1D"/>
    <w:rsid w:val="00AE2908"/>
    <w:rsid w:val="00AE5BB1"/>
    <w:rsid w:val="00AE66C5"/>
    <w:rsid w:val="00AF0E64"/>
    <w:rsid w:val="00B1011D"/>
    <w:rsid w:val="00B224D6"/>
    <w:rsid w:val="00B3198D"/>
    <w:rsid w:val="00B330BE"/>
    <w:rsid w:val="00B3700A"/>
    <w:rsid w:val="00B438BD"/>
    <w:rsid w:val="00B43E73"/>
    <w:rsid w:val="00B470EE"/>
    <w:rsid w:val="00B5065A"/>
    <w:rsid w:val="00B555BF"/>
    <w:rsid w:val="00B57FDD"/>
    <w:rsid w:val="00B60627"/>
    <w:rsid w:val="00B60A79"/>
    <w:rsid w:val="00B626AE"/>
    <w:rsid w:val="00B64889"/>
    <w:rsid w:val="00B66FCE"/>
    <w:rsid w:val="00B674A3"/>
    <w:rsid w:val="00B82CFD"/>
    <w:rsid w:val="00B93D52"/>
    <w:rsid w:val="00BB3D50"/>
    <w:rsid w:val="00BB770F"/>
    <w:rsid w:val="00BD796C"/>
    <w:rsid w:val="00BD7D3F"/>
    <w:rsid w:val="00BF78DB"/>
    <w:rsid w:val="00C05F33"/>
    <w:rsid w:val="00C07D2A"/>
    <w:rsid w:val="00C152A0"/>
    <w:rsid w:val="00C20EA8"/>
    <w:rsid w:val="00C265AF"/>
    <w:rsid w:val="00C33E4B"/>
    <w:rsid w:val="00C35E4D"/>
    <w:rsid w:val="00C435DF"/>
    <w:rsid w:val="00C465D7"/>
    <w:rsid w:val="00C5603A"/>
    <w:rsid w:val="00C64D0F"/>
    <w:rsid w:val="00C7002D"/>
    <w:rsid w:val="00C808CF"/>
    <w:rsid w:val="00C835E1"/>
    <w:rsid w:val="00C86FAE"/>
    <w:rsid w:val="00CA2A89"/>
    <w:rsid w:val="00CA4FD5"/>
    <w:rsid w:val="00CB531B"/>
    <w:rsid w:val="00CD46A4"/>
    <w:rsid w:val="00CE1FED"/>
    <w:rsid w:val="00CE2511"/>
    <w:rsid w:val="00CE36DA"/>
    <w:rsid w:val="00CE479F"/>
    <w:rsid w:val="00CE79C9"/>
    <w:rsid w:val="00CE7DE2"/>
    <w:rsid w:val="00CF3BD3"/>
    <w:rsid w:val="00CF675C"/>
    <w:rsid w:val="00CF78B7"/>
    <w:rsid w:val="00D06A24"/>
    <w:rsid w:val="00D15ACF"/>
    <w:rsid w:val="00D173CD"/>
    <w:rsid w:val="00D359EC"/>
    <w:rsid w:val="00D609A8"/>
    <w:rsid w:val="00D72CB5"/>
    <w:rsid w:val="00D77BE7"/>
    <w:rsid w:val="00D93DE6"/>
    <w:rsid w:val="00D95CE9"/>
    <w:rsid w:val="00D96053"/>
    <w:rsid w:val="00DA3665"/>
    <w:rsid w:val="00DA6C04"/>
    <w:rsid w:val="00DB0201"/>
    <w:rsid w:val="00DC100B"/>
    <w:rsid w:val="00DD4E63"/>
    <w:rsid w:val="00DD76AA"/>
    <w:rsid w:val="00DE2B51"/>
    <w:rsid w:val="00DE5B4F"/>
    <w:rsid w:val="00DE65EB"/>
    <w:rsid w:val="00DF31A3"/>
    <w:rsid w:val="00E03A83"/>
    <w:rsid w:val="00E11EED"/>
    <w:rsid w:val="00E15440"/>
    <w:rsid w:val="00E21FB3"/>
    <w:rsid w:val="00E245C4"/>
    <w:rsid w:val="00E25D85"/>
    <w:rsid w:val="00E35C6F"/>
    <w:rsid w:val="00E40083"/>
    <w:rsid w:val="00E5128D"/>
    <w:rsid w:val="00E53A03"/>
    <w:rsid w:val="00E56CAD"/>
    <w:rsid w:val="00E62EFC"/>
    <w:rsid w:val="00E76FE5"/>
    <w:rsid w:val="00E822F4"/>
    <w:rsid w:val="00E84C10"/>
    <w:rsid w:val="00E858CF"/>
    <w:rsid w:val="00E9117B"/>
    <w:rsid w:val="00E92132"/>
    <w:rsid w:val="00EA461B"/>
    <w:rsid w:val="00EB4ED4"/>
    <w:rsid w:val="00EC16AD"/>
    <w:rsid w:val="00EC2742"/>
    <w:rsid w:val="00EC4B5A"/>
    <w:rsid w:val="00EC6A14"/>
    <w:rsid w:val="00EC6A42"/>
    <w:rsid w:val="00ED1F54"/>
    <w:rsid w:val="00ED7443"/>
    <w:rsid w:val="00EF2D43"/>
    <w:rsid w:val="00EF7267"/>
    <w:rsid w:val="00F00415"/>
    <w:rsid w:val="00F17CB7"/>
    <w:rsid w:val="00F3328F"/>
    <w:rsid w:val="00F3444B"/>
    <w:rsid w:val="00F36B35"/>
    <w:rsid w:val="00F52B52"/>
    <w:rsid w:val="00F57A10"/>
    <w:rsid w:val="00F60292"/>
    <w:rsid w:val="00F6310A"/>
    <w:rsid w:val="00F91136"/>
    <w:rsid w:val="00F91468"/>
    <w:rsid w:val="00F943F2"/>
    <w:rsid w:val="00FB5C62"/>
    <w:rsid w:val="00FB6A1C"/>
    <w:rsid w:val="00FC2DDE"/>
    <w:rsid w:val="00FC39E8"/>
    <w:rsid w:val="00FC5573"/>
    <w:rsid w:val="00FC6525"/>
    <w:rsid w:val="00FD593F"/>
    <w:rsid w:val="00FE7FB1"/>
    <w:rsid w:val="00FF2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BA1981-DEAC-40FA-B54D-179D2F98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C38"/>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07CF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20EA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674A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8865B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3C38"/>
    <w:rPr>
      <w:b/>
      <w:bCs/>
    </w:rPr>
  </w:style>
  <w:style w:type="character" w:customStyle="1" w:styleId="Heading1Char">
    <w:name w:val="Heading 1 Char"/>
    <w:basedOn w:val="DefaultParagraphFont"/>
    <w:link w:val="Heading1"/>
    <w:uiPriority w:val="9"/>
    <w:rsid w:val="00507CFA"/>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507CFA"/>
    <w:pPr>
      <w:ind w:left="720"/>
      <w:contextualSpacing/>
    </w:pPr>
  </w:style>
  <w:style w:type="paragraph" w:styleId="BalloonText">
    <w:name w:val="Balloon Text"/>
    <w:basedOn w:val="Normal"/>
    <w:link w:val="BalloonTextChar"/>
    <w:uiPriority w:val="99"/>
    <w:semiHidden/>
    <w:unhideWhenUsed/>
    <w:rsid w:val="00BF78DB"/>
    <w:rPr>
      <w:rFonts w:ascii="Tahoma" w:hAnsi="Tahoma" w:cs="Tahoma"/>
      <w:sz w:val="16"/>
      <w:szCs w:val="16"/>
    </w:rPr>
  </w:style>
  <w:style w:type="character" w:customStyle="1" w:styleId="BalloonTextChar">
    <w:name w:val="Balloon Text Char"/>
    <w:basedOn w:val="DefaultParagraphFont"/>
    <w:link w:val="BalloonText"/>
    <w:uiPriority w:val="99"/>
    <w:semiHidden/>
    <w:rsid w:val="00BF78DB"/>
    <w:rPr>
      <w:rFonts w:ascii="Tahoma" w:eastAsiaTheme="minorEastAsia" w:hAnsi="Tahoma" w:cs="Tahoma"/>
      <w:sz w:val="16"/>
      <w:szCs w:val="16"/>
    </w:rPr>
  </w:style>
  <w:style w:type="paragraph" w:styleId="Header">
    <w:name w:val="header"/>
    <w:basedOn w:val="Normal"/>
    <w:link w:val="HeaderChar"/>
    <w:uiPriority w:val="99"/>
    <w:unhideWhenUsed/>
    <w:rsid w:val="00BF78DB"/>
    <w:pPr>
      <w:tabs>
        <w:tab w:val="center" w:pos="4513"/>
        <w:tab w:val="right" w:pos="9026"/>
      </w:tabs>
    </w:pPr>
  </w:style>
  <w:style w:type="character" w:customStyle="1" w:styleId="HeaderChar">
    <w:name w:val="Header Char"/>
    <w:basedOn w:val="DefaultParagraphFont"/>
    <w:link w:val="Header"/>
    <w:uiPriority w:val="99"/>
    <w:rsid w:val="00BF78DB"/>
    <w:rPr>
      <w:rFonts w:eastAsiaTheme="minorEastAsia"/>
      <w:sz w:val="24"/>
      <w:szCs w:val="24"/>
    </w:rPr>
  </w:style>
  <w:style w:type="paragraph" w:styleId="Footer">
    <w:name w:val="footer"/>
    <w:basedOn w:val="Normal"/>
    <w:link w:val="FooterChar"/>
    <w:uiPriority w:val="99"/>
    <w:unhideWhenUsed/>
    <w:rsid w:val="00BF78DB"/>
    <w:pPr>
      <w:tabs>
        <w:tab w:val="center" w:pos="4513"/>
        <w:tab w:val="right" w:pos="9026"/>
      </w:tabs>
    </w:pPr>
  </w:style>
  <w:style w:type="character" w:customStyle="1" w:styleId="FooterChar">
    <w:name w:val="Footer Char"/>
    <w:basedOn w:val="DefaultParagraphFont"/>
    <w:link w:val="Footer"/>
    <w:uiPriority w:val="99"/>
    <w:rsid w:val="00BF78DB"/>
    <w:rPr>
      <w:rFonts w:eastAsiaTheme="minorEastAsia"/>
      <w:sz w:val="24"/>
      <w:szCs w:val="24"/>
    </w:rPr>
  </w:style>
  <w:style w:type="paragraph" w:styleId="NormalWeb">
    <w:name w:val="Normal (Web)"/>
    <w:basedOn w:val="Normal"/>
    <w:uiPriority w:val="99"/>
    <w:semiHidden/>
    <w:rsid w:val="00DF31A3"/>
    <w:pPr>
      <w:spacing w:before="100" w:beforeAutospacing="1" w:after="100" w:afterAutospacing="1"/>
    </w:pPr>
    <w:rPr>
      <w:rFonts w:ascii="Times New Roman" w:eastAsia="Times New Roman" w:hAnsi="Times New Roman" w:cs="Times New Roman"/>
      <w:color w:val="000066"/>
      <w:lang w:val="en-US"/>
    </w:rPr>
  </w:style>
  <w:style w:type="character" w:customStyle="1" w:styleId="Heading2Char">
    <w:name w:val="Heading 2 Char"/>
    <w:basedOn w:val="DefaultParagraphFont"/>
    <w:link w:val="Heading2"/>
    <w:uiPriority w:val="9"/>
    <w:rsid w:val="00C20EA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20EA8"/>
    <w:rPr>
      <w:color w:val="0000FF"/>
      <w:u w:val="single"/>
    </w:rPr>
  </w:style>
  <w:style w:type="character" w:customStyle="1" w:styleId="apple-converted-space">
    <w:name w:val="apple-converted-space"/>
    <w:basedOn w:val="DefaultParagraphFont"/>
    <w:rsid w:val="00C20EA8"/>
  </w:style>
  <w:style w:type="character" w:customStyle="1" w:styleId="hit">
    <w:name w:val="hit"/>
    <w:basedOn w:val="DefaultParagraphFont"/>
    <w:rsid w:val="00C20EA8"/>
  </w:style>
  <w:style w:type="paragraph" w:customStyle="1" w:styleId="Default">
    <w:name w:val="Default"/>
    <w:rsid w:val="009B129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8865BF"/>
    <w:rPr>
      <w:rFonts w:asciiTheme="majorHAnsi" w:eastAsiaTheme="majorEastAsia" w:hAnsiTheme="majorHAnsi" w:cstheme="majorBidi"/>
      <w:i/>
      <w:iCs/>
      <w:color w:val="2E74B5" w:themeColor="accent1" w:themeShade="BF"/>
      <w:sz w:val="24"/>
      <w:szCs w:val="24"/>
    </w:rPr>
  </w:style>
  <w:style w:type="character" w:customStyle="1" w:styleId="legds">
    <w:name w:val="legds"/>
    <w:basedOn w:val="DefaultParagraphFont"/>
    <w:rsid w:val="008865BF"/>
  </w:style>
  <w:style w:type="paragraph" w:customStyle="1" w:styleId="legclearfix">
    <w:name w:val="legclearfix"/>
    <w:basedOn w:val="Normal"/>
    <w:rsid w:val="008865BF"/>
    <w:pPr>
      <w:spacing w:before="100" w:beforeAutospacing="1" w:after="100" w:afterAutospacing="1"/>
    </w:pPr>
    <w:rPr>
      <w:rFonts w:ascii="Times New Roman" w:eastAsia="Times New Roman" w:hAnsi="Times New Roman" w:cs="Times New Roman"/>
      <w:lang w:eastAsia="en-GB"/>
    </w:rPr>
  </w:style>
  <w:style w:type="paragraph" w:customStyle="1" w:styleId="legrhs">
    <w:name w:val="legrhs"/>
    <w:basedOn w:val="Normal"/>
    <w:rsid w:val="008865BF"/>
    <w:pPr>
      <w:spacing w:before="100" w:beforeAutospacing="1" w:after="100" w:afterAutospacing="1"/>
    </w:pPr>
    <w:rPr>
      <w:rFonts w:ascii="Times New Roman" w:eastAsia="Times New Roman" w:hAnsi="Times New Roman" w:cs="Times New Roman"/>
      <w:lang w:eastAsia="en-GB"/>
    </w:rPr>
  </w:style>
  <w:style w:type="character" w:customStyle="1" w:styleId="legterm">
    <w:name w:val="legterm"/>
    <w:basedOn w:val="DefaultParagraphFont"/>
    <w:rsid w:val="00871FFF"/>
  </w:style>
  <w:style w:type="character" w:customStyle="1" w:styleId="Heading3Char">
    <w:name w:val="Heading 3 Char"/>
    <w:basedOn w:val="DefaultParagraphFont"/>
    <w:link w:val="Heading3"/>
    <w:uiPriority w:val="9"/>
    <w:semiHidden/>
    <w:rsid w:val="00B674A3"/>
    <w:rPr>
      <w:rFonts w:asciiTheme="majorHAnsi" w:eastAsiaTheme="majorEastAsia" w:hAnsiTheme="majorHAnsi" w:cstheme="majorBidi"/>
      <w:color w:val="1F4D78" w:themeColor="accent1" w:themeShade="7F"/>
      <w:sz w:val="24"/>
      <w:szCs w:val="24"/>
    </w:rPr>
  </w:style>
  <w:style w:type="character" w:customStyle="1" w:styleId="selectable">
    <w:name w:val="selectable"/>
    <w:basedOn w:val="DefaultParagraphFont"/>
    <w:rsid w:val="00B674A3"/>
  </w:style>
  <w:style w:type="table" w:styleId="TableGrid">
    <w:name w:val="Table Grid"/>
    <w:basedOn w:val="TableNormal"/>
    <w:uiPriority w:val="39"/>
    <w:rsid w:val="00E21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ksurl">
    <w:name w:val="bksurl"/>
    <w:basedOn w:val="DefaultParagraphFont"/>
    <w:rsid w:val="00C265AF"/>
  </w:style>
  <w:style w:type="character" w:customStyle="1" w:styleId="itemtype">
    <w:name w:val="itemtype"/>
    <w:basedOn w:val="DefaultParagraphFont"/>
    <w:rsid w:val="00C265AF"/>
  </w:style>
  <w:style w:type="character" w:styleId="Emphasis">
    <w:name w:val="Emphasis"/>
    <w:basedOn w:val="DefaultParagraphFont"/>
    <w:uiPriority w:val="20"/>
    <w:qFormat/>
    <w:rsid w:val="00916B57"/>
    <w:rPr>
      <w:i/>
      <w:iCs/>
    </w:rPr>
  </w:style>
  <w:style w:type="character" w:customStyle="1" w:styleId="articletypelabel">
    <w:name w:val="articletypelabel"/>
    <w:basedOn w:val="DefaultParagraphFont"/>
    <w:rsid w:val="00E5128D"/>
  </w:style>
  <w:style w:type="character" w:customStyle="1" w:styleId="pretxt">
    <w:name w:val="pretxt"/>
    <w:basedOn w:val="DefaultParagraphFont"/>
    <w:rsid w:val="00A311FB"/>
  </w:style>
  <w:style w:type="character" w:customStyle="1" w:styleId="pdficonsmall">
    <w:name w:val="pdficonsmall"/>
    <w:basedOn w:val="DefaultParagraphFont"/>
    <w:rsid w:val="00A311FB"/>
  </w:style>
  <w:style w:type="character" w:customStyle="1" w:styleId="dsubarticlescidir">
    <w:name w:val="dsub_article_sci_dir"/>
    <w:basedOn w:val="DefaultParagraphFont"/>
    <w:rsid w:val="00A311FB"/>
  </w:style>
  <w:style w:type="character" w:customStyle="1" w:styleId="offscreen">
    <w:name w:val="offscreen"/>
    <w:basedOn w:val="DefaultParagraphFont"/>
    <w:rsid w:val="00A31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879">
      <w:bodyDiv w:val="1"/>
      <w:marLeft w:val="0"/>
      <w:marRight w:val="0"/>
      <w:marTop w:val="0"/>
      <w:marBottom w:val="0"/>
      <w:divBdr>
        <w:top w:val="none" w:sz="0" w:space="0" w:color="auto"/>
        <w:left w:val="none" w:sz="0" w:space="0" w:color="auto"/>
        <w:bottom w:val="none" w:sz="0" w:space="0" w:color="auto"/>
        <w:right w:val="none" w:sz="0" w:space="0" w:color="auto"/>
      </w:divBdr>
    </w:div>
    <w:div w:id="58291845">
      <w:bodyDiv w:val="1"/>
      <w:marLeft w:val="0"/>
      <w:marRight w:val="0"/>
      <w:marTop w:val="0"/>
      <w:marBottom w:val="0"/>
      <w:divBdr>
        <w:top w:val="none" w:sz="0" w:space="0" w:color="auto"/>
        <w:left w:val="none" w:sz="0" w:space="0" w:color="auto"/>
        <w:bottom w:val="none" w:sz="0" w:space="0" w:color="auto"/>
        <w:right w:val="none" w:sz="0" w:space="0" w:color="auto"/>
      </w:divBdr>
    </w:div>
    <w:div w:id="130295571">
      <w:bodyDiv w:val="1"/>
      <w:marLeft w:val="0"/>
      <w:marRight w:val="0"/>
      <w:marTop w:val="0"/>
      <w:marBottom w:val="0"/>
      <w:divBdr>
        <w:top w:val="none" w:sz="0" w:space="0" w:color="auto"/>
        <w:left w:val="none" w:sz="0" w:space="0" w:color="auto"/>
        <w:bottom w:val="none" w:sz="0" w:space="0" w:color="auto"/>
        <w:right w:val="none" w:sz="0" w:space="0" w:color="auto"/>
      </w:divBdr>
      <w:divsChild>
        <w:div w:id="1381437661">
          <w:marLeft w:val="965"/>
          <w:marRight w:val="0"/>
          <w:marTop w:val="115"/>
          <w:marBottom w:val="0"/>
          <w:divBdr>
            <w:top w:val="none" w:sz="0" w:space="0" w:color="auto"/>
            <w:left w:val="none" w:sz="0" w:space="0" w:color="auto"/>
            <w:bottom w:val="none" w:sz="0" w:space="0" w:color="auto"/>
            <w:right w:val="none" w:sz="0" w:space="0" w:color="auto"/>
          </w:divBdr>
        </w:div>
        <w:div w:id="2038382967">
          <w:marLeft w:val="965"/>
          <w:marRight w:val="0"/>
          <w:marTop w:val="115"/>
          <w:marBottom w:val="0"/>
          <w:divBdr>
            <w:top w:val="none" w:sz="0" w:space="0" w:color="auto"/>
            <w:left w:val="none" w:sz="0" w:space="0" w:color="auto"/>
            <w:bottom w:val="none" w:sz="0" w:space="0" w:color="auto"/>
            <w:right w:val="none" w:sz="0" w:space="0" w:color="auto"/>
          </w:divBdr>
        </w:div>
        <w:div w:id="722756589">
          <w:marLeft w:val="965"/>
          <w:marRight w:val="0"/>
          <w:marTop w:val="115"/>
          <w:marBottom w:val="0"/>
          <w:divBdr>
            <w:top w:val="none" w:sz="0" w:space="0" w:color="auto"/>
            <w:left w:val="none" w:sz="0" w:space="0" w:color="auto"/>
            <w:bottom w:val="none" w:sz="0" w:space="0" w:color="auto"/>
            <w:right w:val="none" w:sz="0" w:space="0" w:color="auto"/>
          </w:divBdr>
        </w:div>
        <w:div w:id="843130793">
          <w:marLeft w:val="965"/>
          <w:marRight w:val="0"/>
          <w:marTop w:val="115"/>
          <w:marBottom w:val="0"/>
          <w:divBdr>
            <w:top w:val="none" w:sz="0" w:space="0" w:color="auto"/>
            <w:left w:val="none" w:sz="0" w:space="0" w:color="auto"/>
            <w:bottom w:val="none" w:sz="0" w:space="0" w:color="auto"/>
            <w:right w:val="none" w:sz="0" w:space="0" w:color="auto"/>
          </w:divBdr>
        </w:div>
      </w:divsChild>
    </w:div>
    <w:div w:id="304697760">
      <w:bodyDiv w:val="1"/>
      <w:marLeft w:val="0"/>
      <w:marRight w:val="0"/>
      <w:marTop w:val="0"/>
      <w:marBottom w:val="0"/>
      <w:divBdr>
        <w:top w:val="none" w:sz="0" w:space="0" w:color="auto"/>
        <w:left w:val="none" w:sz="0" w:space="0" w:color="auto"/>
        <w:bottom w:val="none" w:sz="0" w:space="0" w:color="auto"/>
        <w:right w:val="none" w:sz="0" w:space="0" w:color="auto"/>
      </w:divBdr>
      <w:divsChild>
        <w:div w:id="635795521">
          <w:marLeft w:val="0"/>
          <w:marRight w:val="0"/>
          <w:marTop w:val="0"/>
          <w:marBottom w:val="0"/>
          <w:divBdr>
            <w:top w:val="none" w:sz="0" w:space="0" w:color="auto"/>
            <w:left w:val="none" w:sz="0" w:space="0" w:color="auto"/>
            <w:bottom w:val="none" w:sz="0" w:space="0" w:color="auto"/>
            <w:right w:val="none" w:sz="0" w:space="0" w:color="auto"/>
          </w:divBdr>
        </w:div>
        <w:div w:id="1877541989">
          <w:marLeft w:val="0"/>
          <w:marRight w:val="0"/>
          <w:marTop w:val="0"/>
          <w:marBottom w:val="0"/>
          <w:divBdr>
            <w:top w:val="none" w:sz="0" w:space="0" w:color="auto"/>
            <w:left w:val="none" w:sz="0" w:space="0" w:color="auto"/>
            <w:bottom w:val="none" w:sz="0" w:space="0" w:color="auto"/>
            <w:right w:val="none" w:sz="0" w:space="0" w:color="auto"/>
          </w:divBdr>
        </w:div>
        <w:div w:id="280384331">
          <w:marLeft w:val="0"/>
          <w:marRight w:val="0"/>
          <w:marTop w:val="0"/>
          <w:marBottom w:val="0"/>
          <w:divBdr>
            <w:top w:val="none" w:sz="0" w:space="0" w:color="auto"/>
            <w:left w:val="none" w:sz="0" w:space="0" w:color="auto"/>
            <w:bottom w:val="none" w:sz="0" w:space="0" w:color="auto"/>
            <w:right w:val="none" w:sz="0" w:space="0" w:color="auto"/>
          </w:divBdr>
        </w:div>
        <w:div w:id="48654989">
          <w:marLeft w:val="0"/>
          <w:marRight w:val="0"/>
          <w:marTop w:val="0"/>
          <w:marBottom w:val="0"/>
          <w:divBdr>
            <w:top w:val="none" w:sz="0" w:space="0" w:color="auto"/>
            <w:left w:val="none" w:sz="0" w:space="0" w:color="auto"/>
            <w:bottom w:val="none" w:sz="0" w:space="0" w:color="auto"/>
            <w:right w:val="none" w:sz="0" w:space="0" w:color="auto"/>
          </w:divBdr>
        </w:div>
        <w:div w:id="1461653664">
          <w:marLeft w:val="0"/>
          <w:marRight w:val="0"/>
          <w:marTop w:val="0"/>
          <w:marBottom w:val="0"/>
          <w:divBdr>
            <w:top w:val="none" w:sz="0" w:space="0" w:color="auto"/>
            <w:left w:val="none" w:sz="0" w:space="0" w:color="auto"/>
            <w:bottom w:val="none" w:sz="0" w:space="0" w:color="auto"/>
            <w:right w:val="none" w:sz="0" w:space="0" w:color="auto"/>
          </w:divBdr>
        </w:div>
        <w:div w:id="1535194406">
          <w:marLeft w:val="0"/>
          <w:marRight w:val="0"/>
          <w:marTop w:val="0"/>
          <w:marBottom w:val="0"/>
          <w:divBdr>
            <w:top w:val="none" w:sz="0" w:space="0" w:color="auto"/>
            <w:left w:val="none" w:sz="0" w:space="0" w:color="auto"/>
            <w:bottom w:val="none" w:sz="0" w:space="0" w:color="auto"/>
            <w:right w:val="none" w:sz="0" w:space="0" w:color="auto"/>
          </w:divBdr>
        </w:div>
      </w:divsChild>
    </w:div>
    <w:div w:id="512107625">
      <w:bodyDiv w:val="1"/>
      <w:marLeft w:val="0"/>
      <w:marRight w:val="0"/>
      <w:marTop w:val="0"/>
      <w:marBottom w:val="0"/>
      <w:divBdr>
        <w:top w:val="none" w:sz="0" w:space="0" w:color="auto"/>
        <w:left w:val="none" w:sz="0" w:space="0" w:color="auto"/>
        <w:bottom w:val="none" w:sz="0" w:space="0" w:color="auto"/>
        <w:right w:val="none" w:sz="0" w:space="0" w:color="auto"/>
      </w:divBdr>
      <w:divsChild>
        <w:div w:id="1451510071">
          <w:marLeft w:val="547"/>
          <w:marRight w:val="0"/>
          <w:marTop w:val="163"/>
          <w:marBottom w:val="0"/>
          <w:divBdr>
            <w:top w:val="none" w:sz="0" w:space="0" w:color="auto"/>
            <w:left w:val="none" w:sz="0" w:space="0" w:color="auto"/>
            <w:bottom w:val="none" w:sz="0" w:space="0" w:color="auto"/>
            <w:right w:val="none" w:sz="0" w:space="0" w:color="auto"/>
          </w:divBdr>
        </w:div>
        <w:div w:id="1964653192">
          <w:marLeft w:val="547"/>
          <w:marRight w:val="0"/>
          <w:marTop w:val="163"/>
          <w:marBottom w:val="0"/>
          <w:divBdr>
            <w:top w:val="none" w:sz="0" w:space="0" w:color="auto"/>
            <w:left w:val="none" w:sz="0" w:space="0" w:color="auto"/>
            <w:bottom w:val="none" w:sz="0" w:space="0" w:color="auto"/>
            <w:right w:val="none" w:sz="0" w:space="0" w:color="auto"/>
          </w:divBdr>
        </w:div>
      </w:divsChild>
    </w:div>
    <w:div w:id="687416225">
      <w:bodyDiv w:val="1"/>
      <w:marLeft w:val="0"/>
      <w:marRight w:val="0"/>
      <w:marTop w:val="0"/>
      <w:marBottom w:val="0"/>
      <w:divBdr>
        <w:top w:val="none" w:sz="0" w:space="0" w:color="auto"/>
        <w:left w:val="none" w:sz="0" w:space="0" w:color="auto"/>
        <w:bottom w:val="none" w:sz="0" w:space="0" w:color="auto"/>
        <w:right w:val="none" w:sz="0" w:space="0" w:color="auto"/>
      </w:divBdr>
    </w:div>
    <w:div w:id="700783084">
      <w:bodyDiv w:val="1"/>
      <w:marLeft w:val="0"/>
      <w:marRight w:val="0"/>
      <w:marTop w:val="0"/>
      <w:marBottom w:val="0"/>
      <w:divBdr>
        <w:top w:val="none" w:sz="0" w:space="0" w:color="auto"/>
        <w:left w:val="none" w:sz="0" w:space="0" w:color="auto"/>
        <w:bottom w:val="none" w:sz="0" w:space="0" w:color="auto"/>
        <w:right w:val="none" w:sz="0" w:space="0" w:color="auto"/>
      </w:divBdr>
      <w:divsChild>
        <w:div w:id="300577406">
          <w:marLeft w:val="965"/>
          <w:marRight w:val="0"/>
          <w:marTop w:val="115"/>
          <w:marBottom w:val="0"/>
          <w:divBdr>
            <w:top w:val="none" w:sz="0" w:space="0" w:color="auto"/>
            <w:left w:val="none" w:sz="0" w:space="0" w:color="auto"/>
            <w:bottom w:val="none" w:sz="0" w:space="0" w:color="auto"/>
            <w:right w:val="none" w:sz="0" w:space="0" w:color="auto"/>
          </w:divBdr>
        </w:div>
        <w:div w:id="1106315070">
          <w:marLeft w:val="1555"/>
          <w:marRight w:val="0"/>
          <w:marTop w:val="115"/>
          <w:marBottom w:val="0"/>
          <w:divBdr>
            <w:top w:val="none" w:sz="0" w:space="0" w:color="auto"/>
            <w:left w:val="none" w:sz="0" w:space="0" w:color="auto"/>
            <w:bottom w:val="none" w:sz="0" w:space="0" w:color="auto"/>
            <w:right w:val="none" w:sz="0" w:space="0" w:color="auto"/>
          </w:divBdr>
        </w:div>
        <w:div w:id="926108955">
          <w:marLeft w:val="1555"/>
          <w:marRight w:val="0"/>
          <w:marTop w:val="115"/>
          <w:marBottom w:val="0"/>
          <w:divBdr>
            <w:top w:val="none" w:sz="0" w:space="0" w:color="auto"/>
            <w:left w:val="none" w:sz="0" w:space="0" w:color="auto"/>
            <w:bottom w:val="none" w:sz="0" w:space="0" w:color="auto"/>
            <w:right w:val="none" w:sz="0" w:space="0" w:color="auto"/>
          </w:divBdr>
        </w:div>
        <w:div w:id="1083523795">
          <w:marLeft w:val="1555"/>
          <w:marRight w:val="0"/>
          <w:marTop w:val="91"/>
          <w:marBottom w:val="0"/>
          <w:divBdr>
            <w:top w:val="none" w:sz="0" w:space="0" w:color="auto"/>
            <w:left w:val="none" w:sz="0" w:space="0" w:color="auto"/>
            <w:bottom w:val="none" w:sz="0" w:space="0" w:color="auto"/>
            <w:right w:val="none" w:sz="0" w:space="0" w:color="auto"/>
          </w:divBdr>
        </w:div>
      </w:divsChild>
    </w:div>
    <w:div w:id="762141050">
      <w:bodyDiv w:val="1"/>
      <w:marLeft w:val="0"/>
      <w:marRight w:val="0"/>
      <w:marTop w:val="0"/>
      <w:marBottom w:val="0"/>
      <w:divBdr>
        <w:top w:val="none" w:sz="0" w:space="0" w:color="auto"/>
        <w:left w:val="none" w:sz="0" w:space="0" w:color="auto"/>
        <w:bottom w:val="none" w:sz="0" w:space="0" w:color="auto"/>
        <w:right w:val="none" w:sz="0" w:space="0" w:color="auto"/>
      </w:divBdr>
      <w:divsChild>
        <w:div w:id="236014661">
          <w:marLeft w:val="965"/>
          <w:marRight w:val="0"/>
          <w:marTop w:val="115"/>
          <w:marBottom w:val="0"/>
          <w:divBdr>
            <w:top w:val="none" w:sz="0" w:space="0" w:color="auto"/>
            <w:left w:val="none" w:sz="0" w:space="0" w:color="auto"/>
            <w:bottom w:val="none" w:sz="0" w:space="0" w:color="auto"/>
            <w:right w:val="none" w:sz="0" w:space="0" w:color="auto"/>
          </w:divBdr>
        </w:div>
        <w:div w:id="1214537028">
          <w:marLeft w:val="965"/>
          <w:marRight w:val="0"/>
          <w:marTop w:val="115"/>
          <w:marBottom w:val="0"/>
          <w:divBdr>
            <w:top w:val="none" w:sz="0" w:space="0" w:color="auto"/>
            <w:left w:val="none" w:sz="0" w:space="0" w:color="auto"/>
            <w:bottom w:val="none" w:sz="0" w:space="0" w:color="auto"/>
            <w:right w:val="none" w:sz="0" w:space="0" w:color="auto"/>
          </w:divBdr>
        </w:div>
      </w:divsChild>
    </w:div>
    <w:div w:id="770130340">
      <w:bodyDiv w:val="1"/>
      <w:marLeft w:val="0"/>
      <w:marRight w:val="0"/>
      <w:marTop w:val="0"/>
      <w:marBottom w:val="0"/>
      <w:divBdr>
        <w:top w:val="none" w:sz="0" w:space="0" w:color="auto"/>
        <w:left w:val="none" w:sz="0" w:space="0" w:color="auto"/>
        <w:bottom w:val="none" w:sz="0" w:space="0" w:color="auto"/>
        <w:right w:val="none" w:sz="0" w:space="0" w:color="auto"/>
      </w:divBdr>
      <w:divsChild>
        <w:div w:id="612176932">
          <w:marLeft w:val="806"/>
          <w:marRight w:val="0"/>
          <w:marTop w:val="134"/>
          <w:marBottom w:val="0"/>
          <w:divBdr>
            <w:top w:val="none" w:sz="0" w:space="0" w:color="auto"/>
            <w:left w:val="none" w:sz="0" w:space="0" w:color="auto"/>
            <w:bottom w:val="none" w:sz="0" w:space="0" w:color="auto"/>
            <w:right w:val="none" w:sz="0" w:space="0" w:color="auto"/>
          </w:divBdr>
        </w:div>
      </w:divsChild>
    </w:div>
    <w:div w:id="821970392">
      <w:bodyDiv w:val="1"/>
      <w:marLeft w:val="0"/>
      <w:marRight w:val="0"/>
      <w:marTop w:val="0"/>
      <w:marBottom w:val="0"/>
      <w:divBdr>
        <w:top w:val="none" w:sz="0" w:space="0" w:color="auto"/>
        <w:left w:val="none" w:sz="0" w:space="0" w:color="auto"/>
        <w:bottom w:val="none" w:sz="0" w:space="0" w:color="auto"/>
        <w:right w:val="none" w:sz="0" w:space="0" w:color="auto"/>
      </w:divBdr>
      <w:divsChild>
        <w:div w:id="939416423">
          <w:marLeft w:val="547"/>
          <w:marRight w:val="0"/>
          <w:marTop w:val="77"/>
          <w:marBottom w:val="0"/>
          <w:divBdr>
            <w:top w:val="none" w:sz="0" w:space="0" w:color="auto"/>
            <w:left w:val="none" w:sz="0" w:space="0" w:color="auto"/>
            <w:bottom w:val="none" w:sz="0" w:space="0" w:color="auto"/>
            <w:right w:val="none" w:sz="0" w:space="0" w:color="auto"/>
          </w:divBdr>
        </w:div>
        <w:div w:id="1590842952">
          <w:marLeft w:val="547"/>
          <w:marRight w:val="0"/>
          <w:marTop w:val="77"/>
          <w:marBottom w:val="0"/>
          <w:divBdr>
            <w:top w:val="none" w:sz="0" w:space="0" w:color="auto"/>
            <w:left w:val="none" w:sz="0" w:space="0" w:color="auto"/>
            <w:bottom w:val="none" w:sz="0" w:space="0" w:color="auto"/>
            <w:right w:val="none" w:sz="0" w:space="0" w:color="auto"/>
          </w:divBdr>
        </w:div>
        <w:div w:id="1587153505">
          <w:marLeft w:val="547"/>
          <w:marRight w:val="0"/>
          <w:marTop w:val="77"/>
          <w:marBottom w:val="0"/>
          <w:divBdr>
            <w:top w:val="none" w:sz="0" w:space="0" w:color="auto"/>
            <w:left w:val="none" w:sz="0" w:space="0" w:color="auto"/>
            <w:bottom w:val="none" w:sz="0" w:space="0" w:color="auto"/>
            <w:right w:val="none" w:sz="0" w:space="0" w:color="auto"/>
          </w:divBdr>
        </w:div>
        <w:div w:id="842739503">
          <w:marLeft w:val="547"/>
          <w:marRight w:val="0"/>
          <w:marTop w:val="77"/>
          <w:marBottom w:val="0"/>
          <w:divBdr>
            <w:top w:val="none" w:sz="0" w:space="0" w:color="auto"/>
            <w:left w:val="none" w:sz="0" w:space="0" w:color="auto"/>
            <w:bottom w:val="none" w:sz="0" w:space="0" w:color="auto"/>
            <w:right w:val="none" w:sz="0" w:space="0" w:color="auto"/>
          </w:divBdr>
        </w:div>
        <w:div w:id="1368674185">
          <w:marLeft w:val="547"/>
          <w:marRight w:val="0"/>
          <w:marTop w:val="77"/>
          <w:marBottom w:val="0"/>
          <w:divBdr>
            <w:top w:val="none" w:sz="0" w:space="0" w:color="auto"/>
            <w:left w:val="none" w:sz="0" w:space="0" w:color="auto"/>
            <w:bottom w:val="none" w:sz="0" w:space="0" w:color="auto"/>
            <w:right w:val="none" w:sz="0" w:space="0" w:color="auto"/>
          </w:divBdr>
        </w:div>
        <w:div w:id="1667170773">
          <w:marLeft w:val="547"/>
          <w:marRight w:val="0"/>
          <w:marTop w:val="77"/>
          <w:marBottom w:val="0"/>
          <w:divBdr>
            <w:top w:val="none" w:sz="0" w:space="0" w:color="auto"/>
            <w:left w:val="none" w:sz="0" w:space="0" w:color="auto"/>
            <w:bottom w:val="none" w:sz="0" w:space="0" w:color="auto"/>
            <w:right w:val="none" w:sz="0" w:space="0" w:color="auto"/>
          </w:divBdr>
        </w:div>
        <w:div w:id="2114089362">
          <w:marLeft w:val="547"/>
          <w:marRight w:val="0"/>
          <w:marTop w:val="77"/>
          <w:marBottom w:val="0"/>
          <w:divBdr>
            <w:top w:val="none" w:sz="0" w:space="0" w:color="auto"/>
            <w:left w:val="none" w:sz="0" w:space="0" w:color="auto"/>
            <w:bottom w:val="none" w:sz="0" w:space="0" w:color="auto"/>
            <w:right w:val="none" w:sz="0" w:space="0" w:color="auto"/>
          </w:divBdr>
        </w:div>
        <w:div w:id="8603667">
          <w:marLeft w:val="547"/>
          <w:marRight w:val="0"/>
          <w:marTop w:val="77"/>
          <w:marBottom w:val="0"/>
          <w:divBdr>
            <w:top w:val="none" w:sz="0" w:space="0" w:color="auto"/>
            <w:left w:val="none" w:sz="0" w:space="0" w:color="auto"/>
            <w:bottom w:val="none" w:sz="0" w:space="0" w:color="auto"/>
            <w:right w:val="none" w:sz="0" w:space="0" w:color="auto"/>
          </w:divBdr>
        </w:div>
        <w:div w:id="534467425">
          <w:marLeft w:val="547"/>
          <w:marRight w:val="0"/>
          <w:marTop w:val="77"/>
          <w:marBottom w:val="0"/>
          <w:divBdr>
            <w:top w:val="none" w:sz="0" w:space="0" w:color="auto"/>
            <w:left w:val="none" w:sz="0" w:space="0" w:color="auto"/>
            <w:bottom w:val="none" w:sz="0" w:space="0" w:color="auto"/>
            <w:right w:val="none" w:sz="0" w:space="0" w:color="auto"/>
          </w:divBdr>
        </w:div>
        <w:div w:id="830877511">
          <w:marLeft w:val="547"/>
          <w:marRight w:val="0"/>
          <w:marTop w:val="77"/>
          <w:marBottom w:val="0"/>
          <w:divBdr>
            <w:top w:val="none" w:sz="0" w:space="0" w:color="auto"/>
            <w:left w:val="none" w:sz="0" w:space="0" w:color="auto"/>
            <w:bottom w:val="none" w:sz="0" w:space="0" w:color="auto"/>
            <w:right w:val="none" w:sz="0" w:space="0" w:color="auto"/>
          </w:divBdr>
        </w:div>
        <w:div w:id="2058161373">
          <w:marLeft w:val="547"/>
          <w:marRight w:val="0"/>
          <w:marTop w:val="77"/>
          <w:marBottom w:val="0"/>
          <w:divBdr>
            <w:top w:val="none" w:sz="0" w:space="0" w:color="auto"/>
            <w:left w:val="none" w:sz="0" w:space="0" w:color="auto"/>
            <w:bottom w:val="none" w:sz="0" w:space="0" w:color="auto"/>
            <w:right w:val="none" w:sz="0" w:space="0" w:color="auto"/>
          </w:divBdr>
        </w:div>
        <w:div w:id="1671640376">
          <w:marLeft w:val="547"/>
          <w:marRight w:val="0"/>
          <w:marTop w:val="77"/>
          <w:marBottom w:val="0"/>
          <w:divBdr>
            <w:top w:val="none" w:sz="0" w:space="0" w:color="auto"/>
            <w:left w:val="none" w:sz="0" w:space="0" w:color="auto"/>
            <w:bottom w:val="none" w:sz="0" w:space="0" w:color="auto"/>
            <w:right w:val="none" w:sz="0" w:space="0" w:color="auto"/>
          </w:divBdr>
        </w:div>
      </w:divsChild>
    </w:div>
    <w:div w:id="887304737">
      <w:bodyDiv w:val="1"/>
      <w:marLeft w:val="0"/>
      <w:marRight w:val="0"/>
      <w:marTop w:val="0"/>
      <w:marBottom w:val="0"/>
      <w:divBdr>
        <w:top w:val="none" w:sz="0" w:space="0" w:color="auto"/>
        <w:left w:val="none" w:sz="0" w:space="0" w:color="auto"/>
        <w:bottom w:val="none" w:sz="0" w:space="0" w:color="auto"/>
        <w:right w:val="none" w:sz="0" w:space="0" w:color="auto"/>
      </w:divBdr>
    </w:div>
    <w:div w:id="981083104">
      <w:bodyDiv w:val="1"/>
      <w:marLeft w:val="0"/>
      <w:marRight w:val="0"/>
      <w:marTop w:val="0"/>
      <w:marBottom w:val="0"/>
      <w:divBdr>
        <w:top w:val="none" w:sz="0" w:space="0" w:color="auto"/>
        <w:left w:val="none" w:sz="0" w:space="0" w:color="auto"/>
        <w:bottom w:val="none" w:sz="0" w:space="0" w:color="auto"/>
        <w:right w:val="none" w:sz="0" w:space="0" w:color="auto"/>
      </w:divBdr>
      <w:divsChild>
        <w:div w:id="1071194678">
          <w:marLeft w:val="547"/>
          <w:marRight w:val="0"/>
          <w:marTop w:val="115"/>
          <w:marBottom w:val="0"/>
          <w:divBdr>
            <w:top w:val="none" w:sz="0" w:space="0" w:color="auto"/>
            <w:left w:val="none" w:sz="0" w:space="0" w:color="auto"/>
            <w:bottom w:val="none" w:sz="0" w:space="0" w:color="auto"/>
            <w:right w:val="none" w:sz="0" w:space="0" w:color="auto"/>
          </w:divBdr>
        </w:div>
        <w:div w:id="237523925">
          <w:marLeft w:val="547"/>
          <w:marRight w:val="0"/>
          <w:marTop w:val="115"/>
          <w:marBottom w:val="0"/>
          <w:divBdr>
            <w:top w:val="none" w:sz="0" w:space="0" w:color="auto"/>
            <w:left w:val="none" w:sz="0" w:space="0" w:color="auto"/>
            <w:bottom w:val="none" w:sz="0" w:space="0" w:color="auto"/>
            <w:right w:val="none" w:sz="0" w:space="0" w:color="auto"/>
          </w:divBdr>
        </w:div>
        <w:div w:id="52780213">
          <w:marLeft w:val="547"/>
          <w:marRight w:val="0"/>
          <w:marTop w:val="115"/>
          <w:marBottom w:val="0"/>
          <w:divBdr>
            <w:top w:val="none" w:sz="0" w:space="0" w:color="auto"/>
            <w:left w:val="none" w:sz="0" w:space="0" w:color="auto"/>
            <w:bottom w:val="none" w:sz="0" w:space="0" w:color="auto"/>
            <w:right w:val="none" w:sz="0" w:space="0" w:color="auto"/>
          </w:divBdr>
        </w:div>
        <w:div w:id="149834602">
          <w:marLeft w:val="547"/>
          <w:marRight w:val="0"/>
          <w:marTop w:val="115"/>
          <w:marBottom w:val="0"/>
          <w:divBdr>
            <w:top w:val="none" w:sz="0" w:space="0" w:color="auto"/>
            <w:left w:val="none" w:sz="0" w:space="0" w:color="auto"/>
            <w:bottom w:val="none" w:sz="0" w:space="0" w:color="auto"/>
            <w:right w:val="none" w:sz="0" w:space="0" w:color="auto"/>
          </w:divBdr>
        </w:div>
      </w:divsChild>
    </w:div>
    <w:div w:id="984352633">
      <w:bodyDiv w:val="1"/>
      <w:marLeft w:val="0"/>
      <w:marRight w:val="0"/>
      <w:marTop w:val="0"/>
      <w:marBottom w:val="0"/>
      <w:divBdr>
        <w:top w:val="none" w:sz="0" w:space="0" w:color="auto"/>
        <w:left w:val="none" w:sz="0" w:space="0" w:color="auto"/>
        <w:bottom w:val="none" w:sz="0" w:space="0" w:color="auto"/>
        <w:right w:val="none" w:sz="0" w:space="0" w:color="auto"/>
      </w:divBdr>
    </w:div>
    <w:div w:id="1000307676">
      <w:bodyDiv w:val="1"/>
      <w:marLeft w:val="0"/>
      <w:marRight w:val="0"/>
      <w:marTop w:val="0"/>
      <w:marBottom w:val="0"/>
      <w:divBdr>
        <w:top w:val="none" w:sz="0" w:space="0" w:color="auto"/>
        <w:left w:val="none" w:sz="0" w:space="0" w:color="auto"/>
        <w:bottom w:val="none" w:sz="0" w:space="0" w:color="auto"/>
        <w:right w:val="none" w:sz="0" w:space="0" w:color="auto"/>
      </w:divBdr>
    </w:div>
    <w:div w:id="1117599984">
      <w:bodyDiv w:val="1"/>
      <w:marLeft w:val="0"/>
      <w:marRight w:val="0"/>
      <w:marTop w:val="0"/>
      <w:marBottom w:val="0"/>
      <w:divBdr>
        <w:top w:val="none" w:sz="0" w:space="0" w:color="auto"/>
        <w:left w:val="none" w:sz="0" w:space="0" w:color="auto"/>
        <w:bottom w:val="none" w:sz="0" w:space="0" w:color="auto"/>
        <w:right w:val="none" w:sz="0" w:space="0" w:color="auto"/>
      </w:divBdr>
    </w:div>
    <w:div w:id="1203976996">
      <w:bodyDiv w:val="1"/>
      <w:marLeft w:val="0"/>
      <w:marRight w:val="0"/>
      <w:marTop w:val="0"/>
      <w:marBottom w:val="0"/>
      <w:divBdr>
        <w:top w:val="none" w:sz="0" w:space="0" w:color="auto"/>
        <w:left w:val="none" w:sz="0" w:space="0" w:color="auto"/>
        <w:bottom w:val="none" w:sz="0" w:space="0" w:color="auto"/>
        <w:right w:val="none" w:sz="0" w:space="0" w:color="auto"/>
      </w:divBdr>
      <w:divsChild>
        <w:div w:id="1168324938">
          <w:marLeft w:val="547"/>
          <w:marRight w:val="0"/>
          <w:marTop w:val="125"/>
          <w:marBottom w:val="0"/>
          <w:divBdr>
            <w:top w:val="none" w:sz="0" w:space="0" w:color="auto"/>
            <w:left w:val="none" w:sz="0" w:space="0" w:color="auto"/>
            <w:bottom w:val="none" w:sz="0" w:space="0" w:color="auto"/>
            <w:right w:val="none" w:sz="0" w:space="0" w:color="auto"/>
          </w:divBdr>
        </w:div>
        <w:div w:id="177038847">
          <w:marLeft w:val="547"/>
          <w:marRight w:val="0"/>
          <w:marTop w:val="125"/>
          <w:marBottom w:val="0"/>
          <w:divBdr>
            <w:top w:val="none" w:sz="0" w:space="0" w:color="auto"/>
            <w:left w:val="none" w:sz="0" w:space="0" w:color="auto"/>
            <w:bottom w:val="none" w:sz="0" w:space="0" w:color="auto"/>
            <w:right w:val="none" w:sz="0" w:space="0" w:color="auto"/>
          </w:divBdr>
        </w:div>
        <w:div w:id="1910920346">
          <w:marLeft w:val="547"/>
          <w:marRight w:val="0"/>
          <w:marTop w:val="125"/>
          <w:marBottom w:val="0"/>
          <w:divBdr>
            <w:top w:val="none" w:sz="0" w:space="0" w:color="auto"/>
            <w:left w:val="none" w:sz="0" w:space="0" w:color="auto"/>
            <w:bottom w:val="none" w:sz="0" w:space="0" w:color="auto"/>
            <w:right w:val="none" w:sz="0" w:space="0" w:color="auto"/>
          </w:divBdr>
        </w:div>
        <w:div w:id="1725789218">
          <w:marLeft w:val="547"/>
          <w:marRight w:val="0"/>
          <w:marTop w:val="125"/>
          <w:marBottom w:val="0"/>
          <w:divBdr>
            <w:top w:val="none" w:sz="0" w:space="0" w:color="auto"/>
            <w:left w:val="none" w:sz="0" w:space="0" w:color="auto"/>
            <w:bottom w:val="none" w:sz="0" w:space="0" w:color="auto"/>
            <w:right w:val="none" w:sz="0" w:space="0" w:color="auto"/>
          </w:divBdr>
        </w:div>
        <w:div w:id="97993280">
          <w:marLeft w:val="547"/>
          <w:marRight w:val="0"/>
          <w:marTop w:val="125"/>
          <w:marBottom w:val="0"/>
          <w:divBdr>
            <w:top w:val="none" w:sz="0" w:space="0" w:color="auto"/>
            <w:left w:val="none" w:sz="0" w:space="0" w:color="auto"/>
            <w:bottom w:val="none" w:sz="0" w:space="0" w:color="auto"/>
            <w:right w:val="none" w:sz="0" w:space="0" w:color="auto"/>
          </w:divBdr>
        </w:div>
        <w:div w:id="524757150">
          <w:marLeft w:val="547"/>
          <w:marRight w:val="0"/>
          <w:marTop w:val="125"/>
          <w:marBottom w:val="0"/>
          <w:divBdr>
            <w:top w:val="none" w:sz="0" w:space="0" w:color="auto"/>
            <w:left w:val="none" w:sz="0" w:space="0" w:color="auto"/>
            <w:bottom w:val="none" w:sz="0" w:space="0" w:color="auto"/>
            <w:right w:val="none" w:sz="0" w:space="0" w:color="auto"/>
          </w:divBdr>
        </w:div>
        <w:div w:id="1170098223">
          <w:marLeft w:val="547"/>
          <w:marRight w:val="0"/>
          <w:marTop w:val="125"/>
          <w:marBottom w:val="0"/>
          <w:divBdr>
            <w:top w:val="none" w:sz="0" w:space="0" w:color="auto"/>
            <w:left w:val="none" w:sz="0" w:space="0" w:color="auto"/>
            <w:bottom w:val="none" w:sz="0" w:space="0" w:color="auto"/>
            <w:right w:val="none" w:sz="0" w:space="0" w:color="auto"/>
          </w:divBdr>
        </w:div>
        <w:div w:id="1270620878">
          <w:marLeft w:val="1080"/>
          <w:marRight w:val="0"/>
          <w:marTop w:val="91"/>
          <w:marBottom w:val="0"/>
          <w:divBdr>
            <w:top w:val="none" w:sz="0" w:space="0" w:color="auto"/>
            <w:left w:val="none" w:sz="0" w:space="0" w:color="auto"/>
            <w:bottom w:val="none" w:sz="0" w:space="0" w:color="auto"/>
            <w:right w:val="none" w:sz="0" w:space="0" w:color="auto"/>
          </w:divBdr>
        </w:div>
        <w:div w:id="1826235323">
          <w:marLeft w:val="1080"/>
          <w:marRight w:val="0"/>
          <w:marTop w:val="91"/>
          <w:marBottom w:val="0"/>
          <w:divBdr>
            <w:top w:val="none" w:sz="0" w:space="0" w:color="auto"/>
            <w:left w:val="none" w:sz="0" w:space="0" w:color="auto"/>
            <w:bottom w:val="none" w:sz="0" w:space="0" w:color="auto"/>
            <w:right w:val="none" w:sz="0" w:space="0" w:color="auto"/>
          </w:divBdr>
        </w:div>
      </w:divsChild>
    </w:div>
    <w:div w:id="1232547727">
      <w:bodyDiv w:val="1"/>
      <w:marLeft w:val="0"/>
      <w:marRight w:val="0"/>
      <w:marTop w:val="0"/>
      <w:marBottom w:val="0"/>
      <w:divBdr>
        <w:top w:val="none" w:sz="0" w:space="0" w:color="auto"/>
        <w:left w:val="none" w:sz="0" w:space="0" w:color="auto"/>
        <w:bottom w:val="none" w:sz="0" w:space="0" w:color="auto"/>
        <w:right w:val="none" w:sz="0" w:space="0" w:color="auto"/>
      </w:divBdr>
      <w:divsChild>
        <w:div w:id="369110339">
          <w:marLeft w:val="547"/>
          <w:marRight w:val="0"/>
          <w:marTop w:val="125"/>
          <w:marBottom w:val="0"/>
          <w:divBdr>
            <w:top w:val="none" w:sz="0" w:space="0" w:color="auto"/>
            <w:left w:val="none" w:sz="0" w:space="0" w:color="auto"/>
            <w:bottom w:val="none" w:sz="0" w:space="0" w:color="auto"/>
            <w:right w:val="none" w:sz="0" w:space="0" w:color="auto"/>
          </w:divBdr>
        </w:div>
        <w:div w:id="1761758139">
          <w:marLeft w:val="547"/>
          <w:marRight w:val="0"/>
          <w:marTop w:val="125"/>
          <w:marBottom w:val="0"/>
          <w:divBdr>
            <w:top w:val="none" w:sz="0" w:space="0" w:color="auto"/>
            <w:left w:val="none" w:sz="0" w:space="0" w:color="auto"/>
            <w:bottom w:val="none" w:sz="0" w:space="0" w:color="auto"/>
            <w:right w:val="none" w:sz="0" w:space="0" w:color="auto"/>
          </w:divBdr>
        </w:div>
        <w:div w:id="1277714994">
          <w:marLeft w:val="547"/>
          <w:marRight w:val="0"/>
          <w:marTop w:val="125"/>
          <w:marBottom w:val="0"/>
          <w:divBdr>
            <w:top w:val="none" w:sz="0" w:space="0" w:color="auto"/>
            <w:left w:val="none" w:sz="0" w:space="0" w:color="auto"/>
            <w:bottom w:val="none" w:sz="0" w:space="0" w:color="auto"/>
            <w:right w:val="none" w:sz="0" w:space="0" w:color="auto"/>
          </w:divBdr>
        </w:div>
      </w:divsChild>
    </w:div>
    <w:div w:id="1283003292">
      <w:bodyDiv w:val="1"/>
      <w:marLeft w:val="0"/>
      <w:marRight w:val="0"/>
      <w:marTop w:val="0"/>
      <w:marBottom w:val="0"/>
      <w:divBdr>
        <w:top w:val="none" w:sz="0" w:space="0" w:color="auto"/>
        <w:left w:val="none" w:sz="0" w:space="0" w:color="auto"/>
        <w:bottom w:val="none" w:sz="0" w:space="0" w:color="auto"/>
        <w:right w:val="none" w:sz="0" w:space="0" w:color="auto"/>
      </w:divBdr>
    </w:div>
    <w:div w:id="1423911590">
      <w:bodyDiv w:val="1"/>
      <w:marLeft w:val="0"/>
      <w:marRight w:val="0"/>
      <w:marTop w:val="0"/>
      <w:marBottom w:val="0"/>
      <w:divBdr>
        <w:top w:val="none" w:sz="0" w:space="0" w:color="auto"/>
        <w:left w:val="none" w:sz="0" w:space="0" w:color="auto"/>
        <w:bottom w:val="none" w:sz="0" w:space="0" w:color="auto"/>
        <w:right w:val="none" w:sz="0" w:space="0" w:color="auto"/>
      </w:divBdr>
      <w:divsChild>
        <w:div w:id="1248149887">
          <w:marLeft w:val="547"/>
          <w:marRight w:val="0"/>
          <w:marTop w:val="96"/>
          <w:marBottom w:val="0"/>
          <w:divBdr>
            <w:top w:val="none" w:sz="0" w:space="0" w:color="auto"/>
            <w:left w:val="none" w:sz="0" w:space="0" w:color="auto"/>
            <w:bottom w:val="none" w:sz="0" w:space="0" w:color="auto"/>
            <w:right w:val="none" w:sz="0" w:space="0" w:color="auto"/>
          </w:divBdr>
        </w:div>
        <w:div w:id="358236601">
          <w:marLeft w:val="547"/>
          <w:marRight w:val="0"/>
          <w:marTop w:val="96"/>
          <w:marBottom w:val="0"/>
          <w:divBdr>
            <w:top w:val="none" w:sz="0" w:space="0" w:color="auto"/>
            <w:left w:val="none" w:sz="0" w:space="0" w:color="auto"/>
            <w:bottom w:val="none" w:sz="0" w:space="0" w:color="auto"/>
            <w:right w:val="none" w:sz="0" w:space="0" w:color="auto"/>
          </w:divBdr>
        </w:div>
        <w:div w:id="276332158">
          <w:marLeft w:val="1166"/>
          <w:marRight w:val="0"/>
          <w:marTop w:val="96"/>
          <w:marBottom w:val="0"/>
          <w:divBdr>
            <w:top w:val="none" w:sz="0" w:space="0" w:color="auto"/>
            <w:left w:val="none" w:sz="0" w:space="0" w:color="auto"/>
            <w:bottom w:val="none" w:sz="0" w:space="0" w:color="auto"/>
            <w:right w:val="none" w:sz="0" w:space="0" w:color="auto"/>
          </w:divBdr>
        </w:div>
      </w:divsChild>
    </w:div>
    <w:div w:id="1446316374">
      <w:bodyDiv w:val="1"/>
      <w:marLeft w:val="0"/>
      <w:marRight w:val="0"/>
      <w:marTop w:val="0"/>
      <w:marBottom w:val="0"/>
      <w:divBdr>
        <w:top w:val="none" w:sz="0" w:space="0" w:color="auto"/>
        <w:left w:val="none" w:sz="0" w:space="0" w:color="auto"/>
        <w:bottom w:val="none" w:sz="0" w:space="0" w:color="auto"/>
        <w:right w:val="none" w:sz="0" w:space="0" w:color="auto"/>
      </w:divBdr>
    </w:div>
    <w:div w:id="1505584734">
      <w:bodyDiv w:val="1"/>
      <w:marLeft w:val="0"/>
      <w:marRight w:val="0"/>
      <w:marTop w:val="0"/>
      <w:marBottom w:val="0"/>
      <w:divBdr>
        <w:top w:val="none" w:sz="0" w:space="0" w:color="auto"/>
        <w:left w:val="none" w:sz="0" w:space="0" w:color="auto"/>
        <w:bottom w:val="none" w:sz="0" w:space="0" w:color="auto"/>
        <w:right w:val="none" w:sz="0" w:space="0" w:color="auto"/>
      </w:divBdr>
    </w:div>
    <w:div w:id="1554928804">
      <w:bodyDiv w:val="1"/>
      <w:marLeft w:val="0"/>
      <w:marRight w:val="0"/>
      <w:marTop w:val="0"/>
      <w:marBottom w:val="0"/>
      <w:divBdr>
        <w:top w:val="none" w:sz="0" w:space="0" w:color="auto"/>
        <w:left w:val="none" w:sz="0" w:space="0" w:color="auto"/>
        <w:bottom w:val="none" w:sz="0" w:space="0" w:color="auto"/>
        <w:right w:val="none" w:sz="0" w:space="0" w:color="auto"/>
      </w:divBdr>
    </w:div>
    <w:div w:id="1621498336">
      <w:bodyDiv w:val="1"/>
      <w:marLeft w:val="0"/>
      <w:marRight w:val="0"/>
      <w:marTop w:val="0"/>
      <w:marBottom w:val="0"/>
      <w:divBdr>
        <w:top w:val="none" w:sz="0" w:space="0" w:color="auto"/>
        <w:left w:val="none" w:sz="0" w:space="0" w:color="auto"/>
        <w:bottom w:val="none" w:sz="0" w:space="0" w:color="auto"/>
        <w:right w:val="none" w:sz="0" w:space="0" w:color="auto"/>
      </w:divBdr>
    </w:div>
    <w:div w:id="1639914170">
      <w:bodyDiv w:val="1"/>
      <w:marLeft w:val="0"/>
      <w:marRight w:val="0"/>
      <w:marTop w:val="0"/>
      <w:marBottom w:val="0"/>
      <w:divBdr>
        <w:top w:val="none" w:sz="0" w:space="0" w:color="auto"/>
        <w:left w:val="none" w:sz="0" w:space="0" w:color="auto"/>
        <w:bottom w:val="none" w:sz="0" w:space="0" w:color="auto"/>
        <w:right w:val="none" w:sz="0" w:space="0" w:color="auto"/>
      </w:divBdr>
    </w:div>
    <w:div w:id="1655523578">
      <w:bodyDiv w:val="1"/>
      <w:marLeft w:val="0"/>
      <w:marRight w:val="0"/>
      <w:marTop w:val="0"/>
      <w:marBottom w:val="0"/>
      <w:divBdr>
        <w:top w:val="none" w:sz="0" w:space="0" w:color="auto"/>
        <w:left w:val="none" w:sz="0" w:space="0" w:color="auto"/>
        <w:bottom w:val="none" w:sz="0" w:space="0" w:color="auto"/>
        <w:right w:val="none" w:sz="0" w:space="0" w:color="auto"/>
      </w:divBdr>
      <w:divsChild>
        <w:div w:id="1996955671">
          <w:marLeft w:val="965"/>
          <w:marRight w:val="0"/>
          <w:marTop w:val="115"/>
          <w:marBottom w:val="0"/>
          <w:divBdr>
            <w:top w:val="none" w:sz="0" w:space="0" w:color="auto"/>
            <w:left w:val="none" w:sz="0" w:space="0" w:color="auto"/>
            <w:bottom w:val="none" w:sz="0" w:space="0" w:color="auto"/>
            <w:right w:val="none" w:sz="0" w:space="0" w:color="auto"/>
          </w:divBdr>
        </w:div>
        <w:div w:id="646862462">
          <w:marLeft w:val="965"/>
          <w:marRight w:val="0"/>
          <w:marTop w:val="115"/>
          <w:marBottom w:val="0"/>
          <w:divBdr>
            <w:top w:val="none" w:sz="0" w:space="0" w:color="auto"/>
            <w:left w:val="none" w:sz="0" w:space="0" w:color="auto"/>
            <w:bottom w:val="none" w:sz="0" w:space="0" w:color="auto"/>
            <w:right w:val="none" w:sz="0" w:space="0" w:color="auto"/>
          </w:divBdr>
        </w:div>
        <w:div w:id="1457798254">
          <w:marLeft w:val="965"/>
          <w:marRight w:val="0"/>
          <w:marTop w:val="115"/>
          <w:marBottom w:val="0"/>
          <w:divBdr>
            <w:top w:val="none" w:sz="0" w:space="0" w:color="auto"/>
            <w:left w:val="none" w:sz="0" w:space="0" w:color="auto"/>
            <w:bottom w:val="none" w:sz="0" w:space="0" w:color="auto"/>
            <w:right w:val="none" w:sz="0" w:space="0" w:color="auto"/>
          </w:divBdr>
        </w:div>
      </w:divsChild>
    </w:div>
    <w:div w:id="1734817076">
      <w:bodyDiv w:val="1"/>
      <w:marLeft w:val="0"/>
      <w:marRight w:val="0"/>
      <w:marTop w:val="0"/>
      <w:marBottom w:val="0"/>
      <w:divBdr>
        <w:top w:val="none" w:sz="0" w:space="0" w:color="auto"/>
        <w:left w:val="none" w:sz="0" w:space="0" w:color="auto"/>
        <w:bottom w:val="none" w:sz="0" w:space="0" w:color="auto"/>
        <w:right w:val="none" w:sz="0" w:space="0" w:color="auto"/>
      </w:divBdr>
      <w:divsChild>
        <w:div w:id="1231964778">
          <w:marLeft w:val="0"/>
          <w:marRight w:val="0"/>
          <w:marTop w:val="0"/>
          <w:marBottom w:val="0"/>
          <w:divBdr>
            <w:top w:val="none" w:sz="0" w:space="0" w:color="auto"/>
            <w:left w:val="none" w:sz="0" w:space="0" w:color="auto"/>
            <w:bottom w:val="none" w:sz="0" w:space="0" w:color="auto"/>
            <w:right w:val="none" w:sz="0" w:space="0" w:color="auto"/>
          </w:divBdr>
        </w:div>
      </w:divsChild>
    </w:div>
    <w:div w:id="1854611495">
      <w:bodyDiv w:val="1"/>
      <w:marLeft w:val="0"/>
      <w:marRight w:val="0"/>
      <w:marTop w:val="0"/>
      <w:marBottom w:val="0"/>
      <w:divBdr>
        <w:top w:val="none" w:sz="0" w:space="0" w:color="auto"/>
        <w:left w:val="none" w:sz="0" w:space="0" w:color="auto"/>
        <w:bottom w:val="none" w:sz="0" w:space="0" w:color="auto"/>
        <w:right w:val="none" w:sz="0" w:space="0" w:color="auto"/>
      </w:divBdr>
    </w:div>
    <w:div w:id="1890412496">
      <w:bodyDiv w:val="1"/>
      <w:marLeft w:val="0"/>
      <w:marRight w:val="0"/>
      <w:marTop w:val="0"/>
      <w:marBottom w:val="0"/>
      <w:divBdr>
        <w:top w:val="none" w:sz="0" w:space="0" w:color="auto"/>
        <w:left w:val="none" w:sz="0" w:space="0" w:color="auto"/>
        <w:bottom w:val="none" w:sz="0" w:space="0" w:color="auto"/>
        <w:right w:val="none" w:sz="0" w:space="0" w:color="auto"/>
      </w:divBdr>
    </w:div>
    <w:div w:id="1970550972">
      <w:bodyDiv w:val="1"/>
      <w:marLeft w:val="0"/>
      <w:marRight w:val="0"/>
      <w:marTop w:val="0"/>
      <w:marBottom w:val="0"/>
      <w:divBdr>
        <w:top w:val="none" w:sz="0" w:space="0" w:color="auto"/>
        <w:left w:val="none" w:sz="0" w:space="0" w:color="auto"/>
        <w:bottom w:val="none" w:sz="0" w:space="0" w:color="auto"/>
        <w:right w:val="none" w:sz="0" w:space="0" w:color="auto"/>
      </w:divBdr>
      <w:divsChild>
        <w:div w:id="805319063">
          <w:marLeft w:val="547"/>
          <w:marRight w:val="0"/>
          <w:marTop w:val="86"/>
          <w:marBottom w:val="0"/>
          <w:divBdr>
            <w:top w:val="none" w:sz="0" w:space="0" w:color="auto"/>
            <w:left w:val="none" w:sz="0" w:space="0" w:color="auto"/>
            <w:bottom w:val="none" w:sz="0" w:space="0" w:color="auto"/>
            <w:right w:val="none" w:sz="0" w:space="0" w:color="auto"/>
          </w:divBdr>
        </w:div>
        <w:div w:id="1115563948">
          <w:marLeft w:val="547"/>
          <w:marRight w:val="0"/>
          <w:marTop w:val="86"/>
          <w:marBottom w:val="0"/>
          <w:divBdr>
            <w:top w:val="none" w:sz="0" w:space="0" w:color="auto"/>
            <w:left w:val="none" w:sz="0" w:space="0" w:color="auto"/>
            <w:bottom w:val="none" w:sz="0" w:space="0" w:color="auto"/>
            <w:right w:val="none" w:sz="0" w:space="0" w:color="auto"/>
          </w:divBdr>
        </w:div>
        <w:div w:id="840854621">
          <w:marLeft w:val="547"/>
          <w:marRight w:val="0"/>
          <w:marTop w:val="86"/>
          <w:marBottom w:val="0"/>
          <w:divBdr>
            <w:top w:val="none" w:sz="0" w:space="0" w:color="auto"/>
            <w:left w:val="none" w:sz="0" w:space="0" w:color="auto"/>
            <w:bottom w:val="none" w:sz="0" w:space="0" w:color="auto"/>
            <w:right w:val="none" w:sz="0" w:space="0" w:color="auto"/>
          </w:divBdr>
        </w:div>
        <w:div w:id="1211187591">
          <w:marLeft w:val="547"/>
          <w:marRight w:val="0"/>
          <w:marTop w:val="86"/>
          <w:marBottom w:val="0"/>
          <w:divBdr>
            <w:top w:val="none" w:sz="0" w:space="0" w:color="auto"/>
            <w:left w:val="none" w:sz="0" w:space="0" w:color="auto"/>
            <w:bottom w:val="none" w:sz="0" w:space="0" w:color="auto"/>
            <w:right w:val="none" w:sz="0" w:space="0" w:color="auto"/>
          </w:divBdr>
        </w:div>
        <w:div w:id="718672320">
          <w:marLeft w:val="547"/>
          <w:marRight w:val="0"/>
          <w:marTop w:val="86"/>
          <w:marBottom w:val="0"/>
          <w:divBdr>
            <w:top w:val="none" w:sz="0" w:space="0" w:color="auto"/>
            <w:left w:val="none" w:sz="0" w:space="0" w:color="auto"/>
            <w:bottom w:val="none" w:sz="0" w:space="0" w:color="auto"/>
            <w:right w:val="none" w:sz="0" w:space="0" w:color="auto"/>
          </w:divBdr>
        </w:div>
      </w:divsChild>
    </w:div>
    <w:div w:id="2002195533">
      <w:bodyDiv w:val="1"/>
      <w:marLeft w:val="0"/>
      <w:marRight w:val="0"/>
      <w:marTop w:val="0"/>
      <w:marBottom w:val="0"/>
      <w:divBdr>
        <w:top w:val="none" w:sz="0" w:space="0" w:color="auto"/>
        <w:left w:val="none" w:sz="0" w:space="0" w:color="auto"/>
        <w:bottom w:val="none" w:sz="0" w:space="0" w:color="auto"/>
        <w:right w:val="none" w:sz="0" w:space="0" w:color="auto"/>
      </w:divBdr>
    </w:div>
    <w:div w:id="2008286533">
      <w:bodyDiv w:val="1"/>
      <w:marLeft w:val="0"/>
      <w:marRight w:val="0"/>
      <w:marTop w:val="0"/>
      <w:marBottom w:val="0"/>
      <w:divBdr>
        <w:top w:val="none" w:sz="0" w:space="0" w:color="auto"/>
        <w:left w:val="none" w:sz="0" w:space="0" w:color="auto"/>
        <w:bottom w:val="none" w:sz="0" w:space="0" w:color="auto"/>
        <w:right w:val="none" w:sz="0" w:space="0" w:color="auto"/>
      </w:divBdr>
    </w:div>
    <w:div w:id="2032491665">
      <w:bodyDiv w:val="1"/>
      <w:marLeft w:val="0"/>
      <w:marRight w:val="0"/>
      <w:marTop w:val="0"/>
      <w:marBottom w:val="0"/>
      <w:divBdr>
        <w:top w:val="none" w:sz="0" w:space="0" w:color="auto"/>
        <w:left w:val="none" w:sz="0" w:space="0" w:color="auto"/>
        <w:bottom w:val="none" w:sz="0" w:space="0" w:color="auto"/>
        <w:right w:val="none" w:sz="0" w:space="0" w:color="auto"/>
      </w:divBdr>
      <w:divsChild>
        <w:div w:id="1128016280">
          <w:marLeft w:val="965"/>
          <w:marRight w:val="0"/>
          <w:marTop w:val="115"/>
          <w:marBottom w:val="0"/>
          <w:divBdr>
            <w:top w:val="none" w:sz="0" w:space="0" w:color="auto"/>
            <w:left w:val="none" w:sz="0" w:space="0" w:color="auto"/>
            <w:bottom w:val="none" w:sz="0" w:space="0" w:color="auto"/>
            <w:right w:val="none" w:sz="0" w:space="0" w:color="auto"/>
          </w:divBdr>
        </w:div>
        <w:div w:id="52854696">
          <w:marLeft w:val="965"/>
          <w:marRight w:val="0"/>
          <w:marTop w:val="115"/>
          <w:marBottom w:val="0"/>
          <w:divBdr>
            <w:top w:val="none" w:sz="0" w:space="0" w:color="auto"/>
            <w:left w:val="none" w:sz="0" w:space="0" w:color="auto"/>
            <w:bottom w:val="none" w:sz="0" w:space="0" w:color="auto"/>
            <w:right w:val="none" w:sz="0" w:space="0" w:color="auto"/>
          </w:divBdr>
        </w:div>
      </w:divsChild>
    </w:div>
    <w:div w:id="2032760207">
      <w:bodyDiv w:val="1"/>
      <w:marLeft w:val="0"/>
      <w:marRight w:val="0"/>
      <w:marTop w:val="0"/>
      <w:marBottom w:val="0"/>
      <w:divBdr>
        <w:top w:val="none" w:sz="0" w:space="0" w:color="auto"/>
        <w:left w:val="none" w:sz="0" w:space="0" w:color="auto"/>
        <w:bottom w:val="none" w:sz="0" w:space="0" w:color="auto"/>
        <w:right w:val="none" w:sz="0" w:space="0" w:color="auto"/>
      </w:divBdr>
    </w:div>
    <w:div w:id="2142140754">
      <w:bodyDiv w:val="1"/>
      <w:marLeft w:val="0"/>
      <w:marRight w:val="0"/>
      <w:marTop w:val="0"/>
      <w:marBottom w:val="0"/>
      <w:divBdr>
        <w:top w:val="none" w:sz="0" w:space="0" w:color="auto"/>
        <w:left w:val="none" w:sz="0" w:space="0" w:color="auto"/>
        <w:bottom w:val="none" w:sz="0" w:space="0" w:color="auto"/>
        <w:right w:val="none" w:sz="0" w:space="0" w:color="auto"/>
      </w:divBdr>
      <w:divsChild>
        <w:div w:id="1694500329">
          <w:marLeft w:val="547"/>
          <w:marRight w:val="0"/>
          <w:marTop w:val="77"/>
          <w:marBottom w:val="0"/>
          <w:divBdr>
            <w:top w:val="none" w:sz="0" w:space="0" w:color="auto"/>
            <w:left w:val="none" w:sz="0" w:space="0" w:color="auto"/>
            <w:bottom w:val="none" w:sz="0" w:space="0" w:color="auto"/>
            <w:right w:val="none" w:sz="0" w:space="0" w:color="auto"/>
          </w:divBdr>
        </w:div>
        <w:div w:id="835613734">
          <w:marLeft w:val="547"/>
          <w:marRight w:val="0"/>
          <w:marTop w:val="77"/>
          <w:marBottom w:val="0"/>
          <w:divBdr>
            <w:top w:val="none" w:sz="0" w:space="0" w:color="auto"/>
            <w:left w:val="none" w:sz="0" w:space="0" w:color="auto"/>
            <w:bottom w:val="none" w:sz="0" w:space="0" w:color="auto"/>
            <w:right w:val="none" w:sz="0" w:space="0" w:color="auto"/>
          </w:divBdr>
        </w:div>
        <w:div w:id="821854032">
          <w:marLeft w:val="547"/>
          <w:marRight w:val="0"/>
          <w:marTop w:val="96"/>
          <w:marBottom w:val="0"/>
          <w:divBdr>
            <w:top w:val="none" w:sz="0" w:space="0" w:color="auto"/>
            <w:left w:val="none" w:sz="0" w:space="0" w:color="auto"/>
            <w:bottom w:val="none" w:sz="0" w:space="0" w:color="auto"/>
            <w:right w:val="none" w:sz="0" w:space="0" w:color="auto"/>
          </w:divBdr>
        </w:div>
        <w:div w:id="37782303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0-www.sciencedirect.com.lispac.lsbu.ac.uk/science/article/pii/S0091743512001077" TargetMode="External"/><Relationship Id="rId13" Type="http://schemas.openxmlformats.org/officeDocument/2006/relationships/hyperlink" Target="http://www.legislation.gov.uk/ukpga" TargetMode="External"/><Relationship Id="rId18" Type="http://schemas.openxmlformats.org/officeDocument/2006/relationships/hyperlink" Target="http://0-www.sciencedirect.com.lispac.lsbu.ac.uk/science/article/pii/S138650561100176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hyperlink" Target="http://0-www.sciencedirect.com.lispac.lsbu.ac.uk/science/article/pii/S0969996115300048" TargetMode="External"/><Relationship Id="rId17" Type="http://schemas.openxmlformats.org/officeDocument/2006/relationships/hyperlink" Target="http://0-www.sciencedirect.com.lispac.lsbu.ac.uk/science/article/pii/B9780123918826000091" TargetMode="External"/><Relationship Id="rId2" Type="http://schemas.openxmlformats.org/officeDocument/2006/relationships/styles" Target="styles.xml"/><Relationship Id="rId16" Type="http://schemas.openxmlformats.org/officeDocument/2006/relationships/hyperlink" Target="http://www.worldcat.org/search?q=au%3AMatanguihan%2C+Janet%2C&amp;qt=hot_autho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0-www.sciencedirect.com.lispac.lsbu.ac.uk/science/article/pii/S0308814614001976" TargetMode="External"/><Relationship Id="rId5" Type="http://schemas.openxmlformats.org/officeDocument/2006/relationships/footnotes" Target="footnotes.xml"/><Relationship Id="rId15" Type="http://schemas.openxmlformats.org/officeDocument/2006/relationships/hyperlink" Target="http://www.worldcat.org/search?q=au%3AMurphy%2C+Kevin&amp;qt=hot_author" TargetMode="External"/><Relationship Id="rId10" Type="http://schemas.openxmlformats.org/officeDocument/2006/relationships/hyperlink" Target="http://0-www.sciencedirect.com.lispac.lsbu.ac.uk/science/article/pii/S037842741530010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0-www.sciencedirect.com.lispac.lsbu.ac.uk/science/article/pii/B9780857092458500088" TargetMode="External"/><Relationship Id="rId14" Type="http://schemas.openxmlformats.org/officeDocument/2006/relationships/hyperlink" Target="http://0-www.sciencedirect.com.lispac.lsbu.ac.uk/science/article/pii/S009174351400485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G:\QUINOA%202015\QUINOIA%20BOOK%202015\composition%20of%20qunioa%20and%20similar%20products%20fi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Comparative nutrition information for supermarket brand quinoa, cous cous and rice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Sheet1!$A$6</c:f>
              <c:strCache>
                <c:ptCount val="1"/>
                <c:pt idx="0">
                  <c:v>Protein</c:v>
                </c:pt>
              </c:strCache>
            </c:strRef>
          </c:tx>
          <c:spPr>
            <a:solidFill>
              <a:schemeClr val="accent1"/>
            </a:solidFill>
            <a:ln>
              <a:noFill/>
            </a:ln>
            <a:effectLst/>
          </c:spPr>
          <c:invertIfNegative val="0"/>
          <c:cat>
            <c:strRef>
              <c:f>Sheet1!$B$5:$H$5</c:f>
              <c:strCache>
                <c:ptCount val="7"/>
                <c:pt idx="0">
                  <c:v>quinoa a</c:v>
                </c:pt>
                <c:pt idx="1">
                  <c:v>quinoa b</c:v>
                </c:pt>
                <c:pt idx="2">
                  <c:v>quinoa c</c:v>
                </c:pt>
                <c:pt idx="3">
                  <c:v>cous cous a</c:v>
                </c:pt>
                <c:pt idx="4">
                  <c:v>cous cous b</c:v>
                </c:pt>
                <c:pt idx="5">
                  <c:v>long grain rice</c:v>
                </c:pt>
                <c:pt idx="6">
                  <c:v>basmati</c:v>
                </c:pt>
              </c:strCache>
            </c:strRef>
          </c:cat>
          <c:val>
            <c:numRef>
              <c:f>Sheet1!$B$6:$H$6</c:f>
              <c:numCache>
                <c:formatCode>General</c:formatCode>
                <c:ptCount val="7"/>
                <c:pt idx="0">
                  <c:v>4.4000000000000004</c:v>
                </c:pt>
                <c:pt idx="1">
                  <c:v>6.3</c:v>
                </c:pt>
                <c:pt idx="2">
                  <c:v>4.3</c:v>
                </c:pt>
                <c:pt idx="3">
                  <c:v>3.8</c:v>
                </c:pt>
                <c:pt idx="4">
                  <c:v>5.0999999999999996</c:v>
                </c:pt>
                <c:pt idx="5">
                  <c:v>8</c:v>
                </c:pt>
                <c:pt idx="6">
                  <c:v>8.5</c:v>
                </c:pt>
              </c:numCache>
            </c:numRef>
          </c:val>
        </c:ser>
        <c:ser>
          <c:idx val="1"/>
          <c:order val="1"/>
          <c:tx>
            <c:strRef>
              <c:f>Sheet1!$A$7</c:f>
              <c:strCache>
                <c:ptCount val="1"/>
                <c:pt idx="0">
                  <c:v>Carbohydrate</c:v>
                </c:pt>
              </c:strCache>
            </c:strRef>
          </c:tx>
          <c:spPr>
            <a:solidFill>
              <a:schemeClr val="accent2"/>
            </a:solidFill>
            <a:ln>
              <a:noFill/>
            </a:ln>
            <a:effectLst/>
          </c:spPr>
          <c:invertIfNegative val="0"/>
          <c:cat>
            <c:strRef>
              <c:f>Sheet1!$B$5:$H$5</c:f>
              <c:strCache>
                <c:ptCount val="7"/>
                <c:pt idx="0">
                  <c:v>quinoa a</c:v>
                </c:pt>
                <c:pt idx="1">
                  <c:v>quinoa b</c:v>
                </c:pt>
                <c:pt idx="2">
                  <c:v>quinoa c</c:v>
                </c:pt>
                <c:pt idx="3">
                  <c:v>cous cous a</c:v>
                </c:pt>
                <c:pt idx="4">
                  <c:v>cous cous b</c:v>
                </c:pt>
                <c:pt idx="5">
                  <c:v>long grain rice</c:v>
                </c:pt>
                <c:pt idx="6">
                  <c:v>basmati</c:v>
                </c:pt>
              </c:strCache>
            </c:strRef>
          </c:cat>
          <c:val>
            <c:numRef>
              <c:f>Sheet1!$B$7:$H$7</c:f>
              <c:numCache>
                <c:formatCode>General</c:formatCode>
                <c:ptCount val="7"/>
                <c:pt idx="0">
                  <c:v>18.5</c:v>
                </c:pt>
                <c:pt idx="1">
                  <c:v>33.1</c:v>
                </c:pt>
                <c:pt idx="2">
                  <c:v>29.4</c:v>
                </c:pt>
                <c:pt idx="3">
                  <c:v>21.8</c:v>
                </c:pt>
                <c:pt idx="4">
                  <c:v>26.8</c:v>
                </c:pt>
                <c:pt idx="5">
                  <c:v>77</c:v>
                </c:pt>
                <c:pt idx="6">
                  <c:v>77.400000000000006</c:v>
                </c:pt>
              </c:numCache>
            </c:numRef>
          </c:val>
        </c:ser>
        <c:ser>
          <c:idx val="2"/>
          <c:order val="2"/>
          <c:tx>
            <c:strRef>
              <c:f>Sheet1!$A$8</c:f>
              <c:strCache>
                <c:ptCount val="1"/>
                <c:pt idx="0">
                  <c:v>Sugars</c:v>
                </c:pt>
              </c:strCache>
            </c:strRef>
          </c:tx>
          <c:spPr>
            <a:solidFill>
              <a:schemeClr val="accent3"/>
            </a:solidFill>
            <a:ln>
              <a:noFill/>
            </a:ln>
            <a:effectLst/>
          </c:spPr>
          <c:invertIfNegative val="0"/>
          <c:cat>
            <c:strRef>
              <c:f>Sheet1!$B$5:$H$5</c:f>
              <c:strCache>
                <c:ptCount val="7"/>
                <c:pt idx="0">
                  <c:v>quinoa a</c:v>
                </c:pt>
                <c:pt idx="1">
                  <c:v>quinoa b</c:v>
                </c:pt>
                <c:pt idx="2">
                  <c:v>quinoa c</c:v>
                </c:pt>
                <c:pt idx="3">
                  <c:v>cous cous a</c:v>
                </c:pt>
                <c:pt idx="4">
                  <c:v>cous cous b</c:v>
                </c:pt>
                <c:pt idx="5">
                  <c:v>long grain rice</c:v>
                </c:pt>
                <c:pt idx="6">
                  <c:v>basmati</c:v>
                </c:pt>
              </c:strCache>
            </c:strRef>
          </c:cat>
          <c:val>
            <c:numRef>
              <c:f>Sheet1!$B$8:$H$8</c:f>
              <c:numCache>
                <c:formatCode>General</c:formatCode>
                <c:ptCount val="7"/>
                <c:pt idx="0">
                  <c:v>0.9</c:v>
                </c:pt>
                <c:pt idx="1">
                  <c:v>2.1</c:v>
                </c:pt>
                <c:pt idx="2">
                  <c:v>0.9</c:v>
                </c:pt>
                <c:pt idx="3">
                  <c:v>0.1</c:v>
                </c:pt>
                <c:pt idx="4">
                  <c:v>4</c:v>
                </c:pt>
                <c:pt idx="5">
                  <c:v>0.1</c:v>
                </c:pt>
                <c:pt idx="6">
                  <c:v>0.2</c:v>
                </c:pt>
              </c:numCache>
            </c:numRef>
          </c:val>
        </c:ser>
        <c:ser>
          <c:idx val="3"/>
          <c:order val="3"/>
          <c:tx>
            <c:strRef>
              <c:f>Sheet1!$A$9</c:f>
              <c:strCache>
                <c:ptCount val="1"/>
                <c:pt idx="0">
                  <c:v>Fat</c:v>
                </c:pt>
              </c:strCache>
            </c:strRef>
          </c:tx>
          <c:spPr>
            <a:solidFill>
              <a:schemeClr val="accent4"/>
            </a:solidFill>
            <a:ln>
              <a:noFill/>
            </a:ln>
            <a:effectLst/>
          </c:spPr>
          <c:invertIfNegative val="0"/>
          <c:cat>
            <c:strRef>
              <c:f>Sheet1!$B$5:$H$5</c:f>
              <c:strCache>
                <c:ptCount val="7"/>
                <c:pt idx="0">
                  <c:v>quinoa a</c:v>
                </c:pt>
                <c:pt idx="1">
                  <c:v>quinoa b</c:v>
                </c:pt>
                <c:pt idx="2">
                  <c:v>quinoa c</c:v>
                </c:pt>
                <c:pt idx="3">
                  <c:v>cous cous a</c:v>
                </c:pt>
                <c:pt idx="4">
                  <c:v>cous cous b</c:v>
                </c:pt>
                <c:pt idx="5">
                  <c:v>long grain rice</c:v>
                </c:pt>
                <c:pt idx="6">
                  <c:v>basmati</c:v>
                </c:pt>
              </c:strCache>
            </c:strRef>
          </c:cat>
          <c:val>
            <c:numRef>
              <c:f>Sheet1!$B$9:$H$9</c:f>
              <c:numCache>
                <c:formatCode>General</c:formatCode>
                <c:ptCount val="7"/>
                <c:pt idx="0">
                  <c:v>1.9</c:v>
                </c:pt>
                <c:pt idx="1">
                  <c:v>3.5</c:v>
                </c:pt>
                <c:pt idx="2">
                  <c:v>2.2999999999999998</c:v>
                </c:pt>
                <c:pt idx="3">
                  <c:v>0.2</c:v>
                </c:pt>
                <c:pt idx="4">
                  <c:v>1.4</c:v>
                </c:pt>
                <c:pt idx="5">
                  <c:v>1.5</c:v>
                </c:pt>
                <c:pt idx="6">
                  <c:v>1</c:v>
                </c:pt>
              </c:numCache>
            </c:numRef>
          </c:val>
        </c:ser>
        <c:ser>
          <c:idx val="4"/>
          <c:order val="4"/>
          <c:tx>
            <c:strRef>
              <c:f>Sheet1!$A$10</c:f>
              <c:strCache>
                <c:ptCount val="1"/>
                <c:pt idx="0">
                  <c:v>Saturates</c:v>
                </c:pt>
              </c:strCache>
            </c:strRef>
          </c:tx>
          <c:spPr>
            <a:solidFill>
              <a:schemeClr val="accent5"/>
            </a:solidFill>
            <a:ln>
              <a:noFill/>
            </a:ln>
            <a:effectLst/>
          </c:spPr>
          <c:invertIfNegative val="0"/>
          <c:cat>
            <c:strRef>
              <c:f>Sheet1!$B$5:$H$5</c:f>
              <c:strCache>
                <c:ptCount val="7"/>
                <c:pt idx="0">
                  <c:v>quinoa a</c:v>
                </c:pt>
                <c:pt idx="1">
                  <c:v>quinoa b</c:v>
                </c:pt>
                <c:pt idx="2">
                  <c:v>quinoa c</c:v>
                </c:pt>
                <c:pt idx="3">
                  <c:v>cous cous a</c:v>
                </c:pt>
                <c:pt idx="4">
                  <c:v>cous cous b</c:v>
                </c:pt>
                <c:pt idx="5">
                  <c:v>long grain rice</c:v>
                </c:pt>
                <c:pt idx="6">
                  <c:v>basmati</c:v>
                </c:pt>
              </c:strCache>
            </c:strRef>
          </c:cat>
          <c:val>
            <c:numRef>
              <c:f>Sheet1!$B$10:$H$10</c:f>
              <c:numCache>
                <c:formatCode>General</c:formatCode>
                <c:ptCount val="7"/>
                <c:pt idx="0">
                  <c:v>0.1</c:v>
                </c:pt>
                <c:pt idx="1">
                  <c:v>0.4</c:v>
                </c:pt>
                <c:pt idx="2">
                  <c:v>0.4</c:v>
                </c:pt>
                <c:pt idx="3">
                  <c:v>0.1</c:v>
                </c:pt>
                <c:pt idx="4">
                  <c:v>0.4</c:v>
                </c:pt>
                <c:pt idx="5">
                  <c:v>0.2</c:v>
                </c:pt>
                <c:pt idx="6">
                  <c:v>0.2</c:v>
                </c:pt>
              </c:numCache>
            </c:numRef>
          </c:val>
        </c:ser>
        <c:ser>
          <c:idx val="5"/>
          <c:order val="5"/>
          <c:tx>
            <c:strRef>
              <c:f>Sheet1!$A$11</c:f>
              <c:strCache>
                <c:ptCount val="1"/>
                <c:pt idx="0">
                  <c:v>Fibre</c:v>
                </c:pt>
              </c:strCache>
            </c:strRef>
          </c:tx>
          <c:spPr>
            <a:solidFill>
              <a:schemeClr val="accent6"/>
            </a:solidFill>
            <a:ln>
              <a:noFill/>
            </a:ln>
            <a:effectLst/>
          </c:spPr>
          <c:invertIfNegative val="0"/>
          <c:cat>
            <c:strRef>
              <c:f>Sheet1!$B$5:$H$5</c:f>
              <c:strCache>
                <c:ptCount val="7"/>
                <c:pt idx="0">
                  <c:v>quinoa a</c:v>
                </c:pt>
                <c:pt idx="1">
                  <c:v>quinoa b</c:v>
                </c:pt>
                <c:pt idx="2">
                  <c:v>quinoa c</c:v>
                </c:pt>
                <c:pt idx="3">
                  <c:v>cous cous a</c:v>
                </c:pt>
                <c:pt idx="4">
                  <c:v>cous cous b</c:v>
                </c:pt>
                <c:pt idx="5">
                  <c:v>long grain rice</c:v>
                </c:pt>
                <c:pt idx="6">
                  <c:v>basmati</c:v>
                </c:pt>
              </c:strCache>
            </c:strRef>
          </c:cat>
          <c:val>
            <c:numRef>
              <c:f>Sheet1!$B$11:$H$11</c:f>
              <c:numCache>
                <c:formatCode>General</c:formatCode>
                <c:ptCount val="7"/>
                <c:pt idx="0">
                  <c:v>2.8</c:v>
                </c:pt>
                <c:pt idx="1">
                  <c:v>3.1</c:v>
                </c:pt>
                <c:pt idx="2">
                  <c:v>3.5</c:v>
                </c:pt>
                <c:pt idx="3">
                  <c:v>1.4</c:v>
                </c:pt>
                <c:pt idx="4">
                  <c:v>1.8</c:v>
                </c:pt>
                <c:pt idx="5">
                  <c:v>1</c:v>
                </c:pt>
                <c:pt idx="6">
                  <c:v>1.8</c:v>
                </c:pt>
              </c:numCache>
            </c:numRef>
          </c:val>
        </c:ser>
        <c:ser>
          <c:idx val="6"/>
          <c:order val="6"/>
          <c:tx>
            <c:strRef>
              <c:f>Sheet1!$A$12</c:f>
              <c:strCache>
                <c:ptCount val="1"/>
                <c:pt idx="0">
                  <c:v>Salt</c:v>
                </c:pt>
              </c:strCache>
            </c:strRef>
          </c:tx>
          <c:spPr>
            <a:solidFill>
              <a:schemeClr val="accent1">
                <a:lumMod val="60000"/>
              </a:schemeClr>
            </a:solidFill>
            <a:ln>
              <a:noFill/>
            </a:ln>
            <a:effectLst/>
          </c:spPr>
          <c:invertIfNegative val="0"/>
          <c:cat>
            <c:strRef>
              <c:f>Sheet1!$B$5:$H$5</c:f>
              <c:strCache>
                <c:ptCount val="7"/>
                <c:pt idx="0">
                  <c:v>quinoa a</c:v>
                </c:pt>
                <c:pt idx="1">
                  <c:v>quinoa b</c:v>
                </c:pt>
                <c:pt idx="2">
                  <c:v>quinoa c</c:v>
                </c:pt>
                <c:pt idx="3">
                  <c:v>cous cous a</c:v>
                </c:pt>
                <c:pt idx="4">
                  <c:v>cous cous b</c:v>
                </c:pt>
                <c:pt idx="5">
                  <c:v>long grain rice</c:v>
                </c:pt>
                <c:pt idx="6">
                  <c:v>basmati</c:v>
                </c:pt>
              </c:strCache>
            </c:strRef>
          </c:cat>
          <c:val>
            <c:numRef>
              <c:f>Sheet1!$B$12:$H$12</c:f>
              <c:numCache>
                <c:formatCode>General</c:formatCode>
                <c:ptCount val="7"/>
                <c:pt idx="0">
                  <c:v>0.1</c:v>
                </c:pt>
                <c:pt idx="1">
                  <c:v>0.06</c:v>
                </c:pt>
                <c:pt idx="2">
                  <c:v>0.42</c:v>
                </c:pt>
                <c:pt idx="3">
                  <c:v>0.1</c:v>
                </c:pt>
                <c:pt idx="4">
                  <c:v>0.7</c:v>
                </c:pt>
                <c:pt idx="5">
                  <c:v>0.01</c:v>
                </c:pt>
                <c:pt idx="6">
                  <c:v>0.01</c:v>
                </c:pt>
              </c:numCache>
            </c:numRef>
          </c:val>
        </c:ser>
        <c:dLbls>
          <c:showLegendKey val="0"/>
          <c:showVal val="0"/>
          <c:showCatName val="0"/>
          <c:showSerName val="0"/>
          <c:showPercent val="0"/>
          <c:showBubbleSize val="0"/>
        </c:dLbls>
        <c:gapWidth val="150"/>
        <c:overlap val="100"/>
        <c:axId val="445435328"/>
        <c:axId val="445434544"/>
      </c:barChart>
      <c:catAx>
        <c:axId val="4454353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food type</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434544"/>
        <c:crosses val="autoZero"/>
        <c:auto val="1"/>
        <c:lblAlgn val="ctr"/>
        <c:lblOffset val="100"/>
        <c:noMultiLvlLbl val="0"/>
      </c:catAx>
      <c:valAx>
        <c:axId val="445434544"/>
        <c:scaling>
          <c:orientation val="minMax"/>
          <c:max val="9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Amount of nutrient (%)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4353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4377</Words>
  <Characters>24955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Delia Ojinnaka</dc:creator>
  <cp:keywords/>
  <dc:description/>
  <cp:lastModifiedBy>Dr Delia Ojinnaka</cp:lastModifiedBy>
  <cp:revision>2</cp:revision>
  <cp:lastPrinted>2015-10-13T12:50:00Z</cp:lastPrinted>
  <dcterms:created xsi:type="dcterms:W3CDTF">2016-09-25T20:24:00Z</dcterms:created>
  <dcterms:modified xsi:type="dcterms:W3CDTF">2016-09-25T20:24:00Z</dcterms:modified>
</cp:coreProperties>
</file>