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613A1" w14:textId="77777777" w:rsidR="00CD7B26" w:rsidRPr="00587EE7" w:rsidRDefault="00CD7B26" w:rsidP="00CD7B26">
      <w:pPr>
        <w:spacing w:after="0" w:line="240" w:lineRule="auto"/>
        <w:rPr>
          <w:rFonts w:ascii="Times New Roman" w:hAnsi="Times New Roman" w:cs="Times New Roman"/>
          <w:b/>
          <w:sz w:val="24"/>
          <w:szCs w:val="24"/>
        </w:rPr>
      </w:pPr>
      <w:r w:rsidRPr="00587EE7">
        <w:rPr>
          <w:rFonts w:ascii="Times New Roman" w:hAnsi="Times New Roman" w:cs="Times New Roman"/>
          <w:b/>
          <w:sz w:val="24"/>
          <w:szCs w:val="24"/>
        </w:rPr>
        <w:t xml:space="preserve">The </w:t>
      </w:r>
      <w:proofErr w:type="spellStart"/>
      <w:r w:rsidRPr="00587EE7">
        <w:rPr>
          <w:rFonts w:ascii="Times New Roman" w:hAnsi="Times New Roman" w:cs="Times New Roman"/>
          <w:b/>
          <w:sz w:val="24"/>
          <w:szCs w:val="24"/>
        </w:rPr>
        <w:t>iNEAR</w:t>
      </w:r>
      <w:proofErr w:type="spellEnd"/>
      <w:r w:rsidRPr="00587EE7">
        <w:rPr>
          <w:rFonts w:ascii="Times New Roman" w:hAnsi="Times New Roman" w:cs="Times New Roman"/>
          <w:b/>
          <w:sz w:val="24"/>
          <w:szCs w:val="24"/>
        </w:rPr>
        <w:t xml:space="preserve"> programme: an existential positive psychology intervention for resilience and emotional wellbeing </w:t>
      </w:r>
    </w:p>
    <w:p w14:paraId="514C0AFD" w14:textId="77777777" w:rsidR="00CD7B26" w:rsidRPr="00587EE7" w:rsidRDefault="00CD7B26" w:rsidP="00CD7B26">
      <w:pPr>
        <w:spacing w:after="0" w:line="240" w:lineRule="auto"/>
        <w:rPr>
          <w:rFonts w:ascii="Times New Roman" w:hAnsi="Times New Roman" w:cs="Times New Roman"/>
          <w:sz w:val="24"/>
          <w:szCs w:val="24"/>
        </w:rPr>
      </w:pPr>
    </w:p>
    <w:p w14:paraId="6D4E5D5B" w14:textId="77777777" w:rsidR="00CD7B26" w:rsidRPr="00587EE7" w:rsidRDefault="00CD7B26" w:rsidP="00CD7B26">
      <w:pPr>
        <w:spacing w:after="0" w:line="240" w:lineRule="auto"/>
        <w:rPr>
          <w:rFonts w:ascii="Times New Roman" w:hAnsi="Times New Roman" w:cs="Times New Roman"/>
          <w:i/>
          <w:sz w:val="24"/>
          <w:szCs w:val="24"/>
        </w:rPr>
      </w:pPr>
      <w:r w:rsidRPr="00587EE7">
        <w:rPr>
          <w:rFonts w:ascii="Times New Roman" w:hAnsi="Times New Roman" w:cs="Times New Roman"/>
          <w:i/>
          <w:sz w:val="24"/>
          <w:szCs w:val="24"/>
        </w:rPr>
        <w:t>Aneta D. Tunariu, Rachel Tribe, Dan Frings &amp; Ian P. Albery</w:t>
      </w:r>
    </w:p>
    <w:p w14:paraId="726056E7" w14:textId="77777777" w:rsidR="00CD7B26" w:rsidRPr="00587EE7" w:rsidRDefault="00CD7B26" w:rsidP="00CD7B26">
      <w:pPr>
        <w:spacing w:after="0" w:line="240" w:lineRule="auto"/>
        <w:jc w:val="both"/>
        <w:rPr>
          <w:rFonts w:ascii="Times New Roman" w:hAnsi="Times New Roman" w:cs="Times New Roman"/>
          <w:sz w:val="24"/>
          <w:szCs w:val="24"/>
        </w:rPr>
      </w:pPr>
    </w:p>
    <w:p w14:paraId="74F2DD04" w14:textId="77777777" w:rsidR="00CD7B26" w:rsidRPr="00587EE7" w:rsidRDefault="00CD7B26" w:rsidP="00CD7B26">
      <w:pPr>
        <w:spacing w:after="0" w:line="240" w:lineRule="auto"/>
        <w:rPr>
          <w:rFonts w:ascii="Times New Roman" w:hAnsi="Times New Roman" w:cs="Times New Roman"/>
          <w:b/>
          <w:color w:val="000000" w:themeColor="text1"/>
          <w:sz w:val="24"/>
          <w:szCs w:val="24"/>
        </w:rPr>
      </w:pPr>
      <w:r w:rsidRPr="00587EE7">
        <w:rPr>
          <w:rFonts w:ascii="Times New Roman" w:hAnsi="Times New Roman" w:cs="Times New Roman"/>
          <w:b/>
          <w:color w:val="000000" w:themeColor="text1"/>
          <w:sz w:val="24"/>
          <w:szCs w:val="24"/>
        </w:rPr>
        <w:t>ABSTRACT</w:t>
      </w:r>
    </w:p>
    <w:p w14:paraId="2415E175" w14:textId="77777777" w:rsidR="00CD7B26" w:rsidRPr="00587EE7" w:rsidRDefault="00CD7B26" w:rsidP="00CD7B26">
      <w:pPr>
        <w:spacing w:after="0" w:line="240" w:lineRule="auto"/>
        <w:jc w:val="both"/>
        <w:rPr>
          <w:rFonts w:ascii="Times New Roman" w:hAnsi="Times New Roman" w:cs="Times New Roman"/>
          <w:sz w:val="24"/>
          <w:szCs w:val="24"/>
        </w:rPr>
      </w:pPr>
    </w:p>
    <w:p w14:paraId="76771AD8" w14:textId="45832495" w:rsidR="00CD7B26" w:rsidRPr="00587EE7" w:rsidRDefault="00063167" w:rsidP="00CD7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aim of this study was to evaluate the effectiveness of a new psychological intervention, the </w:t>
      </w:r>
      <w:proofErr w:type="spellStart"/>
      <w:r>
        <w:rPr>
          <w:rFonts w:ascii="Times New Roman" w:hAnsi="Times New Roman" w:cs="Times New Roman"/>
          <w:sz w:val="24"/>
          <w:szCs w:val="24"/>
        </w:rPr>
        <w:t>iNEAR</w:t>
      </w:r>
      <w:proofErr w:type="spellEnd"/>
      <w:r>
        <w:rPr>
          <w:rFonts w:ascii="Times New Roman" w:hAnsi="Times New Roman" w:cs="Times New Roman"/>
          <w:sz w:val="24"/>
          <w:szCs w:val="24"/>
        </w:rPr>
        <w:t xml:space="preserve">, which is a resilience and wellbeing programme consisting of a classroom based set of activities designed to facilitate the formation of </w:t>
      </w:r>
      <w:r w:rsidRPr="008E40BA">
        <w:rPr>
          <w:rFonts w:ascii="Times New Roman" w:hAnsi="Times New Roman" w:cs="Times New Roman"/>
          <w:sz w:val="24"/>
          <w:szCs w:val="24"/>
        </w:rPr>
        <w:t xml:space="preserve">positive identities </w:t>
      </w:r>
      <w:r>
        <w:rPr>
          <w:rFonts w:ascii="Times New Roman" w:hAnsi="Times New Roman" w:cs="Times New Roman"/>
          <w:sz w:val="24"/>
          <w:szCs w:val="24"/>
        </w:rPr>
        <w:t>through</w:t>
      </w:r>
      <w:r w:rsidRPr="008E40BA">
        <w:rPr>
          <w:rFonts w:ascii="Times New Roman" w:hAnsi="Times New Roman" w:cs="Times New Roman"/>
          <w:sz w:val="24"/>
          <w:szCs w:val="24"/>
        </w:rPr>
        <w:t xml:space="preserve"> the acquisition of skills for growth and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personal </w:t>
      </w:r>
      <w:r w:rsidRPr="008E40BA">
        <w:rPr>
          <w:rFonts w:ascii="Times New Roman" w:hAnsi="Times New Roman" w:cs="Times New Roman"/>
          <w:sz w:val="24"/>
          <w:szCs w:val="24"/>
        </w:rPr>
        <w:t xml:space="preserve"> flourishing</w:t>
      </w:r>
      <w:proofErr w:type="gramEnd"/>
      <w:r w:rsidR="00CD7B26" w:rsidRPr="00587EE7">
        <w:rPr>
          <w:rFonts w:ascii="Times New Roman" w:hAnsi="Times New Roman" w:cs="Times New Roman"/>
          <w:sz w:val="24"/>
          <w:szCs w:val="24"/>
        </w:rPr>
        <w:t>. 354 young people aged 11 and 12, matched for age and gender, were randomly allocated to the intervention (84 girls; 80 boys) and control conditions (93 girls; 96 boys). Following t</w:t>
      </w:r>
      <w:r w:rsidR="00C450BE">
        <w:rPr>
          <w:rFonts w:ascii="Times New Roman" w:hAnsi="Times New Roman" w:cs="Times New Roman"/>
          <w:sz w:val="24"/>
          <w:szCs w:val="24"/>
        </w:rPr>
        <w:t>he intervention, boys, compared</w:t>
      </w:r>
      <w:r w:rsidR="00CD7B26" w:rsidRPr="00587EE7">
        <w:rPr>
          <w:rFonts w:ascii="Times New Roman" w:hAnsi="Times New Roman" w:cs="Times New Roman"/>
          <w:sz w:val="24"/>
          <w:szCs w:val="24"/>
        </w:rPr>
        <w:t xml:space="preserve"> to girls, showed higher levels of wellbeing and environmental mastery and higher levels of tolerance to uncertainty. The intervention was effective in increasing appreciation of positive relationships with others</w:t>
      </w:r>
      <w:r w:rsidR="0048198F" w:rsidRPr="00587EE7">
        <w:rPr>
          <w:rFonts w:ascii="Times New Roman" w:hAnsi="Times New Roman" w:cs="Times New Roman"/>
          <w:sz w:val="24"/>
          <w:szCs w:val="24"/>
        </w:rPr>
        <w:t>,</w:t>
      </w:r>
      <w:r w:rsidR="00CD7B26" w:rsidRPr="00587EE7">
        <w:rPr>
          <w:rFonts w:ascii="Times New Roman" w:hAnsi="Times New Roman" w:cs="Times New Roman"/>
          <w:sz w:val="24"/>
          <w:szCs w:val="24"/>
        </w:rPr>
        <w:t xml:space="preserve"> for girls and, although not statistically significant, it generated change in the desired direction for boys. In contrast to boys, girls’ scores on openness to diversity also increased between baseline and post-intervention.</w:t>
      </w:r>
      <w:r w:rsidR="00D50942">
        <w:rPr>
          <w:rFonts w:ascii="Times New Roman" w:hAnsi="Times New Roman" w:cs="Times New Roman"/>
          <w:sz w:val="24"/>
          <w:szCs w:val="24"/>
        </w:rPr>
        <w:t xml:space="preserve"> </w:t>
      </w:r>
      <w:r w:rsidR="00CD7B26" w:rsidRPr="00587EE7">
        <w:rPr>
          <w:rFonts w:ascii="Times New Roman" w:hAnsi="Times New Roman" w:cs="Times New Roman"/>
          <w:sz w:val="24"/>
          <w:szCs w:val="24"/>
        </w:rPr>
        <w:t>Ways in which positive psychology interventions can resource individuals to better respond to adversity, coercion and personal uncertainty and so contribute to safeguarding against the adoption of extreme belief systems are also discussed.</w:t>
      </w:r>
    </w:p>
    <w:p w14:paraId="524DCC66" w14:textId="77777777" w:rsidR="00CD7B26" w:rsidRPr="00587EE7" w:rsidRDefault="00CD7B26" w:rsidP="00CD7B26">
      <w:pPr>
        <w:spacing w:after="0" w:line="240" w:lineRule="auto"/>
        <w:jc w:val="both"/>
        <w:rPr>
          <w:rFonts w:ascii="Times New Roman" w:hAnsi="Times New Roman" w:cs="Times New Roman"/>
          <w:sz w:val="24"/>
          <w:szCs w:val="24"/>
          <w:highlight w:val="yellow"/>
        </w:rPr>
      </w:pPr>
    </w:p>
    <w:p w14:paraId="0DA74FAE" w14:textId="77777777" w:rsidR="00CD7B26" w:rsidRPr="00587EE7" w:rsidRDefault="00CD7B26" w:rsidP="00CD7B26">
      <w:pPr>
        <w:spacing w:after="0" w:line="240" w:lineRule="auto"/>
        <w:jc w:val="both"/>
        <w:rPr>
          <w:rFonts w:ascii="Times New Roman" w:hAnsi="Times New Roman" w:cs="Times New Roman"/>
          <w:b/>
          <w:sz w:val="24"/>
          <w:szCs w:val="24"/>
        </w:rPr>
      </w:pPr>
      <w:r w:rsidRPr="00587EE7">
        <w:rPr>
          <w:rFonts w:ascii="Times New Roman" w:hAnsi="Times New Roman" w:cs="Times New Roman"/>
          <w:b/>
          <w:i/>
          <w:sz w:val="24"/>
          <w:szCs w:val="24"/>
        </w:rPr>
        <w:t>Key words</w:t>
      </w:r>
      <w:r w:rsidRPr="00587EE7">
        <w:rPr>
          <w:rFonts w:ascii="Times New Roman" w:hAnsi="Times New Roman" w:cs="Times New Roman"/>
          <w:b/>
          <w:sz w:val="24"/>
          <w:szCs w:val="24"/>
        </w:rPr>
        <w:t xml:space="preserve">: </w:t>
      </w:r>
      <w:r w:rsidRPr="00587EE7">
        <w:rPr>
          <w:rFonts w:ascii="Times New Roman" w:hAnsi="Times New Roman" w:cs="Times New Roman"/>
          <w:sz w:val="24"/>
          <w:szCs w:val="24"/>
        </w:rPr>
        <w:t>resilience; existential positive psychology interventions; personal development.</w:t>
      </w:r>
    </w:p>
    <w:p w14:paraId="4F5A809B" w14:textId="77777777" w:rsidR="00CD7B26" w:rsidRPr="00587EE7" w:rsidRDefault="00CD7B26" w:rsidP="00827CB3">
      <w:pPr>
        <w:spacing w:after="0" w:line="240" w:lineRule="auto"/>
        <w:rPr>
          <w:rFonts w:ascii="Times New Roman" w:eastAsiaTheme="minorEastAsia" w:hAnsi="Times New Roman" w:cs="Times New Roman"/>
          <w:b/>
          <w:noProof/>
          <w:sz w:val="24"/>
          <w:szCs w:val="24"/>
          <w:lang w:eastAsia="en-GB"/>
        </w:rPr>
      </w:pPr>
    </w:p>
    <w:p w14:paraId="5E048D1A" w14:textId="77777777" w:rsidR="00CD7B26" w:rsidRPr="00587EE7" w:rsidRDefault="00CD7B26" w:rsidP="00827CB3">
      <w:pPr>
        <w:spacing w:after="0" w:line="240" w:lineRule="auto"/>
        <w:rPr>
          <w:rFonts w:ascii="Times New Roman" w:eastAsiaTheme="minorEastAsia" w:hAnsi="Times New Roman" w:cs="Times New Roman"/>
          <w:b/>
          <w:noProof/>
          <w:sz w:val="24"/>
          <w:szCs w:val="24"/>
          <w:lang w:eastAsia="en-GB"/>
        </w:rPr>
      </w:pPr>
    </w:p>
    <w:p w14:paraId="6549D53A" w14:textId="77777777" w:rsidR="00827CB3" w:rsidRPr="00587EE7" w:rsidRDefault="00827CB3" w:rsidP="00827CB3">
      <w:pPr>
        <w:spacing w:after="0" w:line="240" w:lineRule="auto"/>
        <w:rPr>
          <w:rFonts w:ascii="Times New Roman" w:eastAsiaTheme="minorEastAsia" w:hAnsi="Times New Roman" w:cs="Times New Roman"/>
          <w:b/>
          <w:noProof/>
          <w:lang w:eastAsia="en-GB"/>
        </w:rPr>
      </w:pPr>
      <w:r w:rsidRPr="00587EE7">
        <w:rPr>
          <w:rFonts w:ascii="Times New Roman" w:eastAsiaTheme="minorEastAsia" w:hAnsi="Times New Roman" w:cs="Times New Roman"/>
          <w:b/>
          <w:noProof/>
          <w:lang w:eastAsia="en-GB"/>
        </w:rPr>
        <w:t>Dr Aneta D. Tunariu</w:t>
      </w:r>
    </w:p>
    <w:p w14:paraId="5C860FF3" w14:textId="77777777" w:rsidR="00827CB3" w:rsidRPr="00587EE7" w:rsidRDefault="00827CB3" w:rsidP="00827CB3">
      <w:pPr>
        <w:spacing w:after="0" w:line="240" w:lineRule="auto"/>
        <w:rPr>
          <w:rFonts w:ascii="Times New Roman" w:eastAsiaTheme="minorEastAsia" w:hAnsi="Times New Roman" w:cs="Times New Roman"/>
          <w:noProof/>
          <w:lang w:eastAsia="en-GB"/>
        </w:rPr>
      </w:pPr>
      <w:r w:rsidRPr="00587EE7">
        <w:rPr>
          <w:rFonts w:ascii="Times New Roman" w:eastAsiaTheme="minorEastAsia" w:hAnsi="Times New Roman" w:cs="Times New Roman"/>
          <w:noProof/>
          <w:lang w:eastAsia="en-GB"/>
        </w:rPr>
        <w:t>Head of Subject for Psychological Interventions</w:t>
      </w:r>
    </w:p>
    <w:p w14:paraId="1E1EBD1D" w14:textId="77777777" w:rsidR="00827CB3" w:rsidRPr="00587EE7" w:rsidRDefault="00827CB3" w:rsidP="00827CB3">
      <w:pPr>
        <w:spacing w:after="0" w:line="240" w:lineRule="auto"/>
        <w:rPr>
          <w:rFonts w:ascii="Times New Roman" w:eastAsiaTheme="minorEastAsia" w:hAnsi="Times New Roman" w:cs="Times New Roman"/>
          <w:noProof/>
          <w:lang w:eastAsia="en-GB"/>
        </w:rPr>
      </w:pPr>
      <w:r w:rsidRPr="00587EE7">
        <w:rPr>
          <w:rFonts w:ascii="Times New Roman" w:eastAsiaTheme="minorEastAsia" w:hAnsi="Times New Roman" w:cs="Times New Roman"/>
          <w:noProof/>
          <w:lang w:eastAsia="en-GB"/>
        </w:rPr>
        <w:t>School of Psychology</w:t>
      </w:r>
    </w:p>
    <w:p w14:paraId="1C49C13A" w14:textId="77777777" w:rsidR="00827CB3" w:rsidRPr="00587EE7" w:rsidRDefault="00827CB3" w:rsidP="00827CB3">
      <w:pPr>
        <w:spacing w:after="0" w:line="240" w:lineRule="auto"/>
        <w:rPr>
          <w:rFonts w:ascii="Times New Roman" w:eastAsiaTheme="minorEastAsia" w:hAnsi="Times New Roman" w:cs="Times New Roman"/>
          <w:noProof/>
          <w:lang w:eastAsia="en-GB"/>
        </w:rPr>
      </w:pPr>
      <w:r w:rsidRPr="00587EE7">
        <w:rPr>
          <w:rFonts w:ascii="Times New Roman" w:eastAsiaTheme="minorEastAsia" w:hAnsi="Times New Roman" w:cs="Times New Roman"/>
          <w:noProof/>
          <w:lang w:eastAsia="en-GB"/>
        </w:rPr>
        <w:t>University of East London</w:t>
      </w:r>
      <w:r w:rsidRPr="00587EE7">
        <w:rPr>
          <w:rFonts w:ascii="Times New Roman" w:eastAsiaTheme="minorEastAsia" w:hAnsi="Times New Roman" w:cs="Times New Roman"/>
          <w:noProof/>
          <w:lang w:eastAsia="en-GB"/>
        </w:rPr>
        <w:tab/>
      </w:r>
    </w:p>
    <w:p w14:paraId="548690AE" w14:textId="77777777" w:rsidR="00827CB3" w:rsidRPr="00587EE7" w:rsidRDefault="00AE3735" w:rsidP="00827CB3">
      <w:pPr>
        <w:spacing w:after="0" w:line="240" w:lineRule="auto"/>
        <w:rPr>
          <w:rFonts w:ascii="Times New Roman" w:eastAsiaTheme="minorEastAsia" w:hAnsi="Times New Roman" w:cs="Times New Roman"/>
          <w:noProof/>
          <w:lang w:eastAsia="en-GB"/>
        </w:rPr>
      </w:pPr>
      <w:hyperlink r:id="rId9" w:history="1">
        <w:r w:rsidR="00827CB3" w:rsidRPr="00587EE7">
          <w:rPr>
            <w:rStyle w:val="Hyperlink"/>
            <w:rFonts w:ascii="Times New Roman" w:eastAsiaTheme="minorEastAsia" w:hAnsi="Times New Roman" w:cs="Times New Roman"/>
            <w:noProof/>
            <w:lang w:eastAsia="en-GB"/>
          </w:rPr>
          <w:t>a.tunariu@uel.ac.uk</w:t>
        </w:r>
      </w:hyperlink>
      <w:r w:rsidR="00827CB3" w:rsidRPr="00587EE7">
        <w:rPr>
          <w:rFonts w:ascii="Times New Roman" w:eastAsiaTheme="minorEastAsia" w:hAnsi="Times New Roman" w:cs="Times New Roman"/>
          <w:noProof/>
          <w:lang w:eastAsia="en-GB"/>
        </w:rPr>
        <w:t xml:space="preserve"> </w:t>
      </w:r>
    </w:p>
    <w:p w14:paraId="49694F68" w14:textId="77777777" w:rsidR="00827CB3" w:rsidRPr="00587EE7" w:rsidRDefault="00827CB3" w:rsidP="00827CB3">
      <w:pPr>
        <w:spacing w:after="0" w:line="240" w:lineRule="auto"/>
        <w:rPr>
          <w:rFonts w:ascii="Times New Roman" w:hAnsi="Times New Roman" w:cs="Times New Roman"/>
        </w:rPr>
      </w:pPr>
    </w:p>
    <w:p w14:paraId="68182DB5" w14:textId="77777777" w:rsidR="00827CB3" w:rsidRPr="00587EE7" w:rsidRDefault="00827CB3" w:rsidP="00827CB3">
      <w:pPr>
        <w:pStyle w:val="PlainText"/>
        <w:spacing w:before="0" w:beforeAutospacing="0" w:after="0" w:afterAutospacing="0"/>
        <w:rPr>
          <w:b/>
          <w:bCs/>
          <w:color w:val="000000"/>
          <w:sz w:val="22"/>
          <w:szCs w:val="22"/>
          <w:lang w:val="en-US"/>
        </w:rPr>
      </w:pPr>
      <w:r w:rsidRPr="00587EE7">
        <w:rPr>
          <w:b/>
          <w:bCs/>
          <w:color w:val="000000"/>
          <w:sz w:val="22"/>
          <w:szCs w:val="22"/>
          <w:lang w:val="en-US"/>
        </w:rPr>
        <w:t>Professor Rachel Tribe</w:t>
      </w:r>
    </w:p>
    <w:p w14:paraId="029E6C4C" w14:textId="531F3F45" w:rsidR="00827CB3" w:rsidRPr="00587EE7" w:rsidRDefault="00827CB3" w:rsidP="00827CB3">
      <w:pPr>
        <w:pStyle w:val="PlainText"/>
        <w:spacing w:before="0" w:beforeAutospacing="0" w:after="0" w:afterAutospacing="0"/>
        <w:rPr>
          <w:bCs/>
          <w:color w:val="000000"/>
          <w:sz w:val="22"/>
          <w:szCs w:val="22"/>
          <w:lang w:val="en-US"/>
        </w:rPr>
      </w:pPr>
      <w:r w:rsidRPr="00587EE7">
        <w:rPr>
          <w:bCs/>
          <w:color w:val="000000"/>
          <w:sz w:val="22"/>
          <w:szCs w:val="22"/>
          <w:lang w:val="en-US"/>
        </w:rPr>
        <w:t xml:space="preserve">Professor of Applied </w:t>
      </w:r>
      <w:r w:rsidR="0066671B">
        <w:rPr>
          <w:bCs/>
          <w:color w:val="000000"/>
          <w:sz w:val="22"/>
          <w:szCs w:val="22"/>
          <w:lang w:val="en-US"/>
        </w:rPr>
        <w:t>Psychology</w:t>
      </w:r>
    </w:p>
    <w:p w14:paraId="12AD5689" w14:textId="77777777" w:rsidR="00827CB3" w:rsidRPr="00587EE7" w:rsidRDefault="00827CB3" w:rsidP="00827CB3">
      <w:pPr>
        <w:spacing w:after="0" w:line="240" w:lineRule="auto"/>
        <w:rPr>
          <w:rFonts w:ascii="Times New Roman" w:eastAsiaTheme="minorEastAsia" w:hAnsi="Times New Roman" w:cs="Times New Roman"/>
          <w:noProof/>
          <w:lang w:eastAsia="en-GB"/>
        </w:rPr>
      </w:pPr>
      <w:r w:rsidRPr="00587EE7">
        <w:rPr>
          <w:rFonts w:ascii="Times New Roman" w:eastAsiaTheme="minorEastAsia" w:hAnsi="Times New Roman" w:cs="Times New Roman"/>
          <w:noProof/>
          <w:lang w:eastAsia="en-GB"/>
        </w:rPr>
        <w:t>School of Psychology</w:t>
      </w:r>
    </w:p>
    <w:p w14:paraId="1EDD7EB8" w14:textId="77777777" w:rsidR="00827CB3" w:rsidRPr="00587EE7" w:rsidRDefault="00827CB3" w:rsidP="00827CB3">
      <w:pPr>
        <w:pStyle w:val="PlainText"/>
        <w:spacing w:before="0" w:beforeAutospacing="0" w:after="0" w:afterAutospacing="0"/>
        <w:rPr>
          <w:rFonts w:eastAsiaTheme="minorEastAsia"/>
          <w:noProof/>
          <w:sz w:val="22"/>
          <w:szCs w:val="22"/>
        </w:rPr>
      </w:pPr>
      <w:r w:rsidRPr="00587EE7">
        <w:rPr>
          <w:rFonts w:eastAsiaTheme="minorEastAsia"/>
          <w:noProof/>
          <w:sz w:val="22"/>
          <w:szCs w:val="22"/>
        </w:rPr>
        <w:t>University of East London</w:t>
      </w:r>
    </w:p>
    <w:p w14:paraId="3253251F" w14:textId="77777777" w:rsidR="00827CB3" w:rsidRPr="00587EE7" w:rsidRDefault="00AE3735" w:rsidP="00827CB3">
      <w:pPr>
        <w:pStyle w:val="PlainText"/>
        <w:spacing w:before="0" w:beforeAutospacing="0" w:after="0" w:afterAutospacing="0"/>
        <w:rPr>
          <w:bCs/>
          <w:color w:val="000000"/>
          <w:sz w:val="22"/>
          <w:szCs w:val="22"/>
          <w:lang w:val="en-US"/>
        </w:rPr>
      </w:pPr>
      <w:hyperlink r:id="rId10" w:history="1">
        <w:r w:rsidR="00827CB3" w:rsidRPr="00587EE7">
          <w:rPr>
            <w:rStyle w:val="Hyperlink"/>
            <w:bCs/>
            <w:sz w:val="22"/>
            <w:szCs w:val="22"/>
            <w:lang w:val="en-US"/>
          </w:rPr>
          <w:t>r.tribe@uel.ac.uk</w:t>
        </w:r>
      </w:hyperlink>
      <w:r w:rsidR="00827CB3" w:rsidRPr="00587EE7">
        <w:rPr>
          <w:bCs/>
          <w:color w:val="000000"/>
          <w:sz w:val="22"/>
          <w:szCs w:val="22"/>
          <w:lang w:val="en-US"/>
        </w:rPr>
        <w:t xml:space="preserve"> </w:t>
      </w:r>
    </w:p>
    <w:p w14:paraId="3AC3ECA8" w14:textId="77777777" w:rsidR="00827CB3" w:rsidRPr="00587EE7" w:rsidRDefault="00827CB3" w:rsidP="00827CB3">
      <w:pPr>
        <w:pStyle w:val="PlainText"/>
        <w:spacing w:before="0" w:beforeAutospacing="0" w:after="0" w:afterAutospacing="0"/>
        <w:rPr>
          <w:b/>
          <w:bCs/>
          <w:color w:val="000000"/>
          <w:sz w:val="22"/>
          <w:szCs w:val="22"/>
          <w:lang w:val="en-US"/>
        </w:rPr>
      </w:pPr>
    </w:p>
    <w:p w14:paraId="095AAD12" w14:textId="6B0BA72E" w:rsidR="00827CB3" w:rsidRPr="00587EE7" w:rsidRDefault="00CD7B26" w:rsidP="00827CB3">
      <w:pPr>
        <w:pStyle w:val="PlainText"/>
        <w:spacing w:before="0" w:beforeAutospacing="0" w:after="0" w:afterAutospacing="0"/>
        <w:rPr>
          <w:color w:val="000000"/>
          <w:sz w:val="22"/>
          <w:szCs w:val="22"/>
          <w:lang w:val="en-US"/>
        </w:rPr>
      </w:pPr>
      <w:r w:rsidRPr="00587EE7">
        <w:rPr>
          <w:b/>
          <w:bCs/>
          <w:color w:val="000000"/>
          <w:sz w:val="22"/>
          <w:szCs w:val="22"/>
          <w:lang w:val="en-US"/>
        </w:rPr>
        <w:t>Dr</w:t>
      </w:r>
      <w:r w:rsidR="00827CB3" w:rsidRPr="00587EE7">
        <w:rPr>
          <w:b/>
          <w:bCs/>
          <w:color w:val="000000"/>
          <w:sz w:val="22"/>
          <w:szCs w:val="22"/>
          <w:lang w:val="en-US"/>
        </w:rPr>
        <w:t xml:space="preserve"> Dan Frings</w:t>
      </w:r>
    </w:p>
    <w:p w14:paraId="76AE3C50" w14:textId="77777777" w:rsidR="00827CB3" w:rsidRPr="00587EE7" w:rsidRDefault="00827CB3" w:rsidP="00827CB3">
      <w:pPr>
        <w:pStyle w:val="PlainText"/>
        <w:spacing w:before="0" w:beforeAutospacing="0" w:after="0" w:afterAutospacing="0"/>
        <w:rPr>
          <w:color w:val="000000"/>
          <w:sz w:val="22"/>
          <w:szCs w:val="22"/>
          <w:lang w:val="en-US"/>
        </w:rPr>
      </w:pPr>
      <w:r w:rsidRPr="00587EE7">
        <w:rPr>
          <w:color w:val="000000"/>
          <w:sz w:val="22"/>
          <w:szCs w:val="22"/>
          <w:lang w:val="en-US"/>
        </w:rPr>
        <w:t>Associate Professor</w:t>
      </w:r>
    </w:p>
    <w:p w14:paraId="154CD2C9" w14:textId="77777777" w:rsidR="00827CB3" w:rsidRPr="00587EE7" w:rsidRDefault="00827CB3" w:rsidP="00827CB3">
      <w:pPr>
        <w:pStyle w:val="PlainText"/>
        <w:spacing w:before="0" w:beforeAutospacing="0" w:after="0" w:afterAutospacing="0"/>
        <w:rPr>
          <w:color w:val="000000"/>
          <w:sz w:val="22"/>
          <w:szCs w:val="22"/>
          <w:lang w:val="en-US"/>
        </w:rPr>
      </w:pPr>
      <w:r w:rsidRPr="00587EE7">
        <w:rPr>
          <w:color w:val="000000"/>
          <w:sz w:val="22"/>
          <w:szCs w:val="22"/>
          <w:lang w:val="en-US"/>
        </w:rPr>
        <w:t xml:space="preserve">Division of Psychology </w:t>
      </w:r>
    </w:p>
    <w:p w14:paraId="3F3F171A" w14:textId="77777777" w:rsidR="00827CB3" w:rsidRPr="00587EE7" w:rsidRDefault="00827CB3" w:rsidP="00827CB3">
      <w:pPr>
        <w:pStyle w:val="PlainText"/>
        <w:spacing w:before="0" w:beforeAutospacing="0" w:after="0" w:afterAutospacing="0"/>
        <w:rPr>
          <w:color w:val="000000"/>
          <w:sz w:val="22"/>
          <w:szCs w:val="22"/>
          <w:lang w:val="en-US"/>
        </w:rPr>
      </w:pPr>
      <w:r w:rsidRPr="00587EE7">
        <w:rPr>
          <w:color w:val="000000"/>
          <w:sz w:val="22"/>
          <w:szCs w:val="22"/>
          <w:lang w:val="en-US"/>
        </w:rPr>
        <w:t>School of Applied Sciences</w:t>
      </w:r>
    </w:p>
    <w:p w14:paraId="72660F1E" w14:textId="77777777" w:rsidR="00827CB3" w:rsidRPr="00587EE7" w:rsidRDefault="00827CB3" w:rsidP="00827CB3">
      <w:pPr>
        <w:pStyle w:val="PlainText"/>
        <w:spacing w:before="0" w:beforeAutospacing="0" w:after="0" w:afterAutospacing="0"/>
        <w:rPr>
          <w:color w:val="000000"/>
          <w:sz w:val="22"/>
          <w:szCs w:val="22"/>
          <w:lang w:val="en-US"/>
        </w:rPr>
      </w:pPr>
      <w:r w:rsidRPr="00587EE7">
        <w:rPr>
          <w:color w:val="000000"/>
          <w:sz w:val="22"/>
          <w:szCs w:val="22"/>
          <w:lang w:val="en-US"/>
        </w:rPr>
        <w:t>London South Bank University</w:t>
      </w:r>
    </w:p>
    <w:p w14:paraId="505EE776" w14:textId="77777777" w:rsidR="00827CB3" w:rsidRPr="00587EE7" w:rsidRDefault="00AE3735" w:rsidP="00827CB3">
      <w:pPr>
        <w:spacing w:after="0" w:line="240" w:lineRule="auto"/>
        <w:rPr>
          <w:rFonts w:ascii="Times New Roman" w:hAnsi="Times New Roman" w:cs="Times New Roman"/>
          <w:color w:val="000000"/>
          <w:lang w:val="en-US"/>
        </w:rPr>
      </w:pPr>
      <w:hyperlink r:id="rId11" w:history="1">
        <w:r w:rsidR="00827CB3" w:rsidRPr="00587EE7">
          <w:rPr>
            <w:rStyle w:val="Hyperlink"/>
            <w:rFonts w:ascii="Times New Roman" w:hAnsi="Times New Roman" w:cs="Times New Roman"/>
            <w:lang w:val="en-US"/>
          </w:rPr>
          <w:t>fringsd@lsbu.ac.uk</w:t>
        </w:r>
      </w:hyperlink>
    </w:p>
    <w:p w14:paraId="63E2738E" w14:textId="77777777" w:rsidR="00827CB3" w:rsidRPr="00587EE7" w:rsidRDefault="00827CB3" w:rsidP="00827CB3">
      <w:pPr>
        <w:spacing w:after="0" w:line="240" w:lineRule="auto"/>
        <w:rPr>
          <w:rFonts w:ascii="Times New Roman" w:hAnsi="Times New Roman" w:cs="Times New Roman"/>
          <w:color w:val="000000"/>
          <w:lang w:val="en-US"/>
        </w:rPr>
      </w:pPr>
    </w:p>
    <w:p w14:paraId="0177F8B0" w14:textId="77777777" w:rsidR="00827CB3" w:rsidRPr="00587EE7" w:rsidRDefault="00827CB3" w:rsidP="00827CB3">
      <w:pPr>
        <w:spacing w:after="0" w:line="240" w:lineRule="auto"/>
        <w:rPr>
          <w:rFonts w:ascii="Times New Roman" w:hAnsi="Times New Roman" w:cs="Times New Roman"/>
          <w:color w:val="000000"/>
          <w:lang w:val="en-US"/>
        </w:rPr>
      </w:pPr>
      <w:r w:rsidRPr="00587EE7">
        <w:rPr>
          <w:rFonts w:ascii="Times New Roman" w:hAnsi="Times New Roman" w:cs="Times New Roman"/>
          <w:b/>
          <w:bCs/>
          <w:color w:val="000000"/>
          <w:lang w:val="en"/>
        </w:rPr>
        <w:t xml:space="preserve">Professor Ian P. Albery </w:t>
      </w:r>
    </w:p>
    <w:p w14:paraId="728C3334" w14:textId="77777777" w:rsidR="00827CB3" w:rsidRPr="00587EE7" w:rsidRDefault="00827CB3" w:rsidP="00827CB3">
      <w:pPr>
        <w:spacing w:after="0" w:line="240" w:lineRule="auto"/>
        <w:rPr>
          <w:rFonts w:ascii="Times New Roman" w:hAnsi="Times New Roman" w:cs="Times New Roman"/>
          <w:color w:val="000000"/>
          <w:lang w:val="en-US"/>
        </w:rPr>
      </w:pPr>
      <w:r w:rsidRPr="00587EE7">
        <w:rPr>
          <w:rFonts w:ascii="Times New Roman" w:hAnsi="Times New Roman" w:cs="Times New Roman"/>
          <w:color w:val="000000"/>
          <w:lang w:val="en-US"/>
        </w:rPr>
        <w:t xml:space="preserve">Professor of Psychology </w:t>
      </w:r>
    </w:p>
    <w:p w14:paraId="079545BC" w14:textId="77777777" w:rsidR="00827CB3" w:rsidRPr="00587EE7" w:rsidRDefault="00827CB3" w:rsidP="00827CB3">
      <w:pPr>
        <w:spacing w:after="0" w:line="240" w:lineRule="auto"/>
        <w:rPr>
          <w:rFonts w:ascii="Times New Roman" w:hAnsi="Times New Roman" w:cs="Times New Roman"/>
          <w:color w:val="000000"/>
          <w:lang w:val="en-US"/>
        </w:rPr>
      </w:pPr>
      <w:r w:rsidRPr="00587EE7">
        <w:rPr>
          <w:rFonts w:ascii="Times New Roman" w:hAnsi="Times New Roman" w:cs="Times New Roman"/>
          <w:color w:val="000000"/>
          <w:lang w:val="en-US"/>
        </w:rPr>
        <w:t>Director of Research &amp; Enterprise</w:t>
      </w:r>
    </w:p>
    <w:p w14:paraId="04A0F546" w14:textId="77777777" w:rsidR="00827CB3" w:rsidRPr="00587EE7" w:rsidRDefault="00827CB3" w:rsidP="00827CB3">
      <w:pPr>
        <w:pStyle w:val="PlainText"/>
        <w:spacing w:before="0" w:beforeAutospacing="0" w:after="0" w:afterAutospacing="0"/>
        <w:rPr>
          <w:color w:val="000000"/>
          <w:sz w:val="22"/>
          <w:szCs w:val="22"/>
          <w:lang w:val="en-US"/>
        </w:rPr>
      </w:pPr>
      <w:r w:rsidRPr="00587EE7">
        <w:rPr>
          <w:color w:val="000000"/>
          <w:sz w:val="22"/>
          <w:szCs w:val="22"/>
          <w:lang w:val="en-US"/>
        </w:rPr>
        <w:t>School of Applied Sciences</w:t>
      </w:r>
    </w:p>
    <w:p w14:paraId="2DEE25D8" w14:textId="77777777" w:rsidR="00827CB3" w:rsidRPr="00587EE7" w:rsidRDefault="00827CB3" w:rsidP="00827CB3">
      <w:pPr>
        <w:pStyle w:val="PlainText"/>
        <w:spacing w:before="0" w:beforeAutospacing="0" w:after="0" w:afterAutospacing="0"/>
        <w:rPr>
          <w:color w:val="000000"/>
          <w:sz w:val="22"/>
          <w:szCs w:val="22"/>
          <w:lang w:val="en-US"/>
        </w:rPr>
      </w:pPr>
      <w:r w:rsidRPr="00587EE7">
        <w:rPr>
          <w:color w:val="000000"/>
          <w:sz w:val="22"/>
          <w:szCs w:val="22"/>
          <w:lang w:val="en-US"/>
        </w:rPr>
        <w:t>London South Bank University</w:t>
      </w:r>
    </w:p>
    <w:p w14:paraId="242E97C7" w14:textId="77777777" w:rsidR="00827CB3" w:rsidRPr="00587EE7" w:rsidRDefault="00AE3735" w:rsidP="00827CB3">
      <w:pPr>
        <w:spacing w:after="0" w:line="240" w:lineRule="auto"/>
        <w:rPr>
          <w:rFonts w:ascii="Times New Roman" w:hAnsi="Times New Roman" w:cs="Times New Roman"/>
          <w:color w:val="000000"/>
          <w:lang w:val="en-US"/>
        </w:rPr>
      </w:pPr>
      <w:hyperlink r:id="rId12" w:tgtFrame="_blank" w:history="1">
        <w:r w:rsidR="00827CB3" w:rsidRPr="00587EE7">
          <w:rPr>
            <w:rStyle w:val="Hyperlink"/>
            <w:rFonts w:ascii="Times New Roman" w:hAnsi="Times New Roman" w:cs="Times New Roman"/>
            <w:lang w:val="en"/>
          </w:rPr>
          <w:t>alberyip@lsbu.ac.uk</w:t>
        </w:r>
      </w:hyperlink>
      <w:r w:rsidR="00827CB3" w:rsidRPr="00587EE7">
        <w:rPr>
          <w:rFonts w:ascii="Times New Roman" w:hAnsi="Times New Roman" w:cs="Times New Roman"/>
          <w:color w:val="000000"/>
          <w:lang w:val="en"/>
        </w:rPr>
        <w:t xml:space="preserve"> </w:t>
      </w:r>
    </w:p>
    <w:p w14:paraId="3BB7F2B2" w14:textId="77777777" w:rsidR="00827CB3" w:rsidRPr="00587EE7" w:rsidRDefault="00827CB3" w:rsidP="00A312FE">
      <w:pPr>
        <w:spacing w:after="0" w:line="240" w:lineRule="auto"/>
        <w:jc w:val="both"/>
        <w:rPr>
          <w:rFonts w:ascii="Times New Roman" w:hAnsi="Times New Roman" w:cs="Times New Roman"/>
          <w:sz w:val="24"/>
          <w:szCs w:val="24"/>
        </w:rPr>
      </w:pPr>
    </w:p>
    <w:p w14:paraId="5FE74D20" w14:textId="77777777" w:rsidR="00827CB3" w:rsidRDefault="00827CB3" w:rsidP="00A312FE">
      <w:pPr>
        <w:spacing w:after="0" w:line="240" w:lineRule="auto"/>
        <w:jc w:val="both"/>
        <w:rPr>
          <w:rFonts w:ascii="Times New Roman" w:hAnsi="Times New Roman" w:cs="Times New Roman"/>
          <w:sz w:val="24"/>
          <w:szCs w:val="24"/>
        </w:rPr>
      </w:pPr>
    </w:p>
    <w:p w14:paraId="6B5B1256" w14:textId="77777777" w:rsidR="00587EE7" w:rsidRPr="00587EE7" w:rsidRDefault="00587EE7" w:rsidP="00A312FE">
      <w:pPr>
        <w:spacing w:after="0" w:line="240" w:lineRule="auto"/>
        <w:jc w:val="both"/>
        <w:rPr>
          <w:rFonts w:ascii="Times New Roman" w:hAnsi="Times New Roman" w:cs="Times New Roman"/>
          <w:sz w:val="24"/>
          <w:szCs w:val="24"/>
        </w:rPr>
      </w:pPr>
    </w:p>
    <w:p w14:paraId="461F5756" w14:textId="77777777" w:rsidR="00A312FE" w:rsidRPr="00587EE7" w:rsidRDefault="00A312FE" w:rsidP="00A312FE">
      <w:pPr>
        <w:spacing w:after="0" w:line="240" w:lineRule="auto"/>
        <w:jc w:val="both"/>
        <w:rPr>
          <w:rFonts w:ascii="Times New Roman" w:hAnsi="Times New Roman" w:cs="Times New Roman"/>
          <w:b/>
          <w:color w:val="000000" w:themeColor="text1"/>
          <w:sz w:val="24"/>
          <w:szCs w:val="24"/>
        </w:rPr>
      </w:pPr>
      <w:r w:rsidRPr="00587EE7">
        <w:rPr>
          <w:rFonts w:ascii="Times New Roman" w:hAnsi="Times New Roman" w:cs="Times New Roman"/>
          <w:b/>
          <w:color w:val="000000" w:themeColor="text1"/>
          <w:sz w:val="24"/>
          <w:szCs w:val="24"/>
        </w:rPr>
        <w:t>INTRODUCTION</w:t>
      </w:r>
    </w:p>
    <w:p w14:paraId="3B666019" w14:textId="77777777" w:rsidR="00A312FE" w:rsidRPr="00587EE7" w:rsidRDefault="00A312FE" w:rsidP="00A312FE">
      <w:pPr>
        <w:pStyle w:val="NormalWeb"/>
        <w:jc w:val="both"/>
        <w:rPr>
          <w:color w:val="000000"/>
        </w:rPr>
      </w:pPr>
    </w:p>
    <w:p w14:paraId="2C96076A" w14:textId="70CB1D6B" w:rsidR="002B7151" w:rsidRPr="00587EE7" w:rsidRDefault="00A312FE" w:rsidP="00375C0C">
      <w:pPr>
        <w:spacing w:after="0" w:line="240" w:lineRule="auto"/>
        <w:jc w:val="both"/>
        <w:rPr>
          <w:rFonts w:ascii="Times New Roman" w:eastAsia="Calibri" w:hAnsi="Times New Roman" w:cs="Times New Roman"/>
          <w:sz w:val="24"/>
          <w:szCs w:val="24"/>
          <w:lang w:eastAsia="ko-KR"/>
        </w:rPr>
      </w:pPr>
      <w:r w:rsidRPr="00587EE7">
        <w:rPr>
          <w:rFonts w:ascii="Times New Roman" w:eastAsia="Calibri" w:hAnsi="Times New Roman" w:cs="Times New Roman"/>
          <w:sz w:val="24"/>
          <w:szCs w:val="24"/>
          <w:lang w:eastAsia="ko-KR"/>
        </w:rPr>
        <w:t>The path to</w:t>
      </w:r>
      <w:r w:rsidR="00730755" w:rsidRPr="00587EE7">
        <w:rPr>
          <w:rFonts w:ascii="Times New Roman" w:eastAsia="Calibri" w:hAnsi="Times New Roman" w:cs="Times New Roman"/>
          <w:sz w:val="24"/>
          <w:szCs w:val="24"/>
          <w:lang w:eastAsia="ko-KR"/>
        </w:rPr>
        <w:t xml:space="preserve"> autonomy and authentic </w:t>
      </w:r>
      <w:r w:rsidRPr="00587EE7">
        <w:rPr>
          <w:rFonts w:ascii="Times New Roman" w:eastAsia="Calibri" w:hAnsi="Times New Roman" w:cs="Times New Roman"/>
          <w:sz w:val="24"/>
          <w:szCs w:val="24"/>
          <w:lang w:eastAsia="ko-KR"/>
        </w:rPr>
        <w:t xml:space="preserve">self-concept is wrought with challenges, </w:t>
      </w:r>
      <w:r w:rsidR="00770DB5" w:rsidRPr="00587EE7">
        <w:rPr>
          <w:rFonts w:ascii="Times New Roman" w:eastAsia="Calibri" w:hAnsi="Times New Roman" w:cs="Times New Roman"/>
          <w:sz w:val="24"/>
          <w:szCs w:val="24"/>
          <w:lang w:eastAsia="ko-KR"/>
        </w:rPr>
        <w:t xml:space="preserve">ambivalence </w:t>
      </w:r>
      <w:proofErr w:type="gramStart"/>
      <w:r w:rsidR="00770DB5" w:rsidRPr="00587EE7">
        <w:rPr>
          <w:rFonts w:ascii="Times New Roman" w:eastAsia="Calibri" w:hAnsi="Times New Roman" w:cs="Times New Roman"/>
          <w:sz w:val="24"/>
          <w:szCs w:val="24"/>
          <w:lang w:eastAsia="ko-KR"/>
        </w:rPr>
        <w:t>and</w:t>
      </w:r>
      <w:proofErr w:type="gramEnd"/>
      <w:r w:rsidR="00770DB5" w:rsidRPr="00587EE7">
        <w:rPr>
          <w:rFonts w:ascii="Times New Roman" w:eastAsia="Calibri" w:hAnsi="Times New Roman" w:cs="Times New Roman"/>
          <w:sz w:val="24"/>
          <w:szCs w:val="24"/>
          <w:lang w:eastAsia="ko-KR"/>
        </w:rPr>
        <w:t xml:space="preserve"> vulnerability. D</w:t>
      </w:r>
      <w:r w:rsidRPr="00587EE7">
        <w:rPr>
          <w:rFonts w:ascii="Times New Roman" w:eastAsia="Calibri" w:hAnsi="Times New Roman" w:cs="Times New Roman"/>
          <w:sz w:val="24"/>
          <w:szCs w:val="24"/>
          <w:lang w:eastAsia="ko-KR"/>
        </w:rPr>
        <w:t xml:space="preserve">eveloping a firm </w:t>
      </w:r>
      <w:r w:rsidR="00770DB5" w:rsidRPr="00587EE7">
        <w:rPr>
          <w:rFonts w:ascii="Times New Roman" w:eastAsia="Calibri" w:hAnsi="Times New Roman" w:cs="Times New Roman"/>
          <w:sz w:val="24"/>
          <w:szCs w:val="24"/>
          <w:lang w:eastAsia="ko-KR"/>
        </w:rPr>
        <w:t xml:space="preserve">sense-of-self </w:t>
      </w:r>
      <w:r w:rsidRPr="00587EE7">
        <w:rPr>
          <w:rFonts w:ascii="Times New Roman" w:eastAsia="Calibri" w:hAnsi="Times New Roman" w:cs="Times New Roman"/>
          <w:sz w:val="24"/>
          <w:szCs w:val="24"/>
          <w:lang w:eastAsia="ko-KR"/>
        </w:rPr>
        <w:t>entails risk and commitment (</w:t>
      </w:r>
      <w:proofErr w:type="spellStart"/>
      <w:r w:rsidRPr="00587EE7">
        <w:rPr>
          <w:rFonts w:ascii="Times New Roman" w:eastAsia="Calibri" w:hAnsi="Times New Roman" w:cs="Times New Roman"/>
          <w:sz w:val="24"/>
          <w:szCs w:val="24"/>
          <w:lang w:eastAsia="ko-KR"/>
        </w:rPr>
        <w:t>Macquarrie</w:t>
      </w:r>
      <w:proofErr w:type="spellEnd"/>
      <w:r w:rsidRPr="00587EE7">
        <w:rPr>
          <w:rFonts w:ascii="Times New Roman" w:eastAsia="Calibri" w:hAnsi="Times New Roman" w:cs="Times New Roman"/>
          <w:sz w:val="24"/>
          <w:szCs w:val="24"/>
          <w:lang w:eastAsia="ko-KR"/>
        </w:rPr>
        <w:t xml:space="preserve">, 1974). </w:t>
      </w:r>
      <w:r w:rsidR="002B177F">
        <w:rPr>
          <w:rFonts w:ascii="Times New Roman" w:eastAsia="Calibri" w:hAnsi="Times New Roman" w:cs="Times New Roman"/>
          <w:sz w:val="24"/>
          <w:szCs w:val="24"/>
          <w:lang w:eastAsia="ko-KR"/>
        </w:rPr>
        <w:t>As part of the process of delineating personal identity and individuality, a</w:t>
      </w:r>
      <w:r w:rsidRPr="00587EE7">
        <w:rPr>
          <w:rFonts w:ascii="Times New Roman" w:eastAsia="Calibri" w:hAnsi="Times New Roman" w:cs="Times New Roman"/>
          <w:sz w:val="24"/>
          <w:szCs w:val="24"/>
          <w:lang w:eastAsia="ko-KR"/>
        </w:rPr>
        <w:t xml:space="preserve">n initially fragile ego is opening itself out to understanding, assimilating and committing to a mode of being that holds the promise of acceptance and </w:t>
      </w:r>
      <w:r w:rsidR="00770DB5" w:rsidRPr="00587EE7">
        <w:rPr>
          <w:rFonts w:ascii="Times New Roman" w:eastAsia="Calibri" w:hAnsi="Times New Roman" w:cs="Times New Roman"/>
          <w:sz w:val="24"/>
          <w:szCs w:val="24"/>
          <w:lang w:eastAsia="ko-KR"/>
        </w:rPr>
        <w:t>value</w:t>
      </w:r>
      <w:r w:rsidRPr="00587EE7">
        <w:rPr>
          <w:rFonts w:ascii="Times New Roman" w:eastAsia="Calibri" w:hAnsi="Times New Roman" w:cs="Times New Roman"/>
          <w:sz w:val="24"/>
          <w:szCs w:val="24"/>
          <w:lang w:eastAsia="ko-KR"/>
        </w:rPr>
        <w:t xml:space="preserve"> from </w:t>
      </w:r>
      <w:r w:rsidR="002B7151" w:rsidRPr="00587EE7">
        <w:rPr>
          <w:rFonts w:ascii="Times New Roman" w:eastAsia="Calibri" w:hAnsi="Times New Roman" w:cs="Times New Roman"/>
          <w:sz w:val="24"/>
          <w:szCs w:val="24"/>
          <w:lang w:eastAsia="ko-KR"/>
        </w:rPr>
        <w:t xml:space="preserve">others. This in turn, </w:t>
      </w:r>
      <w:r w:rsidR="000A51A6" w:rsidRPr="00587EE7">
        <w:rPr>
          <w:rFonts w:ascii="Times New Roman" w:eastAsia="Calibri" w:hAnsi="Times New Roman" w:cs="Times New Roman"/>
          <w:sz w:val="24"/>
          <w:szCs w:val="24"/>
          <w:lang w:eastAsia="ko-KR"/>
        </w:rPr>
        <w:t>engender</w:t>
      </w:r>
      <w:r w:rsidR="002B7151" w:rsidRPr="00587EE7">
        <w:rPr>
          <w:rFonts w:ascii="Times New Roman" w:eastAsia="Calibri" w:hAnsi="Times New Roman" w:cs="Times New Roman"/>
          <w:sz w:val="24"/>
          <w:szCs w:val="24"/>
          <w:lang w:eastAsia="ko-KR"/>
        </w:rPr>
        <w:t>s</w:t>
      </w:r>
      <w:r w:rsidR="00770DB5" w:rsidRPr="00587EE7">
        <w:rPr>
          <w:rFonts w:ascii="Times New Roman" w:eastAsia="Calibri" w:hAnsi="Times New Roman" w:cs="Times New Roman"/>
          <w:sz w:val="24"/>
          <w:szCs w:val="24"/>
          <w:lang w:eastAsia="ko-KR"/>
        </w:rPr>
        <w:t xml:space="preserve"> self-acceptance and self-valuing</w:t>
      </w:r>
      <w:r w:rsidRPr="00587EE7">
        <w:rPr>
          <w:rFonts w:ascii="Times New Roman" w:eastAsia="Calibri" w:hAnsi="Times New Roman" w:cs="Times New Roman"/>
          <w:sz w:val="24"/>
          <w:szCs w:val="24"/>
          <w:lang w:eastAsia="ko-KR"/>
        </w:rPr>
        <w:t xml:space="preserve">. </w:t>
      </w:r>
    </w:p>
    <w:p w14:paraId="357D3D9C" w14:textId="77777777" w:rsidR="002B7151" w:rsidRPr="00587EE7" w:rsidRDefault="002B7151" w:rsidP="00375C0C">
      <w:pPr>
        <w:spacing w:after="0" w:line="240" w:lineRule="auto"/>
        <w:jc w:val="both"/>
        <w:rPr>
          <w:rFonts w:ascii="Times New Roman" w:eastAsia="Calibri" w:hAnsi="Times New Roman" w:cs="Times New Roman"/>
          <w:sz w:val="24"/>
          <w:szCs w:val="24"/>
          <w:lang w:eastAsia="ko-KR"/>
        </w:rPr>
      </w:pPr>
    </w:p>
    <w:p w14:paraId="7926FCC8" w14:textId="1CC888C2" w:rsidR="00375C0C" w:rsidRPr="00587EE7" w:rsidRDefault="002B177F" w:rsidP="00375C0C">
      <w:pPr>
        <w:spacing w:after="0" w:line="240" w:lineRule="auto"/>
        <w:jc w:val="both"/>
        <w:rPr>
          <w:rFonts w:ascii="Times New Roman" w:eastAsia="Calibri" w:hAnsi="Times New Roman" w:cs="Times New Roman"/>
          <w:sz w:val="24"/>
          <w:szCs w:val="24"/>
          <w:lang w:eastAsia="ko-KR"/>
        </w:rPr>
      </w:pPr>
      <w:r w:rsidRPr="002B177F">
        <w:rPr>
          <w:rFonts w:ascii="Times New Roman" w:eastAsia="Calibri" w:hAnsi="Times New Roman" w:cs="Times New Roman"/>
          <w:i/>
          <w:sz w:val="24"/>
          <w:szCs w:val="24"/>
          <w:lang w:eastAsia="ko-KR"/>
        </w:rPr>
        <w:t>Resilience</w:t>
      </w:r>
      <w:r>
        <w:rPr>
          <w:rFonts w:ascii="Times New Roman" w:eastAsia="Calibri" w:hAnsi="Times New Roman" w:cs="Times New Roman"/>
          <w:sz w:val="24"/>
          <w:szCs w:val="24"/>
          <w:lang w:eastAsia="ko-KR"/>
        </w:rPr>
        <w:t xml:space="preserve">. </w:t>
      </w:r>
      <w:r w:rsidR="000A51A6" w:rsidRPr="00587EE7">
        <w:rPr>
          <w:rFonts w:ascii="Times New Roman" w:eastAsia="Calibri" w:hAnsi="Times New Roman" w:cs="Times New Roman"/>
          <w:sz w:val="24"/>
          <w:szCs w:val="24"/>
          <w:lang w:eastAsia="ko-KR"/>
        </w:rPr>
        <w:t>The</w:t>
      </w:r>
      <w:r w:rsidR="00770DB5" w:rsidRPr="00587EE7">
        <w:rPr>
          <w:rFonts w:ascii="Times New Roman" w:eastAsia="Calibri" w:hAnsi="Times New Roman" w:cs="Times New Roman"/>
          <w:sz w:val="24"/>
          <w:szCs w:val="24"/>
          <w:lang w:eastAsia="ko-KR"/>
        </w:rPr>
        <w:t xml:space="preserve"> developing self</w:t>
      </w:r>
      <w:r w:rsidR="000A51A6" w:rsidRPr="00587EE7">
        <w:rPr>
          <w:rFonts w:ascii="Times New Roman" w:eastAsia="Calibri" w:hAnsi="Times New Roman" w:cs="Times New Roman"/>
          <w:sz w:val="24"/>
          <w:szCs w:val="24"/>
          <w:lang w:eastAsia="ko-KR"/>
        </w:rPr>
        <w:t xml:space="preserve"> </w:t>
      </w:r>
      <w:r w:rsidR="00375C0C" w:rsidRPr="00587EE7">
        <w:rPr>
          <w:rFonts w:ascii="Times New Roman" w:eastAsia="Calibri" w:hAnsi="Times New Roman" w:cs="Times New Roman"/>
          <w:sz w:val="24"/>
          <w:szCs w:val="24"/>
          <w:lang w:eastAsia="ko-KR"/>
        </w:rPr>
        <w:t>requires</w:t>
      </w:r>
      <w:r w:rsidR="00A312FE" w:rsidRPr="00587EE7">
        <w:rPr>
          <w:rFonts w:ascii="Times New Roman" w:eastAsia="Calibri" w:hAnsi="Times New Roman" w:cs="Times New Roman"/>
          <w:sz w:val="24"/>
          <w:szCs w:val="24"/>
          <w:lang w:eastAsia="ko-KR"/>
        </w:rPr>
        <w:t xml:space="preserve"> resilience. </w:t>
      </w:r>
      <w:r w:rsidR="000A51A6" w:rsidRPr="00587EE7">
        <w:rPr>
          <w:rFonts w:ascii="Times New Roman" w:hAnsi="Times New Roman" w:cs="Times New Roman"/>
          <w:sz w:val="24"/>
          <w:szCs w:val="24"/>
          <w:lang w:eastAsia="en-GB"/>
        </w:rPr>
        <w:t xml:space="preserve">Resilience </w:t>
      </w:r>
      <w:r w:rsidR="00375C0C" w:rsidRPr="00587EE7">
        <w:rPr>
          <w:rFonts w:ascii="Times New Roman" w:hAnsi="Times New Roman" w:cs="Times New Roman"/>
          <w:sz w:val="24"/>
          <w:szCs w:val="24"/>
          <w:lang w:eastAsia="en-GB"/>
        </w:rPr>
        <w:t xml:space="preserve">refers </w:t>
      </w:r>
      <w:r w:rsidR="000A51A6" w:rsidRPr="00587EE7">
        <w:rPr>
          <w:rFonts w:ascii="Times New Roman" w:hAnsi="Times New Roman" w:cs="Times New Roman"/>
          <w:sz w:val="24"/>
          <w:szCs w:val="24"/>
          <w:lang w:eastAsia="en-GB"/>
        </w:rPr>
        <w:t xml:space="preserve">to the ability to bounce-back. </w:t>
      </w:r>
      <w:r w:rsidR="00770DB5" w:rsidRPr="00587EE7">
        <w:rPr>
          <w:rFonts w:ascii="Times New Roman" w:hAnsi="Times New Roman" w:cs="Times New Roman"/>
          <w:sz w:val="24"/>
          <w:szCs w:val="24"/>
          <w:lang w:eastAsia="en-GB"/>
        </w:rPr>
        <w:t>It is the “</w:t>
      </w:r>
      <w:r w:rsidR="00375C0C" w:rsidRPr="00587EE7">
        <w:rPr>
          <w:rFonts w:ascii="Times New Roman" w:hAnsi="Times New Roman" w:cs="Times New Roman"/>
          <w:sz w:val="24"/>
          <w:szCs w:val="24"/>
          <w:lang w:eastAsia="en-GB"/>
        </w:rPr>
        <w:t xml:space="preserve">process of, capacity for, </w:t>
      </w:r>
      <w:r w:rsidR="00770DB5" w:rsidRPr="00587EE7">
        <w:rPr>
          <w:rFonts w:ascii="Times New Roman" w:hAnsi="Times New Roman" w:cs="Times New Roman"/>
          <w:sz w:val="24"/>
          <w:szCs w:val="24"/>
          <w:lang w:eastAsia="en-GB"/>
        </w:rPr>
        <w:t xml:space="preserve">[and] </w:t>
      </w:r>
      <w:r w:rsidR="00375C0C" w:rsidRPr="00587EE7">
        <w:rPr>
          <w:rFonts w:ascii="Times New Roman" w:hAnsi="Times New Roman" w:cs="Times New Roman"/>
          <w:sz w:val="24"/>
          <w:szCs w:val="24"/>
          <w:lang w:eastAsia="en-GB"/>
        </w:rPr>
        <w:t>outcome of successful adaptation despite challenging or threatening circumstances” (</w:t>
      </w:r>
      <w:proofErr w:type="spellStart"/>
      <w:r w:rsidR="00375C0C" w:rsidRPr="00587EE7">
        <w:rPr>
          <w:rFonts w:ascii="Times New Roman" w:hAnsi="Times New Roman" w:cs="Times New Roman"/>
          <w:sz w:val="24"/>
          <w:szCs w:val="24"/>
          <w:lang w:eastAsia="en-GB"/>
        </w:rPr>
        <w:t>Masten</w:t>
      </w:r>
      <w:proofErr w:type="spellEnd"/>
      <w:r w:rsidR="00D36480" w:rsidRPr="00587EE7">
        <w:rPr>
          <w:rFonts w:ascii="Times New Roman" w:hAnsi="Times New Roman" w:cs="Times New Roman"/>
          <w:sz w:val="24"/>
          <w:szCs w:val="24"/>
          <w:lang w:eastAsia="en-GB"/>
        </w:rPr>
        <w:t xml:space="preserve"> et al.,</w:t>
      </w:r>
      <w:r w:rsidR="00375C0C" w:rsidRPr="00587EE7">
        <w:rPr>
          <w:rFonts w:ascii="Times New Roman" w:hAnsi="Times New Roman" w:cs="Times New Roman"/>
          <w:sz w:val="24"/>
          <w:szCs w:val="24"/>
          <w:lang w:eastAsia="en-GB"/>
        </w:rPr>
        <w:t xml:space="preserve"> 1990, p. 426). It also represents an enduring yet fluid “personality characteristic” related to an individual’s repertoires of “adaptation” (</w:t>
      </w:r>
      <w:proofErr w:type="spellStart"/>
      <w:r w:rsidR="00730755" w:rsidRPr="00587EE7">
        <w:rPr>
          <w:rFonts w:ascii="Times New Roman" w:hAnsi="Times New Roman" w:cs="Times New Roman"/>
          <w:sz w:val="24"/>
          <w:szCs w:val="24"/>
          <w:lang w:eastAsia="en-GB"/>
        </w:rPr>
        <w:t>Wagnild</w:t>
      </w:r>
      <w:proofErr w:type="spellEnd"/>
      <w:r w:rsidR="00730755" w:rsidRPr="00587EE7">
        <w:rPr>
          <w:rFonts w:ascii="Times New Roman" w:hAnsi="Times New Roman" w:cs="Times New Roman"/>
          <w:sz w:val="24"/>
          <w:szCs w:val="24"/>
          <w:lang w:eastAsia="en-GB"/>
        </w:rPr>
        <w:t xml:space="preserve">, 2003, p. 45). </w:t>
      </w:r>
      <w:r w:rsidR="00375C0C" w:rsidRPr="00587EE7">
        <w:rPr>
          <w:rFonts w:ascii="Times New Roman" w:eastAsia="Calibri" w:hAnsi="Times New Roman" w:cs="Times New Roman"/>
          <w:sz w:val="24"/>
          <w:szCs w:val="24"/>
          <w:lang w:eastAsia="ko-KR"/>
        </w:rPr>
        <w:t xml:space="preserve">Positive psychology interventions </w:t>
      </w:r>
      <w:r w:rsidR="00EC47F2" w:rsidRPr="00587EE7">
        <w:rPr>
          <w:rFonts w:ascii="Times New Roman" w:eastAsia="Calibri" w:hAnsi="Times New Roman" w:cs="Times New Roman"/>
          <w:sz w:val="24"/>
          <w:szCs w:val="24"/>
          <w:lang w:eastAsia="ko-KR"/>
        </w:rPr>
        <w:t>provide</w:t>
      </w:r>
      <w:r w:rsidR="00375C0C" w:rsidRPr="00587EE7">
        <w:rPr>
          <w:rFonts w:ascii="Times New Roman" w:eastAsia="Calibri" w:hAnsi="Times New Roman" w:cs="Times New Roman"/>
          <w:sz w:val="24"/>
          <w:szCs w:val="24"/>
          <w:lang w:eastAsia="ko-KR"/>
        </w:rPr>
        <w:t xml:space="preserve"> a platform for working with (young) people to enable </w:t>
      </w:r>
      <w:r w:rsidR="00C7189D" w:rsidRPr="00587EE7">
        <w:rPr>
          <w:rFonts w:ascii="Times New Roman" w:eastAsia="Calibri" w:hAnsi="Times New Roman" w:cs="Times New Roman"/>
          <w:sz w:val="24"/>
          <w:szCs w:val="24"/>
          <w:lang w:eastAsia="ko-KR"/>
        </w:rPr>
        <w:t xml:space="preserve">transformation through </w:t>
      </w:r>
      <w:r w:rsidR="009E36BA" w:rsidRPr="00587EE7">
        <w:rPr>
          <w:rFonts w:ascii="Times New Roman" w:eastAsia="Calibri" w:hAnsi="Times New Roman" w:cs="Times New Roman"/>
          <w:sz w:val="24"/>
          <w:szCs w:val="24"/>
          <w:lang w:eastAsia="ko-KR"/>
        </w:rPr>
        <w:t>revised</w:t>
      </w:r>
      <w:r w:rsidR="00111E39" w:rsidRPr="00587EE7">
        <w:rPr>
          <w:rFonts w:ascii="Times New Roman" w:eastAsia="Calibri" w:hAnsi="Times New Roman" w:cs="Times New Roman"/>
          <w:sz w:val="24"/>
          <w:szCs w:val="24"/>
          <w:lang w:eastAsia="ko-KR"/>
        </w:rPr>
        <w:t xml:space="preserve"> </w:t>
      </w:r>
      <w:r w:rsidR="00EC47F2" w:rsidRPr="00587EE7">
        <w:rPr>
          <w:rFonts w:ascii="Times New Roman" w:eastAsia="Calibri" w:hAnsi="Times New Roman" w:cs="Times New Roman"/>
          <w:sz w:val="24"/>
          <w:szCs w:val="24"/>
          <w:lang w:eastAsia="ko-KR"/>
        </w:rPr>
        <w:t>self</w:t>
      </w:r>
      <w:r w:rsidR="00C7189D" w:rsidRPr="00587EE7">
        <w:rPr>
          <w:rFonts w:ascii="Times New Roman" w:eastAsia="Calibri" w:hAnsi="Times New Roman" w:cs="Times New Roman"/>
          <w:sz w:val="24"/>
          <w:szCs w:val="24"/>
          <w:lang w:eastAsia="ko-KR"/>
        </w:rPr>
        <w:t xml:space="preserve">–affirming narratives </w:t>
      </w:r>
      <w:r w:rsidR="00111E39" w:rsidRPr="00587EE7">
        <w:rPr>
          <w:rFonts w:ascii="Times New Roman" w:eastAsia="Calibri" w:hAnsi="Times New Roman" w:cs="Times New Roman"/>
          <w:sz w:val="24"/>
          <w:szCs w:val="24"/>
          <w:lang w:eastAsia="ko-KR"/>
        </w:rPr>
        <w:t>(</w:t>
      </w:r>
      <w:r w:rsidR="00111E39" w:rsidRPr="00587EE7">
        <w:rPr>
          <w:rFonts w:ascii="Times New Roman" w:hAnsi="Times New Roman" w:cs="Times New Roman"/>
          <w:sz w:val="24"/>
          <w:szCs w:val="24"/>
        </w:rPr>
        <w:t xml:space="preserve">Lomas &amp; Ivtzan, 2016) </w:t>
      </w:r>
      <w:r w:rsidR="00C7189D" w:rsidRPr="00587EE7">
        <w:rPr>
          <w:rFonts w:ascii="Times New Roman" w:eastAsia="Calibri" w:hAnsi="Times New Roman" w:cs="Times New Roman"/>
          <w:sz w:val="24"/>
          <w:szCs w:val="24"/>
          <w:lang w:eastAsia="ko-KR"/>
        </w:rPr>
        <w:t xml:space="preserve">and </w:t>
      </w:r>
      <w:r w:rsidR="002700EF" w:rsidRPr="00587EE7">
        <w:rPr>
          <w:rFonts w:ascii="Times New Roman" w:eastAsia="Calibri" w:hAnsi="Times New Roman" w:cs="Times New Roman"/>
          <w:sz w:val="24"/>
          <w:szCs w:val="24"/>
          <w:lang w:eastAsia="ko-KR"/>
        </w:rPr>
        <w:t>individualised</w:t>
      </w:r>
      <w:r w:rsidR="00C7189D" w:rsidRPr="00587EE7">
        <w:rPr>
          <w:rFonts w:ascii="Times New Roman" w:eastAsia="Calibri" w:hAnsi="Times New Roman" w:cs="Times New Roman"/>
          <w:sz w:val="24"/>
          <w:szCs w:val="24"/>
          <w:lang w:eastAsia="ko-KR"/>
        </w:rPr>
        <w:t xml:space="preserve"> resources for personal growth </w:t>
      </w:r>
      <w:r w:rsidR="00375C0C" w:rsidRPr="00587EE7">
        <w:rPr>
          <w:rFonts w:ascii="Times New Roman" w:eastAsia="Calibri" w:hAnsi="Times New Roman" w:cs="Times New Roman"/>
          <w:sz w:val="24"/>
          <w:szCs w:val="24"/>
          <w:lang w:eastAsia="ko-KR"/>
        </w:rPr>
        <w:t xml:space="preserve">(Parks &amp; </w:t>
      </w:r>
      <w:proofErr w:type="spellStart"/>
      <w:r w:rsidR="00375C0C" w:rsidRPr="00587EE7">
        <w:rPr>
          <w:rFonts w:ascii="Times New Roman" w:eastAsia="Calibri" w:hAnsi="Times New Roman" w:cs="Times New Roman"/>
          <w:sz w:val="24"/>
          <w:szCs w:val="24"/>
          <w:lang w:eastAsia="ko-KR"/>
        </w:rPr>
        <w:t>Schueller</w:t>
      </w:r>
      <w:proofErr w:type="spellEnd"/>
      <w:r w:rsidR="00375C0C" w:rsidRPr="00587EE7">
        <w:rPr>
          <w:rFonts w:ascii="Times New Roman" w:eastAsia="Calibri" w:hAnsi="Times New Roman" w:cs="Times New Roman"/>
          <w:sz w:val="24"/>
          <w:szCs w:val="24"/>
          <w:lang w:eastAsia="ko-KR"/>
        </w:rPr>
        <w:t xml:space="preserve">, 2014). In the UK, for instance, interventions have been successfully tailored for education (e.g., </w:t>
      </w:r>
      <w:proofErr w:type="spellStart"/>
      <w:r w:rsidR="00375C0C" w:rsidRPr="00587EE7">
        <w:rPr>
          <w:rFonts w:ascii="Times New Roman" w:eastAsia="Calibri" w:hAnsi="Times New Roman" w:cs="Times New Roman"/>
          <w:sz w:val="24"/>
          <w:szCs w:val="24"/>
          <w:lang w:eastAsia="ko-KR"/>
        </w:rPr>
        <w:t>MacConville</w:t>
      </w:r>
      <w:proofErr w:type="spellEnd"/>
      <w:r w:rsidR="00375C0C" w:rsidRPr="00587EE7">
        <w:rPr>
          <w:rFonts w:ascii="Times New Roman" w:eastAsia="Calibri" w:hAnsi="Times New Roman" w:cs="Times New Roman"/>
          <w:sz w:val="24"/>
          <w:szCs w:val="24"/>
          <w:lang w:eastAsia="ko-KR"/>
        </w:rPr>
        <w:t xml:space="preserve"> &amp; Rae, 2012; </w:t>
      </w:r>
      <w:proofErr w:type="spellStart"/>
      <w:r w:rsidR="00375C0C" w:rsidRPr="00587EE7">
        <w:rPr>
          <w:rFonts w:ascii="Times New Roman" w:hAnsi="Times New Roman" w:cs="Times New Roman"/>
          <w:sz w:val="24"/>
          <w:szCs w:val="24"/>
        </w:rPr>
        <w:t>Boniwell</w:t>
      </w:r>
      <w:proofErr w:type="spellEnd"/>
      <w:r w:rsidR="00375C0C" w:rsidRPr="00587EE7">
        <w:rPr>
          <w:rFonts w:ascii="Times New Roman" w:hAnsi="Times New Roman" w:cs="Times New Roman"/>
          <w:sz w:val="24"/>
          <w:szCs w:val="24"/>
        </w:rPr>
        <w:t xml:space="preserve"> &amp; </w:t>
      </w:r>
      <w:proofErr w:type="spellStart"/>
      <w:r w:rsidR="00375C0C" w:rsidRPr="00587EE7">
        <w:rPr>
          <w:rFonts w:ascii="Times New Roman" w:hAnsi="Times New Roman" w:cs="Times New Roman"/>
          <w:sz w:val="24"/>
          <w:szCs w:val="24"/>
        </w:rPr>
        <w:t>Tunariu</w:t>
      </w:r>
      <w:proofErr w:type="spellEnd"/>
      <w:r w:rsidR="00375C0C" w:rsidRPr="00587EE7">
        <w:rPr>
          <w:rFonts w:ascii="Times New Roman" w:hAnsi="Times New Roman" w:cs="Times New Roman"/>
          <w:sz w:val="24"/>
          <w:szCs w:val="24"/>
        </w:rPr>
        <w:t>, 2011)</w:t>
      </w:r>
      <w:r w:rsidR="00375C0C" w:rsidRPr="00587EE7">
        <w:rPr>
          <w:rFonts w:ascii="Times New Roman" w:eastAsia="Calibri" w:hAnsi="Times New Roman" w:cs="Times New Roman"/>
          <w:sz w:val="24"/>
          <w:szCs w:val="24"/>
          <w:lang w:eastAsia="ko-KR"/>
        </w:rPr>
        <w:t xml:space="preserve"> and youth rest</w:t>
      </w:r>
      <w:r w:rsidR="00326AE9" w:rsidRPr="00587EE7">
        <w:rPr>
          <w:rFonts w:ascii="Times New Roman" w:eastAsia="Calibri" w:hAnsi="Times New Roman" w:cs="Times New Roman"/>
          <w:sz w:val="24"/>
          <w:szCs w:val="24"/>
          <w:lang w:eastAsia="ko-KR"/>
        </w:rPr>
        <w:t>orative justice contexts (</w:t>
      </w:r>
      <w:r w:rsidR="009E36BA" w:rsidRPr="00587EE7">
        <w:rPr>
          <w:rFonts w:ascii="Times New Roman" w:eastAsia="Calibri" w:hAnsi="Times New Roman" w:cs="Times New Roman"/>
          <w:sz w:val="24"/>
          <w:szCs w:val="24"/>
          <w:lang w:eastAsia="ko-KR"/>
        </w:rPr>
        <w:t xml:space="preserve">e.g., </w:t>
      </w:r>
      <w:proofErr w:type="spellStart"/>
      <w:r w:rsidR="00375C0C" w:rsidRPr="00587EE7">
        <w:rPr>
          <w:rFonts w:ascii="Times New Roman" w:eastAsia="Calibri" w:hAnsi="Times New Roman" w:cs="Times New Roman"/>
          <w:sz w:val="24"/>
          <w:szCs w:val="24"/>
          <w:lang w:eastAsia="ko-KR"/>
        </w:rPr>
        <w:t>Boniwell</w:t>
      </w:r>
      <w:proofErr w:type="spellEnd"/>
      <w:r w:rsidR="00375C0C" w:rsidRPr="00587EE7">
        <w:rPr>
          <w:rFonts w:ascii="Times New Roman" w:eastAsia="Calibri" w:hAnsi="Times New Roman" w:cs="Times New Roman"/>
          <w:sz w:val="24"/>
          <w:szCs w:val="24"/>
          <w:lang w:eastAsia="ko-KR"/>
        </w:rPr>
        <w:t xml:space="preserve"> &amp; </w:t>
      </w:r>
      <w:proofErr w:type="spellStart"/>
      <w:r w:rsidR="00375C0C" w:rsidRPr="00587EE7">
        <w:rPr>
          <w:rFonts w:ascii="Times New Roman" w:eastAsia="Calibri" w:hAnsi="Times New Roman" w:cs="Times New Roman"/>
          <w:sz w:val="24"/>
          <w:szCs w:val="24"/>
          <w:lang w:eastAsia="ko-KR"/>
        </w:rPr>
        <w:t>Tunariu</w:t>
      </w:r>
      <w:proofErr w:type="spellEnd"/>
      <w:r w:rsidR="00375C0C" w:rsidRPr="00587EE7">
        <w:rPr>
          <w:rFonts w:ascii="Times New Roman" w:eastAsia="Calibri" w:hAnsi="Times New Roman" w:cs="Times New Roman"/>
          <w:sz w:val="24"/>
          <w:szCs w:val="24"/>
          <w:lang w:eastAsia="ko-KR"/>
        </w:rPr>
        <w:t>, 2010) and have increased participants’ reported levels of happiness and motivation as well as their resilience and positive future perspectives.</w:t>
      </w:r>
      <w:r w:rsidR="009E36BA" w:rsidRPr="00587EE7">
        <w:rPr>
          <w:rFonts w:ascii="Times New Roman" w:eastAsia="Calibri" w:hAnsi="Times New Roman" w:cs="Times New Roman"/>
          <w:sz w:val="24"/>
          <w:szCs w:val="24"/>
          <w:lang w:eastAsia="ko-KR"/>
        </w:rPr>
        <w:t xml:space="preserve"> G</w:t>
      </w:r>
      <w:r w:rsidR="00375C0C" w:rsidRPr="00587EE7">
        <w:rPr>
          <w:rFonts w:ascii="Times New Roman" w:eastAsia="Calibri" w:hAnsi="Times New Roman" w:cs="Times New Roman"/>
          <w:sz w:val="24"/>
          <w:szCs w:val="24"/>
          <w:lang w:eastAsia="ko-KR"/>
        </w:rPr>
        <w:t>reater resilience can improve problem solving skills, increase creativity and sense of self-efficacy (Springer et al., 2014</w:t>
      </w:r>
      <w:r w:rsidR="00375C0C" w:rsidRPr="00587EE7">
        <w:rPr>
          <w:rFonts w:ascii="Times New Roman" w:hAnsi="Times New Roman" w:cs="Times New Roman"/>
          <w:sz w:val="24"/>
          <w:szCs w:val="24"/>
        </w:rPr>
        <w:t>)</w:t>
      </w:r>
      <w:r w:rsidR="00375C0C" w:rsidRPr="00587EE7">
        <w:rPr>
          <w:rFonts w:ascii="Times New Roman" w:eastAsia="Calibri" w:hAnsi="Times New Roman" w:cs="Times New Roman"/>
          <w:sz w:val="24"/>
          <w:szCs w:val="24"/>
          <w:lang w:eastAsia="ko-KR"/>
        </w:rPr>
        <w:t>. Together with exposure to positive emotions, resilience increase</w:t>
      </w:r>
      <w:r w:rsidR="009E36BA" w:rsidRPr="00587EE7">
        <w:rPr>
          <w:rFonts w:ascii="Times New Roman" w:eastAsia="Calibri" w:hAnsi="Times New Roman" w:cs="Times New Roman"/>
          <w:sz w:val="24"/>
          <w:szCs w:val="24"/>
          <w:lang w:eastAsia="ko-KR"/>
        </w:rPr>
        <w:t>s</w:t>
      </w:r>
      <w:r w:rsidR="00375C0C" w:rsidRPr="00587EE7">
        <w:rPr>
          <w:rFonts w:ascii="Times New Roman" w:eastAsia="Calibri" w:hAnsi="Times New Roman" w:cs="Times New Roman"/>
          <w:sz w:val="24"/>
          <w:szCs w:val="24"/>
          <w:lang w:eastAsia="ko-KR"/>
        </w:rPr>
        <w:t xml:space="preserve"> flexibility of thought</w:t>
      </w:r>
      <w:r w:rsidR="00046739" w:rsidRPr="00587EE7">
        <w:rPr>
          <w:rFonts w:ascii="Times New Roman" w:eastAsia="Calibri" w:hAnsi="Times New Roman" w:cs="Times New Roman"/>
          <w:sz w:val="24"/>
          <w:szCs w:val="24"/>
          <w:lang w:eastAsia="ko-KR"/>
        </w:rPr>
        <w:t xml:space="preserve"> (</w:t>
      </w:r>
      <w:r w:rsidR="00046739" w:rsidRPr="00587EE7">
        <w:rPr>
          <w:rFonts w:ascii="Times New Roman" w:eastAsia="Calibri" w:hAnsi="Times New Roman" w:cs="Times New Roman"/>
          <w:color w:val="000000" w:themeColor="text1"/>
          <w:sz w:val="24"/>
          <w:szCs w:val="24"/>
          <w:lang w:val="en-US" w:eastAsia="ko-KR"/>
        </w:rPr>
        <w:t>Corey &amp; Corey, 2014</w:t>
      </w:r>
      <w:r w:rsidR="007E7C5E" w:rsidRPr="00587EE7">
        <w:rPr>
          <w:rFonts w:ascii="Times New Roman" w:eastAsia="Calibri" w:hAnsi="Times New Roman" w:cs="Times New Roman"/>
          <w:sz w:val="24"/>
          <w:szCs w:val="24"/>
          <w:lang w:eastAsia="ko-KR"/>
        </w:rPr>
        <w:t>)</w:t>
      </w:r>
      <w:r w:rsidR="00046739" w:rsidRPr="00587EE7">
        <w:rPr>
          <w:rFonts w:ascii="Times New Roman" w:eastAsia="Calibri" w:hAnsi="Times New Roman" w:cs="Times New Roman"/>
          <w:sz w:val="24"/>
          <w:szCs w:val="24"/>
          <w:lang w:eastAsia="ko-KR"/>
        </w:rPr>
        <w:t xml:space="preserve"> </w:t>
      </w:r>
      <w:r w:rsidR="007E7C5E" w:rsidRPr="00587EE7">
        <w:rPr>
          <w:rFonts w:ascii="Times New Roman" w:eastAsia="Calibri" w:hAnsi="Times New Roman" w:cs="Times New Roman"/>
          <w:sz w:val="24"/>
          <w:szCs w:val="24"/>
          <w:lang w:eastAsia="ko-KR"/>
        </w:rPr>
        <w:t xml:space="preserve">and </w:t>
      </w:r>
      <w:r w:rsidR="00375C0C" w:rsidRPr="00587EE7">
        <w:rPr>
          <w:rFonts w:ascii="Times New Roman" w:eastAsia="Calibri" w:hAnsi="Times New Roman" w:cs="Times New Roman"/>
          <w:sz w:val="24"/>
          <w:szCs w:val="24"/>
          <w:lang w:eastAsia="ko-KR"/>
        </w:rPr>
        <w:t>help</w:t>
      </w:r>
      <w:r w:rsidR="009E36BA" w:rsidRPr="00587EE7">
        <w:rPr>
          <w:rFonts w:ascii="Times New Roman" w:eastAsia="Calibri" w:hAnsi="Times New Roman" w:cs="Times New Roman"/>
          <w:sz w:val="24"/>
          <w:szCs w:val="24"/>
          <w:lang w:eastAsia="ko-KR"/>
        </w:rPr>
        <w:t>s</w:t>
      </w:r>
      <w:r w:rsidR="00375C0C" w:rsidRPr="00587EE7">
        <w:rPr>
          <w:rFonts w:ascii="Times New Roman" w:eastAsia="Calibri" w:hAnsi="Times New Roman" w:cs="Times New Roman"/>
          <w:sz w:val="24"/>
          <w:szCs w:val="24"/>
          <w:lang w:eastAsia="ko-KR"/>
        </w:rPr>
        <w:t xml:space="preserve"> combat learnt helplessness </w:t>
      </w:r>
      <w:r w:rsidR="009E36BA" w:rsidRPr="00587EE7">
        <w:rPr>
          <w:rFonts w:ascii="Times New Roman" w:eastAsia="Calibri" w:hAnsi="Times New Roman" w:cs="Times New Roman"/>
          <w:sz w:val="24"/>
          <w:szCs w:val="24"/>
          <w:lang w:eastAsia="ko-KR"/>
        </w:rPr>
        <w:t>and</w:t>
      </w:r>
      <w:r w:rsidR="00375C0C" w:rsidRPr="00587EE7">
        <w:rPr>
          <w:rFonts w:ascii="Times New Roman" w:eastAsia="Calibri" w:hAnsi="Times New Roman" w:cs="Times New Roman"/>
          <w:sz w:val="24"/>
          <w:szCs w:val="24"/>
          <w:lang w:eastAsia="ko-KR"/>
        </w:rPr>
        <w:t xml:space="preserve"> depression (</w:t>
      </w:r>
      <w:r w:rsidR="00375C0C" w:rsidRPr="00587EE7">
        <w:rPr>
          <w:rFonts w:ascii="Times New Roman" w:hAnsi="Times New Roman" w:cs="Times New Roman"/>
          <w:sz w:val="24"/>
          <w:szCs w:val="24"/>
        </w:rPr>
        <w:t xml:space="preserve">Schroder &amp; </w:t>
      </w:r>
      <w:proofErr w:type="spellStart"/>
      <w:r w:rsidR="00375C0C" w:rsidRPr="00587EE7">
        <w:rPr>
          <w:rFonts w:ascii="Times New Roman" w:hAnsi="Times New Roman" w:cs="Times New Roman"/>
          <w:sz w:val="24"/>
          <w:szCs w:val="24"/>
        </w:rPr>
        <w:t>Ollis</w:t>
      </w:r>
      <w:proofErr w:type="spellEnd"/>
      <w:r w:rsidR="00375C0C" w:rsidRPr="00587EE7">
        <w:rPr>
          <w:rFonts w:ascii="Times New Roman" w:hAnsi="Times New Roman" w:cs="Times New Roman"/>
          <w:sz w:val="24"/>
          <w:szCs w:val="24"/>
        </w:rPr>
        <w:t>, 2013)</w:t>
      </w:r>
      <w:r w:rsidR="009E36BA" w:rsidRPr="00587EE7">
        <w:rPr>
          <w:rFonts w:ascii="Times New Roman" w:hAnsi="Times New Roman" w:cs="Times New Roman"/>
          <w:sz w:val="24"/>
          <w:szCs w:val="24"/>
        </w:rPr>
        <w:t>.</w:t>
      </w:r>
      <w:r w:rsidR="00375C0C" w:rsidRPr="00587EE7">
        <w:rPr>
          <w:rFonts w:ascii="Times New Roman" w:hAnsi="Times New Roman" w:cs="Times New Roman"/>
          <w:sz w:val="24"/>
          <w:szCs w:val="24"/>
        </w:rPr>
        <w:t xml:space="preserve"> </w:t>
      </w:r>
      <w:r w:rsidR="009E36BA" w:rsidRPr="00587EE7">
        <w:rPr>
          <w:rFonts w:ascii="Times New Roman" w:hAnsi="Times New Roman" w:cs="Times New Roman"/>
          <w:sz w:val="24"/>
          <w:szCs w:val="24"/>
        </w:rPr>
        <w:t xml:space="preserve">It also </w:t>
      </w:r>
      <w:r w:rsidR="00EC47F2" w:rsidRPr="00587EE7">
        <w:rPr>
          <w:rFonts w:ascii="Times New Roman" w:hAnsi="Times New Roman" w:cs="Times New Roman"/>
          <w:sz w:val="24"/>
          <w:szCs w:val="24"/>
        </w:rPr>
        <w:t>foster</w:t>
      </w:r>
      <w:r w:rsidR="009E36BA" w:rsidRPr="00587EE7">
        <w:rPr>
          <w:rFonts w:ascii="Times New Roman" w:hAnsi="Times New Roman" w:cs="Times New Roman"/>
          <w:sz w:val="24"/>
          <w:szCs w:val="24"/>
        </w:rPr>
        <w:t>s</w:t>
      </w:r>
      <w:r w:rsidR="00375C0C" w:rsidRPr="00587EE7">
        <w:rPr>
          <w:rFonts w:ascii="Times New Roman" w:hAnsi="Times New Roman" w:cs="Times New Roman"/>
          <w:sz w:val="24"/>
          <w:szCs w:val="24"/>
        </w:rPr>
        <w:t xml:space="preserve"> greater </w:t>
      </w:r>
      <w:r w:rsidR="003138E4" w:rsidRPr="00587EE7">
        <w:rPr>
          <w:rFonts w:ascii="Times New Roman" w:hAnsi="Times New Roman" w:cs="Times New Roman"/>
          <w:sz w:val="24"/>
          <w:szCs w:val="24"/>
        </w:rPr>
        <w:t>engagement with learning, sense of belonging</w:t>
      </w:r>
      <w:r w:rsidR="00EC47F2" w:rsidRPr="00587EE7">
        <w:rPr>
          <w:rFonts w:ascii="Times New Roman" w:hAnsi="Times New Roman" w:cs="Times New Roman"/>
          <w:sz w:val="24"/>
          <w:szCs w:val="24"/>
        </w:rPr>
        <w:t xml:space="preserve"> </w:t>
      </w:r>
      <w:r w:rsidR="002574B0" w:rsidRPr="00587EE7">
        <w:rPr>
          <w:rFonts w:ascii="Times New Roman" w:hAnsi="Times New Roman" w:cs="Times New Roman"/>
          <w:sz w:val="24"/>
          <w:szCs w:val="24"/>
        </w:rPr>
        <w:t xml:space="preserve">and connection with the school environment, </w:t>
      </w:r>
      <w:r w:rsidR="00375C0C" w:rsidRPr="00587EE7">
        <w:rPr>
          <w:rFonts w:ascii="Times New Roman" w:hAnsi="Times New Roman" w:cs="Times New Roman"/>
          <w:sz w:val="24"/>
          <w:szCs w:val="24"/>
        </w:rPr>
        <w:t xml:space="preserve">and </w:t>
      </w:r>
      <w:r w:rsidR="002574B0" w:rsidRPr="00587EE7">
        <w:rPr>
          <w:rFonts w:ascii="Times New Roman" w:hAnsi="Times New Roman" w:cs="Times New Roman"/>
          <w:sz w:val="24"/>
          <w:szCs w:val="24"/>
        </w:rPr>
        <w:t xml:space="preserve">overall </w:t>
      </w:r>
      <w:r w:rsidR="00375C0C" w:rsidRPr="00587EE7">
        <w:rPr>
          <w:rFonts w:ascii="Times New Roman" w:hAnsi="Times New Roman" w:cs="Times New Roman"/>
          <w:sz w:val="24"/>
          <w:szCs w:val="24"/>
        </w:rPr>
        <w:t>academic achievements (</w:t>
      </w:r>
      <w:proofErr w:type="spellStart"/>
      <w:r w:rsidR="00375C0C" w:rsidRPr="00587EE7">
        <w:rPr>
          <w:rFonts w:ascii="Times New Roman" w:hAnsi="Times New Roman" w:cs="Times New Roman"/>
          <w:sz w:val="24"/>
          <w:szCs w:val="24"/>
        </w:rPr>
        <w:t>Nea</w:t>
      </w:r>
      <w:r w:rsidR="00D36480" w:rsidRPr="00587EE7">
        <w:rPr>
          <w:rFonts w:ascii="Times New Roman" w:hAnsi="Times New Roman" w:cs="Times New Roman"/>
          <w:sz w:val="24"/>
          <w:szCs w:val="24"/>
        </w:rPr>
        <w:t>rchou</w:t>
      </w:r>
      <w:proofErr w:type="spellEnd"/>
      <w:r w:rsidR="00D36480" w:rsidRPr="00587EE7">
        <w:rPr>
          <w:rFonts w:ascii="Times New Roman" w:hAnsi="Times New Roman" w:cs="Times New Roman"/>
          <w:sz w:val="24"/>
          <w:szCs w:val="24"/>
        </w:rPr>
        <w:t xml:space="preserve"> et al., </w:t>
      </w:r>
      <w:r w:rsidR="00375C0C" w:rsidRPr="00587EE7">
        <w:rPr>
          <w:rFonts w:ascii="Times New Roman" w:hAnsi="Times New Roman" w:cs="Times New Roman"/>
          <w:sz w:val="24"/>
          <w:szCs w:val="24"/>
        </w:rPr>
        <w:t>2014).</w:t>
      </w:r>
    </w:p>
    <w:p w14:paraId="5C84E528" w14:textId="77777777" w:rsidR="00A312FE" w:rsidRPr="00587EE7" w:rsidRDefault="00A312FE" w:rsidP="00A312FE">
      <w:pPr>
        <w:spacing w:after="0" w:line="240" w:lineRule="auto"/>
        <w:jc w:val="both"/>
        <w:rPr>
          <w:rFonts w:ascii="Times New Roman" w:hAnsi="Times New Roman" w:cs="Times New Roman"/>
          <w:color w:val="000000"/>
          <w:sz w:val="24"/>
          <w:szCs w:val="24"/>
        </w:rPr>
      </w:pPr>
    </w:p>
    <w:p w14:paraId="71581548" w14:textId="543328DB" w:rsidR="00A312FE" w:rsidRPr="00587EE7" w:rsidRDefault="002B177F" w:rsidP="00A312FE">
      <w:pPr>
        <w:spacing w:after="0" w:line="240" w:lineRule="auto"/>
        <w:jc w:val="both"/>
        <w:rPr>
          <w:rFonts w:ascii="Times New Roman" w:hAnsi="Times New Roman" w:cs="Times New Roman"/>
          <w:sz w:val="24"/>
          <w:szCs w:val="24"/>
        </w:rPr>
      </w:pPr>
      <w:r w:rsidRPr="008F1319">
        <w:rPr>
          <w:rFonts w:ascii="Times New Roman" w:hAnsi="Times New Roman" w:cs="Times New Roman"/>
          <w:i/>
          <w:color w:val="000000"/>
          <w:sz w:val="24"/>
          <w:szCs w:val="24"/>
        </w:rPr>
        <w:t xml:space="preserve">Outline of </w:t>
      </w:r>
      <w:proofErr w:type="spellStart"/>
      <w:r w:rsidRPr="008F1319">
        <w:rPr>
          <w:rFonts w:ascii="Times New Roman" w:hAnsi="Times New Roman" w:cs="Times New Roman"/>
          <w:i/>
          <w:color w:val="000000"/>
          <w:sz w:val="24"/>
          <w:szCs w:val="24"/>
        </w:rPr>
        <w:t>iNEAR</w:t>
      </w:r>
      <w:proofErr w:type="spellEnd"/>
      <w:r>
        <w:rPr>
          <w:rFonts w:ascii="Times New Roman" w:hAnsi="Times New Roman" w:cs="Times New Roman"/>
          <w:color w:val="000000"/>
          <w:sz w:val="24"/>
          <w:szCs w:val="24"/>
        </w:rPr>
        <w:t xml:space="preserve">. </w:t>
      </w:r>
      <w:r w:rsidR="00A312FE" w:rsidRPr="00587EE7">
        <w:rPr>
          <w:rFonts w:ascii="Times New Roman" w:hAnsi="Times New Roman" w:cs="Times New Roman"/>
          <w:color w:val="000000"/>
          <w:sz w:val="24"/>
          <w:szCs w:val="24"/>
        </w:rPr>
        <w:t xml:space="preserve">The </w:t>
      </w:r>
      <w:proofErr w:type="spellStart"/>
      <w:r w:rsidR="00A312FE" w:rsidRPr="00587EE7">
        <w:rPr>
          <w:rFonts w:ascii="Times New Roman" w:hAnsi="Times New Roman" w:cs="Times New Roman"/>
          <w:color w:val="000000"/>
          <w:sz w:val="24"/>
          <w:szCs w:val="24"/>
        </w:rPr>
        <w:t>iNEAR</w:t>
      </w:r>
      <w:proofErr w:type="spellEnd"/>
      <w:r w:rsidR="00A312FE" w:rsidRPr="00587EE7">
        <w:rPr>
          <w:rFonts w:ascii="Times New Roman" w:hAnsi="Times New Roman" w:cs="Times New Roman"/>
          <w:color w:val="000000"/>
          <w:sz w:val="24"/>
          <w:szCs w:val="24"/>
        </w:rPr>
        <w:t xml:space="preserve"> programme is an existential positive psychology intervention designed to catalyse transformative change in the context of school education. It </w:t>
      </w:r>
      <w:r>
        <w:rPr>
          <w:rFonts w:ascii="Times New Roman" w:hAnsi="Times New Roman" w:cs="Times New Roman"/>
          <w:color w:val="000000"/>
          <w:sz w:val="24"/>
          <w:szCs w:val="24"/>
        </w:rPr>
        <w:t>was</w:t>
      </w:r>
      <w:r w:rsidR="00A312FE" w:rsidRPr="00587EE7">
        <w:rPr>
          <w:rFonts w:ascii="Times New Roman" w:hAnsi="Times New Roman" w:cs="Times New Roman"/>
          <w:color w:val="000000"/>
          <w:sz w:val="24"/>
          <w:szCs w:val="24"/>
        </w:rPr>
        <w:t xml:space="preserve"> piloted during 2016 at a </w:t>
      </w:r>
      <w:r w:rsidR="00A312FE" w:rsidRPr="00587EE7">
        <w:rPr>
          <w:rFonts w:ascii="Times New Roman" w:hAnsi="Times New Roman" w:cs="Times New Roman"/>
          <w:sz w:val="24"/>
          <w:szCs w:val="24"/>
        </w:rPr>
        <w:t xml:space="preserve">school in South East England involving a sample of 350 young people aged 11 and 12. </w:t>
      </w:r>
      <w:proofErr w:type="spellStart"/>
      <w:r w:rsidR="00A312FE" w:rsidRPr="00587EE7">
        <w:rPr>
          <w:rFonts w:ascii="Times New Roman" w:hAnsi="Times New Roman" w:cs="Times New Roman"/>
          <w:sz w:val="24"/>
          <w:szCs w:val="24"/>
        </w:rPr>
        <w:t>iNEAR’s</w:t>
      </w:r>
      <w:proofErr w:type="spellEnd"/>
      <w:r w:rsidR="00A312FE" w:rsidRPr="00587EE7">
        <w:rPr>
          <w:rFonts w:ascii="Times New Roman" w:hAnsi="Times New Roman" w:cs="Times New Roman"/>
          <w:sz w:val="24"/>
          <w:szCs w:val="24"/>
        </w:rPr>
        <w:t xml:space="preserve"> philosophy and intended outcomes were an ideal fit to the school’s positive and socially responsible education ethos and culture. Its 7-lessons structure and style of delivery complemented the pedagogical approach local to the school and were delivered as an integrated as part of </w:t>
      </w:r>
      <w:r w:rsidR="00AC272C" w:rsidRPr="00587EE7">
        <w:rPr>
          <w:rFonts w:ascii="Times New Roman" w:hAnsi="Times New Roman" w:cs="Times New Roman"/>
          <w:color w:val="000000"/>
          <w:sz w:val="24"/>
          <w:szCs w:val="24"/>
        </w:rPr>
        <w:t>the PSHE (Personal, Social, Health and E</w:t>
      </w:r>
      <w:r w:rsidR="00A312FE" w:rsidRPr="00587EE7">
        <w:rPr>
          <w:rFonts w:ascii="Times New Roman" w:hAnsi="Times New Roman" w:cs="Times New Roman"/>
          <w:color w:val="000000"/>
          <w:sz w:val="24"/>
          <w:szCs w:val="24"/>
        </w:rPr>
        <w:t xml:space="preserve">conomic) National Curriculum activities scheduled for the academic year. </w:t>
      </w:r>
    </w:p>
    <w:p w14:paraId="5B355E9F" w14:textId="77777777" w:rsidR="00A312FE" w:rsidRPr="00587EE7" w:rsidRDefault="00A312FE" w:rsidP="00A312FE">
      <w:pPr>
        <w:spacing w:after="0" w:line="240" w:lineRule="auto"/>
        <w:jc w:val="both"/>
        <w:rPr>
          <w:rFonts w:ascii="Times New Roman" w:hAnsi="Times New Roman" w:cs="Times New Roman"/>
          <w:color w:val="000000"/>
          <w:sz w:val="24"/>
          <w:szCs w:val="24"/>
        </w:rPr>
      </w:pPr>
    </w:p>
    <w:p w14:paraId="03F045D7" w14:textId="77777777" w:rsidR="002B177F" w:rsidRPr="00587EE7" w:rsidRDefault="002B177F" w:rsidP="002B177F">
      <w:pPr>
        <w:spacing w:after="0" w:line="240" w:lineRule="auto"/>
        <w:jc w:val="both"/>
        <w:rPr>
          <w:rFonts w:ascii="Times New Roman" w:hAnsi="Times New Roman" w:cs="Times New Roman"/>
          <w:sz w:val="24"/>
          <w:szCs w:val="24"/>
        </w:rPr>
      </w:pPr>
      <w:r w:rsidRPr="00587EE7">
        <w:rPr>
          <w:rFonts w:ascii="Times New Roman" w:hAnsi="Times New Roman" w:cs="Times New Roman"/>
          <w:color w:val="000000"/>
          <w:sz w:val="24"/>
          <w:szCs w:val="24"/>
        </w:rPr>
        <w:t xml:space="preserve">The </w:t>
      </w:r>
      <w:proofErr w:type="spellStart"/>
      <w:r w:rsidRPr="00587EE7">
        <w:rPr>
          <w:rFonts w:ascii="Times New Roman" w:hAnsi="Times New Roman" w:cs="Times New Roman"/>
          <w:color w:val="000000"/>
          <w:sz w:val="24"/>
          <w:szCs w:val="24"/>
        </w:rPr>
        <w:t>iNEAR</w:t>
      </w:r>
      <w:proofErr w:type="spellEnd"/>
      <w:r w:rsidRPr="00587EE7">
        <w:rPr>
          <w:rFonts w:ascii="Times New Roman" w:hAnsi="Times New Roman" w:cs="Times New Roman"/>
          <w:color w:val="000000"/>
          <w:sz w:val="24"/>
          <w:szCs w:val="24"/>
        </w:rPr>
        <w:t xml:space="preserve"> programme facilitates the formation of </w:t>
      </w:r>
      <w:r w:rsidRPr="00587EE7">
        <w:rPr>
          <w:rFonts w:ascii="Times New Roman" w:hAnsi="Times New Roman" w:cs="Times New Roman"/>
          <w:i/>
          <w:color w:val="000000"/>
          <w:sz w:val="24"/>
          <w:szCs w:val="24"/>
        </w:rPr>
        <w:t>positive</w:t>
      </w:r>
      <w:r w:rsidRPr="00587EE7">
        <w:rPr>
          <w:rFonts w:ascii="Times New Roman" w:hAnsi="Times New Roman" w:cs="Times New Roman"/>
          <w:color w:val="000000"/>
          <w:sz w:val="24"/>
          <w:szCs w:val="24"/>
        </w:rPr>
        <w:t xml:space="preserve"> identities, character strengths and resilience through the acquisition of skills for growth and flourishing (Tunariu, 2015)</w:t>
      </w:r>
      <w:r w:rsidRPr="00587EE7">
        <w:rPr>
          <w:rFonts w:ascii="Times New Roman" w:hAnsi="Times New Roman" w:cs="Times New Roman"/>
          <w:color w:val="000000"/>
          <w:sz w:val="24"/>
          <w:szCs w:val="24"/>
          <w:lang w:val="en-US"/>
        </w:rPr>
        <w:t xml:space="preserve">. </w:t>
      </w:r>
      <w:r w:rsidRPr="00587EE7">
        <w:rPr>
          <w:rFonts w:ascii="Times New Roman" w:hAnsi="Times New Roman" w:cs="Times New Roman"/>
          <w:sz w:val="24"/>
          <w:szCs w:val="24"/>
        </w:rPr>
        <w:t xml:space="preserve">The term </w:t>
      </w:r>
      <w:r w:rsidRPr="00587EE7">
        <w:rPr>
          <w:rFonts w:ascii="Times New Roman" w:hAnsi="Times New Roman" w:cs="Times New Roman"/>
          <w:i/>
          <w:sz w:val="24"/>
          <w:szCs w:val="24"/>
          <w:lang w:eastAsia="en-GB"/>
        </w:rPr>
        <w:t>positive</w:t>
      </w:r>
      <w:r w:rsidRPr="00587EE7">
        <w:rPr>
          <w:rFonts w:ascii="Times New Roman" w:hAnsi="Times New Roman" w:cs="Times New Roman"/>
          <w:sz w:val="24"/>
          <w:szCs w:val="24"/>
          <w:lang w:eastAsia="en-GB"/>
        </w:rPr>
        <w:t xml:space="preserve"> is used to denote an appreciative- vs. a deficit-centred </w:t>
      </w:r>
      <w:r w:rsidRPr="00587EE7">
        <w:rPr>
          <w:rFonts w:ascii="Times New Roman" w:hAnsi="Times New Roman" w:cs="Times New Roman"/>
          <w:color w:val="000000" w:themeColor="text1"/>
          <w:sz w:val="24"/>
          <w:szCs w:val="24"/>
          <w:lang w:eastAsia="en-GB"/>
        </w:rPr>
        <w:t>model of psychological query. It conveys the discipline of positive psychology’s commitment to recognising and promoting “</w:t>
      </w:r>
      <w:r w:rsidRPr="00587EE7">
        <w:rPr>
          <w:rFonts w:ascii="Times New Roman" w:eastAsia="Calibri" w:hAnsi="Times New Roman" w:cs="Times New Roman"/>
          <w:color w:val="000000" w:themeColor="text1"/>
          <w:sz w:val="24"/>
          <w:szCs w:val="24"/>
          <w:lang w:eastAsia="ko-KR"/>
        </w:rPr>
        <w:t xml:space="preserve">conditions and processes that contribute </w:t>
      </w:r>
      <w:r w:rsidRPr="00587EE7">
        <w:rPr>
          <w:rFonts w:ascii="Times New Roman" w:hAnsi="Times New Roman" w:cs="Times New Roman"/>
          <w:color w:val="000000" w:themeColor="text1"/>
          <w:sz w:val="24"/>
          <w:szCs w:val="24"/>
        </w:rPr>
        <w:t>to the flourishing or optimal</w:t>
      </w:r>
      <w:r w:rsidRPr="00587EE7">
        <w:rPr>
          <w:rStyle w:val="apple-converted-space"/>
          <w:rFonts w:ascii="Times New Roman" w:hAnsi="Times New Roman" w:cs="Times New Roman"/>
          <w:color w:val="000000" w:themeColor="text1"/>
          <w:sz w:val="24"/>
          <w:szCs w:val="24"/>
        </w:rPr>
        <w:t> </w:t>
      </w:r>
      <w:r w:rsidRPr="00587EE7">
        <w:rPr>
          <w:rFonts w:ascii="Times New Roman" w:eastAsia="Calibri" w:hAnsi="Times New Roman" w:cs="Times New Roman"/>
          <w:color w:val="000000" w:themeColor="text1"/>
          <w:sz w:val="24"/>
          <w:szCs w:val="24"/>
          <w:lang w:eastAsia="ko-KR"/>
        </w:rPr>
        <w:t xml:space="preserve">functioning of people, groups, and institutions” </w:t>
      </w:r>
      <w:r w:rsidRPr="00587EE7">
        <w:rPr>
          <w:rFonts w:ascii="Times New Roman" w:hAnsi="Times New Roman" w:cs="Times New Roman"/>
          <w:color w:val="000000" w:themeColor="text1"/>
          <w:sz w:val="24"/>
          <w:szCs w:val="24"/>
          <w:lang w:eastAsia="en-GB"/>
        </w:rPr>
        <w:t>(</w:t>
      </w:r>
      <w:r w:rsidRPr="00587EE7">
        <w:rPr>
          <w:rFonts w:ascii="Times New Roman" w:eastAsia="Calibri" w:hAnsi="Times New Roman" w:cs="Times New Roman"/>
          <w:color w:val="000000" w:themeColor="text1"/>
          <w:sz w:val="24"/>
          <w:szCs w:val="24"/>
          <w:lang w:eastAsia="ko-KR"/>
        </w:rPr>
        <w:t xml:space="preserve">Gable &amp; </w:t>
      </w:r>
      <w:proofErr w:type="spellStart"/>
      <w:r w:rsidRPr="00587EE7">
        <w:rPr>
          <w:rFonts w:ascii="Times New Roman" w:eastAsia="Calibri" w:hAnsi="Times New Roman" w:cs="Times New Roman"/>
          <w:color w:val="000000" w:themeColor="text1"/>
          <w:sz w:val="24"/>
          <w:szCs w:val="24"/>
          <w:lang w:eastAsia="ko-KR"/>
        </w:rPr>
        <w:t>Haidt</w:t>
      </w:r>
      <w:proofErr w:type="spellEnd"/>
      <w:r w:rsidRPr="00587EE7">
        <w:rPr>
          <w:rFonts w:ascii="Times New Roman" w:eastAsia="Calibri" w:hAnsi="Times New Roman" w:cs="Times New Roman"/>
          <w:color w:val="000000" w:themeColor="text1"/>
          <w:sz w:val="24"/>
          <w:szCs w:val="24"/>
          <w:lang w:eastAsia="ko-KR"/>
        </w:rPr>
        <w:t xml:space="preserve">, 2005 p. 104). </w:t>
      </w:r>
      <w:r w:rsidRPr="00587EE7">
        <w:rPr>
          <w:rFonts w:ascii="Times New Roman" w:eastAsia="Calibri" w:hAnsi="Times New Roman" w:cs="Times New Roman"/>
          <w:sz w:val="24"/>
          <w:szCs w:val="24"/>
          <w:lang w:eastAsia="ko-KR"/>
        </w:rPr>
        <w:t>Its overarching focus and the success of its applications to real life settings are “intrinsically and inescapably existential” (Wong, 2010 p.1). In short, (existential) positive psychology is about the human existence. A key question it asks is “What is a life worth living?” (Lindley et al., 2006). In its applications, it seeks to catalyse creative and hope-engendering momentum in relation to “the human drama of survival and flourishing in spite of suffering” (Wong, 2010 p.1).</w:t>
      </w:r>
      <w:r w:rsidRPr="00587EE7">
        <w:rPr>
          <w:rFonts w:ascii="Times New Roman" w:hAnsi="Times New Roman" w:cs="Times New Roman"/>
          <w:sz w:val="24"/>
          <w:szCs w:val="24"/>
        </w:rPr>
        <w:t xml:space="preserve"> </w:t>
      </w:r>
    </w:p>
    <w:p w14:paraId="33B3EEA5" w14:textId="77777777" w:rsidR="002B177F" w:rsidRPr="00587EE7" w:rsidRDefault="002B177F" w:rsidP="002B177F">
      <w:pPr>
        <w:spacing w:after="0" w:line="240" w:lineRule="auto"/>
        <w:jc w:val="both"/>
        <w:rPr>
          <w:rFonts w:ascii="Times New Roman" w:hAnsi="Times New Roman" w:cs="Times New Roman"/>
          <w:sz w:val="24"/>
          <w:szCs w:val="24"/>
        </w:rPr>
      </w:pPr>
    </w:p>
    <w:p w14:paraId="18D709DC" w14:textId="77777777" w:rsidR="002B177F" w:rsidRPr="00587EE7" w:rsidRDefault="002B177F" w:rsidP="002B177F">
      <w:pPr>
        <w:spacing w:after="0" w:line="240" w:lineRule="auto"/>
        <w:jc w:val="both"/>
        <w:rPr>
          <w:rFonts w:ascii="Times New Roman" w:eastAsia="Calibri" w:hAnsi="Times New Roman" w:cs="Times New Roman"/>
          <w:sz w:val="24"/>
          <w:szCs w:val="24"/>
          <w:lang w:eastAsia="ko-KR"/>
        </w:rPr>
      </w:pPr>
      <w:proofErr w:type="spellStart"/>
      <w:r w:rsidRPr="00587EE7">
        <w:rPr>
          <w:rFonts w:ascii="Times New Roman" w:hAnsi="Times New Roman" w:cs="Times New Roman"/>
          <w:color w:val="000000"/>
          <w:sz w:val="24"/>
          <w:szCs w:val="24"/>
          <w:lang w:val="en-US"/>
        </w:rPr>
        <w:lastRenderedPageBreak/>
        <w:t>iNEAR</w:t>
      </w:r>
      <w:proofErr w:type="spellEnd"/>
      <w:r w:rsidRPr="00587EE7">
        <w:rPr>
          <w:rFonts w:ascii="Times New Roman" w:hAnsi="Times New Roman" w:cs="Times New Roman"/>
          <w:color w:val="000000"/>
          <w:sz w:val="24"/>
          <w:szCs w:val="24"/>
          <w:lang w:val="en-US"/>
        </w:rPr>
        <w:t xml:space="preserve"> follows an appreciative inquiry approach and builds on</w:t>
      </w:r>
      <w:r w:rsidRPr="00587EE7">
        <w:rPr>
          <w:rFonts w:ascii="Times New Roman" w:hAnsi="Times New Roman" w:cs="Times New Roman"/>
          <w:color w:val="000000"/>
          <w:sz w:val="24"/>
          <w:szCs w:val="24"/>
        </w:rPr>
        <w:t xml:space="preserve"> awareness about self, others and self-with-others to derive new resources and meanings as well as engagement with the notions of social responsibility, ethics and existential choice. The focus is on </w:t>
      </w:r>
      <w:r w:rsidRPr="00587EE7">
        <w:rPr>
          <w:rFonts w:ascii="Times New Roman" w:hAnsi="Times New Roman" w:cs="Times New Roman"/>
          <w:i/>
          <w:color w:val="000000"/>
          <w:sz w:val="24"/>
          <w:szCs w:val="24"/>
        </w:rPr>
        <w:t xml:space="preserve">I </w:t>
      </w:r>
      <w:r w:rsidRPr="00587EE7">
        <w:rPr>
          <w:rFonts w:ascii="Times New Roman" w:hAnsi="Times New Roman" w:cs="Times New Roman"/>
          <w:color w:val="000000"/>
          <w:sz w:val="24"/>
          <w:szCs w:val="24"/>
        </w:rPr>
        <w:t xml:space="preserve">as a social agent developing and (congruently) owning: </w:t>
      </w:r>
    </w:p>
    <w:p w14:paraId="0CA1EF34" w14:textId="77777777" w:rsidR="002B177F" w:rsidRPr="00587EE7" w:rsidRDefault="002B177F" w:rsidP="002B177F">
      <w:pPr>
        <w:pStyle w:val="NormalWeb"/>
        <w:ind w:left="720"/>
        <w:jc w:val="both"/>
        <w:rPr>
          <w:color w:val="000000"/>
        </w:rPr>
      </w:pPr>
      <w:r w:rsidRPr="00587EE7">
        <w:rPr>
          <w:color w:val="000000"/>
        </w:rPr>
        <w:t>N         New knowledge about myself</w:t>
      </w:r>
    </w:p>
    <w:p w14:paraId="3B624CCC" w14:textId="77777777" w:rsidR="002B177F" w:rsidRPr="00587EE7" w:rsidRDefault="002B177F" w:rsidP="002B177F">
      <w:pPr>
        <w:pStyle w:val="NormalWeb"/>
        <w:ind w:left="720"/>
        <w:jc w:val="both"/>
        <w:rPr>
          <w:color w:val="000000"/>
        </w:rPr>
      </w:pPr>
      <w:r w:rsidRPr="00587EE7">
        <w:rPr>
          <w:color w:val="000000"/>
        </w:rPr>
        <w:t>E         Emotional resources and emotional intelligence</w:t>
      </w:r>
    </w:p>
    <w:p w14:paraId="4528FCB6" w14:textId="77777777" w:rsidR="002B177F" w:rsidRPr="00587EE7" w:rsidRDefault="002B177F" w:rsidP="002B177F">
      <w:pPr>
        <w:pStyle w:val="NormalWeb"/>
        <w:ind w:left="720"/>
        <w:jc w:val="both"/>
        <w:rPr>
          <w:color w:val="000000"/>
        </w:rPr>
      </w:pPr>
      <w:r w:rsidRPr="00587EE7">
        <w:rPr>
          <w:color w:val="000000"/>
        </w:rPr>
        <w:t>A        Awareness of values, of options, of choice</w:t>
      </w:r>
    </w:p>
    <w:p w14:paraId="50739A59" w14:textId="77777777" w:rsidR="002B177F" w:rsidRPr="00587EE7" w:rsidRDefault="002B177F" w:rsidP="002B177F">
      <w:pPr>
        <w:pStyle w:val="NormalWeb"/>
        <w:ind w:left="720"/>
        <w:jc w:val="both"/>
        <w:rPr>
          <w:color w:val="000000"/>
        </w:rPr>
      </w:pPr>
      <w:r w:rsidRPr="00587EE7">
        <w:rPr>
          <w:color w:val="000000"/>
        </w:rPr>
        <w:t>R        Responding with growth ‘in spite of …’</w:t>
      </w:r>
    </w:p>
    <w:p w14:paraId="4B15E876" w14:textId="77777777" w:rsidR="002B177F" w:rsidRDefault="002B177F" w:rsidP="00A312FE">
      <w:pPr>
        <w:spacing w:after="0" w:line="240" w:lineRule="auto"/>
        <w:jc w:val="both"/>
        <w:rPr>
          <w:rFonts w:ascii="Times New Roman" w:hAnsi="Times New Roman" w:cs="Times New Roman"/>
          <w:color w:val="000000"/>
          <w:sz w:val="24"/>
          <w:szCs w:val="24"/>
        </w:rPr>
      </w:pPr>
    </w:p>
    <w:p w14:paraId="297BD028" w14:textId="3161834B" w:rsidR="00A312FE" w:rsidRPr="00587EE7" w:rsidRDefault="002B177F" w:rsidP="00A312FE">
      <w:pPr>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Development of </w:t>
      </w:r>
      <w:proofErr w:type="spellStart"/>
      <w:r>
        <w:rPr>
          <w:rFonts w:ascii="Times New Roman" w:hAnsi="Times New Roman" w:cs="Times New Roman"/>
          <w:i/>
          <w:color w:val="000000"/>
          <w:sz w:val="24"/>
          <w:szCs w:val="24"/>
        </w:rPr>
        <w:t>iNEAR</w:t>
      </w:r>
      <w:proofErr w:type="spellEnd"/>
      <w:r>
        <w:rPr>
          <w:rFonts w:ascii="Times New Roman" w:hAnsi="Times New Roman" w:cs="Times New Roman"/>
          <w:i/>
          <w:color w:val="000000"/>
          <w:sz w:val="24"/>
          <w:szCs w:val="24"/>
        </w:rPr>
        <w:t xml:space="preserve">. </w:t>
      </w:r>
      <w:r w:rsidR="00A312FE" w:rsidRPr="00587EE7">
        <w:rPr>
          <w:rFonts w:ascii="Times New Roman" w:hAnsi="Times New Roman" w:cs="Times New Roman"/>
          <w:color w:val="000000"/>
          <w:sz w:val="24"/>
          <w:szCs w:val="24"/>
        </w:rPr>
        <w:t xml:space="preserve">The development and planning of the </w:t>
      </w:r>
      <w:proofErr w:type="spellStart"/>
      <w:r w:rsidR="00A312FE" w:rsidRPr="00587EE7">
        <w:rPr>
          <w:rFonts w:ascii="Times New Roman" w:hAnsi="Times New Roman" w:cs="Times New Roman"/>
          <w:color w:val="000000"/>
          <w:sz w:val="24"/>
          <w:szCs w:val="24"/>
        </w:rPr>
        <w:t>iNEAR</w:t>
      </w:r>
      <w:proofErr w:type="spellEnd"/>
      <w:r w:rsidR="00A312FE" w:rsidRPr="00587EE7">
        <w:rPr>
          <w:rFonts w:ascii="Times New Roman" w:hAnsi="Times New Roman" w:cs="Times New Roman"/>
          <w:color w:val="000000"/>
          <w:sz w:val="24"/>
          <w:szCs w:val="24"/>
        </w:rPr>
        <w:t xml:space="preserve"> programme took place against a global climate of socio-political discord, division and violent terror attacks. These </w:t>
      </w:r>
      <w:r w:rsidR="00391830" w:rsidRPr="00587EE7">
        <w:rPr>
          <w:rFonts w:ascii="Times New Roman" w:hAnsi="Times New Roman" w:cs="Times New Roman"/>
          <w:color w:val="000000"/>
          <w:sz w:val="24"/>
          <w:szCs w:val="24"/>
        </w:rPr>
        <w:t>led</w:t>
      </w:r>
      <w:r w:rsidR="00A312FE" w:rsidRPr="00587EE7">
        <w:rPr>
          <w:rFonts w:ascii="Times New Roman" w:hAnsi="Times New Roman" w:cs="Times New Roman"/>
          <w:color w:val="000000"/>
          <w:sz w:val="24"/>
          <w:szCs w:val="24"/>
        </w:rPr>
        <w:t xml:space="preserve"> </w:t>
      </w:r>
      <w:r w:rsidR="00391830" w:rsidRPr="00587EE7">
        <w:rPr>
          <w:rFonts w:ascii="Times New Roman" w:hAnsi="Times New Roman" w:cs="Times New Roman"/>
          <w:color w:val="000000"/>
          <w:sz w:val="24"/>
          <w:szCs w:val="24"/>
        </w:rPr>
        <w:t xml:space="preserve">to </w:t>
      </w:r>
      <w:r w:rsidR="00A312FE" w:rsidRPr="00587EE7">
        <w:rPr>
          <w:rFonts w:ascii="Times New Roman" w:hAnsi="Times New Roman" w:cs="Times New Roman"/>
          <w:color w:val="000000"/>
          <w:sz w:val="24"/>
          <w:szCs w:val="24"/>
        </w:rPr>
        <w:t xml:space="preserve">a shared sense of personal and collective </w:t>
      </w:r>
      <w:r w:rsidR="008D06F4" w:rsidRPr="00587EE7">
        <w:rPr>
          <w:rFonts w:ascii="Times New Roman" w:hAnsi="Times New Roman" w:cs="Times New Roman"/>
          <w:color w:val="000000"/>
          <w:sz w:val="24"/>
          <w:szCs w:val="24"/>
        </w:rPr>
        <w:t>“</w:t>
      </w:r>
      <w:r w:rsidR="00A312FE" w:rsidRPr="00587EE7">
        <w:rPr>
          <w:rFonts w:ascii="Times New Roman" w:hAnsi="Times New Roman" w:cs="Times New Roman"/>
          <w:color w:val="000000"/>
          <w:sz w:val="24"/>
          <w:szCs w:val="24"/>
        </w:rPr>
        <w:t>existential threat</w:t>
      </w:r>
      <w:r w:rsidR="008D06F4" w:rsidRPr="00587EE7">
        <w:rPr>
          <w:rFonts w:ascii="Times New Roman" w:hAnsi="Times New Roman" w:cs="Times New Roman"/>
          <w:color w:val="000000"/>
          <w:sz w:val="24"/>
          <w:szCs w:val="24"/>
        </w:rPr>
        <w:t xml:space="preserve">” (as reflected in the </w:t>
      </w:r>
      <w:r w:rsidR="00A312FE" w:rsidRPr="00587EE7">
        <w:rPr>
          <w:rFonts w:ascii="Times New Roman" w:hAnsi="Times New Roman" w:cs="Times New Roman"/>
          <w:color w:val="000000"/>
          <w:sz w:val="24"/>
          <w:szCs w:val="24"/>
        </w:rPr>
        <w:t xml:space="preserve">PM </w:t>
      </w:r>
      <w:r w:rsidR="00A312FE" w:rsidRPr="00587EE7">
        <w:rPr>
          <w:rFonts w:ascii="Times New Roman" w:hAnsi="Times New Roman" w:cs="Times New Roman"/>
          <w:sz w:val="24"/>
          <w:szCs w:val="24"/>
        </w:rPr>
        <w:t>Cameron’s speech, July 20</w:t>
      </w:r>
      <w:r w:rsidR="00A312FE" w:rsidRPr="00587EE7">
        <w:rPr>
          <w:rFonts w:ascii="Times New Roman" w:hAnsi="Times New Roman" w:cs="Times New Roman"/>
          <w:sz w:val="24"/>
          <w:szCs w:val="24"/>
          <w:vertAlign w:val="superscript"/>
        </w:rPr>
        <w:t>th</w:t>
      </w:r>
      <w:r w:rsidR="00A312FE" w:rsidRPr="00587EE7">
        <w:rPr>
          <w:rFonts w:ascii="Times New Roman" w:hAnsi="Times New Roman" w:cs="Times New Roman"/>
          <w:sz w:val="24"/>
          <w:szCs w:val="24"/>
        </w:rPr>
        <w:t xml:space="preserve"> 2015) </w:t>
      </w:r>
      <w:r w:rsidR="002B7151" w:rsidRPr="00587EE7">
        <w:rPr>
          <w:rFonts w:ascii="Times New Roman" w:hAnsi="Times New Roman" w:cs="Times New Roman"/>
          <w:color w:val="000000"/>
          <w:sz w:val="24"/>
          <w:szCs w:val="24"/>
        </w:rPr>
        <w:t xml:space="preserve">and a search for certainty </w:t>
      </w:r>
      <w:r w:rsidR="00A312FE" w:rsidRPr="00587EE7">
        <w:rPr>
          <w:rFonts w:ascii="Times New Roman" w:hAnsi="Times New Roman" w:cs="Times New Roman"/>
          <w:color w:val="000000"/>
          <w:sz w:val="24"/>
          <w:szCs w:val="24"/>
        </w:rPr>
        <w:t>(</w:t>
      </w:r>
      <w:proofErr w:type="spellStart"/>
      <w:r w:rsidR="00A312FE" w:rsidRPr="00587EE7">
        <w:rPr>
          <w:rFonts w:ascii="Times New Roman" w:hAnsi="Times New Roman" w:cs="Times New Roman"/>
          <w:color w:val="000000"/>
          <w:sz w:val="24"/>
          <w:szCs w:val="24"/>
        </w:rPr>
        <w:t>Dechesne</w:t>
      </w:r>
      <w:proofErr w:type="spellEnd"/>
      <w:r w:rsidR="00A312FE" w:rsidRPr="00587EE7">
        <w:rPr>
          <w:rFonts w:ascii="Times New Roman" w:hAnsi="Times New Roman" w:cs="Times New Roman"/>
          <w:color w:val="000000"/>
          <w:sz w:val="24"/>
          <w:szCs w:val="24"/>
        </w:rPr>
        <w:t xml:space="preserve"> &amp; </w:t>
      </w:r>
      <w:proofErr w:type="spellStart"/>
      <w:r w:rsidR="00A312FE" w:rsidRPr="00587EE7">
        <w:rPr>
          <w:rFonts w:ascii="Times New Roman" w:hAnsi="Times New Roman" w:cs="Times New Roman"/>
          <w:color w:val="000000"/>
          <w:sz w:val="24"/>
          <w:szCs w:val="24"/>
        </w:rPr>
        <w:t>Kruglanski</w:t>
      </w:r>
      <w:proofErr w:type="spellEnd"/>
      <w:r w:rsidR="00A312FE" w:rsidRPr="00587EE7">
        <w:rPr>
          <w:rFonts w:ascii="Times New Roman" w:hAnsi="Times New Roman" w:cs="Times New Roman"/>
          <w:color w:val="000000"/>
          <w:sz w:val="24"/>
          <w:szCs w:val="24"/>
        </w:rPr>
        <w:t>, 2004</w:t>
      </w:r>
      <w:r w:rsidR="00A458F4" w:rsidRPr="00587EE7">
        <w:rPr>
          <w:rFonts w:ascii="Times New Roman" w:hAnsi="Times New Roman" w:cs="Times New Roman"/>
          <w:sz w:val="24"/>
          <w:szCs w:val="24"/>
        </w:rPr>
        <w:t>)</w:t>
      </w:r>
      <w:r w:rsidR="00A312FE" w:rsidRPr="00587EE7">
        <w:rPr>
          <w:rFonts w:ascii="Times New Roman" w:hAnsi="Times New Roman" w:cs="Times New Roman"/>
          <w:color w:val="000000"/>
          <w:sz w:val="24"/>
          <w:szCs w:val="24"/>
        </w:rPr>
        <w:t xml:space="preserve">. Understanding psychological processes underpinning people’s reactions to events that reject or infringe upon one’s cultural way of life, norms and values (Van den </w:t>
      </w:r>
      <w:proofErr w:type="spellStart"/>
      <w:r w:rsidR="00A312FE" w:rsidRPr="00587EE7">
        <w:rPr>
          <w:rFonts w:ascii="Times New Roman" w:hAnsi="Times New Roman" w:cs="Times New Roman"/>
          <w:color w:val="000000"/>
          <w:sz w:val="24"/>
          <w:szCs w:val="24"/>
        </w:rPr>
        <w:t>Bos</w:t>
      </w:r>
      <w:proofErr w:type="spellEnd"/>
      <w:r w:rsidR="00A312FE" w:rsidRPr="00587EE7">
        <w:rPr>
          <w:rFonts w:ascii="Times New Roman" w:hAnsi="Times New Roman" w:cs="Times New Roman"/>
          <w:color w:val="000000"/>
          <w:sz w:val="24"/>
          <w:szCs w:val="24"/>
        </w:rPr>
        <w:t xml:space="preserve"> et al., </w:t>
      </w:r>
      <w:r w:rsidR="0048198F" w:rsidRPr="00587EE7">
        <w:rPr>
          <w:rFonts w:ascii="Times New Roman" w:hAnsi="Times New Roman" w:cs="Times New Roman"/>
          <w:color w:val="000000"/>
          <w:sz w:val="24"/>
          <w:szCs w:val="24"/>
        </w:rPr>
        <w:t xml:space="preserve">2005) has long been an interest </w:t>
      </w:r>
      <w:r w:rsidR="00A312FE" w:rsidRPr="00587EE7">
        <w:rPr>
          <w:rFonts w:ascii="Times New Roman" w:hAnsi="Times New Roman" w:cs="Times New Roman"/>
          <w:color w:val="000000"/>
          <w:sz w:val="24"/>
          <w:szCs w:val="24"/>
        </w:rPr>
        <w:t>across disciplines such as moral philosophy, s</w:t>
      </w:r>
      <w:r w:rsidR="00730755" w:rsidRPr="00587EE7">
        <w:rPr>
          <w:rFonts w:ascii="Times New Roman" w:hAnsi="Times New Roman" w:cs="Times New Roman"/>
          <w:color w:val="000000"/>
          <w:sz w:val="24"/>
          <w:szCs w:val="24"/>
        </w:rPr>
        <w:t xml:space="preserve">ociology, applied psychology </w:t>
      </w:r>
      <w:r w:rsidR="00A312FE" w:rsidRPr="00587EE7">
        <w:rPr>
          <w:rFonts w:ascii="Times New Roman" w:hAnsi="Times New Roman" w:cs="Times New Roman"/>
          <w:color w:val="000000"/>
          <w:sz w:val="24"/>
          <w:szCs w:val="24"/>
        </w:rPr>
        <w:t xml:space="preserve">and </w:t>
      </w:r>
      <w:r w:rsidR="00C55253" w:rsidRPr="00587EE7">
        <w:rPr>
          <w:rFonts w:ascii="Times New Roman" w:hAnsi="Times New Roman" w:cs="Times New Roman"/>
          <w:color w:val="000000"/>
          <w:sz w:val="24"/>
          <w:szCs w:val="24"/>
        </w:rPr>
        <w:t>allied</w:t>
      </w:r>
      <w:r w:rsidR="00A312FE" w:rsidRPr="00587EE7">
        <w:rPr>
          <w:rFonts w:ascii="Times New Roman" w:hAnsi="Times New Roman" w:cs="Times New Roman"/>
          <w:color w:val="000000"/>
          <w:sz w:val="24"/>
          <w:szCs w:val="24"/>
        </w:rPr>
        <w:t xml:space="preserve"> professions. For instance, it </w:t>
      </w:r>
      <w:r w:rsidR="0048198F" w:rsidRPr="00587EE7">
        <w:rPr>
          <w:rFonts w:ascii="Times New Roman" w:hAnsi="Times New Roman" w:cs="Times New Roman"/>
          <w:color w:val="000000"/>
          <w:sz w:val="24"/>
          <w:szCs w:val="24"/>
        </w:rPr>
        <w:t xml:space="preserve">has </w:t>
      </w:r>
      <w:r w:rsidR="00A312FE" w:rsidRPr="00587EE7">
        <w:rPr>
          <w:rFonts w:ascii="Times New Roman" w:hAnsi="Times New Roman" w:cs="Times New Roman"/>
          <w:color w:val="000000"/>
          <w:sz w:val="24"/>
          <w:szCs w:val="24"/>
        </w:rPr>
        <w:t>been aptly demonstrated how perceived fairness and the absence of (personal, community, existential) threat are cruc</w:t>
      </w:r>
      <w:r w:rsidR="00A86B38" w:rsidRPr="00587EE7">
        <w:rPr>
          <w:rFonts w:ascii="Times New Roman" w:hAnsi="Times New Roman" w:cs="Times New Roman"/>
          <w:color w:val="000000"/>
          <w:sz w:val="24"/>
          <w:szCs w:val="24"/>
        </w:rPr>
        <w:t>ial positive mediators for both</w:t>
      </w:r>
      <w:r w:rsidR="00A312FE" w:rsidRPr="00587EE7">
        <w:rPr>
          <w:rFonts w:ascii="Times New Roman" w:hAnsi="Times New Roman" w:cs="Times New Roman"/>
          <w:color w:val="000000"/>
          <w:sz w:val="24"/>
          <w:szCs w:val="24"/>
        </w:rPr>
        <w:t xml:space="preserve"> the social organisation of human life and for the internal struggles of the human condition (Van den </w:t>
      </w:r>
      <w:proofErr w:type="spellStart"/>
      <w:r w:rsidR="00A312FE" w:rsidRPr="00587EE7">
        <w:rPr>
          <w:rFonts w:ascii="Times New Roman" w:hAnsi="Times New Roman" w:cs="Times New Roman"/>
          <w:color w:val="000000"/>
          <w:sz w:val="24"/>
          <w:szCs w:val="24"/>
        </w:rPr>
        <w:t>Bos</w:t>
      </w:r>
      <w:proofErr w:type="spellEnd"/>
      <w:r w:rsidR="00A312FE" w:rsidRPr="00587EE7">
        <w:rPr>
          <w:rFonts w:ascii="Times New Roman" w:hAnsi="Times New Roman" w:cs="Times New Roman"/>
          <w:color w:val="000000"/>
          <w:sz w:val="24"/>
          <w:szCs w:val="24"/>
        </w:rPr>
        <w:t>, 2009). Events</w:t>
      </w:r>
      <w:r w:rsidR="008D06F4" w:rsidRPr="00587EE7">
        <w:rPr>
          <w:rFonts w:ascii="Times New Roman" w:hAnsi="Times New Roman" w:cs="Times New Roman"/>
          <w:color w:val="000000"/>
          <w:sz w:val="24"/>
          <w:szCs w:val="24"/>
        </w:rPr>
        <w:t>,</w:t>
      </w:r>
      <w:r w:rsidR="00AC272C" w:rsidRPr="00587EE7">
        <w:rPr>
          <w:rFonts w:ascii="Times New Roman" w:hAnsi="Times New Roman" w:cs="Times New Roman"/>
          <w:color w:val="000000"/>
          <w:sz w:val="24"/>
          <w:szCs w:val="24"/>
        </w:rPr>
        <w:t xml:space="preserve"> such as the September 11</w:t>
      </w:r>
      <w:r w:rsidR="003164B1">
        <w:rPr>
          <w:rFonts w:ascii="Times New Roman" w:hAnsi="Times New Roman" w:cs="Times New Roman"/>
          <w:color w:val="000000"/>
          <w:sz w:val="24"/>
          <w:szCs w:val="24"/>
        </w:rPr>
        <w:t>th</w:t>
      </w:r>
      <w:r w:rsidR="00A312FE" w:rsidRPr="00587EE7">
        <w:rPr>
          <w:rFonts w:ascii="Times New Roman" w:hAnsi="Times New Roman" w:cs="Times New Roman"/>
          <w:color w:val="000000"/>
          <w:sz w:val="24"/>
          <w:szCs w:val="24"/>
        </w:rPr>
        <w:t xml:space="preserve"> attack in the US</w:t>
      </w:r>
      <w:r w:rsidR="003164B1">
        <w:rPr>
          <w:rFonts w:ascii="Times New Roman" w:hAnsi="Times New Roman" w:cs="Times New Roman"/>
          <w:color w:val="000000"/>
          <w:sz w:val="24"/>
          <w:szCs w:val="24"/>
        </w:rPr>
        <w:t>,</w:t>
      </w:r>
      <w:r w:rsidR="003164B1" w:rsidRPr="003164B1">
        <w:rPr>
          <w:rFonts w:ascii="Times New Roman" w:hAnsi="Times New Roman" w:cs="Times New Roman"/>
          <w:color w:val="000000"/>
          <w:sz w:val="24"/>
          <w:szCs w:val="24"/>
        </w:rPr>
        <w:t xml:space="preserve"> the attacks in London on July 7th and 21st 2005 and 22nd March 2017</w:t>
      </w:r>
      <w:r w:rsidR="003164B1">
        <w:rPr>
          <w:rFonts w:ascii="Times New Roman" w:hAnsi="Times New Roman" w:cs="Times New Roman"/>
          <w:color w:val="000000"/>
          <w:sz w:val="24"/>
          <w:szCs w:val="24"/>
        </w:rPr>
        <w:t>,</w:t>
      </w:r>
      <w:r w:rsidR="003164B1" w:rsidRPr="003164B1">
        <w:rPr>
          <w:rFonts w:ascii="Times New Roman" w:hAnsi="Times New Roman" w:cs="Times New Roman"/>
          <w:color w:val="000000"/>
          <w:sz w:val="24"/>
          <w:szCs w:val="24"/>
        </w:rPr>
        <w:t xml:space="preserve"> </w:t>
      </w:r>
      <w:r w:rsidR="00A312FE" w:rsidRPr="00587EE7">
        <w:rPr>
          <w:rFonts w:ascii="Times New Roman" w:hAnsi="Times New Roman" w:cs="Times New Roman"/>
          <w:color w:val="000000"/>
          <w:sz w:val="24"/>
          <w:szCs w:val="24"/>
        </w:rPr>
        <w:t>and the ongoing humanitarian crisis caused by multiple combat conflicts</w:t>
      </w:r>
      <w:r w:rsidR="008D06F4" w:rsidRPr="00587EE7">
        <w:rPr>
          <w:rFonts w:ascii="Times New Roman" w:hAnsi="Times New Roman" w:cs="Times New Roman"/>
          <w:color w:val="000000"/>
          <w:sz w:val="24"/>
          <w:szCs w:val="24"/>
        </w:rPr>
        <w:t>,</w:t>
      </w:r>
      <w:r w:rsidR="00A312FE" w:rsidRPr="00587EE7">
        <w:rPr>
          <w:rFonts w:ascii="Times New Roman" w:hAnsi="Times New Roman" w:cs="Times New Roman"/>
          <w:color w:val="000000"/>
          <w:sz w:val="24"/>
          <w:szCs w:val="24"/>
        </w:rPr>
        <w:t xml:space="preserve"> make apparent the intertwined nature of personhood, social and cultural identity, and the assertion of power with pot</w:t>
      </w:r>
      <w:r w:rsidR="00AC272C" w:rsidRPr="00587EE7">
        <w:rPr>
          <w:rFonts w:ascii="Times New Roman" w:hAnsi="Times New Roman" w:cs="Times New Roman"/>
          <w:color w:val="000000"/>
          <w:sz w:val="24"/>
          <w:szCs w:val="24"/>
        </w:rPr>
        <w:t>entiality for annihilating the Other</w:t>
      </w:r>
      <w:r w:rsidR="00A312FE" w:rsidRPr="00587EE7">
        <w:rPr>
          <w:rFonts w:ascii="Times New Roman" w:hAnsi="Times New Roman" w:cs="Times New Roman"/>
          <w:color w:val="000000"/>
          <w:sz w:val="24"/>
          <w:szCs w:val="24"/>
        </w:rPr>
        <w:t>. Research has shown that human tragedy bring</w:t>
      </w:r>
      <w:r w:rsidR="00AC272C" w:rsidRPr="00587EE7">
        <w:rPr>
          <w:rFonts w:ascii="Times New Roman" w:hAnsi="Times New Roman" w:cs="Times New Roman"/>
          <w:color w:val="000000"/>
          <w:sz w:val="24"/>
          <w:szCs w:val="24"/>
        </w:rPr>
        <w:t>s</w:t>
      </w:r>
      <w:r w:rsidR="00A312FE" w:rsidRPr="00587EE7">
        <w:rPr>
          <w:rFonts w:ascii="Times New Roman" w:hAnsi="Times New Roman" w:cs="Times New Roman"/>
          <w:color w:val="000000"/>
          <w:sz w:val="24"/>
          <w:szCs w:val="24"/>
        </w:rPr>
        <w:t xml:space="preserve"> to the front of our awareness our own mortality; and with it, a sense of insignificance, angst and a great deal of personal and existential uncertainty (</w:t>
      </w:r>
      <w:r w:rsidR="00D36480" w:rsidRPr="00587EE7">
        <w:rPr>
          <w:rFonts w:ascii="Times New Roman" w:hAnsi="Times New Roman" w:cs="Times New Roman"/>
          <w:sz w:val="24"/>
          <w:szCs w:val="24"/>
        </w:rPr>
        <w:t xml:space="preserve">Hogg et al., </w:t>
      </w:r>
      <w:r w:rsidR="00A312FE" w:rsidRPr="00587EE7">
        <w:rPr>
          <w:rFonts w:ascii="Times New Roman" w:hAnsi="Times New Roman" w:cs="Times New Roman"/>
          <w:sz w:val="24"/>
          <w:szCs w:val="24"/>
        </w:rPr>
        <w:t>2010</w:t>
      </w:r>
      <w:r w:rsidR="00A312FE" w:rsidRPr="00587EE7">
        <w:rPr>
          <w:rFonts w:ascii="Times New Roman" w:hAnsi="Times New Roman" w:cs="Times New Roman"/>
          <w:color w:val="000000"/>
          <w:sz w:val="24"/>
          <w:szCs w:val="24"/>
        </w:rPr>
        <w:t>). These conditions help generate a heighten state of self-preservation, stimulating (internalised or externalised) actions towards self-affirmation and a preoccupation with moral and social accountability</w:t>
      </w:r>
      <w:r w:rsidR="002A1106" w:rsidRPr="00587EE7">
        <w:rPr>
          <w:rFonts w:ascii="Times New Roman" w:hAnsi="Times New Roman" w:cs="Times New Roman"/>
          <w:color w:val="000000"/>
          <w:sz w:val="24"/>
          <w:szCs w:val="24"/>
        </w:rPr>
        <w:t xml:space="preserve"> (</w:t>
      </w:r>
      <w:proofErr w:type="spellStart"/>
      <w:r w:rsidR="005B7250" w:rsidRPr="00587EE7">
        <w:rPr>
          <w:rFonts w:ascii="Times New Roman" w:hAnsi="Times New Roman" w:cs="Times New Roman"/>
          <w:sz w:val="24"/>
          <w:szCs w:val="24"/>
        </w:rPr>
        <w:t>Borum</w:t>
      </w:r>
      <w:proofErr w:type="spellEnd"/>
      <w:r w:rsidR="005B7250" w:rsidRPr="00587EE7">
        <w:rPr>
          <w:rFonts w:ascii="Times New Roman" w:hAnsi="Times New Roman" w:cs="Times New Roman"/>
          <w:sz w:val="24"/>
          <w:szCs w:val="24"/>
        </w:rPr>
        <w:t>, 2014</w:t>
      </w:r>
      <w:r w:rsidR="002A1106" w:rsidRPr="00587EE7">
        <w:rPr>
          <w:rFonts w:ascii="Times New Roman" w:hAnsi="Times New Roman" w:cs="Times New Roman"/>
          <w:color w:val="000000"/>
          <w:sz w:val="24"/>
          <w:szCs w:val="24"/>
        </w:rPr>
        <w:t>)</w:t>
      </w:r>
      <w:r w:rsidR="00FB5C11" w:rsidRPr="00587EE7">
        <w:rPr>
          <w:rFonts w:ascii="Times New Roman" w:hAnsi="Times New Roman" w:cs="Times New Roman"/>
          <w:color w:val="000000"/>
          <w:sz w:val="24"/>
          <w:szCs w:val="24"/>
        </w:rPr>
        <w:t xml:space="preserve">. The upshot is </w:t>
      </w:r>
      <w:r w:rsidR="00A312FE" w:rsidRPr="00587EE7">
        <w:rPr>
          <w:rFonts w:ascii="Times New Roman" w:hAnsi="Times New Roman" w:cs="Times New Roman"/>
          <w:color w:val="000000"/>
          <w:sz w:val="24"/>
          <w:szCs w:val="24"/>
        </w:rPr>
        <w:t>an amplified human tendency to seek and align with those who harbour</w:t>
      </w:r>
      <w:r w:rsidR="00CF3B5F" w:rsidRPr="00587EE7">
        <w:rPr>
          <w:rFonts w:ascii="Times New Roman" w:hAnsi="Times New Roman" w:cs="Times New Roman"/>
          <w:color w:val="000000"/>
          <w:sz w:val="24"/>
          <w:szCs w:val="24"/>
        </w:rPr>
        <w:t xml:space="preserve"> similar opinions,</w:t>
      </w:r>
      <w:r w:rsidR="00A312FE" w:rsidRPr="00587EE7">
        <w:rPr>
          <w:rFonts w:ascii="Times New Roman" w:hAnsi="Times New Roman" w:cs="Times New Roman"/>
          <w:color w:val="000000"/>
          <w:sz w:val="24"/>
          <w:szCs w:val="24"/>
        </w:rPr>
        <w:t xml:space="preserve"> to defend against thos</w:t>
      </w:r>
      <w:r w:rsidR="00CF3B5F" w:rsidRPr="00587EE7">
        <w:rPr>
          <w:rFonts w:ascii="Times New Roman" w:hAnsi="Times New Roman" w:cs="Times New Roman"/>
          <w:color w:val="000000"/>
          <w:sz w:val="24"/>
          <w:szCs w:val="24"/>
        </w:rPr>
        <w:t>e whose opinions are dissimilar,</w:t>
      </w:r>
      <w:r w:rsidR="00A312FE" w:rsidRPr="00587EE7">
        <w:rPr>
          <w:rFonts w:ascii="Times New Roman" w:hAnsi="Times New Roman" w:cs="Times New Roman"/>
          <w:color w:val="000000"/>
          <w:sz w:val="24"/>
          <w:szCs w:val="24"/>
        </w:rPr>
        <w:t xml:space="preserve"> and to overestimate the extent and coherence of consensus of views and values that are echoing one’s own (</w:t>
      </w:r>
      <w:proofErr w:type="spellStart"/>
      <w:r w:rsidR="00D82BB5" w:rsidRPr="00587EE7">
        <w:rPr>
          <w:rFonts w:ascii="Times New Roman" w:hAnsi="Times New Roman" w:cs="Times New Roman"/>
          <w:color w:val="000000"/>
          <w:sz w:val="24"/>
          <w:szCs w:val="24"/>
        </w:rPr>
        <w:t>Stillman</w:t>
      </w:r>
      <w:proofErr w:type="spellEnd"/>
      <w:r w:rsidR="00D82BB5" w:rsidRPr="00587EE7">
        <w:rPr>
          <w:rFonts w:ascii="Times New Roman" w:hAnsi="Times New Roman" w:cs="Times New Roman"/>
          <w:color w:val="000000"/>
          <w:sz w:val="24"/>
          <w:szCs w:val="24"/>
        </w:rPr>
        <w:t xml:space="preserve"> &amp; </w:t>
      </w:r>
      <w:proofErr w:type="spellStart"/>
      <w:r w:rsidR="00433106" w:rsidRPr="00587EE7">
        <w:rPr>
          <w:rFonts w:ascii="Times New Roman" w:hAnsi="Times New Roman" w:cs="Times New Roman"/>
          <w:color w:val="000000"/>
          <w:sz w:val="24"/>
          <w:szCs w:val="24"/>
        </w:rPr>
        <w:t>Baumeister</w:t>
      </w:r>
      <w:proofErr w:type="spellEnd"/>
      <w:r w:rsidR="00D82BB5" w:rsidRPr="00587EE7">
        <w:rPr>
          <w:rFonts w:ascii="Times New Roman" w:hAnsi="Times New Roman" w:cs="Times New Roman"/>
          <w:color w:val="000000"/>
          <w:sz w:val="24"/>
          <w:szCs w:val="24"/>
        </w:rPr>
        <w:t>, 2009;</w:t>
      </w:r>
      <w:r w:rsidR="00A312FE" w:rsidRPr="00587EE7">
        <w:rPr>
          <w:rFonts w:ascii="Times New Roman" w:hAnsi="Times New Roman" w:cs="Times New Roman"/>
          <w:color w:val="000000"/>
          <w:sz w:val="24"/>
          <w:szCs w:val="24"/>
        </w:rPr>
        <w:t xml:space="preserve"> </w:t>
      </w:r>
      <w:r w:rsidR="00D36480" w:rsidRPr="00587EE7">
        <w:rPr>
          <w:rFonts w:ascii="Times New Roman" w:hAnsi="Times New Roman" w:cs="Times New Roman"/>
          <w:color w:val="000000"/>
          <w:sz w:val="24"/>
          <w:szCs w:val="24"/>
        </w:rPr>
        <w:t xml:space="preserve">Solomon et at., </w:t>
      </w:r>
      <w:r w:rsidR="00A312FE" w:rsidRPr="00587EE7">
        <w:rPr>
          <w:rFonts w:ascii="Times New Roman" w:hAnsi="Times New Roman" w:cs="Times New Roman"/>
          <w:color w:val="000000"/>
          <w:sz w:val="24"/>
          <w:szCs w:val="24"/>
        </w:rPr>
        <w:t xml:space="preserve">2004). </w:t>
      </w:r>
    </w:p>
    <w:p w14:paraId="0DED5292" w14:textId="77777777" w:rsidR="00A312FE" w:rsidRPr="00587EE7" w:rsidRDefault="00A312FE" w:rsidP="00A312FE">
      <w:pPr>
        <w:spacing w:after="0" w:line="240" w:lineRule="auto"/>
        <w:jc w:val="both"/>
        <w:rPr>
          <w:rFonts w:ascii="Times New Roman" w:hAnsi="Times New Roman" w:cs="Times New Roman"/>
          <w:color w:val="000000"/>
          <w:sz w:val="24"/>
          <w:szCs w:val="24"/>
        </w:rPr>
      </w:pPr>
    </w:p>
    <w:p w14:paraId="64855BD1" w14:textId="6CFD5C53" w:rsidR="00A312FE" w:rsidRPr="00587EE7" w:rsidRDefault="00A312FE" w:rsidP="00A312FE">
      <w:pPr>
        <w:spacing w:after="0" w:line="240" w:lineRule="auto"/>
        <w:jc w:val="both"/>
        <w:rPr>
          <w:rFonts w:ascii="Times New Roman" w:hAnsi="Times New Roman" w:cs="Times New Roman"/>
          <w:color w:val="000000"/>
          <w:sz w:val="24"/>
          <w:szCs w:val="24"/>
        </w:rPr>
      </w:pPr>
      <w:r w:rsidRPr="00587EE7">
        <w:rPr>
          <w:rFonts w:ascii="Times New Roman" w:hAnsi="Times New Roman" w:cs="Times New Roman"/>
          <w:color w:val="000000"/>
          <w:sz w:val="24"/>
          <w:szCs w:val="24"/>
        </w:rPr>
        <w:t xml:space="preserve">The development and planning of the </w:t>
      </w:r>
      <w:proofErr w:type="spellStart"/>
      <w:r w:rsidRPr="00587EE7">
        <w:rPr>
          <w:rFonts w:ascii="Times New Roman" w:hAnsi="Times New Roman" w:cs="Times New Roman"/>
          <w:color w:val="000000"/>
          <w:sz w:val="24"/>
          <w:szCs w:val="24"/>
        </w:rPr>
        <w:t>iNEAR</w:t>
      </w:r>
      <w:proofErr w:type="spellEnd"/>
      <w:r w:rsidRPr="00587EE7">
        <w:rPr>
          <w:rFonts w:ascii="Times New Roman" w:hAnsi="Times New Roman" w:cs="Times New Roman"/>
          <w:color w:val="000000"/>
          <w:sz w:val="24"/>
          <w:szCs w:val="24"/>
        </w:rPr>
        <w:t xml:space="preserve"> programme also took place a time when British parents and educators </w:t>
      </w:r>
      <w:r w:rsidR="00086210" w:rsidRPr="00587EE7">
        <w:rPr>
          <w:rFonts w:ascii="Times New Roman" w:hAnsi="Times New Roman" w:cs="Times New Roman"/>
          <w:color w:val="000000"/>
          <w:sz w:val="24"/>
          <w:szCs w:val="24"/>
        </w:rPr>
        <w:t>were</w:t>
      </w:r>
      <w:r w:rsidRPr="00587EE7">
        <w:rPr>
          <w:rFonts w:ascii="Times New Roman" w:hAnsi="Times New Roman" w:cs="Times New Roman"/>
          <w:color w:val="000000"/>
          <w:sz w:val="24"/>
          <w:szCs w:val="24"/>
        </w:rPr>
        <w:t xml:space="preserve"> making sense of the </w:t>
      </w:r>
      <w:r w:rsidRPr="00587EE7">
        <w:rPr>
          <w:rFonts w:ascii="Times New Roman" w:hAnsi="Times New Roman" w:cs="Times New Roman"/>
          <w:sz w:val="24"/>
          <w:szCs w:val="24"/>
        </w:rPr>
        <w:t>Department for Education’s “Prevent Duty” paper. The paper represents a call for action, advising schools and childcare providers about their crucial contribution towards preventing young people from being “drawn into terrorism” (</w:t>
      </w:r>
      <w:proofErr w:type="spellStart"/>
      <w:r w:rsidRPr="00587EE7">
        <w:rPr>
          <w:rFonts w:ascii="Times New Roman" w:hAnsi="Times New Roman" w:cs="Times New Roman"/>
          <w:sz w:val="24"/>
          <w:szCs w:val="24"/>
        </w:rPr>
        <w:t>DfE</w:t>
      </w:r>
      <w:proofErr w:type="spellEnd"/>
      <w:r w:rsidRPr="00587EE7">
        <w:rPr>
          <w:rFonts w:ascii="Times New Roman" w:hAnsi="Times New Roman" w:cs="Times New Roman"/>
          <w:sz w:val="24"/>
          <w:szCs w:val="24"/>
        </w:rPr>
        <w:t>, July 2015). Resilience and character development, are identified as key social assets by the paper. For instance, it emphasises the need to build “children’s resilience to radicalisation by providing a safe environment for debating controversial issues and helping them to understand how they can influence and participate in decision-making” (p.8). It could translate in</w:t>
      </w:r>
      <w:r w:rsidR="00431C6E" w:rsidRPr="00587EE7">
        <w:rPr>
          <w:rFonts w:ascii="Times New Roman" w:hAnsi="Times New Roman" w:cs="Times New Roman"/>
          <w:sz w:val="24"/>
          <w:szCs w:val="24"/>
        </w:rPr>
        <w:t>to</w:t>
      </w:r>
      <w:r w:rsidRPr="00587EE7">
        <w:rPr>
          <w:rFonts w:ascii="Times New Roman" w:hAnsi="Times New Roman" w:cs="Times New Roman"/>
          <w:sz w:val="24"/>
          <w:szCs w:val="24"/>
        </w:rPr>
        <w:t xml:space="preserve"> initiatives aimed at raising awareness and equipping pupils with skills for recognising and managing risks t</w:t>
      </w:r>
      <w:r w:rsidR="00431C6E" w:rsidRPr="00587EE7">
        <w:rPr>
          <w:rFonts w:ascii="Times New Roman" w:hAnsi="Times New Roman" w:cs="Times New Roman"/>
          <w:sz w:val="24"/>
          <w:szCs w:val="24"/>
        </w:rPr>
        <w:t>o personal safety and wellbeing.</w:t>
      </w:r>
      <w:r w:rsidRPr="00587EE7">
        <w:rPr>
          <w:rFonts w:ascii="Times New Roman" w:hAnsi="Times New Roman" w:cs="Times New Roman"/>
          <w:sz w:val="24"/>
          <w:szCs w:val="24"/>
        </w:rPr>
        <w:t xml:space="preserve"> The Prevent Duty paper also emphasises the crucial importance of promoting the development of “positive character traits” in the classroom such as “resilience, determination, self-esteem, and confidence” (p.8). Both these recommendations can be embedded in school curriculum activities desi</w:t>
      </w:r>
      <w:r w:rsidR="00AC272C" w:rsidRPr="00587EE7">
        <w:rPr>
          <w:rFonts w:ascii="Times New Roman" w:hAnsi="Times New Roman" w:cs="Times New Roman"/>
          <w:sz w:val="24"/>
          <w:szCs w:val="24"/>
        </w:rPr>
        <w:t>gned to foster spiritual, moral</w:t>
      </w:r>
      <w:r w:rsidRPr="00587EE7">
        <w:rPr>
          <w:rFonts w:ascii="Times New Roman" w:hAnsi="Times New Roman" w:cs="Times New Roman"/>
          <w:sz w:val="24"/>
          <w:szCs w:val="24"/>
        </w:rPr>
        <w:t xml:space="preserve"> and cultural development of pupils in ways that are appreciative of diversity, social justice and citizenship. Resilience in a school context</w:t>
      </w:r>
      <w:r w:rsidR="00F54150" w:rsidRPr="00587EE7">
        <w:rPr>
          <w:rFonts w:ascii="Times New Roman" w:hAnsi="Times New Roman" w:cs="Times New Roman"/>
          <w:sz w:val="24"/>
          <w:szCs w:val="24"/>
        </w:rPr>
        <w:t>,</w:t>
      </w:r>
      <w:r w:rsidRPr="00587EE7">
        <w:rPr>
          <w:rFonts w:ascii="Times New Roman" w:hAnsi="Times New Roman" w:cs="Times New Roman"/>
          <w:sz w:val="24"/>
          <w:szCs w:val="24"/>
        </w:rPr>
        <w:t xml:space="preserve"> theref</w:t>
      </w:r>
      <w:r w:rsidR="00F54150" w:rsidRPr="00587EE7">
        <w:rPr>
          <w:rFonts w:ascii="Times New Roman" w:hAnsi="Times New Roman" w:cs="Times New Roman"/>
          <w:sz w:val="24"/>
          <w:szCs w:val="24"/>
        </w:rPr>
        <w:t xml:space="preserve">ore, can be usefully conceived </w:t>
      </w:r>
      <w:r w:rsidRPr="00587EE7">
        <w:rPr>
          <w:rFonts w:ascii="Times New Roman" w:hAnsi="Times New Roman" w:cs="Times New Roman"/>
          <w:sz w:val="24"/>
          <w:szCs w:val="24"/>
        </w:rPr>
        <w:t xml:space="preserve">as a positive character attribute promoting optimal growth, self-actualisation and wellbeing and as a psychological shield to the </w:t>
      </w:r>
      <w:r w:rsidR="00AC272C" w:rsidRPr="00587EE7">
        <w:rPr>
          <w:rFonts w:ascii="Times New Roman" w:hAnsi="Times New Roman" w:cs="Times New Roman"/>
          <w:sz w:val="24"/>
          <w:szCs w:val="24"/>
        </w:rPr>
        <w:t xml:space="preserve">risk of adopting extreme </w:t>
      </w:r>
      <w:r w:rsidR="00AC272C" w:rsidRPr="00587EE7">
        <w:rPr>
          <w:rFonts w:ascii="Times New Roman" w:hAnsi="Times New Roman" w:cs="Times New Roman"/>
          <w:sz w:val="24"/>
          <w:szCs w:val="24"/>
        </w:rPr>
        <w:lastRenderedPageBreak/>
        <w:t>belief</w:t>
      </w:r>
      <w:r w:rsidRPr="00587EE7">
        <w:rPr>
          <w:rFonts w:ascii="Times New Roman" w:hAnsi="Times New Roman" w:cs="Times New Roman"/>
          <w:sz w:val="24"/>
          <w:szCs w:val="24"/>
        </w:rPr>
        <w:t xml:space="preserve"> systems. In discussions with the Head Teacher of the participating school it became clear that these two aspects of resilience are complementary and, importantly, that their complementarity represents a realistic and valuable currency in today’s realm of social ethics, personal development and education. </w:t>
      </w:r>
    </w:p>
    <w:p w14:paraId="6B204447" w14:textId="77777777" w:rsidR="00A312FE" w:rsidRPr="00587EE7" w:rsidRDefault="00A312FE" w:rsidP="00A312FE">
      <w:pPr>
        <w:spacing w:after="0" w:line="240" w:lineRule="auto"/>
        <w:jc w:val="both"/>
        <w:rPr>
          <w:rFonts w:ascii="Times New Roman" w:hAnsi="Times New Roman" w:cs="Times New Roman"/>
          <w:sz w:val="24"/>
          <w:szCs w:val="24"/>
        </w:rPr>
      </w:pPr>
    </w:p>
    <w:p w14:paraId="37C59544" w14:textId="77777777" w:rsidR="00E86273" w:rsidRDefault="00E86273" w:rsidP="00A312FE">
      <w:pPr>
        <w:spacing w:after="0" w:line="240" w:lineRule="auto"/>
        <w:jc w:val="both"/>
        <w:rPr>
          <w:rFonts w:ascii="Times New Roman" w:hAnsi="Times New Roman" w:cs="Times New Roman"/>
          <w:sz w:val="24"/>
          <w:szCs w:val="24"/>
        </w:rPr>
      </w:pPr>
    </w:p>
    <w:p w14:paraId="731C0874" w14:textId="2C5BE6EE" w:rsidR="00E86273" w:rsidRDefault="00E86273" w:rsidP="00A31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Study aims and objectives </w:t>
      </w:r>
    </w:p>
    <w:p w14:paraId="4FE85273" w14:textId="5C6A3FBC" w:rsidR="00A312FE" w:rsidRPr="00587EE7" w:rsidRDefault="00A312FE" w:rsidP="00A312FE">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iNEAR’s</w:t>
      </w:r>
      <w:proofErr w:type="spellEnd"/>
      <w:r w:rsidRPr="00587EE7">
        <w:rPr>
          <w:rFonts w:ascii="Times New Roman" w:hAnsi="Times New Roman" w:cs="Times New Roman"/>
          <w:sz w:val="24"/>
          <w:szCs w:val="24"/>
        </w:rPr>
        <w:t xml:space="preserve"> conceptual and applied framework was conceived as a platform to generating insight learning, acceptance and skilled-nurturing of self in ways that enhances emotional regulation, resilience and wellbeing, which in turn, can enhance students’ engagement with ed</w:t>
      </w:r>
      <w:r w:rsidR="00C55E34" w:rsidRPr="00587EE7">
        <w:rPr>
          <w:rFonts w:ascii="Times New Roman" w:hAnsi="Times New Roman" w:cs="Times New Roman"/>
          <w:sz w:val="24"/>
          <w:szCs w:val="24"/>
        </w:rPr>
        <w:t>ucation and learning (</w:t>
      </w:r>
      <w:proofErr w:type="spellStart"/>
      <w:r w:rsidR="00C55E34" w:rsidRPr="00587EE7">
        <w:rPr>
          <w:rFonts w:ascii="Times New Roman" w:hAnsi="Times New Roman" w:cs="Times New Roman"/>
          <w:sz w:val="24"/>
          <w:szCs w:val="24"/>
        </w:rPr>
        <w:t>Nearchou</w:t>
      </w:r>
      <w:proofErr w:type="spellEnd"/>
      <w:r w:rsidR="00C55E34" w:rsidRPr="00587EE7">
        <w:rPr>
          <w:rFonts w:ascii="Times New Roman" w:hAnsi="Times New Roman" w:cs="Times New Roman"/>
          <w:sz w:val="24"/>
          <w:szCs w:val="24"/>
        </w:rPr>
        <w:t xml:space="preserve"> et al., </w:t>
      </w:r>
      <w:r w:rsidRPr="00587EE7">
        <w:rPr>
          <w:rFonts w:ascii="Times New Roman" w:hAnsi="Times New Roman" w:cs="Times New Roman"/>
          <w:sz w:val="24"/>
          <w:szCs w:val="24"/>
        </w:rPr>
        <w:t xml:space="preserve">2014). When utilised to scaffold deliberate choice, agency and positive intra/inter personal action within the context of a well-structured and nurturing school setting, resilience-oriented programmes are also known to provide useful psychological means to better overcome adversity (Gillian, 2000). </w:t>
      </w:r>
      <w:proofErr w:type="spellStart"/>
      <w:r w:rsidRPr="00587EE7">
        <w:rPr>
          <w:rFonts w:ascii="Times New Roman" w:hAnsi="Times New Roman" w:cs="Times New Roman"/>
          <w:sz w:val="24"/>
          <w:szCs w:val="24"/>
        </w:rPr>
        <w:t>iNEAR</w:t>
      </w:r>
      <w:proofErr w:type="spellEnd"/>
      <w:r w:rsidRPr="00587EE7">
        <w:rPr>
          <w:rFonts w:ascii="Times New Roman" w:hAnsi="Times New Roman" w:cs="Times New Roman"/>
          <w:sz w:val="24"/>
          <w:szCs w:val="24"/>
        </w:rPr>
        <w:t xml:space="preserve"> fa</w:t>
      </w:r>
      <w:r w:rsidR="00F54150" w:rsidRPr="00587EE7">
        <w:rPr>
          <w:rFonts w:ascii="Times New Roman" w:hAnsi="Times New Roman" w:cs="Times New Roman"/>
          <w:sz w:val="24"/>
          <w:szCs w:val="24"/>
        </w:rPr>
        <w:t>lls into this category</w:t>
      </w:r>
      <w:r w:rsidR="003462BD" w:rsidRPr="00587EE7">
        <w:rPr>
          <w:rFonts w:ascii="Times New Roman" w:hAnsi="Times New Roman" w:cs="Times New Roman"/>
          <w:sz w:val="24"/>
          <w:szCs w:val="24"/>
        </w:rPr>
        <w:t xml:space="preserve"> </w:t>
      </w:r>
      <w:r w:rsidR="00F54150" w:rsidRPr="00587EE7">
        <w:rPr>
          <w:rFonts w:ascii="Times New Roman" w:hAnsi="Times New Roman" w:cs="Times New Roman"/>
          <w:sz w:val="24"/>
          <w:szCs w:val="24"/>
        </w:rPr>
        <w:t xml:space="preserve">as </w:t>
      </w:r>
      <w:r w:rsidR="003462BD" w:rsidRPr="00587EE7">
        <w:rPr>
          <w:rFonts w:ascii="Times New Roman" w:hAnsi="Times New Roman" w:cs="Times New Roman"/>
          <w:sz w:val="24"/>
          <w:szCs w:val="24"/>
        </w:rPr>
        <w:t>i</w:t>
      </w:r>
      <w:r w:rsidR="00D36480" w:rsidRPr="00587EE7">
        <w:rPr>
          <w:rFonts w:ascii="Times New Roman" w:hAnsi="Times New Roman" w:cs="Times New Roman"/>
          <w:sz w:val="24"/>
          <w:szCs w:val="24"/>
        </w:rPr>
        <w:t>ts framework can be used to enable</w:t>
      </w:r>
      <w:r w:rsidR="00086210" w:rsidRPr="00587EE7">
        <w:rPr>
          <w:rFonts w:ascii="Times New Roman" w:hAnsi="Times New Roman" w:cs="Times New Roman"/>
          <w:sz w:val="24"/>
          <w:szCs w:val="24"/>
        </w:rPr>
        <w:t xml:space="preserve"> </w:t>
      </w:r>
      <w:r w:rsidRPr="00587EE7">
        <w:rPr>
          <w:rFonts w:ascii="Times New Roman" w:hAnsi="Times New Roman" w:cs="Times New Roman"/>
          <w:sz w:val="24"/>
          <w:szCs w:val="24"/>
        </w:rPr>
        <w:t>the individual to better deal with vari</w:t>
      </w:r>
      <w:r w:rsidR="00D36480" w:rsidRPr="00587EE7">
        <w:rPr>
          <w:rFonts w:ascii="Times New Roman" w:hAnsi="Times New Roman" w:cs="Times New Roman"/>
          <w:sz w:val="24"/>
          <w:szCs w:val="24"/>
        </w:rPr>
        <w:t>ous manifestations of coercion</w:t>
      </w:r>
      <w:r w:rsidR="003462BD" w:rsidRPr="00587EE7">
        <w:rPr>
          <w:rFonts w:ascii="Times New Roman" w:hAnsi="Times New Roman" w:cs="Times New Roman"/>
          <w:sz w:val="24"/>
          <w:szCs w:val="24"/>
        </w:rPr>
        <w:t xml:space="preserve"> (Tunariu, 2017</w:t>
      </w:r>
      <w:r w:rsidR="00F8183F" w:rsidRPr="00587EE7">
        <w:rPr>
          <w:rFonts w:ascii="Times New Roman" w:hAnsi="Times New Roman" w:cs="Times New Roman"/>
          <w:sz w:val="24"/>
          <w:szCs w:val="24"/>
        </w:rPr>
        <w:t>a</w:t>
      </w:r>
      <w:r w:rsidR="003462BD" w:rsidRPr="00587EE7">
        <w:rPr>
          <w:rFonts w:ascii="Times New Roman" w:hAnsi="Times New Roman" w:cs="Times New Roman"/>
          <w:sz w:val="24"/>
          <w:szCs w:val="24"/>
        </w:rPr>
        <w:t>).</w:t>
      </w:r>
      <w:r w:rsidR="00D36480" w:rsidRPr="00587EE7">
        <w:rPr>
          <w:rFonts w:ascii="Times New Roman" w:hAnsi="Times New Roman" w:cs="Times New Roman"/>
          <w:sz w:val="24"/>
          <w:szCs w:val="24"/>
        </w:rPr>
        <w:t xml:space="preserve"> </w:t>
      </w:r>
      <w:r w:rsidR="00F8183F" w:rsidRPr="00587EE7">
        <w:rPr>
          <w:rFonts w:ascii="Times New Roman" w:hAnsi="Times New Roman" w:cs="Times New Roman"/>
          <w:sz w:val="24"/>
          <w:szCs w:val="24"/>
        </w:rPr>
        <w:t xml:space="preserve">Philosophically conceived of as an </w:t>
      </w:r>
      <w:r w:rsidR="003462BD" w:rsidRPr="00587EE7">
        <w:rPr>
          <w:rFonts w:ascii="Times New Roman" w:hAnsi="Times New Roman" w:cs="Times New Roman"/>
          <w:sz w:val="24"/>
          <w:szCs w:val="24"/>
        </w:rPr>
        <w:t>existential dialog</w:t>
      </w:r>
      <w:r w:rsidR="00664C82" w:rsidRPr="00587EE7">
        <w:rPr>
          <w:rFonts w:ascii="Times New Roman" w:hAnsi="Times New Roman" w:cs="Times New Roman"/>
          <w:sz w:val="24"/>
          <w:szCs w:val="24"/>
        </w:rPr>
        <w:t>ue</w:t>
      </w:r>
      <w:r w:rsidR="003462BD" w:rsidRPr="00587EE7">
        <w:rPr>
          <w:rFonts w:ascii="Times New Roman" w:hAnsi="Times New Roman" w:cs="Times New Roman"/>
          <w:sz w:val="24"/>
          <w:szCs w:val="24"/>
        </w:rPr>
        <w:t xml:space="preserve">, </w:t>
      </w:r>
      <w:proofErr w:type="spellStart"/>
      <w:r w:rsidR="003462BD" w:rsidRPr="00587EE7">
        <w:rPr>
          <w:rFonts w:ascii="Times New Roman" w:hAnsi="Times New Roman" w:cs="Times New Roman"/>
          <w:sz w:val="24"/>
          <w:szCs w:val="24"/>
        </w:rPr>
        <w:t>iNEAR</w:t>
      </w:r>
      <w:proofErr w:type="spellEnd"/>
      <w:r w:rsidR="003462BD" w:rsidRPr="00587EE7">
        <w:rPr>
          <w:rFonts w:ascii="Times New Roman" w:hAnsi="Times New Roman" w:cs="Times New Roman"/>
          <w:sz w:val="24"/>
          <w:szCs w:val="24"/>
        </w:rPr>
        <w:t xml:space="preserve"> </w:t>
      </w:r>
      <w:r w:rsidR="00D36480" w:rsidRPr="00587EE7">
        <w:rPr>
          <w:rFonts w:ascii="Times New Roman" w:hAnsi="Times New Roman" w:cs="Times New Roman"/>
          <w:sz w:val="24"/>
          <w:szCs w:val="24"/>
        </w:rPr>
        <w:t xml:space="preserve">can </w:t>
      </w:r>
      <w:r w:rsidR="00664C82" w:rsidRPr="00587EE7">
        <w:rPr>
          <w:rFonts w:ascii="Times New Roman" w:hAnsi="Times New Roman" w:cs="Times New Roman"/>
          <w:sz w:val="24"/>
          <w:szCs w:val="24"/>
        </w:rPr>
        <w:t xml:space="preserve">also </w:t>
      </w:r>
      <w:r w:rsidR="00F0192E" w:rsidRPr="00587EE7">
        <w:rPr>
          <w:rFonts w:ascii="Times New Roman" w:hAnsi="Times New Roman" w:cs="Times New Roman"/>
          <w:sz w:val="24"/>
          <w:szCs w:val="24"/>
        </w:rPr>
        <w:t xml:space="preserve">be used </w:t>
      </w:r>
      <w:r w:rsidR="008D06F4" w:rsidRPr="00587EE7">
        <w:rPr>
          <w:rFonts w:ascii="Times New Roman" w:hAnsi="Times New Roman" w:cs="Times New Roman"/>
          <w:sz w:val="24"/>
          <w:szCs w:val="24"/>
        </w:rPr>
        <w:t>to facilitate</w:t>
      </w:r>
      <w:r w:rsidR="00F0192E" w:rsidRPr="00587EE7">
        <w:rPr>
          <w:rFonts w:ascii="Times New Roman" w:hAnsi="Times New Roman" w:cs="Times New Roman"/>
          <w:sz w:val="24"/>
          <w:szCs w:val="24"/>
        </w:rPr>
        <w:t xml:space="preserve"> collaborative action within </w:t>
      </w:r>
      <w:r w:rsidR="00D36480" w:rsidRPr="00587EE7">
        <w:rPr>
          <w:rFonts w:ascii="Times New Roman" w:hAnsi="Times New Roman" w:cs="Times New Roman"/>
          <w:sz w:val="24"/>
          <w:szCs w:val="24"/>
        </w:rPr>
        <w:t xml:space="preserve">specific community </w:t>
      </w:r>
      <w:r w:rsidR="008D06F4" w:rsidRPr="00587EE7">
        <w:rPr>
          <w:rFonts w:ascii="Times New Roman" w:hAnsi="Times New Roman" w:cs="Times New Roman"/>
          <w:sz w:val="24"/>
          <w:szCs w:val="24"/>
        </w:rPr>
        <w:t>defined and cultural</w:t>
      </w:r>
      <w:r w:rsidR="00D36480" w:rsidRPr="00587EE7">
        <w:rPr>
          <w:rFonts w:ascii="Times New Roman" w:hAnsi="Times New Roman" w:cs="Times New Roman"/>
          <w:sz w:val="24"/>
          <w:szCs w:val="24"/>
        </w:rPr>
        <w:t xml:space="preserve"> </w:t>
      </w:r>
      <w:r w:rsidRPr="00587EE7">
        <w:rPr>
          <w:rFonts w:ascii="Times New Roman" w:hAnsi="Times New Roman" w:cs="Times New Roman"/>
          <w:sz w:val="24"/>
          <w:szCs w:val="24"/>
        </w:rPr>
        <w:t>contexts (Tunariu, 2017</w:t>
      </w:r>
      <w:r w:rsidR="00F8183F" w:rsidRPr="00587EE7">
        <w:rPr>
          <w:rFonts w:ascii="Times New Roman" w:hAnsi="Times New Roman" w:cs="Times New Roman"/>
          <w:sz w:val="24"/>
          <w:szCs w:val="24"/>
        </w:rPr>
        <w:t>b</w:t>
      </w:r>
      <w:r w:rsidRPr="00587EE7">
        <w:rPr>
          <w:rFonts w:ascii="Times New Roman" w:hAnsi="Times New Roman" w:cs="Times New Roman"/>
          <w:sz w:val="24"/>
          <w:szCs w:val="24"/>
        </w:rPr>
        <w:t xml:space="preserve">). </w:t>
      </w:r>
    </w:p>
    <w:p w14:paraId="173937A4" w14:textId="77777777" w:rsidR="00BE692C" w:rsidRPr="00587EE7" w:rsidRDefault="00BE692C" w:rsidP="00A312FE">
      <w:pPr>
        <w:spacing w:after="0" w:line="240" w:lineRule="auto"/>
        <w:jc w:val="both"/>
        <w:rPr>
          <w:rFonts w:ascii="Times New Roman" w:hAnsi="Times New Roman" w:cs="Times New Roman"/>
          <w:sz w:val="24"/>
          <w:szCs w:val="24"/>
        </w:rPr>
      </w:pPr>
    </w:p>
    <w:p w14:paraId="5274248A" w14:textId="2216AD39" w:rsidR="004D1E47" w:rsidRPr="00587EE7" w:rsidRDefault="004D1E47" w:rsidP="004D1E47">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Following the above lines of reasoning, it is argued that mitigating against the risk of being persuaded by narratives of extreme value systems (e.g. as articulated in gang based cultures or football tribalism) can also be logically regarded as one of this programme’s inherent outcomes. It may also be considered as a possible response to the Prevent Duty’s call for due diligence as an early intervention framework that can house complementary initiatives by school and care providers for addressing the issue of extremist ideologies and philosophies in the lives of young people</w:t>
      </w:r>
      <w:r w:rsidR="0048198F" w:rsidRPr="00587EE7">
        <w:rPr>
          <w:rFonts w:ascii="Times New Roman" w:hAnsi="Times New Roman" w:cs="Times New Roman"/>
          <w:sz w:val="24"/>
          <w:szCs w:val="24"/>
        </w:rPr>
        <w:t>,</w:t>
      </w:r>
      <w:r w:rsidRPr="00587EE7">
        <w:rPr>
          <w:rFonts w:ascii="Times New Roman" w:hAnsi="Times New Roman" w:cs="Times New Roman"/>
          <w:sz w:val="24"/>
          <w:szCs w:val="24"/>
        </w:rPr>
        <w:t xml:space="preserve"> sensitively and implicitly yet without minimising or avoiding it (Tunariu &amp; Tribe, 2015). </w:t>
      </w:r>
    </w:p>
    <w:p w14:paraId="74E91FB4" w14:textId="77777777" w:rsidR="00B0006D" w:rsidRPr="00587EE7" w:rsidRDefault="00B0006D" w:rsidP="00B0006D">
      <w:pPr>
        <w:spacing w:after="0" w:line="240" w:lineRule="auto"/>
        <w:jc w:val="both"/>
        <w:rPr>
          <w:rFonts w:ascii="Times New Roman" w:hAnsi="Times New Roman" w:cs="Times New Roman"/>
          <w:sz w:val="24"/>
          <w:szCs w:val="24"/>
        </w:rPr>
      </w:pPr>
    </w:p>
    <w:p w14:paraId="5899CDC7" w14:textId="627C4CC6" w:rsidR="00A312FE" w:rsidRPr="00587EE7" w:rsidRDefault="00A6137A" w:rsidP="00A312FE">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Researchers have identified normal psychological variables </w:t>
      </w:r>
      <w:r w:rsidR="00BE692C" w:rsidRPr="00587EE7">
        <w:rPr>
          <w:rFonts w:ascii="Times New Roman" w:hAnsi="Times New Roman" w:cs="Times New Roman"/>
          <w:sz w:val="24"/>
          <w:szCs w:val="24"/>
        </w:rPr>
        <w:t xml:space="preserve">and factors </w:t>
      </w:r>
      <w:r w:rsidRPr="00587EE7">
        <w:rPr>
          <w:rFonts w:ascii="Times New Roman" w:hAnsi="Times New Roman" w:cs="Times New Roman"/>
          <w:sz w:val="24"/>
          <w:szCs w:val="24"/>
        </w:rPr>
        <w:t>(</w:t>
      </w:r>
      <w:r w:rsidR="00BE692C" w:rsidRPr="00587EE7">
        <w:rPr>
          <w:rFonts w:ascii="Times New Roman" w:hAnsi="Times New Roman" w:cs="Times New Roman"/>
          <w:sz w:val="24"/>
          <w:szCs w:val="24"/>
        </w:rPr>
        <w:t>perception</w:t>
      </w:r>
      <w:r w:rsidR="00E973F9" w:rsidRPr="00587EE7">
        <w:rPr>
          <w:rFonts w:ascii="Times New Roman" w:hAnsi="Times New Roman" w:cs="Times New Roman"/>
          <w:sz w:val="24"/>
          <w:szCs w:val="24"/>
        </w:rPr>
        <w:t>, reasoning,</w:t>
      </w:r>
      <w:r w:rsidR="00BE692C" w:rsidRPr="00587EE7">
        <w:rPr>
          <w:rFonts w:ascii="Times New Roman" w:hAnsi="Times New Roman" w:cs="Times New Roman"/>
          <w:sz w:val="24"/>
          <w:szCs w:val="24"/>
        </w:rPr>
        <w:t xml:space="preserve"> </w:t>
      </w:r>
      <w:r w:rsidRPr="00587EE7">
        <w:rPr>
          <w:rFonts w:ascii="Times New Roman" w:hAnsi="Times New Roman" w:cs="Times New Roman"/>
          <w:sz w:val="24"/>
          <w:szCs w:val="24"/>
        </w:rPr>
        <w:t xml:space="preserve">emotional </w:t>
      </w:r>
      <w:r w:rsidR="00E973F9" w:rsidRPr="00587EE7">
        <w:rPr>
          <w:rFonts w:ascii="Times New Roman" w:hAnsi="Times New Roman" w:cs="Times New Roman"/>
          <w:sz w:val="24"/>
          <w:szCs w:val="24"/>
        </w:rPr>
        <w:t>states,</w:t>
      </w:r>
      <w:r w:rsidRPr="00587EE7">
        <w:rPr>
          <w:rFonts w:ascii="Times New Roman" w:hAnsi="Times New Roman" w:cs="Times New Roman"/>
          <w:sz w:val="24"/>
          <w:szCs w:val="24"/>
        </w:rPr>
        <w:t xml:space="preserve"> </w:t>
      </w:r>
      <w:r w:rsidR="00E973F9" w:rsidRPr="00587EE7">
        <w:rPr>
          <w:rFonts w:ascii="Times New Roman" w:hAnsi="Times New Roman" w:cs="Times New Roman"/>
          <w:sz w:val="24"/>
          <w:szCs w:val="24"/>
        </w:rPr>
        <w:t>psycho-social processes,</w:t>
      </w:r>
      <w:r w:rsidRPr="00587EE7">
        <w:rPr>
          <w:rFonts w:ascii="Times New Roman" w:hAnsi="Times New Roman" w:cs="Times New Roman"/>
          <w:sz w:val="24"/>
          <w:szCs w:val="24"/>
        </w:rPr>
        <w:t xml:space="preserve"> responses) </w:t>
      </w:r>
      <w:r w:rsidR="008D06F4" w:rsidRPr="00587EE7">
        <w:rPr>
          <w:rFonts w:ascii="Times New Roman" w:hAnsi="Times New Roman" w:cs="Times New Roman"/>
          <w:sz w:val="24"/>
          <w:szCs w:val="24"/>
        </w:rPr>
        <w:t>as playing</w:t>
      </w:r>
      <w:r w:rsidR="00BE692C" w:rsidRPr="00587EE7">
        <w:rPr>
          <w:rFonts w:ascii="Times New Roman" w:hAnsi="Times New Roman" w:cs="Times New Roman"/>
          <w:sz w:val="24"/>
          <w:szCs w:val="24"/>
        </w:rPr>
        <w:t xml:space="preserve"> a crucial role </w:t>
      </w:r>
      <w:r w:rsidR="00664C82" w:rsidRPr="00587EE7">
        <w:rPr>
          <w:rFonts w:ascii="Times New Roman" w:hAnsi="Times New Roman" w:cs="Times New Roman"/>
          <w:sz w:val="24"/>
          <w:szCs w:val="24"/>
        </w:rPr>
        <w:t>with</w:t>
      </w:r>
      <w:r w:rsidR="00BE692C" w:rsidRPr="00587EE7">
        <w:rPr>
          <w:rFonts w:ascii="Times New Roman" w:hAnsi="Times New Roman" w:cs="Times New Roman"/>
          <w:sz w:val="24"/>
          <w:szCs w:val="24"/>
        </w:rPr>
        <w:t>in</w:t>
      </w:r>
      <w:r w:rsidRPr="00587EE7">
        <w:rPr>
          <w:rFonts w:ascii="Times New Roman" w:hAnsi="Times New Roman" w:cs="Times New Roman"/>
          <w:sz w:val="24"/>
          <w:szCs w:val="24"/>
        </w:rPr>
        <w:t xml:space="preserve"> the complex array </w:t>
      </w:r>
      <w:r w:rsidR="005B59A3" w:rsidRPr="00587EE7">
        <w:rPr>
          <w:rFonts w:ascii="Times New Roman" w:hAnsi="Times New Roman" w:cs="Times New Roman"/>
          <w:sz w:val="24"/>
          <w:szCs w:val="24"/>
        </w:rPr>
        <w:t xml:space="preserve">of precursor components in progressing towards </w:t>
      </w:r>
      <w:r w:rsidR="00664C82" w:rsidRPr="00587EE7">
        <w:rPr>
          <w:rFonts w:ascii="Times New Roman" w:hAnsi="Times New Roman" w:cs="Times New Roman"/>
          <w:sz w:val="24"/>
          <w:szCs w:val="24"/>
        </w:rPr>
        <w:t xml:space="preserve">adopting extremist beliefs </w:t>
      </w:r>
      <w:r w:rsidRPr="00587EE7">
        <w:rPr>
          <w:rFonts w:ascii="Times New Roman" w:hAnsi="Times New Roman" w:cs="Times New Roman"/>
          <w:sz w:val="24"/>
          <w:szCs w:val="24"/>
        </w:rPr>
        <w:t>and radicalism of ideology (e.g.,</w:t>
      </w:r>
      <w:r w:rsidR="008C0C92" w:rsidRPr="00587EE7">
        <w:rPr>
          <w:rFonts w:ascii="Times New Roman" w:hAnsi="Times New Roman" w:cs="Times New Roman"/>
          <w:sz w:val="24"/>
          <w:szCs w:val="24"/>
        </w:rPr>
        <w:t xml:space="preserve"> Hogg et al., 2010; </w:t>
      </w:r>
      <w:proofErr w:type="spellStart"/>
      <w:r w:rsidR="005B7250" w:rsidRPr="00587EE7">
        <w:rPr>
          <w:rFonts w:ascii="Times New Roman" w:hAnsi="Times New Roman" w:cs="Times New Roman"/>
          <w:sz w:val="24"/>
          <w:szCs w:val="24"/>
        </w:rPr>
        <w:t>Doosje</w:t>
      </w:r>
      <w:proofErr w:type="spellEnd"/>
      <w:r w:rsidR="005B7250" w:rsidRPr="00587EE7">
        <w:rPr>
          <w:rFonts w:ascii="Times New Roman" w:hAnsi="Times New Roman" w:cs="Times New Roman"/>
          <w:sz w:val="24"/>
          <w:szCs w:val="24"/>
        </w:rPr>
        <w:t xml:space="preserve"> et al., 2013; </w:t>
      </w:r>
      <w:proofErr w:type="spellStart"/>
      <w:r w:rsidR="005B7250" w:rsidRPr="00587EE7">
        <w:rPr>
          <w:rFonts w:ascii="Times New Roman" w:hAnsi="Times New Roman" w:cs="Times New Roman"/>
          <w:sz w:val="24"/>
          <w:szCs w:val="24"/>
        </w:rPr>
        <w:t>Borum</w:t>
      </w:r>
      <w:proofErr w:type="spellEnd"/>
      <w:r w:rsidR="005B7250" w:rsidRPr="00587EE7">
        <w:rPr>
          <w:rFonts w:ascii="Times New Roman" w:hAnsi="Times New Roman" w:cs="Times New Roman"/>
          <w:sz w:val="24"/>
          <w:szCs w:val="24"/>
        </w:rPr>
        <w:t xml:space="preserve">, 2014; </w:t>
      </w:r>
      <w:proofErr w:type="spellStart"/>
      <w:r w:rsidR="008C0C92" w:rsidRPr="00587EE7">
        <w:rPr>
          <w:rFonts w:ascii="Times New Roman" w:hAnsi="Times New Roman" w:cs="Times New Roman"/>
          <w:sz w:val="24"/>
          <w:szCs w:val="24"/>
        </w:rPr>
        <w:t>McGilloway</w:t>
      </w:r>
      <w:proofErr w:type="spellEnd"/>
      <w:r w:rsidR="008C0C92" w:rsidRPr="00587EE7">
        <w:rPr>
          <w:rFonts w:ascii="Times New Roman" w:hAnsi="Times New Roman" w:cs="Times New Roman"/>
          <w:sz w:val="24"/>
          <w:szCs w:val="24"/>
        </w:rPr>
        <w:t xml:space="preserve">, 2015). </w:t>
      </w:r>
      <w:r w:rsidR="008D06F4" w:rsidRPr="00587EE7">
        <w:rPr>
          <w:rFonts w:ascii="Times New Roman" w:hAnsi="Times New Roman" w:cs="Times New Roman"/>
          <w:sz w:val="24"/>
          <w:szCs w:val="24"/>
        </w:rPr>
        <w:t>Against this background</w:t>
      </w:r>
      <w:r w:rsidR="00E366AA" w:rsidRPr="00587EE7">
        <w:rPr>
          <w:rFonts w:ascii="Times New Roman" w:hAnsi="Times New Roman" w:cs="Times New Roman"/>
          <w:sz w:val="24"/>
          <w:szCs w:val="24"/>
        </w:rPr>
        <w:t xml:space="preserve"> </w:t>
      </w:r>
      <w:r w:rsidR="008D06F4" w:rsidRPr="00587EE7">
        <w:rPr>
          <w:rFonts w:ascii="Times New Roman" w:hAnsi="Times New Roman" w:cs="Times New Roman"/>
          <w:sz w:val="24"/>
          <w:szCs w:val="24"/>
        </w:rPr>
        <w:t>we wish to highlight</w:t>
      </w:r>
      <w:r w:rsidR="00A83701" w:rsidRPr="00587EE7">
        <w:rPr>
          <w:rFonts w:ascii="Times New Roman" w:hAnsi="Times New Roman" w:cs="Times New Roman"/>
          <w:sz w:val="24"/>
          <w:szCs w:val="24"/>
        </w:rPr>
        <w:t xml:space="preserve"> </w:t>
      </w:r>
      <w:r w:rsidR="00562DD1" w:rsidRPr="00587EE7">
        <w:rPr>
          <w:rFonts w:ascii="Times New Roman" w:hAnsi="Times New Roman" w:cs="Times New Roman"/>
          <w:sz w:val="24"/>
          <w:szCs w:val="24"/>
        </w:rPr>
        <w:t xml:space="preserve">the relevance of </w:t>
      </w:r>
      <w:r w:rsidR="00A83701" w:rsidRPr="00587EE7">
        <w:rPr>
          <w:rFonts w:ascii="Times New Roman" w:hAnsi="Times New Roman" w:cs="Times New Roman"/>
          <w:sz w:val="24"/>
          <w:szCs w:val="24"/>
        </w:rPr>
        <w:t xml:space="preserve">a systematic conceptual mapping between these normal variables and the </w:t>
      </w:r>
      <w:r w:rsidR="00E366AA" w:rsidRPr="00587EE7">
        <w:rPr>
          <w:rFonts w:ascii="Times New Roman" w:hAnsi="Times New Roman" w:cs="Times New Roman"/>
          <w:sz w:val="24"/>
          <w:szCs w:val="24"/>
        </w:rPr>
        <w:t xml:space="preserve">normal </w:t>
      </w:r>
      <w:r w:rsidR="00A83701" w:rsidRPr="00587EE7">
        <w:rPr>
          <w:rFonts w:ascii="Times New Roman" w:hAnsi="Times New Roman" w:cs="Times New Roman"/>
          <w:sz w:val="24"/>
          <w:szCs w:val="24"/>
        </w:rPr>
        <w:t xml:space="preserve">variables </w:t>
      </w:r>
      <w:r w:rsidR="00E366AA" w:rsidRPr="00587EE7">
        <w:rPr>
          <w:rFonts w:ascii="Times New Roman" w:hAnsi="Times New Roman" w:cs="Times New Roman"/>
          <w:sz w:val="24"/>
          <w:szCs w:val="24"/>
        </w:rPr>
        <w:t>that</w:t>
      </w:r>
      <w:r w:rsidR="00A83701" w:rsidRPr="00587EE7">
        <w:rPr>
          <w:rFonts w:ascii="Times New Roman" w:hAnsi="Times New Roman" w:cs="Times New Roman"/>
          <w:sz w:val="24"/>
          <w:szCs w:val="24"/>
        </w:rPr>
        <w:t xml:space="preserve"> delineate the stage for personal development towards personal resilience, self-actualisation, inclusive social ethics and p</w:t>
      </w:r>
      <w:r w:rsidR="00562DD1" w:rsidRPr="00587EE7">
        <w:rPr>
          <w:rFonts w:ascii="Times New Roman" w:hAnsi="Times New Roman" w:cs="Times New Roman"/>
          <w:sz w:val="24"/>
          <w:szCs w:val="24"/>
        </w:rPr>
        <w:t>urpose-full future perspectives. T</w:t>
      </w:r>
      <w:r w:rsidR="00A312FE" w:rsidRPr="00587EE7">
        <w:rPr>
          <w:rFonts w:ascii="Times New Roman" w:hAnsi="Times New Roman" w:cs="Times New Roman"/>
          <w:sz w:val="24"/>
          <w:szCs w:val="24"/>
        </w:rPr>
        <w:t xml:space="preserve">he latter commonly emerge in clinical practice and are notable outcomes in post-traumatic work (e.g., </w:t>
      </w:r>
      <w:proofErr w:type="spellStart"/>
      <w:r w:rsidR="00A312FE" w:rsidRPr="00587EE7">
        <w:rPr>
          <w:rFonts w:ascii="Times New Roman" w:hAnsi="Times New Roman" w:cs="Times New Roman"/>
          <w:sz w:val="24"/>
          <w:szCs w:val="24"/>
        </w:rPr>
        <w:t>Tedeschi</w:t>
      </w:r>
      <w:proofErr w:type="spellEnd"/>
      <w:r w:rsidR="00A312FE" w:rsidRPr="00587EE7">
        <w:rPr>
          <w:rFonts w:ascii="Times New Roman" w:hAnsi="Times New Roman" w:cs="Times New Roman"/>
          <w:sz w:val="24"/>
          <w:szCs w:val="24"/>
        </w:rPr>
        <w:t xml:space="preserve">, 1999). </w:t>
      </w:r>
      <w:r w:rsidR="00262728" w:rsidRPr="00587EE7">
        <w:rPr>
          <w:rFonts w:ascii="Times New Roman" w:hAnsi="Times New Roman" w:cs="Times New Roman"/>
          <w:sz w:val="24"/>
          <w:szCs w:val="24"/>
        </w:rPr>
        <w:t>F</w:t>
      </w:r>
      <w:r w:rsidR="00562DD1" w:rsidRPr="00587EE7">
        <w:rPr>
          <w:rFonts w:ascii="Times New Roman" w:hAnsi="Times New Roman" w:cs="Times New Roman"/>
          <w:sz w:val="24"/>
          <w:szCs w:val="24"/>
        </w:rPr>
        <w:t>urther benefits are likely to be derived by deliberately</w:t>
      </w:r>
      <w:r w:rsidR="00A83701" w:rsidRPr="00587EE7">
        <w:rPr>
          <w:rFonts w:ascii="Times New Roman" w:hAnsi="Times New Roman" w:cs="Times New Roman"/>
          <w:sz w:val="24"/>
          <w:szCs w:val="24"/>
        </w:rPr>
        <w:t xml:space="preserve"> harnessing their </w:t>
      </w:r>
      <w:r w:rsidR="00A312FE" w:rsidRPr="00587EE7">
        <w:rPr>
          <w:rFonts w:ascii="Times New Roman" w:hAnsi="Times New Roman" w:cs="Times New Roman"/>
          <w:sz w:val="24"/>
          <w:szCs w:val="24"/>
        </w:rPr>
        <w:t>transformative potential through (existential) positiv</w:t>
      </w:r>
      <w:r w:rsidR="00A83701" w:rsidRPr="00587EE7">
        <w:rPr>
          <w:rFonts w:ascii="Times New Roman" w:hAnsi="Times New Roman" w:cs="Times New Roman"/>
          <w:sz w:val="24"/>
          <w:szCs w:val="24"/>
        </w:rPr>
        <w:t xml:space="preserve">e psychology interventions </w:t>
      </w:r>
      <w:r w:rsidR="00664C82" w:rsidRPr="00587EE7">
        <w:rPr>
          <w:rFonts w:ascii="Times New Roman" w:hAnsi="Times New Roman" w:cs="Times New Roman"/>
          <w:sz w:val="24"/>
          <w:szCs w:val="24"/>
        </w:rPr>
        <w:t>to</w:t>
      </w:r>
      <w:r w:rsidR="00562DD1" w:rsidRPr="00587EE7">
        <w:rPr>
          <w:rFonts w:ascii="Times New Roman" w:hAnsi="Times New Roman" w:cs="Times New Roman"/>
          <w:sz w:val="24"/>
          <w:szCs w:val="24"/>
        </w:rPr>
        <w:t xml:space="preserve"> inform </w:t>
      </w:r>
      <w:r w:rsidR="007A0DE5" w:rsidRPr="00587EE7">
        <w:rPr>
          <w:rFonts w:ascii="Times New Roman" w:hAnsi="Times New Roman" w:cs="Times New Roman"/>
          <w:sz w:val="24"/>
          <w:szCs w:val="24"/>
        </w:rPr>
        <w:t>multi-</w:t>
      </w:r>
      <w:r w:rsidR="00A83701" w:rsidRPr="00587EE7">
        <w:rPr>
          <w:rFonts w:ascii="Times New Roman" w:hAnsi="Times New Roman" w:cs="Times New Roman"/>
          <w:sz w:val="24"/>
          <w:szCs w:val="24"/>
        </w:rPr>
        <w:t xml:space="preserve">disciplinary efforts </w:t>
      </w:r>
      <w:r w:rsidR="007A0DE5" w:rsidRPr="00587EE7">
        <w:rPr>
          <w:rFonts w:ascii="Times New Roman" w:hAnsi="Times New Roman" w:cs="Times New Roman"/>
          <w:sz w:val="24"/>
          <w:szCs w:val="24"/>
        </w:rPr>
        <w:t>in</w:t>
      </w:r>
      <w:r w:rsidR="00A83701" w:rsidRPr="00587EE7">
        <w:rPr>
          <w:rFonts w:ascii="Times New Roman" w:hAnsi="Times New Roman" w:cs="Times New Roman"/>
          <w:sz w:val="24"/>
          <w:szCs w:val="24"/>
        </w:rPr>
        <w:t xml:space="preserve"> tackling issues pertaining to </w:t>
      </w:r>
      <w:r w:rsidR="007A0DE5" w:rsidRPr="00587EE7">
        <w:rPr>
          <w:rFonts w:ascii="Times New Roman" w:hAnsi="Times New Roman" w:cs="Times New Roman"/>
          <w:sz w:val="24"/>
          <w:szCs w:val="24"/>
        </w:rPr>
        <w:t>the risk of youth a</w:t>
      </w:r>
      <w:r w:rsidR="00562DD1" w:rsidRPr="00587EE7">
        <w:rPr>
          <w:rFonts w:ascii="Times New Roman" w:hAnsi="Times New Roman" w:cs="Times New Roman"/>
          <w:sz w:val="24"/>
          <w:szCs w:val="24"/>
        </w:rPr>
        <w:t xml:space="preserve">dopting extreme belief systems. </w:t>
      </w:r>
    </w:p>
    <w:p w14:paraId="2F4B1E4E" w14:textId="77777777" w:rsidR="00A83701" w:rsidRPr="00587EE7" w:rsidRDefault="00A83701" w:rsidP="00B223C6">
      <w:pPr>
        <w:spacing w:after="0" w:line="240" w:lineRule="auto"/>
        <w:jc w:val="both"/>
        <w:rPr>
          <w:rFonts w:ascii="Times New Roman" w:hAnsi="Times New Roman" w:cs="Times New Roman"/>
          <w:sz w:val="24"/>
          <w:szCs w:val="24"/>
        </w:rPr>
      </w:pPr>
    </w:p>
    <w:p w14:paraId="1AD4F3FC" w14:textId="5CAD0DE0" w:rsidR="007A0DE5" w:rsidRPr="00587EE7" w:rsidRDefault="007A0DE5" w:rsidP="00B223C6">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The aim of this paper is to evaluate the efficacy of the </w:t>
      </w:r>
      <w:proofErr w:type="spellStart"/>
      <w:r w:rsidRPr="00587EE7">
        <w:rPr>
          <w:rFonts w:ascii="Times New Roman" w:hAnsi="Times New Roman" w:cs="Times New Roman"/>
          <w:sz w:val="24"/>
          <w:szCs w:val="24"/>
        </w:rPr>
        <w:t>iNEAR</w:t>
      </w:r>
      <w:proofErr w:type="spellEnd"/>
      <w:r w:rsidRPr="00587EE7">
        <w:rPr>
          <w:rFonts w:ascii="Times New Roman" w:hAnsi="Times New Roman" w:cs="Times New Roman"/>
          <w:sz w:val="24"/>
          <w:szCs w:val="24"/>
        </w:rPr>
        <w:t xml:space="preserve"> psychological intervention and present key findings emerging from its 1</w:t>
      </w:r>
      <w:r w:rsidRPr="00587EE7">
        <w:rPr>
          <w:rFonts w:ascii="Times New Roman" w:hAnsi="Times New Roman" w:cs="Times New Roman"/>
          <w:sz w:val="24"/>
          <w:szCs w:val="24"/>
          <w:vertAlign w:val="superscript"/>
        </w:rPr>
        <w:t>st</w:t>
      </w:r>
      <w:r w:rsidRPr="00587EE7">
        <w:rPr>
          <w:rFonts w:ascii="Times New Roman" w:hAnsi="Times New Roman" w:cs="Times New Roman"/>
          <w:sz w:val="24"/>
          <w:szCs w:val="24"/>
        </w:rPr>
        <w:t xml:space="preserve"> wave of implementation. </w:t>
      </w:r>
      <w:r w:rsidR="00E973F9" w:rsidRPr="00587EE7">
        <w:rPr>
          <w:rFonts w:ascii="Times New Roman" w:hAnsi="Times New Roman" w:cs="Times New Roman"/>
          <w:sz w:val="24"/>
          <w:szCs w:val="24"/>
        </w:rPr>
        <w:t>In doing so</w:t>
      </w:r>
      <w:r w:rsidR="002D4C82" w:rsidRPr="00587EE7">
        <w:rPr>
          <w:rFonts w:ascii="Times New Roman" w:hAnsi="Times New Roman" w:cs="Times New Roman"/>
          <w:sz w:val="24"/>
          <w:szCs w:val="24"/>
        </w:rPr>
        <w:t>,</w:t>
      </w:r>
      <w:r w:rsidR="00E973F9" w:rsidRPr="00587EE7">
        <w:rPr>
          <w:rFonts w:ascii="Times New Roman" w:hAnsi="Times New Roman" w:cs="Times New Roman"/>
          <w:sz w:val="24"/>
          <w:szCs w:val="24"/>
        </w:rPr>
        <w:t xml:space="preserve"> we</w:t>
      </w:r>
      <w:r w:rsidR="00E366AA" w:rsidRPr="00587EE7">
        <w:rPr>
          <w:rFonts w:ascii="Times New Roman" w:hAnsi="Times New Roman" w:cs="Times New Roman"/>
          <w:sz w:val="24"/>
          <w:szCs w:val="24"/>
        </w:rPr>
        <w:t xml:space="preserve"> </w:t>
      </w:r>
      <w:r w:rsidRPr="00587EE7">
        <w:rPr>
          <w:rFonts w:ascii="Times New Roman" w:hAnsi="Times New Roman" w:cs="Times New Roman"/>
          <w:sz w:val="24"/>
          <w:szCs w:val="24"/>
        </w:rPr>
        <w:t xml:space="preserve">showcase a theoretically driven way of working with normal variables </w:t>
      </w:r>
      <w:r w:rsidR="00664C82" w:rsidRPr="00587EE7">
        <w:rPr>
          <w:rFonts w:ascii="Times New Roman" w:hAnsi="Times New Roman" w:cs="Times New Roman"/>
          <w:sz w:val="24"/>
          <w:szCs w:val="24"/>
        </w:rPr>
        <w:t>that</w:t>
      </w:r>
      <w:r w:rsidRPr="00587EE7">
        <w:rPr>
          <w:rFonts w:ascii="Times New Roman" w:hAnsi="Times New Roman" w:cs="Times New Roman"/>
          <w:sz w:val="24"/>
          <w:szCs w:val="24"/>
        </w:rPr>
        <w:t xml:space="preserve"> </w:t>
      </w:r>
      <w:r w:rsidR="00E366AA" w:rsidRPr="00587EE7">
        <w:rPr>
          <w:rFonts w:ascii="Times New Roman" w:hAnsi="Times New Roman" w:cs="Times New Roman"/>
          <w:sz w:val="24"/>
          <w:szCs w:val="24"/>
        </w:rPr>
        <w:t>facilitate</w:t>
      </w:r>
      <w:r w:rsidR="003462BD" w:rsidRPr="00587EE7">
        <w:rPr>
          <w:rFonts w:ascii="Times New Roman" w:hAnsi="Times New Roman" w:cs="Times New Roman"/>
          <w:sz w:val="24"/>
          <w:szCs w:val="24"/>
        </w:rPr>
        <w:t xml:space="preserve"> positive identities and personal growth and </w:t>
      </w:r>
      <w:r w:rsidR="00BE692C" w:rsidRPr="00587EE7">
        <w:rPr>
          <w:rFonts w:ascii="Times New Roman" w:hAnsi="Times New Roman" w:cs="Times New Roman"/>
          <w:sz w:val="24"/>
          <w:szCs w:val="24"/>
        </w:rPr>
        <w:t xml:space="preserve">argue that these can </w:t>
      </w:r>
      <w:r w:rsidR="003462BD" w:rsidRPr="00587EE7">
        <w:rPr>
          <w:rFonts w:ascii="Times New Roman" w:hAnsi="Times New Roman" w:cs="Times New Roman"/>
          <w:sz w:val="24"/>
          <w:szCs w:val="24"/>
        </w:rPr>
        <w:t xml:space="preserve">implicitly </w:t>
      </w:r>
      <w:r w:rsidR="00BE692C" w:rsidRPr="00587EE7">
        <w:rPr>
          <w:rFonts w:ascii="Times New Roman" w:hAnsi="Times New Roman" w:cs="Times New Roman"/>
          <w:sz w:val="24"/>
          <w:szCs w:val="24"/>
        </w:rPr>
        <w:t xml:space="preserve">also </w:t>
      </w:r>
      <w:r w:rsidRPr="00587EE7">
        <w:rPr>
          <w:rFonts w:ascii="Times New Roman" w:hAnsi="Times New Roman" w:cs="Times New Roman"/>
          <w:sz w:val="24"/>
          <w:szCs w:val="24"/>
        </w:rPr>
        <w:t xml:space="preserve">strengthen the individual’s resilience to being drawn into adopting </w:t>
      </w:r>
      <w:r w:rsidR="00664C82" w:rsidRPr="00587EE7">
        <w:rPr>
          <w:rFonts w:ascii="Times New Roman" w:hAnsi="Times New Roman" w:cs="Times New Roman"/>
          <w:sz w:val="24"/>
          <w:szCs w:val="24"/>
        </w:rPr>
        <w:t>extremist beliefs and values</w:t>
      </w:r>
      <w:r w:rsidR="003462BD" w:rsidRPr="00587EE7">
        <w:rPr>
          <w:rFonts w:ascii="Times New Roman" w:hAnsi="Times New Roman" w:cs="Times New Roman"/>
          <w:sz w:val="24"/>
          <w:szCs w:val="24"/>
        </w:rPr>
        <w:t xml:space="preserve">. </w:t>
      </w:r>
      <w:r w:rsidR="00A458F4" w:rsidRPr="00587EE7">
        <w:rPr>
          <w:rFonts w:ascii="Times New Roman" w:hAnsi="Times New Roman" w:cs="Times New Roman"/>
          <w:sz w:val="24"/>
          <w:szCs w:val="24"/>
        </w:rPr>
        <w:t xml:space="preserve">The </w:t>
      </w:r>
      <w:r w:rsidR="00671D25" w:rsidRPr="00587EE7">
        <w:rPr>
          <w:rFonts w:ascii="Times New Roman" w:hAnsi="Times New Roman" w:cs="Times New Roman"/>
          <w:sz w:val="24"/>
          <w:szCs w:val="24"/>
        </w:rPr>
        <w:t>intervention</w:t>
      </w:r>
      <w:r w:rsidR="00A458F4" w:rsidRPr="00587EE7">
        <w:rPr>
          <w:rFonts w:ascii="Times New Roman" w:hAnsi="Times New Roman" w:cs="Times New Roman"/>
          <w:sz w:val="24"/>
          <w:szCs w:val="24"/>
        </w:rPr>
        <w:t xml:space="preserve"> is hypothesised to generate </w:t>
      </w:r>
      <w:r w:rsidR="00664C82" w:rsidRPr="00587EE7">
        <w:rPr>
          <w:rFonts w:ascii="Times New Roman" w:hAnsi="Times New Roman" w:cs="Times New Roman"/>
          <w:sz w:val="24"/>
          <w:szCs w:val="24"/>
        </w:rPr>
        <w:t xml:space="preserve">positive </w:t>
      </w:r>
      <w:r w:rsidR="00A458F4" w:rsidRPr="00587EE7">
        <w:rPr>
          <w:rFonts w:ascii="Times New Roman" w:hAnsi="Times New Roman" w:cs="Times New Roman"/>
          <w:sz w:val="24"/>
          <w:szCs w:val="24"/>
        </w:rPr>
        <w:t xml:space="preserve">changes across four </w:t>
      </w:r>
      <w:r w:rsidR="0048198F" w:rsidRPr="00587EE7">
        <w:rPr>
          <w:rFonts w:ascii="Times New Roman" w:hAnsi="Times New Roman" w:cs="Times New Roman"/>
          <w:sz w:val="24"/>
          <w:szCs w:val="24"/>
        </w:rPr>
        <w:t xml:space="preserve">core </w:t>
      </w:r>
      <w:r w:rsidR="00262728" w:rsidRPr="00587EE7">
        <w:rPr>
          <w:rFonts w:ascii="Times New Roman" w:hAnsi="Times New Roman" w:cs="Times New Roman"/>
          <w:sz w:val="24"/>
          <w:szCs w:val="24"/>
        </w:rPr>
        <w:t>domains: self-</w:t>
      </w:r>
      <w:r w:rsidR="00A458F4" w:rsidRPr="00587EE7">
        <w:rPr>
          <w:rFonts w:ascii="Times New Roman" w:hAnsi="Times New Roman" w:cs="Times New Roman"/>
          <w:sz w:val="24"/>
          <w:szCs w:val="24"/>
        </w:rPr>
        <w:t>concept</w:t>
      </w:r>
      <w:r w:rsidR="00262728" w:rsidRPr="00587EE7">
        <w:rPr>
          <w:rFonts w:ascii="Times New Roman" w:hAnsi="Times New Roman" w:cs="Times New Roman"/>
          <w:sz w:val="24"/>
          <w:szCs w:val="24"/>
        </w:rPr>
        <w:t xml:space="preserve"> and self-relatedness</w:t>
      </w:r>
      <w:r w:rsidR="00A458F4" w:rsidRPr="00587EE7">
        <w:rPr>
          <w:rFonts w:ascii="Times New Roman" w:hAnsi="Times New Roman" w:cs="Times New Roman"/>
          <w:sz w:val="24"/>
          <w:szCs w:val="24"/>
        </w:rPr>
        <w:t>; emotional regulation</w:t>
      </w:r>
      <w:r w:rsidR="00262728" w:rsidRPr="00587EE7">
        <w:rPr>
          <w:rFonts w:ascii="Times New Roman" w:hAnsi="Times New Roman" w:cs="Times New Roman"/>
          <w:sz w:val="24"/>
          <w:szCs w:val="24"/>
        </w:rPr>
        <w:t xml:space="preserve"> and relating to others</w:t>
      </w:r>
      <w:r w:rsidR="00A458F4" w:rsidRPr="00587EE7">
        <w:rPr>
          <w:rFonts w:ascii="Times New Roman" w:hAnsi="Times New Roman" w:cs="Times New Roman"/>
          <w:sz w:val="24"/>
          <w:szCs w:val="24"/>
        </w:rPr>
        <w:t>; choice and option</w:t>
      </w:r>
      <w:r w:rsidR="00664C82" w:rsidRPr="00587EE7">
        <w:rPr>
          <w:rFonts w:ascii="Times New Roman" w:hAnsi="Times New Roman" w:cs="Times New Roman"/>
          <w:sz w:val="24"/>
          <w:szCs w:val="24"/>
        </w:rPr>
        <w:t>s</w:t>
      </w:r>
      <w:r w:rsidR="00A458F4" w:rsidRPr="00587EE7">
        <w:rPr>
          <w:rFonts w:ascii="Times New Roman" w:hAnsi="Times New Roman" w:cs="Times New Roman"/>
          <w:sz w:val="24"/>
          <w:szCs w:val="24"/>
        </w:rPr>
        <w:t xml:space="preserve">; responding with resilience (see Table 1).  </w:t>
      </w:r>
      <w:r w:rsidR="00E86273">
        <w:rPr>
          <w:rFonts w:ascii="Times New Roman" w:hAnsi="Times New Roman" w:cs="Times New Roman"/>
          <w:sz w:val="24"/>
          <w:szCs w:val="24"/>
        </w:rPr>
        <w:t xml:space="preserve">As the intended changes across each of these domains inherently </w:t>
      </w:r>
      <w:r w:rsidR="00E86273">
        <w:rPr>
          <w:rFonts w:ascii="Times New Roman" w:hAnsi="Times New Roman" w:cs="Times New Roman"/>
          <w:sz w:val="24"/>
          <w:szCs w:val="24"/>
        </w:rPr>
        <w:lastRenderedPageBreak/>
        <w:t xml:space="preserve">exercise the ‘muscle’ of resilience (I am, I have, I share, I choose – Tunariu, 2015), it is theorised that the intervention will implicitly also enhance participants’ resilience capacity.       </w:t>
      </w:r>
      <w:r w:rsidR="00671D25" w:rsidRPr="00587EE7">
        <w:rPr>
          <w:rFonts w:ascii="Times New Roman" w:hAnsi="Times New Roman" w:cs="Times New Roman"/>
          <w:sz w:val="24"/>
          <w:szCs w:val="24"/>
        </w:rPr>
        <w:t xml:space="preserve"> </w:t>
      </w:r>
    </w:p>
    <w:p w14:paraId="60E4879F" w14:textId="77777777" w:rsidR="00A312FE" w:rsidRPr="00587EE7" w:rsidRDefault="00A312FE" w:rsidP="00A312FE">
      <w:pPr>
        <w:spacing w:after="0" w:line="240" w:lineRule="auto"/>
        <w:jc w:val="both"/>
        <w:rPr>
          <w:rFonts w:ascii="Times New Roman" w:eastAsia="Calibri" w:hAnsi="Times New Roman" w:cs="Times New Roman"/>
          <w:b/>
          <w:color w:val="000000" w:themeColor="text1"/>
          <w:sz w:val="24"/>
          <w:szCs w:val="24"/>
          <w:lang w:eastAsia="ko-KR"/>
        </w:rPr>
      </w:pPr>
      <w:r w:rsidRPr="00587EE7">
        <w:rPr>
          <w:rFonts w:ascii="Times New Roman" w:eastAsia="Calibri" w:hAnsi="Times New Roman" w:cs="Times New Roman"/>
          <w:b/>
          <w:color w:val="000000" w:themeColor="text1"/>
          <w:sz w:val="24"/>
          <w:szCs w:val="24"/>
          <w:lang w:eastAsia="ko-KR"/>
        </w:rPr>
        <w:t>METHOD</w:t>
      </w:r>
    </w:p>
    <w:p w14:paraId="3A33DA2B" w14:textId="77777777" w:rsidR="00A312FE" w:rsidRPr="00587EE7" w:rsidRDefault="00A312FE" w:rsidP="00A312FE">
      <w:pPr>
        <w:spacing w:after="0" w:line="240" w:lineRule="auto"/>
        <w:jc w:val="both"/>
        <w:rPr>
          <w:rFonts w:ascii="Times New Roman" w:eastAsia="Calibri" w:hAnsi="Times New Roman" w:cs="Times New Roman"/>
          <w:b/>
          <w:color w:val="000000" w:themeColor="text1"/>
          <w:sz w:val="24"/>
          <w:szCs w:val="24"/>
          <w:lang w:eastAsia="ko-KR"/>
        </w:rPr>
      </w:pPr>
    </w:p>
    <w:p w14:paraId="724583AD" w14:textId="77777777" w:rsidR="00A312FE" w:rsidRPr="00587EE7" w:rsidRDefault="00A312FE" w:rsidP="00A312FE">
      <w:pPr>
        <w:spacing w:after="0" w:line="240" w:lineRule="auto"/>
        <w:jc w:val="both"/>
        <w:rPr>
          <w:rFonts w:ascii="Times New Roman" w:eastAsia="Calibri" w:hAnsi="Times New Roman" w:cs="Times New Roman"/>
          <w:b/>
          <w:i/>
          <w:color w:val="000000" w:themeColor="text1"/>
          <w:sz w:val="24"/>
          <w:szCs w:val="24"/>
          <w:lang w:eastAsia="ko-KR"/>
        </w:rPr>
      </w:pPr>
      <w:r w:rsidRPr="00587EE7">
        <w:rPr>
          <w:rFonts w:ascii="Times New Roman" w:eastAsia="Calibri" w:hAnsi="Times New Roman" w:cs="Times New Roman"/>
          <w:b/>
          <w:i/>
          <w:color w:val="000000" w:themeColor="text1"/>
          <w:sz w:val="24"/>
          <w:szCs w:val="24"/>
          <w:lang w:eastAsia="ko-KR"/>
        </w:rPr>
        <w:t>Programme’s structure</w:t>
      </w:r>
    </w:p>
    <w:p w14:paraId="6FD97ECD" w14:textId="352C95D4" w:rsidR="00A312FE" w:rsidRPr="00587EE7" w:rsidRDefault="00A312FE" w:rsidP="00A312FE">
      <w:pPr>
        <w:spacing w:after="0" w:line="240" w:lineRule="auto"/>
        <w:jc w:val="both"/>
        <w:rPr>
          <w:rFonts w:ascii="Times New Roman" w:hAnsi="Times New Roman" w:cs="Times New Roman"/>
          <w:color w:val="000000"/>
          <w:sz w:val="24"/>
          <w:szCs w:val="24"/>
          <w:shd w:val="clear" w:color="auto" w:fill="FFFFFF"/>
        </w:rPr>
      </w:pPr>
      <w:r w:rsidRPr="00587EE7">
        <w:rPr>
          <w:rFonts w:ascii="Times New Roman" w:eastAsia="Calibri" w:hAnsi="Times New Roman" w:cs="Times New Roman"/>
          <w:sz w:val="24"/>
          <w:szCs w:val="24"/>
          <w:lang w:eastAsia="ko-KR"/>
        </w:rPr>
        <w:t xml:space="preserve">The </w:t>
      </w:r>
      <w:proofErr w:type="spellStart"/>
      <w:r w:rsidRPr="00587EE7">
        <w:rPr>
          <w:rFonts w:ascii="Times New Roman" w:eastAsia="Calibri" w:hAnsi="Times New Roman" w:cs="Times New Roman"/>
          <w:sz w:val="24"/>
          <w:szCs w:val="24"/>
          <w:lang w:eastAsia="ko-KR"/>
        </w:rPr>
        <w:t>iNEAR</w:t>
      </w:r>
      <w:proofErr w:type="spellEnd"/>
      <w:r w:rsidRPr="00587EE7">
        <w:rPr>
          <w:rFonts w:ascii="Times New Roman" w:eastAsia="Calibri" w:hAnsi="Times New Roman" w:cs="Times New Roman"/>
          <w:sz w:val="24"/>
          <w:szCs w:val="24"/>
          <w:lang w:eastAsia="ko-KR"/>
        </w:rPr>
        <w:t xml:space="preserve"> programme constitutes a set of 7 self-contained one hour lessons that can be usefully housed by a larger positive-education curriculum. </w:t>
      </w:r>
      <w:r w:rsidRPr="00587EE7">
        <w:rPr>
          <w:rFonts w:ascii="Times New Roman" w:hAnsi="Times New Roman" w:cs="Times New Roman"/>
          <w:color w:val="000000"/>
          <w:sz w:val="24"/>
          <w:szCs w:val="24"/>
          <w:shd w:val="clear" w:color="auto" w:fill="FFFFFF"/>
        </w:rPr>
        <w:t>Each lesson is centred on a specific t</w:t>
      </w:r>
      <w:r w:rsidR="004E2BD0" w:rsidRPr="00587EE7">
        <w:rPr>
          <w:rFonts w:ascii="Times New Roman" w:hAnsi="Times New Roman" w:cs="Times New Roman"/>
          <w:color w:val="000000"/>
          <w:sz w:val="24"/>
          <w:szCs w:val="24"/>
          <w:shd w:val="clear" w:color="auto" w:fill="FFFFFF"/>
        </w:rPr>
        <w:t xml:space="preserve">heme and intended outcome, realised through </w:t>
      </w:r>
      <w:r w:rsidRPr="00587EE7">
        <w:rPr>
          <w:rFonts w:ascii="Times New Roman" w:hAnsi="Times New Roman" w:cs="Times New Roman"/>
          <w:color w:val="000000"/>
          <w:sz w:val="24"/>
          <w:szCs w:val="24"/>
          <w:shd w:val="clear" w:color="auto" w:fill="FFFFFF"/>
        </w:rPr>
        <w:t xml:space="preserve">one or multiple activities. Each activity is </w:t>
      </w:r>
      <w:r w:rsidR="004E2BD0" w:rsidRPr="00587EE7">
        <w:rPr>
          <w:rFonts w:ascii="Times New Roman" w:hAnsi="Times New Roman" w:cs="Times New Roman"/>
          <w:color w:val="000000"/>
          <w:sz w:val="24"/>
          <w:szCs w:val="24"/>
          <w:shd w:val="clear" w:color="auto" w:fill="FFFFFF"/>
        </w:rPr>
        <w:t>intended</w:t>
      </w:r>
      <w:r w:rsidRPr="00587EE7">
        <w:rPr>
          <w:rFonts w:ascii="Times New Roman" w:hAnsi="Times New Roman" w:cs="Times New Roman"/>
          <w:color w:val="000000"/>
          <w:sz w:val="24"/>
          <w:szCs w:val="24"/>
          <w:shd w:val="clear" w:color="auto" w:fill="FFFFFF"/>
        </w:rPr>
        <w:t xml:space="preserve"> to generate existential-type-moment</w:t>
      </w:r>
      <w:r w:rsidR="004E2BD0" w:rsidRPr="00587EE7">
        <w:rPr>
          <w:rFonts w:ascii="Times New Roman" w:hAnsi="Times New Roman" w:cs="Times New Roman"/>
          <w:color w:val="000000"/>
          <w:sz w:val="24"/>
          <w:szCs w:val="24"/>
          <w:shd w:val="clear" w:color="auto" w:fill="FFFFFF"/>
        </w:rPr>
        <w:t xml:space="preserve">s-of-insight </w:t>
      </w:r>
      <w:r w:rsidRPr="00587EE7">
        <w:rPr>
          <w:rFonts w:ascii="Times New Roman" w:hAnsi="Times New Roman" w:cs="Times New Roman"/>
          <w:color w:val="000000"/>
          <w:sz w:val="24"/>
          <w:szCs w:val="24"/>
          <w:shd w:val="clear" w:color="auto" w:fill="FFFFFF"/>
        </w:rPr>
        <w:t xml:space="preserve">in the classroom. Across the lessons, participants follow the journey of </w:t>
      </w:r>
      <w:r w:rsidR="000A15BA" w:rsidRPr="00587EE7">
        <w:rPr>
          <w:rFonts w:ascii="Times New Roman" w:hAnsi="Times New Roman" w:cs="Times New Roman"/>
          <w:color w:val="000000"/>
          <w:sz w:val="24"/>
          <w:szCs w:val="24"/>
          <w:shd w:val="clear" w:color="auto" w:fill="FFFFFF"/>
        </w:rPr>
        <w:t xml:space="preserve">the </w:t>
      </w:r>
      <w:proofErr w:type="spellStart"/>
      <w:r w:rsidRPr="00587EE7">
        <w:rPr>
          <w:rFonts w:ascii="Times New Roman" w:hAnsi="Times New Roman" w:cs="Times New Roman"/>
          <w:color w:val="000000"/>
          <w:sz w:val="24"/>
          <w:szCs w:val="24"/>
          <w:shd w:val="clear" w:color="auto" w:fill="FFFFFF"/>
        </w:rPr>
        <w:t>iNEAR</w:t>
      </w:r>
      <w:proofErr w:type="spellEnd"/>
      <w:r w:rsidRPr="00587EE7">
        <w:rPr>
          <w:rFonts w:ascii="Times New Roman" w:hAnsi="Times New Roman" w:cs="Times New Roman"/>
          <w:color w:val="000000"/>
          <w:sz w:val="24"/>
          <w:szCs w:val="24"/>
          <w:shd w:val="clear" w:color="auto" w:fill="FFFFFF"/>
        </w:rPr>
        <w:t xml:space="preserve"> chara</w:t>
      </w:r>
      <w:r w:rsidR="004E2BD0" w:rsidRPr="00587EE7">
        <w:rPr>
          <w:rFonts w:ascii="Times New Roman" w:hAnsi="Times New Roman" w:cs="Times New Roman"/>
          <w:color w:val="000000"/>
          <w:sz w:val="24"/>
          <w:szCs w:val="24"/>
          <w:shd w:val="clear" w:color="auto" w:fill="FFFFFF"/>
        </w:rPr>
        <w:t>cter</w:t>
      </w:r>
      <w:r w:rsidR="000A15BA" w:rsidRPr="00587EE7">
        <w:rPr>
          <w:rFonts w:ascii="Times New Roman" w:hAnsi="Times New Roman" w:cs="Times New Roman"/>
          <w:color w:val="000000"/>
          <w:sz w:val="24"/>
          <w:szCs w:val="24"/>
          <w:shd w:val="clear" w:color="auto" w:fill="FFFFFF"/>
        </w:rPr>
        <w:t>’s</w:t>
      </w:r>
      <w:r w:rsidR="004E2BD0" w:rsidRPr="00587EE7">
        <w:rPr>
          <w:rFonts w:ascii="Times New Roman" w:hAnsi="Times New Roman" w:cs="Times New Roman"/>
          <w:color w:val="000000"/>
          <w:sz w:val="24"/>
          <w:szCs w:val="24"/>
          <w:shd w:val="clear" w:color="auto" w:fill="FFFFFF"/>
        </w:rPr>
        <w:t xml:space="preserve"> quest for knowledge, </w:t>
      </w:r>
      <w:r w:rsidRPr="00587EE7">
        <w:rPr>
          <w:rFonts w:ascii="Times New Roman" w:hAnsi="Times New Roman" w:cs="Times New Roman"/>
          <w:color w:val="000000"/>
          <w:sz w:val="24"/>
          <w:szCs w:val="24"/>
          <w:shd w:val="clear" w:color="auto" w:fill="FFFFFF"/>
        </w:rPr>
        <w:t>dilemm</w:t>
      </w:r>
      <w:r w:rsidR="004E2BD0" w:rsidRPr="00587EE7">
        <w:rPr>
          <w:rFonts w:ascii="Times New Roman" w:hAnsi="Times New Roman" w:cs="Times New Roman"/>
          <w:color w:val="000000"/>
          <w:sz w:val="24"/>
          <w:szCs w:val="24"/>
          <w:shd w:val="clear" w:color="auto" w:fill="FFFFFF"/>
        </w:rPr>
        <w:t>as and their resolution (e.g., b</w:t>
      </w:r>
      <w:r w:rsidRPr="00587EE7">
        <w:rPr>
          <w:rFonts w:ascii="Times New Roman" w:hAnsi="Times New Roman" w:cs="Times New Roman"/>
          <w:color w:val="000000"/>
          <w:sz w:val="24"/>
          <w:szCs w:val="24"/>
          <w:shd w:val="clear" w:color="auto" w:fill="FFFFFF"/>
        </w:rPr>
        <w:t>eing right or doing the right thing). Some activities involve storytelling and interactive small-group f</w:t>
      </w:r>
      <w:r w:rsidR="00A458F4" w:rsidRPr="00587EE7">
        <w:rPr>
          <w:rFonts w:ascii="Times New Roman" w:hAnsi="Times New Roman" w:cs="Times New Roman"/>
          <w:color w:val="000000"/>
          <w:sz w:val="24"/>
          <w:szCs w:val="24"/>
          <w:shd w:val="clear" w:color="auto" w:fill="FFFFFF"/>
        </w:rPr>
        <w:t>eedback</w:t>
      </w:r>
      <w:r w:rsidR="00897CDF" w:rsidRPr="00587EE7">
        <w:rPr>
          <w:rFonts w:ascii="Times New Roman" w:hAnsi="Times New Roman" w:cs="Times New Roman"/>
          <w:color w:val="000000"/>
          <w:sz w:val="24"/>
          <w:szCs w:val="24"/>
          <w:shd w:val="clear" w:color="auto" w:fill="FFFFFF"/>
        </w:rPr>
        <w:t xml:space="preserve"> (e.g., ‘What are my character strengths?’, ‘What qualities I would like more of?’ and ‘What do others see as my character strengths?’).</w:t>
      </w:r>
      <w:r w:rsidR="00A458F4" w:rsidRPr="00587EE7">
        <w:rPr>
          <w:rFonts w:ascii="Times New Roman" w:hAnsi="Times New Roman" w:cs="Times New Roman"/>
          <w:color w:val="000000"/>
          <w:sz w:val="24"/>
          <w:szCs w:val="24"/>
          <w:shd w:val="clear" w:color="auto" w:fill="FFFFFF"/>
        </w:rPr>
        <w:t xml:space="preserve"> </w:t>
      </w:r>
      <w:r w:rsidRPr="00587EE7">
        <w:rPr>
          <w:rFonts w:ascii="Times New Roman" w:hAnsi="Times New Roman" w:cs="Times New Roman"/>
          <w:color w:val="000000"/>
          <w:sz w:val="24"/>
          <w:szCs w:val="24"/>
          <w:shd w:val="clear" w:color="auto" w:fill="FFFFFF"/>
        </w:rPr>
        <w:t>Some are psycho-educati</w:t>
      </w:r>
      <w:r w:rsidR="0091163D" w:rsidRPr="00587EE7">
        <w:rPr>
          <w:rFonts w:ascii="Times New Roman" w:hAnsi="Times New Roman" w:cs="Times New Roman"/>
          <w:color w:val="000000"/>
          <w:sz w:val="24"/>
          <w:szCs w:val="24"/>
          <w:shd w:val="clear" w:color="auto" w:fill="FFFFFF"/>
        </w:rPr>
        <w:t xml:space="preserve">onal and focus on </w:t>
      </w:r>
      <w:r w:rsidRPr="00587EE7">
        <w:rPr>
          <w:rFonts w:ascii="Times New Roman" w:hAnsi="Times New Roman" w:cs="Times New Roman"/>
          <w:color w:val="000000"/>
          <w:sz w:val="24"/>
          <w:szCs w:val="24"/>
          <w:shd w:val="clear" w:color="auto" w:fill="FFFFFF"/>
        </w:rPr>
        <w:t xml:space="preserve">flexibility of thinking (e.g., </w:t>
      </w:r>
      <w:r w:rsidRPr="00587EE7">
        <w:rPr>
          <w:rFonts w:ascii="Times New Roman" w:hAnsi="Times New Roman" w:cs="Times New Roman"/>
          <w:sz w:val="24"/>
          <w:szCs w:val="24"/>
        </w:rPr>
        <w:t>blind-spots and the role of creativity)</w:t>
      </w:r>
      <w:r w:rsidR="004E2BD0" w:rsidRPr="00587EE7">
        <w:rPr>
          <w:rFonts w:ascii="Times New Roman" w:hAnsi="Times New Roman" w:cs="Times New Roman"/>
          <w:color w:val="000000"/>
          <w:sz w:val="24"/>
          <w:szCs w:val="24"/>
          <w:shd w:val="clear" w:color="auto" w:fill="FFFFFF"/>
        </w:rPr>
        <w:t xml:space="preserve">, </w:t>
      </w:r>
      <w:r w:rsidRPr="00587EE7">
        <w:rPr>
          <w:rFonts w:ascii="Times New Roman" w:hAnsi="Times New Roman" w:cs="Times New Roman"/>
          <w:color w:val="000000"/>
          <w:sz w:val="24"/>
          <w:szCs w:val="24"/>
          <w:shd w:val="clear" w:color="auto" w:fill="FFFFFF"/>
        </w:rPr>
        <w:t>emotional intellig</w:t>
      </w:r>
      <w:r w:rsidR="00A458F4" w:rsidRPr="00587EE7">
        <w:rPr>
          <w:rFonts w:ascii="Times New Roman" w:hAnsi="Times New Roman" w:cs="Times New Roman"/>
          <w:color w:val="000000"/>
          <w:sz w:val="24"/>
          <w:szCs w:val="24"/>
          <w:shd w:val="clear" w:color="auto" w:fill="FFFFFF"/>
        </w:rPr>
        <w:t xml:space="preserve">ence and regulation of emotions. </w:t>
      </w:r>
      <w:r w:rsidRPr="00587EE7">
        <w:rPr>
          <w:rFonts w:ascii="Times New Roman" w:hAnsi="Times New Roman" w:cs="Times New Roman"/>
          <w:color w:val="000000"/>
          <w:sz w:val="24"/>
          <w:szCs w:val="24"/>
          <w:shd w:val="clear" w:color="auto" w:fill="FFFFFF"/>
        </w:rPr>
        <w:t xml:space="preserve">Other activities involve thought-experiments to stimulate experience-informed learning and rehearse </w:t>
      </w:r>
      <w:r w:rsidR="004E2BD0" w:rsidRPr="00587EE7">
        <w:rPr>
          <w:rFonts w:ascii="Times New Roman" w:hAnsi="Times New Roman" w:cs="Times New Roman"/>
          <w:color w:val="000000"/>
          <w:sz w:val="24"/>
          <w:szCs w:val="24"/>
          <w:shd w:val="clear" w:color="auto" w:fill="FFFFFF"/>
        </w:rPr>
        <w:t>updated habits-of-</w:t>
      </w:r>
      <w:r w:rsidRPr="00587EE7">
        <w:rPr>
          <w:rFonts w:ascii="Times New Roman" w:hAnsi="Times New Roman" w:cs="Times New Roman"/>
          <w:color w:val="000000"/>
          <w:sz w:val="24"/>
          <w:szCs w:val="24"/>
          <w:shd w:val="clear" w:color="auto" w:fill="FFFFFF"/>
        </w:rPr>
        <w:t xml:space="preserve">reasoning pertaining to </w:t>
      </w:r>
      <w:r w:rsidR="004E2BD0" w:rsidRPr="00587EE7">
        <w:rPr>
          <w:rFonts w:ascii="Times New Roman" w:hAnsi="Times New Roman" w:cs="Times New Roman"/>
          <w:color w:val="000000"/>
          <w:sz w:val="24"/>
          <w:szCs w:val="24"/>
          <w:shd w:val="clear" w:color="auto" w:fill="FFFFFF"/>
        </w:rPr>
        <w:t xml:space="preserve">gratitude, fairness, </w:t>
      </w:r>
      <w:r w:rsidR="00757EB3" w:rsidRPr="00587EE7">
        <w:rPr>
          <w:rFonts w:ascii="Times New Roman" w:hAnsi="Times New Roman" w:cs="Times New Roman"/>
          <w:color w:val="000000"/>
          <w:sz w:val="24"/>
          <w:szCs w:val="24"/>
          <w:shd w:val="clear" w:color="auto" w:fill="FFFFFF"/>
        </w:rPr>
        <w:t xml:space="preserve">wellbeing, </w:t>
      </w:r>
      <w:r w:rsidR="004E2BD0" w:rsidRPr="00587EE7">
        <w:rPr>
          <w:rFonts w:ascii="Times New Roman" w:hAnsi="Times New Roman" w:cs="Times New Roman"/>
          <w:color w:val="000000"/>
          <w:sz w:val="24"/>
          <w:szCs w:val="24"/>
          <w:shd w:val="clear" w:color="auto" w:fill="FFFFFF"/>
        </w:rPr>
        <w:t xml:space="preserve">character virtue and </w:t>
      </w:r>
      <w:r w:rsidRPr="00587EE7">
        <w:rPr>
          <w:rFonts w:ascii="Times New Roman" w:hAnsi="Times New Roman" w:cs="Times New Roman"/>
          <w:color w:val="000000"/>
          <w:sz w:val="24"/>
          <w:szCs w:val="24"/>
          <w:shd w:val="clear" w:color="auto" w:fill="FFFFFF"/>
        </w:rPr>
        <w:t>existential choi</w:t>
      </w:r>
      <w:r w:rsidR="004E2BD0" w:rsidRPr="00587EE7">
        <w:rPr>
          <w:rFonts w:ascii="Times New Roman" w:hAnsi="Times New Roman" w:cs="Times New Roman"/>
          <w:color w:val="000000"/>
          <w:sz w:val="24"/>
          <w:szCs w:val="24"/>
          <w:shd w:val="clear" w:color="auto" w:fill="FFFFFF"/>
        </w:rPr>
        <w:t xml:space="preserve">ce. </w:t>
      </w:r>
    </w:p>
    <w:p w14:paraId="1158519F" w14:textId="77777777" w:rsidR="00046739" w:rsidRPr="00587EE7" w:rsidRDefault="00046739" w:rsidP="00A312FE">
      <w:pPr>
        <w:spacing w:after="0" w:line="240" w:lineRule="auto"/>
        <w:jc w:val="both"/>
        <w:rPr>
          <w:rFonts w:ascii="Times New Roman" w:hAnsi="Times New Roman" w:cs="Times New Roman"/>
          <w:b/>
          <w:i/>
          <w:color w:val="000000" w:themeColor="text1"/>
          <w:sz w:val="24"/>
          <w:szCs w:val="24"/>
        </w:rPr>
      </w:pPr>
    </w:p>
    <w:p w14:paraId="5D8FBFAE" w14:textId="77777777" w:rsidR="00A312FE" w:rsidRPr="00587EE7" w:rsidRDefault="00A312FE" w:rsidP="00A312FE">
      <w:pPr>
        <w:spacing w:after="0" w:line="240" w:lineRule="auto"/>
        <w:jc w:val="both"/>
        <w:rPr>
          <w:rFonts w:ascii="Times New Roman" w:hAnsi="Times New Roman" w:cs="Times New Roman"/>
          <w:b/>
          <w:i/>
          <w:color w:val="000000" w:themeColor="text1"/>
          <w:sz w:val="24"/>
          <w:szCs w:val="24"/>
        </w:rPr>
      </w:pPr>
      <w:r w:rsidRPr="00587EE7">
        <w:rPr>
          <w:rFonts w:ascii="Times New Roman" w:hAnsi="Times New Roman" w:cs="Times New Roman"/>
          <w:b/>
          <w:i/>
          <w:color w:val="000000" w:themeColor="text1"/>
          <w:sz w:val="24"/>
          <w:szCs w:val="24"/>
        </w:rPr>
        <w:t xml:space="preserve">Design </w:t>
      </w:r>
    </w:p>
    <w:p w14:paraId="7179ECD9" w14:textId="486C2D57" w:rsidR="00A312FE" w:rsidRPr="00587EE7" w:rsidRDefault="005C2391" w:rsidP="00A312FE">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This</w:t>
      </w:r>
      <w:r w:rsidR="00A312FE" w:rsidRPr="00587EE7">
        <w:rPr>
          <w:rFonts w:ascii="Times New Roman" w:hAnsi="Times New Roman" w:cs="Times New Roman"/>
          <w:sz w:val="24"/>
          <w:szCs w:val="24"/>
        </w:rPr>
        <w:t xml:space="preserve"> evaluation study </w:t>
      </w:r>
      <w:r w:rsidR="00BE692C" w:rsidRPr="00587EE7">
        <w:rPr>
          <w:rFonts w:ascii="Times New Roman" w:hAnsi="Times New Roman" w:cs="Times New Roman"/>
          <w:sz w:val="24"/>
          <w:szCs w:val="24"/>
        </w:rPr>
        <w:t>compared</w:t>
      </w:r>
      <w:r w:rsidR="00A312FE" w:rsidRPr="00587EE7">
        <w:rPr>
          <w:rFonts w:ascii="Times New Roman" w:hAnsi="Times New Roman" w:cs="Times New Roman"/>
          <w:sz w:val="24"/>
          <w:szCs w:val="24"/>
        </w:rPr>
        <w:t xml:space="preserve"> control and treatment groups, matched in terms of age and gender. </w:t>
      </w:r>
      <w:r w:rsidRPr="00587EE7">
        <w:rPr>
          <w:rFonts w:ascii="Times New Roman" w:hAnsi="Times New Roman" w:cs="Times New Roman"/>
          <w:sz w:val="24"/>
          <w:szCs w:val="24"/>
        </w:rPr>
        <w:t xml:space="preserve">All the participants received the treatment following a random allocation into phase one </w:t>
      </w:r>
      <w:r w:rsidR="00643D38" w:rsidRPr="00587EE7">
        <w:rPr>
          <w:rFonts w:ascii="Times New Roman" w:hAnsi="Times New Roman" w:cs="Times New Roman"/>
          <w:sz w:val="24"/>
          <w:szCs w:val="24"/>
        </w:rPr>
        <w:t xml:space="preserve">(group A control and </w:t>
      </w:r>
      <w:r w:rsidRPr="00587EE7">
        <w:rPr>
          <w:rFonts w:ascii="Times New Roman" w:hAnsi="Times New Roman" w:cs="Times New Roman"/>
          <w:sz w:val="24"/>
          <w:szCs w:val="24"/>
        </w:rPr>
        <w:t>group B experimental conditions) or phase two (group A experimental and group B control conditions</w:t>
      </w:r>
      <w:r w:rsidR="0048198F" w:rsidRPr="00587EE7">
        <w:rPr>
          <w:rFonts w:ascii="Times New Roman" w:hAnsi="Times New Roman" w:cs="Times New Roman"/>
          <w:sz w:val="24"/>
          <w:szCs w:val="24"/>
        </w:rPr>
        <w:t>) of programme implementation</w:t>
      </w:r>
      <w:r w:rsidRPr="00587EE7">
        <w:rPr>
          <w:rFonts w:ascii="Times New Roman" w:hAnsi="Times New Roman" w:cs="Times New Roman"/>
          <w:sz w:val="24"/>
          <w:szCs w:val="24"/>
        </w:rPr>
        <w:t>. There were three points of data collection for each phase: base line (prior to Lesson 1), post-intervention (after Lesson 7) and at 3 months follow up (treatment group only). Ta</w:t>
      </w:r>
      <w:proofErr w:type="spellStart"/>
      <w:r w:rsidRPr="00587EE7">
        <w:rPr>
          <w:rFonts w:ascii="Times New Roman" w:hAnsi="Times New Roman" w:cs="Times New Roman"/>
          <w:color w:val="000000"/>
          <w:sz w:val="24"/>
          <w:szCs w:val="24"/>
          <w:shd w:val="clear" w:color="auto" w:fill="FFFFFF"/>
          <w:lang w:val="en-US"/>
        </w:rPr>
        <w:t>ble</w:t>
      </w:r>
      <w:proofErr w:type="spellEnd"/>
      <w:r w:rsidRPr="00587EE7">
        <w:rPr>
          <w:rFonts w:ascii="Times New Roman" w:hAnsi="Times New Roman" w:cs="Times New Roman"/>
          <w:color w:val="000000"/>
          <w:sz w:val="24"/>
          <w:szCs w:val="24"/>
          <w:shd w:val="clear" w:color="auto" w:fill="FFFFFF"/>
          <w:lang w:val="en-US"/>
        </w:rPr>
        <w:t xml:space="preserve"> 1 shows the 7-</w:t>
      </w:r>
      <w:r w:rsidR="00A312FE" w:rsidRPr="00587EE7">
        <w:rPr>
          <w:rFonts w:ascii="Times New Roman" w:hAnsi="Times New Roman" w:cs="Times New Roman"/>
          <w:color w:val="000000"/>
          <w:sz w:val="24"/>
          <w:szCs w:val="24"/>
          <w:shd w:val="clear" w:color="auto" w:fill="FFFFFF"/>
          <w:lang w:val="en-US"/>
        </w:rPr>
        <w:t xml:space="preserve">lessons mapped onto </w:t>
      </w:r>
      <w:r w:rsidRPr="00587EE7">
        <w:rPr>
          <w:rFonts w:ascii="Times New Roman" w:hAnsi="Times New Roman" w:cs="Times New Roman"/>
          <w:color w:val="000000"/>
          <w:sz w:val="24"/>
          <w:szCs w:val="24"/>
          <w:shd w:val="clear" w:color="auto" w:fill="FFFFFF"/>
          <w:lang w:val="en-US"/>
        </w:rPr>
        <w:t xml:space="preserve">the </w:t>
      </w:r>
      <w:r w:rsidR="00A312FE" w:rsidRPr="00587EE7">
        <w:rPr>
          <w:rFonts w:ascii="Times New Roman" w:hAnsi="Times New Roman" w:cs="Times New Roman"/>
          <w:color w:val="000000"/>
          <w:sz w:val="24"/>
          <w:szCs w:val="24"/>
          <w:shd w:val="clear" w:color="auto" w:fill="FFFFFF"/>
          <w:lang w:val="en-US"/>
        </w:rPr>
        <w:t>four core domains of change,</w:t>
      </w:r>
      <w:r w:rsidR="00671D25" w:rsidRPr="00587EE7">
        <w:rPr>
          <w:rFonts w:ascii="Times New Roman" w:hAnsi="Times New Roman" w:cs="Times New Roman"/>
          <w:color w:val="000000"/>
          <w:sz w:val="24"/>
          <w:szCs w:val="24"/>
          <w:shd w:val="clear" w:color="auto" w:fill="FFFFFF"/>
          <w:lang w:val="en-US"/>
        </w:rPr>
        <w:t xml:space="preserve"> each with respective </w:t>
      </w:r>
      <w:r w:rsidRPr="00587EE7">
        <w:rPr>
          <w:rFonts w:ascii="Times New Roman" w:hAnsi="Times New Roman" w:cs="Times New Roman"/>
          <w:color w:val="000000"/>
          <w:sz w:val="24"/>
          <w:szCs w:val="24"/>
          <w:shd w:val="clear" w:color="auto" w:fill="FFFFFF"/>
          <w:lang w:val="en-US"/>
        </w:rPr>
        <w:t xml:space="preserve">intended </w:t>
      </w:r>
      <w:r w:rsidR="00671D25" w:rsidRPr="00587EE7">
        <w:rPr>
          <w:rFonts w:ascii="Times New Roman" w:hAnsi="Times New Roman" w:cs="Times New Roman"/>
          <w:color w:val="000000"/>
          <w:sz w:val="24"/>
          <w:szCs w:val="24"/>
          <w:shd w:val="clear" w:color="auto" w:fill="FFFFFF"/>
          <w:lang w:val="en-US"/>
        </w:rPr>
        <w:t xml:space="preserve">outcomes </w:t>
      </w:r>
      <w:r w:rsidR="00A312FE" w:rsidRPr="00587EE7">
        <w:rPr>
          <w:rFonts w:ascii="Times New Roman" w:hAnsi="Times New Roman" w:cs="Times New Roman"/>
          <w:color w:val="000000"/>
          <w:sz w:val="24"/>
          <w:szCs w:val="24"/>
          <w:shd w:val="clear" w:color="auto" w:fill="FFFFFF"/>
          <w:lang w:val="en-US"/>
        </w:rPr>
        <w:t>and ass</w:t>
      </w:r>
      <w:r w:rsidR="00671D25" w:rsidRPr="00587EE7">
        <w:rPr>
          <w:rFonts w:ascii="Times New Roman" w:hAnsi="Times New Roman" w:cs="Times New Roman"/>
          <w:color w:val="000000"/>
          <w:sz w:val="24"/>
          <w:szCs w:val="24"/>
          <w:shd w:val="clear" w:color="auto" w:fill="FFFFFF"/>
          <w:lang w:val="en-US"/>
        </w:rPr>
        <w:t>ociated mea</w:t>
      </w:r>
      <w:r w:rsidRPr="00587EE7">
        <w:rPr>
          <w:rFonts w:ascii="Times New Roman" w:hAnsi="Times New Roman" w:cs="Times New Roman"/>
          <w:color w:val="000000"/>
          <w:sz w:val="24"/>
          <w:szCs w:val="24"/>
          <w:shd w:val="clear" w:color="auto" w:fill="FFFFFF"/>
          <w:lang w:val="en-US"/>
        </w:rPr>
        <w:t xml:space="preserve">sures of evaluation. </w:t>
      </w:r>
    </w:p>
    <w:p w14:paraId="2F3C0CF2" w14:textId="77777777" w:rsidR="00671D25" w:rsidRPr="00587EE7" w:rsidRDefault="00671D25" w:rsidP="00A312FE">
      <w:pPr>
        <w:spacing w:after="0" w:line="240" w:lineRule="auto"/>
        <w:jc w:val="both"/>
        <w:rPr>
          <w:rFonts w:ascii="Times New Roman" w:hAnsi="Times New Roman" w:cs="Times New Roman"/>
          <w:b/>
          <w:i/>
          <w:sz w:val="24"/>
          <w:szCs w:val="24"/>
        </w:rPr>
      </w:pPr>
    </w:p>
    <w:p w14:paraId="188DB6CF" w14:textId="77777777" w:rsidR="00A312FE" w:rsidRPr="00587EE7" w:rsidRDefault="00A312FE" w:rsidP="00A312FE">
      <w:pPr>
        <w:spacing w:after="0" w:line="240" w:lineRule="auto"/>
        <w:jc w:val="both"/>
        <w:rPr>
          <w:rFonts w:ascii="Times New Roman" w:hAnsi="Times New Roman" w:cs="Times New Roman"/>
          <w:b/>
          <w:i/>
          <w:sz w:val="24"/>
          <w:szCs w:val="24"/>
        </w:rPr>
      </w:pPr>
      <w:r w:rsidRPr="00587EE7">
        <w:rPr>
          <w:rFonts w:ascii="Times New Roman" w:hAnsi="Times New Roman" w:cs="Times New Roman"/>
          <w:b/>
          <w:i/>
          <w:sz w:val="24"/>
          <w:szCs w:val="24"/>
        </w:rPr>
        <w:t>Participants</w:t>
      </w:r>
    </w:p>
    <w:p w14:paraId="2C740DC8" w14:textId="183D34A4" w:rsidR="00E24AFD" w:rsidRPr="00587EE7" w:rsidRDefault="00E24AFD" w:rsidP="00E24AFD">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A total of 354 school children took part in the first wave of pilot. The intervention condition involved 87 age 11 and 78 age 12 participants. The </w:t>
      </w:r>
      <w:r w:rsidR="0048198F" w:rsidRPr="00587EE7">
        <w:rPr>
          <w:rFonts w:ascii="Times New Roman" w:hAnsi="Times New Roman" w:cs="Times New Roman"/>
          <w:sz w:val="24"/>
          <w:szCs w:val="24"/>
        </w:rPr>
        <w:t>control</w:t>
      </w:r>
      <w:r w:rsidRPr="00587EE7">
        <w:rPr>
          <w:rFonts w:ascii="Times New Roman" w:hAnsi="Times New Roman" w:cs="Times New Roman"/>
          <w:sz w:val="24"/>
          <w:szCs w:val="24"/>
        </w:rPr>
        <w:t xml:space="preserve"> condition involved 80 participates aged 11 and 109 aged 12. In the intervention condition, 84 participants were male and 80 female. In the control condition 96 were male and 93 female. Gender of participants was not shown to be associated with allocation to condition (</w:t>
      </w:r>
      <w:r w:rsidRPr="00587EE7">
        <w:rPr>
          <w:rFonts w:ascii="Times New Roman" w:hAnsi="Times New Roman" w:cs="Times New Roman"/>
          <w:i/>
          <w:sz w:val="24"/>
          <w:szCs w:val="24"/>
        </w:rPr>
        <w:t>x</w:t>
      </w:r>
      <w:r w:rsidRPr="00587EE7">
        <w:rPr>
          <w:rFonts w:ascii="Times New Roman" w:hAnsi="Times New Roman" w:cs="Times New Roman"/>
          <w:sz w:val="24"/>
          <w:szCs w:val="24"/>
          <w:vertAlign w:val="superscript"/>
        </w:rPr>
        <w:t>2</w:t>
      </w:r>
      <w:r w:rsidRPr="00587EE7">
        <w:rPr>
          <w:rFonts w:ascii="Times New Roman" w:hAnsi="Times New Roman" w:cs="Times New Roman"/>
          <w:sz w:val="24"/>
          <w:szCs w:val="24"/>
        </w:rPr>
        <w:t xml:space="preserve">(354) &lt; 0.01, p = .936). </w:t>
      </w:r>
    </w:p>
    <w:p w14:paraId="2200FD94" w14:textId="77777777" w:rsidR="005238A2" w:rsidRDefault="005238A2" w:rsidP="00A312FE">
      <w:pPr>
        <w:spacing w:after="0" w:line="240" w:lineRule="auto"/>
        <w:rPr>
          <w:rFonts w:ascii="Times New Roman" w:hAnsi="Times New Roman" w:cs="Times New Roman"/>
          <w:b/>
          <w:i/>
          <w:sz w:val="24"/>
          <w:szCs w:val="24"/>
        </w:rPr>
      </w:pPr>
    </w:p>
    <w:p w14:paraId="2A6480B7" w14:textId="614EAAF2" w:rsidR="00A312FE" w:rsidRPr="00587EE7" w:rsidRDefault="00A312FE" w:rsidP="00A312FE">
      <w:pPr>
        <w:spacing w:after="0" w:line="240" w:lineRule="auto"/>
        <w:rPr>
          <w:rFonts w:ascii="Times New Roman" w:hAnsi="Times New Roman" w:cs="Times New Roman"/>
          <w:b/>
          <w:i/>
          <w:sz w:val="24"/>
          <w:szCs w:val="24"/>
        </w:rPr>
      </w:pPr>
      <w:r w:rsidRPr="00587EE7">
        <w:rPr>
          <w:rFonts w:ascii="Times New Roman" w:hAnsi="Times New Roman" w:cs="Times New Roman"/>
          <w:b/>
          <w:i/>
          <w:sz w:val="24"/>
          <w:szCs w:val="24"/>
        </w:rPr>
        <w:t>Procedure</w:t>
      </w:r>
    </w:p>
    <w:p w14:paraId="6CAAC232" w14:textId="7F1935D7" w:rsidR="00A312FE" w:rsidRPr="00587EE7" w:rsidRDefault="00696EA9" w:rsidP="00A312FE">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Ethical approval for evaluating the piloting of this intervention was obtained from the participating school and from the research ethics committees of two London-based universities. This included informed consent from the parents / guardians and the children. </w:t>
      </w:r>
      <w:r w:rsidR="00A312FE" w:rsidRPr="00587EE7">
        <w:rPr>
          <w:rFonts w:ascii="Times New Roman" w:hAnsi="Times New Roman" w:cs="Times New Roman"/>
          <w:sz w:val="24"/>
          <w:szCs w:val="24"/>
        </w:rPr>
        <w:t xml:space="preserve">Two teachers (one male, one female) were identified by the school to deliver the </w:t>
      </w:r>
      <w:proofErr w:type="spellStart"/>
      <w:r w:rsidR="00A312FE" w:rsidRPr="00587EE7">
        <w:rPr>
          <w:rFonts w:ascii="Times New Roman" w:hAnsi="Times New Roman" w:cs="Times New Roman"/>
          <w:sz w:val="24"/>
          <w:szCs w:val="24"/>
        </w:rPr>
        <w:t>iNEAR</w:t>
      </w:r>
      <w:proofErr w:type="spellEnd"/>
      <w:r w:rsidR="00A312FE" w:rsidRPr="00587EE7">
        <w:rPr>
          <w:rFonts w:ascii="Times New Roman" w:hAnsi="Times New Roman" w:cs="Times New Roman"/>
          <w:sz w:val="24"/>
          <w:szCs w:val="24"/>
        </w:rPr>
        <w:t xml:space="preserve"> programme. Both were experienced teachers, responsible for delivering PSHE syllabus for the year 7 (age 11) and year 8 (age 12) cohorts of students. Programme and research related training was provided to </w:t>
      </w:r>
      <w:r w:rsidR="00316D93" w:rsidRPr="00587EE7">
        <w:rPr>
          <w:rFonts w:ascii="Times New Roman" w:hAnsi="Times New Roman" w:cs="Times New Roman"/>
          <w:sz w:val="24"/>
          <w:szCs w:val="24"/>
        </w:rPr>
        <w:t>the</w:t>
      </w:r>
      <w:r w:rsidR="0048198F" w:rsidRPr="00587EE7">
        <w:rPr>
          <w:rFonts w:ascii="Times New Roman" w:hAnsi="Times New Roman" w:cs="Times New Roman"/>
          <w:sz w:val="24"/>
          <w:szCs w:val="24"/>
        </w:rPr>
        <w:t>se</w:t>
      </w:r>
      <w:r w:rsidRPr="00587EE7">
        <w:rPr>
          <w:rFonts w:ascii="Times New Roman" w:hAnsi="Times New Roman" w:cs="Times New Roman"/>
          <w:sz w:val="24"/>
          <w:szCs w:val="24"/>
        </w:rPr>
        <w:t xml:space="preserve"> teachers. D</w:t>
      </w:r>
      <w:r w:rsidR="00A312FE" w:rsidRPr="00587EE7">
        <w:rPr>
          <w:rFonts w:ascii="Times New Roman" w:hAnsi="Times New Roman" w:cs="Times New Roman"/>
          <w:sz w:val="24"/>
          <w:szCs w:val="24"/>
        </w:rPr>
        <w:t xml:space="preserve">ata collection activities were completed by students within </w:t>
      </w:r>
      <w:r w:rsidR="005525B9" w:rsidRPr="00587EE7">
        <w:rPr>
          <w:rFonts w:ascii="Times New Roman" w:hAnsi="Times New Roman" w:cs="Times New Roman"/>
          <w:sz w:val="24"/>
          <w:szCs w:val="24"/>
        </w:rPr>
        <w:t>the normal class setting</w:t>
      </w:r>
      <w:r w:rsidR="00316D93" w:rsidRPr="00587EE7">
        <w:rPr>
          <w:rFonts w:ascii="Times New Roman" w:hAnsi="Times New Roman" w:cs="Times New Roman"/>
          <w:sz w:val="24"/>
          <w:szCs w:val="24"/>
        </w:rPr>
        <w:t>s</w:t>
      </w:r>
      <w:r w:rsidR="00A312FE" w:rsidRPr="00587EE7">
        <w:rPr>
          <w:rFonts w:ascii="Times New Roman" w:hAnsi="Times New Roman" w:cs="Times New Roman"/>
          <w:sz w:val="24"/>
          <w:szCs w:val="24"/>
        </w:rPr>
        <w:t xml:space="preserve">. </w:t>
      </w:r>
    </w:p>
    <w:p w14:paraId="6DE8F092" w14:textId="77777777" w:rsidR="00A312FE" w:rsidRPr="00587EE7" w:rsidRDefault="00A312FE" w:rsidP="00A312FE">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br/>
      </w:r>
    </w:p>
    <w:p w14:paraId="1C620D59" w14:textId="77777777" w:rsidR="00A312FE" w:rsidRPr="00587EE7" w:rsidRDefault="00A312FE" w:rsidP="00A312FE">
      <w:pPr>
        <w:spacing w:after="0" w:line="240" w:lineRule="auto"/>
        <w:rPr>
          <w:rFonts w:ascii="Times New Roman" w:hAnsi="Times New Roman" w:cs="Times New Roman"/>
          <w:sz w:val="24"/>
          <w:szCs w:val="24"/>
        </w:rPr>
      </w:pPr>
      <w:r w:rsidRPr="00587EE7">
        <w:rPr>
          <w:rFonts w:ascii="Times New Roman" w:hAnsi="Times New Roman" w:cs="Times New Roman"/>
          <w:b/>
          <w:sz w:val="24"/>
          <w:szCs w:val="24"/>
        </w:rPr>
        <w:t>RESULTS</w:t>
      </w:r>
    </w:p>
    <w:p w14:paraId="32863A1C" w14:textId="7FD40380" w:rsidR="00A312FE" w:rsidRPr="00587EE7" w:rsidRDefault="00A312FE" w:rsidP="00204F08">
      <w:pPr>
        <w:spacing w:after="0" w:line="240" w:lineRule="auto"/>
        <w:jc w:val="both"/>
        <w:rPr>
          <w:rFonts w:ascii="Times New Roman" w:hAnsi="Times New Roman" w:cs="Times New Roman"/>
          <w:b/>
          <w:i/>
          <w:sz w:val="24"/>
          <w:szCs w:val="24"/>
        </w:rPr>
      </w:pPr>
      <w:r w:rsidRPr="00587EE7">
        <w:rPr>
          <w:rFonts w:ascii="Times New Roman" w:hAnsi="Times New Roman" w:cs="Times New Roman"/>
          <w:b/>
          <w:i/>
          <w:sz w:val="24"/>
          <w:szCs w:val="24"/>
        </w:rPr>
        <w:t>Analytical strategy</w:t>
      </w:r>
      <w:r w:rsidR="00421F85" w:rsidRPr="00587EE7">
        <w:rPr>
          <w:rFonts w:ascii="Times New Roman" w:hAnsi="Times New Roman" w:cs="Times New Roman"/>
          <w:b/>
          <w:i/>
          <w:sz w:val="24"/>
          <w:szCs w:val="24"/>
        </w:rPr>
        <w:t xml:space="preserve">. </w:t>
      </w:r>
      <w:r w:rsidR="00204F08">
        <w:rPr>
          <w:rFonts w:ascii="Times New Roman" w:hAnsi="Times New Roman" w:cs="Times New Roman"/>
          <w:sz w:val="24"/>
          <w:szCs w:val="24"/>
        </w:rPr>
        <w:t>Each positive psychology domain was operationalised into a variable derived from psychometric outcomes (see Table 1). W</w:t>
      </w:r>
      <w:r w:rsidR="00204F08" w:rsidRPr="00F7447B">
        <w:rPr>
          <w:rFonts w:ascii="Times New Roman" w:hAnsi="Times New Roman" w:cs="Times New Roman"/>
          <w:sz w:val="24"/>
          <w:szCs w:val="24"/>
        </w:rPr>
        <w:t xml:space="preserve">e conducted an </w:t>
      </w:r>
      <w:r w:rsidR="00204F08">
        <w:rPr>
          <w:rFonts w:ascii="Times New Roman" w:hAnsi="Times New Roman" w:cs="Times New Roman"/>
          <w:sz w:val="24"/>
          <w:szCs w:val="24"/>
        </w:rPr>
        <w:t xml:space="preserve">analysis of covariance </w:t>
      </w:r>
      <w:r w:rsidR="00204F08">
        <w:rPr>
          <w:rFonts w:ascii="Times New Roman" w:hAnsi="Times New Roman" w:cs="Times New Roman"/>
          <w:sz w:val="24"/>
          <w:szCs w:val="24"/>
        </w:rPr>
        <w:lastRenderedPageBreak/>
        <w:t>(</w:t>
      </w:r>
      <w:r w:rsidR="00204F08" w:rsidRPr="00F7447B">
        <w:rPr>
          <w:rFonts w:ascii="Times New Roman" w:hAnsi="Times New Roman" w:cs="Times New Roman"/>
          <w:sz w:val="24"/>
          <w:szCs w:val="24"/>
        </w:rPr>
        <w:t>ANCOVA</w:t>
      </w:r>
      <w:r w:rsidR="00204F08">
        <w:rPr>
          <w:rFonts w:ascii="Times New Roman" w:hAnsi="Times New Roman" w:cs="Times New Roman"/>
          <w:sz w:val="24"/>
          <w:szCs w:val="24"/>
        </w:rPr>
        <w:t>)</w:t>
      </w:r>
      <w:r w:rsidR="00204F08" w:rsidRPr="00F7447B">
        <w:rPr>
          <w:rFonts w:ascii="Times New Roman" w:hAnsi="Times New Roman" w:cs="Times New Roman"/>
          <w:sz w:val="24"/>
          <w:szCs w:val="24"/>
        </w:rPr>
        <w:t xml:space="preserve"> on each outcome variable</w:t>
      </w:r>
      <w:r w:rsidR="00204F08">
        <w:rPr>
          <w:rFonts w:ascii="Times New Roman" w:hAnsi="Times New Roman" w:cs="Times New Roman"/>
          <w:sz w:val="24"/>
          <w:szCs w:val="24"/>
        </w:rPr>
        <w:t xml:space="preserve">, with </w:t>
      </w:r>
      <w:r w:rsidR="00204F08" w:rsidRPr="00F7447B">
        <w:rPr>
          <w:rFonts w:ascii="Times New Roman" w:hAnsi="Times New Roman" w:cs="Times New Roman"/>
          <w:i/>
          <w:sz w:val="24"/>
          <w:szCs w:val="24"/>
        </w:rPr>
        <w:t>Treatment</w:t>
      </w:r>
      <w:r w:rsidR="00204F08" w:rsidRPr="00F7447B">
        <w:rPr>
          <w:rFonts w:ascii="Times New Roman" w:hAnsi="Times New Roman" w:cs="Times New Roman"/>
          <w:sz w:val="24"/>
          <w:szCs w:val="24"/>
        </w:rPr>
        <w:t xml:space="preserve"> (Treatment vs. Control) </w:t>
      </w:r>
      <w:r w:rsidR="00204F08">
        <w:rPr>
          <w:rFonts w:ascii="Times New Roman" w:hAnsi="Times New Roman" w:cs="Times New Roman"/>
          <w:sz w:val="24"/>
          <w:szCs w:val="24"/>
        </w:rPr>
        <w:t xml:space="preserve">as </w:t>
      </w:r>
      <w:r w:rsidR="00204F08" w:rsidRPr="00F7447B">
        <w:rPr>
          <w:rFonts w:ascii="Times New Roman" w:hAnsi="Times New Roman" w:cs="Times New Roman"/>
          <w:sz w:val="24"/>
          <w:szCs w:val="24"/>
        </w:rPr>
        <w:t>a between</w:t>
      </w:r>
      <w:r w:rsidR="00204F08">
        <w:rPr>
          <w:rFonts w:ascii="Times New Roman" w:hAnsi="Times New Roman" w:cs="Times New Roman"/>
          <w:sz w:val="24"/>
          <w:szCs w:val="24"/>
        </w:rPr>
        <w:t>-</w:t>
      </w:r>
      <w:r w:rsidR="00204F08" w:rsidRPr="00F7447B">
        <w:rPr>
          <w:rFonts w:ascii="Times New Roman" w:hAnsi="Times New Roman" w:cs="Times New Roman"/>
          <w:sz w:val="24"/>
          <w:szCs w:val="24"/>
        </w:rPr>
        <w:t>participants factor</w:t>
      </w:r>
      <w:r w:rsidR="00204F08">
        <w:rPr>
          <w:rFonts w:ascii="Times New Roman" w:hAnsi="Times New Roman" w:cs="Times New Roman"/>
          <w:sz w:val="24"/>
          <w:szCs w:val="24"/>
        </w:rPr>
        <w:t xml:space="preserve"> and </w:t>
      </w:r>
      <w:r w:rsidR="00204F08" w:rsidRPr="00F7447B">
        <w:rPr>
          <w:rFonts w:ascii="Times New Roman" w:hAnsi="Times New Roman" w:cs="Times New Roman"/>
          <w:i/>
          <w:sz w:val="24"/>
          <w:szCs w:val="24"/>
        </w:rPr>
        <w:t>Time</w:t>
      </w:r>
      <w:r w:rsidR="00204F08" w:rsidRPr="00F7447B">
        <w:rPr>
          <w:rFonts w:ascii="Times New Roman" w:hAnsi="Times New Roman" w:cs="Times New Roman"/>
          <w:sz w:val="24"/>
          <w:szCs w:val="24"/>
        </w:rPr>
        <w:t xml:space="preserve"> (Baseline vs. Post intervention) </w:t>
      </w:r>
      <w:r w:rsidR="00204F08">
        <w:rPr>
          <w:rFonts w:ascii="Times New Roman" w:hAnsi="Times New Roman" w:cs="Times New Roman"/>
          <w:sz w:val="24"/>
          <w:szCs w:val="24"/>
        </w:rPr>
        <w:t xml:space="preserve">as </w:t>
      </w:r>
      <w:r w:rsidR="00204F08" w:rsidRPr="00F7447B">
        <w:rPr>
          <w:rFonts w:ascii="Times New Roman" w:hAnsi="Times New Roman" w:cs="Times New Roman"/>
          <w:sz w:val="24"/>
          <w:szCs w:val="24"/>
        </w:rPr>
        <w:t>a within</w:t>
      </w:r>
      <w:r w:rsidR="00204F08">
        <w:rPr>
          <w:rFonts w:ascii="Times New Roman" w:hAnsi="Times New Roman" w:cs="Times New Roman"/>
          <w:sz w:val="24"/>
          <w:szCs w:val="24"/>
        </w:rPr>
        <w:t>-</w:t>
      </w:r>
      <w:r w:rsidR="00204F08" w:rsidRPr="00F7447B">
        <w:rPr>
          <w:rFonts w:ascii="Times New Roman" w:hAnsi="Times New Roman" w:cs="Times New Roman"/>
          <w:sz w:val="24"/>
          <w:szCs w:val="24"/>
        </w:rPr>
        <w:t xml:space="preserve">participants factor. As we were also interested in whether the intervention was equally efficacious for males and females, we included gender as a second between-factor independent variable. The effects of age and academic performance (combined Maths and English average grades over six months prior to the intervention) we </w:t>
      </w:r>
      <w:proofErr w:type="spellStart"/>
      <w:r w:rsidR="00204F08" w:rsidRPr="00F7447B">
        <w:rPr>
          <w:rFonts w:ascii="Times New Roman" w:hAnsi="Times New Roman" w:cs="Times New Roman"/>
          <w:sz w:val="24"/>
          <w:szCs w:val="24"/>
        </w:rPr>
        <w:t>covaried</w:t>
      </w:r>
      <w:proofErr w:type="spellEnd"/>
      <w:r w:rsidR="00204F08" w:rsidRPr="00F7447B">
        <w:rPr>
          <w:rFonts w:ascii="Times New Roman" w:hAnsi="Times New Roman" w:cs="Times New Roman"/>
          <w:sz w:val="24"/>
          <w:szCs w:val="24"/>
        </w:rPr>
        <w:t xml:space="preserve"> and controlled for</w:t>
      </w:r>
    </w:p>
    <w:p w14:paraId="3AA5B2E1" w14:textId="77777777" w:rsidR="00421F85" w:rsidRPr="00587EE7" w:rsidRDefault="00421F85" w:rsidP="00A312FE">
      <w:pPr>
        <w:spacing w:after="0" w:line="240" w:lineRule="auto"/>
        <w:jc w:val="both"/>
        <w:rPr>
          <w:rFonts w:ascii="Times New Roman" w:hAnsi="Times New Roman" w:cs="Times New Roman"/>
          <w:b/>
          <w:i/>
          <w:sz w:val="24"/>
          <w:szCs w:val="24"/>
        </w:rPr>
      </w:pPr>
    </w:p>
    <w:p w14:paraId="6D5039BB" w14:textId="77777777" w:rsidR="00204F08" w:rsidRPr="00421F85" w:rsidRDefault="00204F08" w:rsidP="00204F0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Main effects. </w:t>
      </w:r>
      <w:r w:rsidRPr="00F7447B">
        <w:rPr>
          <w:rFonts w:ascii="Times New Roman" w:hAnsi="Times New Roman" w:cs="Times New Roman"/>
          <w:sz w:val="24"/>
          <w:szCs w:val="24"/>
        </w:rPr>
        <w:t>Table 2 provides the statistics for the main effects, covariate effects and interaction effects. A narrative summary and, where appropriate, simple effects tests are reported. Tests were undertaken using means adjusted for covariates reported in Tables 3 and 4.</w:t>
      </w:r>
    </w:p>
    <w:p w14:paraId="4C4BB7F8" w14:textId="77777777" w:rsidR="00204F08" w:rsidRDefault="00204F08" w:rsidP="00A312FE">
      <w:pPr>
        <w:spacing w:after="0" w:line="240" w:lineRule="auto"/>
        <w:jc w:val="both"/>
        <w:rPr>
          <w:rFonts w:ascii="Times New Roman" w:hAnsi="Times New Roman" w:cs="Times New Roman"/>
          <w:b/>
          <w:i/>
          <w:sz w:val="24"/>
          <w:szCs w:val="24"/>
        </w:rPr>
      </w:pPr>
    </w:p>
    <w:p w14:paraId="24C8197C" w14:textId="69E68A12" w:rsidR="00C64549" w:rsidRPr="00587EE7" w:rsidRDefault="00A312FE" w:rsidP="00A312FE">
      <w:pPr>
        <w:spacing w:after="0" w:line="240" w:lineRule="auto"/>
        <w:jc w:val="both"/>
        <w:rPr>
          <w:rFonts w:ascii="Times New Roman" w:hAnsi="Times New Roman" w:cs="Times New Roman"/>
          <w:sz w:val="24"/>
          <w:szCs w:val="24"/>
        </w:rPr>
      </w:pPr>
      <w:r w:rsidRPr="00587EE7">
        <w:rPr>
          <w:rFonts w:ascii="Times New Roman" w:hAnsi="Times New Roman" w:cs="Times New Roman"/>
          <w:b/>
          <w:i/>
          <w:sz w:val="24"/>
          <w:szCs w:val="24"/>
        </w:rPr>
        <w:t>Well-being.</w:t>
      </w:r>
      <w:r w:rsidRPr="00587EE7">
        <w:rPr>
          <w:rFonts w:ascii="Times New Roman" w:hAnsi="Times New Roman" w:cs="Times New Roman"/>
          <w:i/>
          <w:sz w:val="24"/>
          <w:szCs w:val="24"/>
        </w:rPr>
        <w:t xml:space="preserve"> </w:t>
      </w:r>
      <w:r w:rsidRPr="00587EE7">
        <w:rPr>
          <w:rFonts w:ascii="Times New Roman" w:hAnsi="Times New Roman" w:cs="Times New Roman"/>
          <w:sz w:val="24"/>
          <w:szCs w:val="24"/>
        </w:rPr>
        <w:t>Subjective wellbeing increased over time in the experimental condition (</w:t>
      </w:r>
      <w:proofErr w:type="gramStart"/>
      <w:r w:rsidRPr="00587EE7">
        <w:rPr>
          <w:rFonts w:ascii="Times New Roman" w:hAnsi="Times New Roman" w:cs="Times New Roman"/>
          <w:i/>
          <w:sz w:val="24"/>
          <w:szCs w:val="24"/>
        </w:rPr>
        <w:t>F(</w:t>
      </w:r>
      <w:proofErr w:type="gramEnd"/>
      <w:r w:rsidRPr="00587EE7">
        <w:rPr>
          <w:rFonts w:ascii="Times New Roman" w:hAnsi="Times New Roman" w:cs="Times New Roman"/>
          <w:sz w:val="24"/>
          <w:szCs w:val="24"/>
        </w:rPr>
        <w:t xml:space="preserve">1, 224) = 12.54,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&lt; .001, η</w:t>
      </w:r>
      <w:r w:rsidRPr="00587EE7">
        <w:rPr>
          <w:rFonts w:ascii="Times New Roman" w:hAnsi="Times New Roman" w:cs="Times New Roman"/>
          <w:sz w:val="24"/>
          <w:szCs w:val="24"/>
          <w:vertAlign w:val="subscript"/>
        </w:rPr>
        <w:t>p</w:t>
      </w:r>
      <w:r w:rsidRPr="00587EE7">
        <w:rPr>
          <w:rFonts w:ascii="Times New Roman" w:hAnsi="Times New Roman" w:cs="Times New Roman"/>
          <w:sz w:val="24"/>
          <w:szCs w:val="24"/>
          <w:vertAlign w:val="superscript"/>
        </w:rPr>
        <w:t xml:space="preserve">2 </w:t>
      </w:r>
      <w:r w:rsidRPr="00587EE7">
        <w:rPr>
          <w:rFonts w:ascii="Times New Roman" w:hAnsi="Times New Roman" w:cs="Times New Roman"/>
          <w:sz w:val="24"/>
          <w:szCs w:val="24"/>
        </w:rPr>
        <w:t xml:space="preserve">= .05) and </w:t>
      </w:r>
      <w:r w:rsidR="00416A3B" w:rsidRPr="00587EE7">
        <w:rPr>
          <w:rFonts w:ascii="Times New Roman" w:hAnsi="Times New Roman" w:cs="Times New Roman"/>
          <w:sz w:val="24"/>
          <w:szCs w:val="24"/>
        </w:rPr>
        <w:t>also</w:t>
      </w:r>
      <w:r w:rsidRPr="00587EE7">
        <w:rPr>
          <w:rFonts w:ascii="Times New Roman" w:hAnsi="Times New Roman" w:cs="Times New Roman"/>
          <w:sz w:val="24"/>
          <w:szCs w:val="24"/>
        </w:rPr>
        <w:t xml:space="preserve"> in the control condition (</w:t>
      </w:r>
      <w:r w:rsidRPr="00587EE7">
        <w:rPr>
          <w:rFonts w:ascii="Times New Roman" w:hAnsi="Times New Roman" w:cs="Times New Roman"/>
          <w:i/>
          <w:sz w:val="24"/>
          <w:szCs w:val="24"/>
        </w:rPr>
        <w:t>F(</w:t>
      </w:r>
      <w:r w:rsidRPr="00587EE7">
        <w:rPr>
          <w:rFonts w:ascii="Times New Roman" w:hAnsi="Times New Roman" w:cs="Times New Roman"/>
          <w:sz w:val="24"/>
          <w:szCs w:val="24"/>
        </w:rPr>
        <w:t xml:space="preserve">1,224) = 2.18,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 .14, η</w:t>
      </w:r>
      <w:r w:rsidRPr="00587EE7">
        <w:rPr>
          <w:rFonts w:ascii="Times New Roman" w:hAnsi="Times New Roman" w:cs="Times New Roman"/>
          <w:sz w:val="24"/>
          <w:szCs w:val="24"/>
          <w:vertAlign w:val="subscript"/>
        </w:rPr>
        <w:t>p</w:t>
      </w:r>
      <w:r w:rsidRPr="00587EE7">
        <w:rPr>
          <w:rFonts w:ascii="Times New Roman" w:hAnsi="Times New Roman" w:cs="Times New Roman"/>
          <w:sz w:val="24"/>
          <w:szCs w:val="24"/>
          <w:vertAlign w:val="superscript"/>
        </w:rPr>
        <w:t xml:space="preserve">2 </w:t>
      </w:r>
      <w:r w:rsidRPr="00587EE7">
        <w:rPr>
          <w:rFonts w:ascii="Times New Roman" w:hAnsi="Times New Roman" w:cs="Times New Roman"/>
          <w:sz w:val="24"/>
          <w:szCs w:val="24"/>
        </w:rPr>
        <w:t>= .01). This finding is strengthened by the analysis showing that the conditions did not differ at either time point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&lt;.208). The main effect of gender was significant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 .056), reflecting higher levels of wellbeing amongst males (</w:t>
      </w:r>
      <w:r w:rsidRPr="00587EE7">
        <w:rPr>
          <w:rFonts w:ascii="Times New Roman" w:hAnsi="Times New Roman" w:cs="Times New Roman"/>
          <w:i/>
          <w:sz w:val="24"/>
          <w:szCs w:val="24"/>
        </w:rPr>
        <w:t>M</w:t>
      </w:r>
      <w:r w:rsidRPr="00587EE7">
        <w:rPr>
          <w:rFonts w:ascii="Times New Roman" w:hAnsi="Times New Roman" w:cs="Times New Roman"/>
          <w:sz w:val="24"/>
          <w:szCs w:val="24"/>
        </w:rPr>
        <w:t xml:space="preserve"> = 50.47, SE = .79) relative to females (</w:t>
      </w:r>
      <w:r w:rsidRPr="00587EE7">
        <w:rPr>
          <w:rFonts w:ascii="Times New Roman" w:hAnsi="Times New Roman" w:cs="Times New Roman"/>
          <w:i/>
          <w:sz w:val="24"/>
          <w:szCs w:val="24"/>
        </w:rPr>
        <w:t>M</w:t>
      </w:r>
      <w:r w:rsidRPr="00587EE7">
        <w:rPr>
          <w:rFonts w:ascii="Times New Roman" w:hAnsi="Times New Roman" w:cs="Times New Roman"/>
          <w:sz w:val="24"/>
          <w:szCs w:val="24"/>
        </w:rPr>
        <w:t xml:space="preserve"> = 48.29, SE = .81).</w:t>
      </w:r>
      <w:r w:rsidR="00C64549" w:rsidRPr="00587EE7">
        <w:rPr>
          <w:rFonts w:ascii="Times New Roman" w:hAnsi="Times New Roman" w:cs="Times New Roman"/>
          <w:sz w:val="24"/>
          <w:szCs w:val="24"/>
        </w:rPr>
        <w:t xml:space="preserve"> </w:t>
      </w:r>
      <w:r w:rsidR="00C77478" w:rsidRPr="00587EE7">
        <w:rPr>
          <w:rFonts w:ascii="Times New Roman" w:hAnsi="Times New Roman" w:cs="Times New Roman"/>
          <w:sz w:val="24"/>
          <w:szCs w:val="24"/>
        </w:rPr>
        <w:t>Academic achievement was a significant covariate, and age approached significance as a covariate. There w</w:t>
      </w:r>
      <w:r w:rsidR="00C64549" w:rsidRPr="00587EE7">
        <w:rPr>
          <w:rFonts w:ascii="Times New Roman" w:hAnsi="Times New Roman" w:cs="Times New Roman"/>
          <w:sz w:val="24"/>
          <w:szCs w:val="24"/>
        </w:rPr>
        <w:t>as no main effect of T</w:t>
      </w:r>
      <w:r w:rsidR="00C77478" w:rsidRPr="00587EE7">
        <w:rPr>
          <w:rFonts w:ascii="Times New Roman" w:hAnsi="Times New Roman" w:cs="Times New Roman"/>
          <w:sz w:val="24"/>
          <w:szCs w:val="24"/>
        </w:rPr>
        <w:t xml:space="preserve">ime or </w:t>
      </w:r>
      <w:r w:rsidR="00C64549" w:rsidRPr="00587EE7">
        <w:rPr>
          <w:rFonts w:ascii="Times New Roman" w:hAnsi="Times New Roman" w:cs="Times New Roman"/>
          <w:sz w:val="24"/>
          <w:szCs w:val="24"/>
        </w:rPr>
        <w:t xml:space="preserve">of </w:t>
      </w:r>
      <w:r w:rsidR="0048198F" w:rsidRPr="00587EE7">
        <w:rPr>
          <w:rFonts w:ascii="Times New Roman" w:hAnsi="Times New Roman" w:cs="Times New Roman"/>
          <w:sz w:val="24"/>
          <w:szCs w:val="24"/>
        </w:rPr>
        <w:t>Treatment (</w:t>
      </w:r>
      <w:proofErr w:type="spellStart"/>
      <w:r w:rsidR="0048198F" w:rsidRPr="00587EE7">
        <w:rPr>
          <w:rFonts w:ascii="Times New Roman" w:hAnsi="Times New Roman" w:cs="Times New Roman"/>
          <w:sz w:val="24"/>
          <w:szCs w:val="24"/>
        </w:rPr>
        <w:t>ps</w:t>
      </w:r>
      <w:proofErr w:type="spellEnd"/>
      <w:r w:rsidR="0048198F" w:rsidRPr="00587EE7">
        <w:rPr>
          <w:rFonts w:ascii="Times New Roman" w:hAnsi="Times New Roman" w:cs="Times New Roman"/>
          <w:sz w:val="24"/>
          <w:szCs w:val="24"/>
        </w:rPr>
        <w:t xml:space="preserve"> &gt;.47). Neither a</w:t>
      </w:r>
      <w:r w:rsidR="00C77478" w:rsidRPr="00587EE7">
        <w:rPr>
          <w:rFonts w:ascii="Times New Roman" w:hAnsi="Times New Roman" w:cs="Times New Roman"/>
          <w:sz w:val="24"/>
          <w:szCs w:val="24"/>
        </w:rPr>
        <w:t xml:space="preserve">ge nor academic achievement interacted with Time.  </w:t>
      </w:r>
    </w:p>
    <w:p w14:paraId="32A087DC" w14:textId="77777777" w:rsidR="008D1E59" w:rsidRDefault="008D1E59" w:rsidP="00A312FE">
      <w:pPr>
        <w:spacing w:after="0" w:line="240" w:lineRule="auto"/>
        <w:jc w:val="both"/>
        <w:rPr>
          <w:rFonts w:ascii="Times New Roman" w:hAnsi="Times New Roman" w:cs="Times New Roman"/>
          <w:b/>
          <w:i/>
          <w:sz w:val="24"/>
          <w:szCs w:val="24"/>
        </w:rPr>
      </w:pPr>
    </w:p>
    <w:p w14:paraId="4B1F1F5C" w14:textId="3F80288D" w:rsidR="00446E81" w:rsidRPr="00587EE7" w:rsidRDefault="00455B5D" w:rsidP="00A312FE">
      <w:pPr>
        <w:spacing w:after="0" w:line="240" w:lineRule="auto"/>
        <w:jc w:val="both"/>
        <w:rPr>
          <w:rFonts w:ascii="Times New Roman" w:hAnsi="Times New Roman" w:cs="Times New Roman"/>
          <w:sz w:val="24"/>
          <w:szCs w:val="24"/>
        </w:rPr>
      </w:pPr>
      <w:r w:rsidRPr="00587EE7">
        <w:rPr>
          <w:rFonts w:ascii="Times New Roman" w:hAnsi="Times New Roman" w:cs="Times New Roman"/>
          <w:b/>
          <w:i/>
          <w:sz w:val="24"/>
          <w:szCs w:val="24"/>
        </w:rPr>
        <w:t>Intolerance to U</w:t>
      </w:r>
      <w:r w:rsidR="00A312FE" w:rsidRPr="00587EE7">
        <w:rPr>
          <w:rFonts w:ascii="Times New Roman" w:hAnsi="Times New Roman" w:cs="Times New Roman"/>
          <w:b/>
          <w:i/>
          <w:sz w:val="24"/>
          <w:szCs w:val="24"/>
        </w:rPr>
        <w:t xml:space="preserve">ncertainty. </w:t>
      </w:r>
      <w:r w:rsidR="0048198F" w:rsidRPr="00587EE7">
        <w:rPr>
          <w:rFonts w:ascii="Times New Roman" w:hAnsi="Times New Roman" w:cs="Times New Roman"/>
          <w:sz w:val="24"/>
          <w:szCs w:val="24"/>
        </w:rPr>
        <w:t>Neither age nor academic a</w:t>
      </w:r>
      <w:r w:rsidR="00104CB8" w:rsidRPr="00587EE7">
        <w:rPr>
          <w:rFonts w:ascii="Times New Roman" w:hAnsi="Times New Roman" w:cs="Times New Roman"/>
          <w:sz w:val="24"/>
          <w:szCs w:val="24"/>
        </w:rPr>
        <w:t>chievement acted as significant covariates. Age interacted with Time with marginal significance. There was a significan</w:t>
      </w:r>
      <w:r w:rsidR="0048198F" w:rsidRPr="00587EE7">
        <w:rPr>
          <w:rFonts w:ascii="Times New Roman" w:hAnsi="Times New Roman" w:cs="Times New Roman"/>
          <w:sz w:val="24"/>
          <w:szCs w:val="24"/>
        </w:rPr>
        <w:t>t interaction between Time and a</w:t>
      </w:r>
      <w:r w:rsidR="00104CB8" w:rsidRPr="00587EE7">
        <w:rPr>
          <w:rFonts w:ascii="Times New Roman" w:hAnsi="Times New Roman" w:cs="Times New Roman"/>
          <w:sz w:val="24"/>
          <w:szCs w:val="24"/>
        </w:rPr>
        <w:t>cadem</w:t>
      </w:r>
      <w:r w:rsidR="0048198F" w:rsidRPr="00587EE7">
        <w:rPr>
          <w:rFonts w:ascii="Times New Roman" w:hAnsi="Times New Roman" w:cs="Times New Roman"/>
          <w:sz w:val="24"/>
          <w:szCs w:val="24"/>
        </w:rPr>
        <w:t>ic a</w:t>
      </w:r>
      <w:r w:rsidR="00104CB8" w:rsidRPr="00587EE7">
        <w:rPr>
          <w:rFonts w:ascii="Times New Roman" w:hAnsi="Times New Roman" w:cs="Times New Roman"/>
          <w:sz w:val="24"/>
          <w:szCs w:val="24"/>
        </w:rPr>
        <w:t>chievement. There was no main effect of Time or Treatment. There was a marginally significant (</w:t>
      </w:r>
      <w:r w:rsidR="00104CB8" w:rsidRPr="00587EE7">
        <w:rPr>
          <w:rFonts w:ascii="Times New Roman" w:hAnsi="Times New Roman" w:cs="Times New Roman"/>
          <w:i/>
          <w:sz w:val="24"/>
          <w:szCs w:val="24"/>
        </w:rPr>
        <w:t>p</w:t>
      </w:r>
      <w:r w:rsidR="0048198F" w:rsidRPr="00587EE7">
        <w:rPr>
          <w:rFonts w:ascii="Times New Roman" w:hAnsi="Times New Roman" w:cs="Times New Roman"/>
          <w:sz w:val="24"/>
          <w:szCs w:val="24"/>
        </w:rPr>
        <w:t>= 0.088) main effect of g</w:t>
      </w:r>
      <w:r w:rsidR="00104CB8" w:rsidRPr="00587EE7">
        <w:rPr>
          <w:rFonts w:ascii="Times New Roman" w:hAnsi="Times New Roman" w:cs="Times New Roman"/>
          <w:sz w:val="24"/>
          <w:szCs w:val="24"/>
        </w:rPr>
        <w:t>ender, reflecting higher levels of intolerance amongst females (</w:t>
      </w:r>
      <w:r w:rsidR="00104CB8" w:rsidRPr="00587EE7">
        <w:rPr>
          <w:rFonts w:ascii="Times New Roman" w:hAnsi="Times New Roman" w:cs="Times New Roman"/>
          <w:i/>
          <w:sz w:val="24"/>
          <w:szCs w:val="24"/>
        </w:rPr>
        <w:t>M</w:t>
      </w:r>
      <w:r w:rsidR="00104CB8" w:rsidRPr="00587EE7">
        <w:rPr>
          <w:rFonts w:ascii="Times New Roman" w:hAnsi="Times New Roman" w:cs="Times New Roman"/>
          <w:sz w:val="24"/>
          <w:szCs w:val="24"/>
        </w:rPr>
        <w:t xml:space="preserve"> =25.56, SE = .74) than amongst males (</w:t>
      </w:r>
      <w:r w:rsidR="00104CB8" w:rsidRPr="00587EE7">
        <w:rPr>
          <w:rFonts w:ascii="Times New Roman" w:hAnsi="Times New Roman" w:cs="Times New Roman"/>
          <w:i/>
          <w:sz w:val="24"/>
          <w:szCs w:val="24"/>
        </w:rPr>
        <w:t>M</w:t>
      </w:r>
      <w:r w:rsidR="00104CB8" w:rsidRPr="00587EE7">
        <w:rPr>
          <w:rFonts w:ascii="Times New Roman" w:hAnsi="Times New Roman" w:cs="Times New Roman"/>
          <w:sz w:val="24"/>
          <w:szCs w:val="24"/>
        </w:rPr>
        <w:t xml:space="preserve"> = 27.36, SE = .74). Simple effects analysis revealed a difference in males and females post-intervention, with males (</w:t>
      </w:r>
      <w:r w:rsidR="00104CB8" w:rsidRPr="00587EE7">
        <w:rPr>
          <w:rFonts w:ascii="Times New Roman" w:hAnsi="Times New Roman" w:cs="Times New Roman"/>
          <w:i/>
          <w:sz w:val="24"/>
          <w:szCs w:val="24"/>
        </w:rPr>
        <w:t>M</w:t>
      </w:r>
      <w:r w:rsidR="00104CB8" w:rsidRPr="00587EE7">
        <w:rPr>
          <w:rFonts w:ascii="Times New Roman" w:hAnsi="Times New Roman" w:cs="Times New Roman"/>
          <w:sz w:val="24"/>
          <w:szCs w:val="24"/>
        </w:rPr>
        <w:t xml:space="preserve"> = 25.88, SE = .82) experiencing greater tolerance to uncertainty than females (M = 27.87, SE = .81) (</w:t>
      </w:r>
      <w:proofErr w:type="gramStart"/>
      <w:r w:rsidR="00104CB8" w:rsidRPr="00587EE7">
        <w:rPr>
          <w:rFonts w:ascii="Times New Roman" w:hAnsi="Times New Roman" w:cs="Times New Roman"/>
          <w:i/>
          <w:sz w:val="24"/>
          <w:szCs w:val="24"/>
        </w:rPr>
        <w:t>F</w:t>
      </w:r>
      <w:r w:rsidR="00104CB8" w:rsidRPr="00587EE7">
        <w:rPr>
          <w:rFonts w:ascii="Times New Roman" w:hAnsi="Times New Roman" w:cs="Times New Roman"/>
          <w:sz w:val="24"/>
          <w:szCs w:val="24"/>
        </w:rPr>
        <w:t>(</w:t>
      </w:r>
      <w:proofErr w:type="gramEnd"/>
      <w:r w:rsidR="00104CB8" w:rsidRPr="00587EE7">
        <w:rPr>
          <w:rFonts w:ascii="Times New Roman" w:hAnsi="Times New Roman" w:cs="Times New Roman"/>
          <w:sz w:val="24"/>
          <w:szCs w:val="24"/>
        </w:rPr>
        <w:t xml:space="preserve">1,221) = 5.32, </w:t>
      </w:r>
      <w:r w:rsidR="00104CB8" w:rsidRPr="00587EE7">
        <w:rPr>
          <w:rFonts w:ascii="Times New Roman" w:hAnsi="Times New Roman" w:cs="Times New Roman"/>
          <w:i/>
          <w:sz w:val="24"/>
          <w:szCs w:val="24"/>
        </w:rPr>
        <w:t>p</w:t>
      </w:r>
      <w:r w:rsidR="00104CB8" w:rsidRPr="00587EE7">
        <w:rPr>
          <w:rFonts w:ascii="Times New Roman" w:hAnsi="Times New Roman" w:cs="Times New Roman"/>
          <w:sz w:val="24"/>
          <w:szCs w:val="24"/>
        </w:rPr>
        <w:t xml:space="preserve"> = .02). At baseline, score differences in intervention and control conditions were not statistically significant (</w:t>
      </w:r>
      <w:proofErr w:type="gramStart"/>
      <w:r w:rsidR="00104CB8" w:rsidRPr="00587EE7">
        <w:rPr>
          <w:rFonts w:ascii="Times New Roman" w:hAnsi="Times New Roman" w:cs="Times New Roman"/>
          <w:i/>
          <w:sz w:val="24"/>
          <w:szCs w:val="24"/>
        </w:rPr>
        <w:t>F(</w:t>
      </w:r>
      <w:proofErr w:type="gramEnd"/>
      <w:r w:rsidR="00104CB8" w:rsidRPr="00587EE7">
        <w:rPr>
          <w:rFonts w:ascii="Times New Roman" w:hAnsi="Times New Roman" w:cs="Times New Roman"/>
          <w:sz w:val="24"/>
          <w:szCs w:val="24"/>
        </w:rPr>
        <w:t xml:space="preserve">1, 221) = .098, </w:t>
      </w:r>
      <w:r w:rsidR="00104CB8" w:rsidRPr="00587EE7">
        <w:rPr>
          <w:rFonts w:ascii="Times New Roman" w:hAnsi="Times New Roman" w:cs="Times New Roman"/>
          <w:i/>
          <w:sz w:val="24"/>
          <w:szCs w:val="24"/>
        </w:rPr>
        <w:t>p</w:t>
      </w:r>
      <w:r w:rsidR="00104CB8" w:rsidRPr="00587EE7">
        <w:rPr>
          <w:rFonts w:ascii="Times New Roman" w:hAnsi="Times New Roman" w:cs="Times New Roman"/>
          <w:sz w:val="24"/>
          <w:szCs w:val="24"/>
        </w:rPr>
        <w:t xml:space="preserve"> = .75, η</w:t>
      </w:r>
      <w:r w:rsidR="00104CB8" w:rsidRPr="00587EE7">
        <w:rPr>
          <w:rFonts w:ascii="Times New Roman" w:hAnsi="Times New Roman" w:cs="Times New Roman"/>
          <w:sz w:val="24"/>
          <w:szCs w:val="24"/>
          <w:vertAlign w:val="subscript"/>
        </w:rPr>
        <w:t>p</w:t>
      </w:r>
      <w:r w:rsidR="00104CB8" w:rsidRPr="00587EE7">
        <w:rPr>
          <w:rFonts w:ascii="Times New Roman" w:hAnsi="Times New Roman" w:cs="Times New Roman"/>
          <w:sz w:val="24"/>
          <w:szCs w:val="24"/>
          <w:vertAlign w:val="superscript"/>
        </w:rPr>
        <w:t xml:space="preserve">2 </w:t>
      </w:r>
      <w:r w:rsidR="00104CB8" w:rsidRPr="00587EE7">
        <w:rPr>
          <w:rFonts w:ascii="Times New Roman" w:hAnsi="Times New Roman" w:cs="Times New Roman"/>
          <w:sz w:val="24"/>
          <w:szCs w:val="24"/>
        </w:rPr>
        <w:t>&lt;.01). At the post-treatment point, they differed, with participants in the intervention condition on average demonstrating increased tolerance to uncertainty (</w:t>
      </w:r>
      <w:proofErr w:type="gramStart"/>
      <w:r w:rsidR="00104CB8" w:rsidRPr="00587EE7">
        <w:rPr>
          <w:rFonts w:ascii="Times New Roman" w:hAnsi="Times New Roman" w:cs="Times New Roman"/>
          <w:i/>
          <w:sz w:val="24"/>
          <w:szCs w:val="24"/>
        </w:rPr>
        <w:t>F(</w:t>
      </w:r>
      <w:proofErr w:type="gramEnd"/>
      <w:r w:rsidR="00104CB8" w:rsidRPr="00587EE7">
        <w:rPr>
          <w:rFonts w:ascii="Times New Roman" w:hAnsi="Times New Roman" w:cs="Times New Roman"/>
          <w:sz w:val="24"/>
          <w:szCs w:val="24"/>
        </w:rPr>
        <w:t xml:space="preserve">1, 221) = .386, </w:t>
      </w:r>
      <w:r w:rsidR="00104CB8" w:rsidRPr="00587EE7">
        <w:rPr>
          <w:rFonts w:ascii="Times New Roman" w:hAnsi="Times New Roman" w:cs="Times New Roman"/>
          <w:i/>
          <w:sz w:val="24"/>
          <w:szCs w:val="24"/>
        </w:rPr>
        <w:t>p</w:t>
      </w:r>
      <w:r w:rsidR="00104CB8" w:rsidRPr="00587EE7">
        <w:rPr>
          <w:rFonts w:ascii="Times New Roman" w:hAnsi="Times New Roman" w:cs="Times New Roman"/>
          <w:sz w:val="24"/>
          <w:szCs w:val="24"/>
        </w:rPr>
        <w:t xml:space="preserve"> .051, η</w:t>
      </w:r>
      <w:r w:rsidR="00104CB8" w:rsidRPr="00587EE7">
        <w:rPr>
          <w:rFonts w:ascii="Times New Roman" w:hAnsi="Times New Roman" w:cs="Times New Roman"/>
          <w:sz w:val="24"/>
          <w:szCs w:val="24"/>
          <w:vertAlign w:val="subscript"/>
        </w:rPr>
        <w:t>p</w:t>
      </w:r>
      <w:r w:rsidR="00104CB8" w:rsidRPr="00587EE7">
        <w:rPr>
          <w:rFonts w:ascii="Times New Roman" w:hAnsi="Times New Roman" w:cs="Times New Roman"/>
          <w:sz w:val="24"/>
          <w:szCs w:val="24"/>
          <w:vertAlign w:val="superscript"/>
        </w:rPr>
        <w:t xml:space="preserve">2 </w:t>
      </w:r>
      <w:r w:rsidR="00104CB8" w:rsidRPr="00587EE7">
        <w:rPr>
          <w:rFonts w:ascii="Times New Roman" w:hAnsi="Times New Roman" w:cs="Times New Roman"/>
          <w:sz w:val="24"/>
          <w:szCs w:val="24"/>
        </w:rPr>
        <w:t xml:space="preserve">= .02). </w:t>
      </w:r>
    </w:p>
    <w:p w14:paraId="24C9D611" w14:textId="77777777" w:rsidR="008D1E59" w:rsidRDefault="008D1E59" w:rsidP="00A312FE">
      <w:pPr>
        <w:spacing w:after="0" w:line="240" w:lineRule="auto"/>
        <w:jc w:val="both"/>
        <w:rPr>
          <w:rFonts w:ascii="Times New Roman" w:hAnsi="Times New Roman" w:cs="Times New Roman"/>
          <w:b/>
          <w:i/>
          <w:sz w:val="24"/>
          <w:szCs w:val="24"/>
        </w:rPr>
      </w:pPr>
    </w:p>
    <w:p w14:paraId="4435C584" w14:textId="2CFDEF15" w:rsidR="00691E46" w:rsidRPr="00587EE7" w:rsidRDefault="00A312FE" w:rsidP="00A312FE">
      <w:pPr>
        <w:spacing w:after="0" w:line="240" w:lineRule="auto"/>
        <w:jc w:val="both"/>
        <w:rPr>
          <w:rFonts w:ascii="Times New Roman" w:hAnsi="Times New Roman" w:cs="Times New Roman"/>
          <w:sz w:val="24"/>
          <w:szCs w:val="24"/>
        </w:rPr>
      </w:pPr>
      <w:r w:rsidRPr="00587EE7">
        <w:rPr>
          <w:rFonts w:ascii="Times New Roman" w:hAnsi="Times New Roman" w:cs="Times New Roman"/>
          <w:b/>
          <w:i/>
          <w:sz w:val="24"/>
          <w:szCs w:val="24"/>
        </w:rPr>
        <w:t xml:space="preserve">Environmental Mastery. </w:t>
      </w:r>
      <w:r w:rsidR="00691E46" w:rsidRPr="00587EE7">
        <w:rPr>
          <w:rFonts w:ascii="Times New Roman" w:hAnsi="Times New Roman" w:cs="Times New Roman"/>
          <w:sz w:val="24"/>
          <w:szCs w:val="24"/>
        </w:rPr>
        <w:t xml:space="preserve">Age was a significant covariate. Academic achievement was not, and no significant interactions involving the covariates were </w:t>
      </w:r>
      <w:r w:rsidR="0048198F" w:rsidRPr="00587EE7">
        <w:rPr>
          <w:rFonts w:ascii="Times New Roman" w:hAnsi="Times New Roman" w:cs="Times New Roman"/>
          <w:sz w:val="24"/>
          <w:szCs w:val="24"/>
        </w:rPr>
        <w:t>found</w:t>
      </w:r>
      <w:r w:rsidR="00691E46" w:rsidRPr="00587EE7">
        <w:rPr>
          <w:rFonts w:ascii="Times New Roman" w:hAnsi="Times New Roman" w:cs="Times New Roman"/>
          <w:sz w:val="24"/>
          <w:szCs w:val="24"/>
        </w:rPr>
        <w:t xml:space="preserve">. </w:t>
      </w:r>
      <w:r w:rsidRPr="00587EE7">
        <w:rPr>
          <w:rFonts w:ascii="Times New Roman" w:hAnsi="Times New Roman" w:cs="Times New Roman"/>
          <w:sz w:val="24"/>
          <w:szCs w:val="24"/>
        </w:rPr>
        <w:t>There was a main effect o</w:t>
      </w:r>
      <w:r w:rsidR="0048198F" w:rsidRPr="00587EE7">
        <w:rPr>
          <w:rFonts w:ascii="Times New Roman" w:hAnsi="Times New Roman" w:cs="Times New Roman"/>
          <w:sz w:val="24"/>
          <w:szCs w:val="24"/>
        </w:rPr>
        <w:t>f g</w:t>
      </w:r>
      <w:r w:rsidRPr="00587EE7">
        <w:rPr>
          <w:rFonts w:ascii="Times New Roman" w:hAnsi="Times New Roman" w:cs="Times New Roman"/>
          <w:sz w:val="24"/>
          <w:szCs w:val="24"/>
        </w:rPr>
        <w:t>ender, reflecting higher levels of emotional mastery amongst males (M = 37.38, SE = .50) than amongst females (M = 35.76, SE = .49). Simple effect analysis re</w:t>
      </w:r>
      <w:r w:rsidR="0048198F" w:rsidRPr="00587EE7">
        <w:rPr>
          <w:rFonts w:ascii="Times New Roman" w:hAnsi="Times New Roman" w:cs="Times New Roman"/>
          <w:sz w:val="24"/>
          <w:szCs w:val="24"/>
        </w:rPr>
        <w:t>vealed an increase in sense of m</w:t>
      </w:r>
      <w:r w:rsidRPr="00587EE7">
        <w:rPr>
          <w:rFonts w:ascii="Times New Roman" w:hAnsi="Times New Roman" w:cs="Times New Roman"/>
          <w:sz w:val="24"/>
          <w:szCs w:val="24"/>
        </w:rPr>
        <w:t>astery between baseline and post-intervention in the intervention condition (</w:t>
      </w:r>
      <w:proofErr w:type="gramStart"/>
      <w:r w:rsidRPr="00587EE7">
        <w:rPr>
          <w:rFonts w:ascii="Times New Roman" w:hAnsi="Times New Roman" w:cs="Times New Roman"/>
          <w:i/>
          <w:sz w:val="24"/>
          <w:szCs w:val="24"/>
        </w:rPr>
        <w:t>F(</w:t>
      </w:r>
      <w:proofErr w:type="gramEnd"/>
      <w:r w:rsidRPr="00587EE7">
        <w:rPr>
          <w:rFonts w:ascii="Times New Roman" w:hAnsi="Times New Roman" w:cs="Times New Roman"/>
          <w:sz w:val="24"/>
          <w:szCs w:val="24"/>
        </w:rPr>
        <w:t xml:space="preserve">1, 207) = 4.36,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=.038, η</w:t>
      </w:r>
      <w:r w:rsidRPr="00587EE7">
        <w:rPr>
          <w:rFonts w:ascii="Times New Roman" w:hAnsi="Times New Roman" w:cs="Times New Roman"/>
          <w:sz w:val="24"/>
          <w:szCs w:val="24"/>
          <w:vertAlign w:val="subscript"/>
        </w:rPr>
        <w:t>p</w:t>
      </w:r>
      <w:r w:rsidRPr="00587EE7">
        <w:rPr>
          <w:rFonts w:ascii="Times New Roman" w:hAnsi="Times New Roman" w:cs="Times New Roman"/>
          <w:sz w:val="24"/>
          <w:szCs w:val="24"/>
          <w:vertAlign w:val="superscript"/>
        </w:rPr>
        <w:t xml:space="preserve">2 </w:t>
      </w:r>
      <w:r w:rsidRPr="00587EE7">
        <w:rPr>
          <w:rFonts w:ascii="Times New Roman" w:hAnsi="Times New Roman" w:cs="Times New Roman"/>
          <w:sz w:val="24"/>
          <w:szCs w:val="24"/>
        </w:rPr>
        <w:t>=.02) but not in the control condition (</w:t>
      </w:r>
      <w:r w:rsidRPr="00587EE7">
        <w:rPr>
          <w:rFonts w:ascii="Times New Roman" w:hAnsi="Times New Roman" w:cs="Times New Roman"/>
          <w:i/>
          <w:sz w:val="24"/>
          <w:szCs w:val="24"/>
        </w:rPr>
        <w:t>F(</w:t>
      </w:r>
      <w:r w:rsidRPr="00587EE7">
        <w:rPr>
          <w:rFonts w:ascii="Times New Roman" w:hAnsi="Times New Roman" w:cs="Times New Roman"/>
          <w:sz w:val="24"/>
          <w:szCs w:val="24"/>
        </w:rPr>
        <w:t xml:space="preserve">1, 207) = 0.02,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 .894, η</w:t>
      </w:r>
      <w:r w:rsidRPr="00587EE7">
        <w:rPr>
          <w:rFonts w:ascii="Times New Roman" w:hAnsi="Times New Roman" w:cs="Times New Roman"/>
          <w:sz w:val="24"/>
          <w:szCs w:val="24"/>
          <w:vertAlign w:val="subscript"/>
        </w:rPr>
        <w:t>p</w:t>
      </w:r>
      <w:r w:rsidRPr="00587EE7">
        <w:rPr>
          <w:rFonts w:ascii="Times New Roman" w:hAnsi="Times New Roman" w:cs="Times New Roman"/>
          <w:sz w:val="24"/>
          <w:szCs w:val="24"/>
          <w:vertAlign w:val="superscript"/>
        </w:rPr>
        <w:t xml:space="preserve">2 </w:t>
      </w:r>
      <w:r w:rsidRPr="00587EE7">
        <w:rPr>
          <w:rFonts w:ascii="Times New Roman" w:hAnsi="Times New Roman" w:cs="Times New Roman"/>
          <w:sz w:val="24"/>
          <w:szCs w:val="24"/>
        </w:rPr>
        <w:t>&lt; .01). The control and intervention groups did not differ at baseline (</w:t>
      </w:r>
      <w:proofErr w:type="gramStart"/>
      <w:r w:rsidRPr="00587EE7">
        <w:rPr>
          <w:rFonts w:ascii="Times New Roman" w:hAnsi="Times New Roman" w:cs="Times New Roman"/>
          <w:i/>
          <w:sz w:val="24"/>
          <w:szCs w:val="24"/>
        </w:rPr>
        <w:t>F(</w:t>
      </w:r>
      <w:proofErr w:type="gramEnd"/>
      <w:r w:rsidRPr="00587EE7">
        <w:rPr>
          <w:rFonts w:ascii="Times New Roman" w:hAnsi="Times New Roman" w:cs="Times New Roman"/>
          <w:sz w:val="24"/>
          <w:szCs w:val="24"/>
        </w:rPr>
        <w:t xml:space="preserve">1,207) = 2.26,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 .13, η</w:t>
      </w:r>
      <w:r w:rsidRPr="00587EE7">
        <w:rPr>
          <w:rFonts w:ascii="Times New Roman" w:hAnsi="Times New Roman" w:cs="Times New Roman"/>
          <w:sz w:val="24"/>
          <w:szCs w:val="24"/>
          <w:vertAlign w:val="subscript"/>
        </w:rPr>
        <w:t>p</w:t>
      </w:r>
      <w:r w:rsidRPr="00587EE7">
        <w:rPr>
          <w:rFonts w:ascii="Times New Roman" w:hAnsi="Times New Roman" w:cs="Times New Roman"/>
          <w:sz w:val="24"/>
          <w:szCs w:val="24"/>
          <w:vertAlign w:val="superscript"/>
        </w:rPr>
        <w:t xml:space="preserve">2 </w:t>
      </w:r>
      <w:r w:rsidRPr="00587EE7">
        <w:rPr>
          <w:rFonts w:ascii="Times New Roman" w:hAnsi="Times New Roman" w:cs="Times New Roman"/>
          <w:sz w:val="24"/>
          <w:szCs w:val="24"/>
        </w:rPr>
        <w:t>&lt;. 01) or post-intervention (</w:t>
      </w:r>
      <w:r w:rsidRPr="00587EE7">
        <w:rPr>
          <w:rFonts w:ascii="Times New Roman" w:hAnsi="Times New Roman" w:cs="Times New Roman"/>
          <w:i/>
          <w:sz w:val="24"/>
          <w:szCs w:val="24"/>
        </w:rPr>
        <w:t>F(</w:t>
      </w:r>
      <w:r w:rsidRPr="00587EE7">
        <w:rPr>
          <w:rFonts w:ascii="Times New Roman" w:hAnsi="Times New Roman" w:cs="Times New Roman"/>
          <w:sz w:val="24"/>
          <w:szCs w:val="24"/>
        </w:rPr>
        <w:t xml:space="preserve">1, 207) = 0.01,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=.906, η</w:t>
      </w:r>
      <w:r w:rsidRPr="00587EE7">
        <w:rPr>
          <w:rFonts w:ascii="Times New Roman" w:hAnsi="Times New Roman" w:cs="Times New Roman"/>
          <w:sz w:val="24"/>
          <w:szCs w:val="24"/>
          <w:vertAlign w:val="subscript"/>
        </w:rPr>
        <w:t>p</w:t>
      </w:r>
      <w:r w:rsidRPr="00587EE7">
        <w:rPr>
          <w:rFonts w:ascii="Times New Roman" w:hAnsi="Times New Roman" w:cs="Times New Roman"/>
          <w:sz w:val="24"/>
          <w:szCs w:val="24"/>
          <w:vertAlign w:val="superscript"/>
        </w:rPr>
        <w:t xml:space="preserve">2 </w:t>
      </w:r>
      <w:r w:rsidRPr="00587EE7">
        <w:rPr>
          <w:rFonts w:ascii="Times New Roman" w:hAnsi="Times New Roman" w:cs="Times New Roman"/>
          <w:sz w:val="24"/>
          <w:szCs w:val="24"/>
        </w:rPr>
        <w:t>=  &lt;001</w:t>
      </w:r>
      <w:r w:rsidR="00691E46" w:rsidRPr="00587EE7">
        <w:rPr>
          <w:rFonts w:ascii="Times New Roman" w:hAnsi="Times New Roman" w:cs="Times New Roman"/>
          <w:sz w:val="24"/>
          <w:szCs w:val="24"/>
        </w:rPr>
        <w:t xml:space="preserve">). </w:t>
      </w:r>
    </w:p>
    <w:p w14:paraId="4FDF73C6" w14:textId="77777777" w:rsidR="008D1E59" w:rsidRDefault="008D1E59" w:rsidP="00A312FE">
      <w:pPr>
        <w:spacing w:after="0" w:line="240" w:lineRule="auto"/>
        <w:jc w:val="both"/>
        <w:rPr>
          <w:rFonts w:ascii="Times New Roman" w:hAnsi="Times New Roman" w:cs="Times New Roman"/>
          <w:b/>
          <w:i/>
          <w:sz w:val="24"/>
          <w:szCs w:val="24"/>
        </w:rPr>
      </w:pPr>
    </w:p>
    <w:p w14:paraId="69AD4E00" w14:textId="1A5F2A1E" w:rsidR="00C511CD" w:rsidRPr="00587EE7" w:rsidRDefault="00A312FE" w:rsidP="00A312FE">
      <w:pPr>
        <w:spacing w:after="0" w:line="240" w:lineRule="auto"/>
        <w:jc w:val="both"/>
        <w:rPr>
          <w:rFonts w:ascii="Times New Roman" w:hAnsi="Times New Roman" w:cs="Times New Roman"/>
          <w:sz w:val="24"/>
          <w:szCs w:val="24"/>
        </w:rPr>
      </w:pPr>
      <w:r w:rsidRPr="00587EE7">
        <w:rPr>
          <w:rFonts w:ascii="Times New Roman" w:hAnsi="Times New Roman" w:cs="Times New Roman"/>
          <w:b/>
          <w:i/>
          <w:sz w:val="24"/>
          <w:szCs w:val="24"/>
        </w:rPr>
        <w:t>Positive Relationships with O</w:t>
      </w:r>
      <w:r w:rsidR="00B35108" w:rsidRPr="00587EE7">
        <w:rPr>
          <w:rFonts w:ascii="Times New Roman" w:hAnsi="Times New Roman" w:cs="Times New Roman"/>
          <w:b/>
          <w:i/>
          <w:sz w:val="24"/>
          <w:szCs w:val="24"/>
        </w:rPr>
        <w:t>t</w:t>
      </w:r>
      <w:r w:rsidRPr="00587EE7">
        <w:rPr>
          <w:rFonts w:ascii="Times New Roman" w:hAnsi="Times New Roman" w:cs="Times New Roman"/>
          <w:b/>
          <w:i/>
          <w:sz w:val="24"/>
          <w:szCs w:val="24"/>
        </w:rPr>
        <w:t>hers</w:t>
      </w:r>
      <w:r w:rsidRPr="00587EE7">
        <w:rPr>
          <w:rFonts w:ascii="Times New Roman" w:hAnsi="Times New Roman" w:cs="Times New Roman"/>
          <w:i/>
          <w:sz w:val="24"/>
          <w:szCs w:val="24"/>
        </w:rPr>
        <w:t xml:space="preserve">. </w:t>
      </w:r>
      <w:r w:rsidR="004063DD" w:rsidRPr="00587EE7">
        <w:rPr>
          <w:rFonts w:ascii="Times New Roman" w:hAnsi="Times New Roman" w:cs="Times New Roman"/>
          <w:sz w:val="24"/>
          <w:szCs w:val="24"/>
        </w:rPr>
        <w:t>Ag</w:t>
      </w:r>
      <w:r w:rsidR="00455B5D" w:rsidRPr="00587EE7">
        <w:rPr>
          <w:rFonts w:ascii="Times New Roman" w:hAnsi="Times New Roman" w:cs="Times New Roman"/>
          <w:sz w:val="24"/>
          <w:szCs w:val="24"/>
        </w:rPr>
        <w:t>e was a significant covariate, academic a</w:t>
      </w:r>
      <w:r w:rsidR="004063DD" w:rsidRPr="00587EE7">
        <w:rPr>
          <w:rFonts w:ascii="Times New Roman" w:hAnsi="Times New Roman" w:cs="Times New Roman"/>
          <w:sz w:val="24"/>
          <w:szCs w:val="24"/>
        </w:rPr>
        <w:t>chievement was not. The covariate did not interact with other factors</w:t>
      </w:r>
      <w:r w:rsidR="004063DD" w:rsidRPr="00587EE7">
        <w:rPr>
          <w:rFonts w:ascii="Times New Roman" w:hAnsi="Times New Roman" w:cs="Times New Roman"/>
          <w:i/>
          <w:sz w:val="24"/>
          <w:szCs w:val="24"/>
        </w:rPr>
        <w:t xml:space="preserve">. </w:t>
      </w:r>
      <w:r w:rsidRPr="00587EE7">
        <w:rPr>
          <w:rFonts w:ascii="Times New Roman" w:hAnsi="Times New Roman" w:cs="Times New Roman"/>
          <w:sz w:val="24"/>
          <w:szCs w:val="24"/>
        </w:rPr>
        <w:t>There was a marginal effect of Time, reflecting a general increase in ProW0 in post intervention (</w:t>
      </w:r>
      <w:r w:rsidRPr="00587EE7">
        <w:rPr>
          <w:rFonts w:ascii="Times New Roman" w:hAnsi="Times New Roman" w:cs="Times New Roman"/>
          <w:i/>
          <w:sz w:val="24"/>
          <w:szCs w:val="24"/>
        </w:rPr>
        <w:t xml:space="preserve">M </w:t>
      </w:r>
      <w:r w:rsidRPr="00587EE7">
        <w:rPr>
          <w:rFonts w:ascii="Times New Roman" w:hAnsi="Times New Roman" w:cs="Times New Roman"/>
          <w:sz w:val="24"/>
          <w:szCs w:val="24"/>
        </w:rPr>
        <w:t>= 39.57, SE = .56) relative to baseline (</w:t>
      </w:r>
      <w:r w:rsidRPr="00587EE7">
        <w:rPr>
          <w:rFonts w:ascii="Times New Roman" w:hAnsi="Times New Roman" w:cs="Times New Roman"/>
          <w:i/>
          <w:sz w:val="24"/>
          <w:szCs w:val="24"/>
        </w:rPr>
        <w:t>M</w:t>
      </w:r>
      <w:r w:rsidRPr="00587EE7">
        <w:rPr>
          <w:rFonts w:ascii="Times New Roman" w:hAnsi="Times New Roman" w:cs="Times New Roman"/>
          <w:sz w:val="24"/>
          <w:szCs w:val="24"/>
        </w:rPr>
        <w:t xml:space="preserve"> = 40.43, SE = .58). Simple effects analysis revealed that ProW0 increased between baseline and post-intervention time-points (</w:t>
      </w:r>
      <w:proofErr w:type="gramStart"/>
      <w:r w:rsidRPr="00587EE7">
        <w:rPr>
          <w:rFonts w:ascii="Times New Roman" w:hAnsi="Times New Roman" w:cs="Times New Roman"/>
          <w:i/>
          <w:sz w:val="24"/>
          <w:szCs w:val="24"/>
        </w:rPr>
        <w:t>F(</w:t>
      </w:r>
      <w:proofErr w:type="gramEnd"/>
      <w:r w:rsidRPr="00587EE7">
        <w:rPr>
          <w:rFonts w:ascii="Times New Roman" w:hAnsi="Times New Roman" w:cs="Times New Roman"/>
          <w:sz w:val="24"/>
          <w:szCs w:val="24"/>
        </w:rPr>
        <w:t xml:space="preserve">1, 208) = 4.89,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 .028, η</w:t>
      </w:r>
      <w:r w:rsidRPr="00587EE7">
        <w:rPr>
          <w:rFonts w:ascii="Times New Roman" w:hAnsi="Times New Roman" w:cs="Times New Roman"/>
          <w:sz w:val="24"/>
          <w:szCs w:val="24"/>
          <w:vertAlign w:val="subscript"/>
        </w:rPr>
        <w:t>p</w:t>
      </w:r>
      <w:r w:rsidRPr="00587EE7">
        <w:rPr>
          <w:rFonts w:ascii="Times New Roman" w:hAnsi="Times New Roman" w:cs="Times New Roman"/>
          <w:sz w:val="24"/>
          <w:szCs w:val="24"/>
          <w:vertAlign w:val="superscript"/>
        </w:rPr>
        <w:t xml:space="preserve">2 </w:t>
      </w:r>
      <w:r w:rsidRPr="00587EE7">
        <w:rPr>
          <w:rFonts w:ascii="Times New Roman" w:hAnsi="Times New Roman" w:cs="Times New Roman"/>
          <w:sz w:val="24"/>
          <w:szCs w:val="24"/>
        </w:rPr>
        <w:t>= .02). ProW0 did not change over time in the control conditions (</w:t>
      </w:r>
      <w:proofErr w:type="gramStart"/>
      <w:r w:rsidRPr="00587EE7">
        <w:rPr>
          <w:rFonts w:ascii="Times New Roman" w:hAnsi="Times New Roman" w:cs="Times New Roman"/>
          <w:i/>
          <w:sz w:val="24"/>
          <w:szCs w:val="24"/>
        </w:rPr>
        <w:t>F(</w:t>
      </w:r>
      <w:proofErr w:type="gramEnd"/>
      <w:r w:rsidRPr="00587EE7">
        <w:rPr>
          <w:rFonts w:ascii="Times New Roman" w:hAnsi="Times New Roman" w:cs="Times New Roman"/>
          <w:sz w:val="24"/>
          <w:szCs w:val="24"/>
        </w:rPr>
        <w:t xml:space="preserve">1, 208) = .004,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 .949, η</w:t>
      </w:r>
      <w:r w:rsidRPr="00587EE7">
        <w:rPr>
          <w:rFonts w:ascii="Times New Roman" w:hAnsi="Times New Roman" w:cs="Times New Roman"/>
          <w:sz w:val="24"/>
          <w:szCs w:val="24"/>
          <w:vertAlign w:val="subscript"/>
        </w:rPr>
        <w:t>p</w:t>
      </w:r>
      <w:r w:rsidRPr="00587EE7">
        <w:rPr>
          <w:rFonts w:ascii="Times New Roman" w:hAnsi="Times New Roman" w:cs="Times New Roman"/>
          <w:sz w:val="24"/>
          <w:szCs w:val="24"/>
          <w:vertAlign w:val="superscript"/>
        </w:rPr>
        <w:t xml:space="preserve">2 </w:t>
      </w:r>
      <w:r w:rsidRPr="00587EE7">
        <w:rPr>
          <w:rFonts w:ascii="Times New Roman" w:hAnsi="Times New Roman" w:cs="Times New Roman"/>
          <w:sz w:val="24"/>
          <w:szCs w:val="24"/>
        </w:rPr>
        <w:t>&lt;.01). Intervention and control conditions did not differ at baseline (</w:t>
      </w:r>
      <w:proofErr w:type="gramStart"/>
      <w:r w:rsidRPr="00587EE7">
        <w:rPr>
          <w:rFonts w:ascii="Times New Roman" w:hAnsi="Times New Roman" w:cs="Times New Roman"/>
          <w:i/>
          <w:sz w:val="24"/>
          <w:szCs w:val="24"/>
        </w:rPr>
        <w:t>F(</w:t>
      </w:r>
      <w:proofErr w:type="gramEnd"/>
      <w:r w:rsidRPr="00587EE7">
        <w:rPr>
          <w:rFonts w:ascii="Times New Roman" w:hAnsi="Times New Roman" w:cs="Times New Roman"/>
          <w:sz w:val="24"/>
          <w:szCs w:val="24"/>
        </w:rPr>
        <w:t xml:space="preserve">1,208) = .47,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 </w:t>
      </w:r>
      <w:r w:rsidRPr="00587EE7">
        <w:rPr>
          <w:rFonts w:ascii="Times New Roman" w:hAnsi="Times New Roman" w:cs="Times New Roman"/>
          <w:sz w:val="24"/>
          <w:szCs w:val="24"/>
        </w:rPr>
        <w:lastRenderedPageBreak/>
        <w:t>.494, η</w:t>
      </w:r>
      <w:r w:rsidRPr="00587EE7">
        <w:rPr>
          <w:rFonts w:ascii="Times New Roman" w:hAnsi="Times New Roman" w:cs="Times New Roman"/>
          <w:sz w:val="24"/>
          <w:szCs w:val="24"/>
          <w:vertAlign w:val="subscript"/>
        </w:rPr>
        <w:t>p</w:t>
      </w:r>
      <w:r w:rsidRPr="00587EE7">
        <w:rPr>
          <w:rFonts w:ascii="Times New Roman" w:hAnsi="Times New Roman" w:cs="Times New Roman"/>
          <w:sz w:val="24"/>
          <w:szCs w:val="24"/>
          <w:vertAlign w:val="superscript"/>
        </w:rPr>
        <w:t xml:space="preserve">2 </w:t>
      </w:r>
      <w:r w:rsidRPr="00587EE7">
        <w:rPr>
          <w:rFonts w:ascii="Times New Roman" w:hAnsi="Times New Roman" w:cs="Times New Roman"/>
          <w:sz w:val="24"/>
          <w:szCs w:val="24"/>
        </w:rPr>
        <w:t>&lt;.01)</w:t>
      </w:r>
      <w:r w:rsidR="000A51A6" w:rsidRPr="00587EE7">
        <w:rPr>
          <w:rFonts w:ascii="Times New Roman" w:hAnsi="Times New Roman" w:cs="Times New Roman"/>
          <w:sz w:val="24"/>
          <w:szCs w:val="24"/>
        </w:rPr>
        <w:t xml:space="preserve">. </w:t>
      </w:r>
      <w:r w:rsidRPr="00587EE7">
        <w:rPr>
          <w:rFonts w:ascii="Times New Roman" w:hAnsi="Times New Roman" w:cs="Times New Roman"/>
          <w:sz w:val="24"/>
          <w:szCs w:val="24"/>
        </w:rPr>
        <w:t>This was qualified by a significant three-way interaction between the independent variables (Table 3). Breaking this interaction down by gender, simple effects revealed that, amongst males, there was no statistically significant increase in ProW0 between baseline and post-intervention phase, in the experimental (</w:t>
      </w:r>
      <w:r w:rsidRPr="00587EE7">
        <w:rPr>
          <w:rFonts w:ascii="Times New Roman" w:hAnsi="Times New Roman" w:cs="Times New Roman"/>
          <w:i/>
          <w:sz w:val="24"/>
          <w:szCs w:val="24"/>
        </w:rPr>
        <w:t>F</w:t>
      </w:r>
      <w:r w:rsidRPr="00587EE7">
        <w:rPr>
          <w:rFonts w:ascii="Times New Roman" w:hAnsi="Times New Roman" w:cs="Times New Roman"/>
          <w:sz w:val="24"/>
          <w:szCs w:val="24"/>
        </w:rPr>
        <w:t xml:space="preserve">(1, 208) = .67,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 .41, η</w:t>
      </w:r>
      <w:r w:rsidRPr="00587EE7">
        <w:rPr>
          <w:rFonts w:ascii="Times New Roman" w:hAnsi="Times New Roman" w:cs="Times New Roman"/>
          <w:sz w:val="24"/>
          <w:szCs w:val="24"/>
          <w:vertAlign w:val="subscript"/>
        </w:rPr>
        <w:t>p</w:t>
      </w:r>
      <w:r w:rsidRPr="00587EE7">
        <w:rPr>
          <w:rFonts w:ascii="Times New Roman" w:hAnsi="Times New Roman" w:cs="Times New Roman"/>
          <w:sz w:val="24"/>
          <w:szCs w:val="24"/>
          <w:vertAlign w:val="superscript"/>
        </w:rPr>
        <w:t xml:space="preserve">2 </w:t>
      </w:r>
      <w:r w:rsidRPr="00587EE7">
        <w:rPr>
          <w:rFonts w:ascii="Times New Roman" w:hAnsi="Times New Roman" w:cs="Times New Roman"/>
          <w:sz w:val="24"/>
          <w:szCs w:val="24"/>
        </w:rPr>
        <w:t>&lt;.01) or control (</w:t>
      </w:r>
      <w:r w:rsidRPr="00587EE7">
        <w:rPr>
          <w:rFonts w:ascii="Times New Roman" w:hAnsi="Times New Roman" w:cs="Times New Roman"/>
          <w:i/>
          <w:sz w:val="24"/>
          <w:szCs w:val="24"/>
        </w:rPr>
        <w:t>F</w:t>
      </w:r>
      <w:r w:rsidRPr="00587EE7">
        <w:rPr>
          <w:rFonts w:ascii="Times New Roman" w:hAnsi="Times New Roman" w:cs="Times New Roman"/>
          <w:sz w:val="24"/>
          <w:szCs w:val="24"/>
        </w:rPr>
        <w:t xml:space="preserve">(1, 208) = 3.10,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 .088, η</w:t>
      </w:r>
      <w:r w:rsidRPr="00587EE7">
        <w:rPr>
          <w:rFonts w:ascii="Times New Roman" w:hAnsi="Times New Roman" w:cs="Times New Roman"/>
          <w:sz w:val="24"/>
          <w:szCs w:val="24"/>
          <w:vertAlign w:val="subscript"/>
        </w:rPr>
        <w:t>p</w:t>
      </w:r>
      <w:r w:rsidRPr="00587EE7">
        <w:rPr>
          <w:rFonts w:ascii="Times New Roman" w:hAnsi="Times New Roman" w:cs="Times New Roman"/>
          <w:sz w:val="24"/>
          <w:szCs w:val="24"/>
          <w:vertAlign w:val="superscript"/>
        </w:rPr>
        <w:t xml:space="preserve">2 </w:t>
      </w:r>
      <w:r w:rsidRPr="00587EE7">
        <w:rPr>
          <w:rFonts w:ascii="Times New Roman" w:hAnsi="Times New Roman" w:cs="Times New Roman"/>
          <w:sz w:val="24"/>
          <w:szCs w:val="24"/>
        </w:rPr>
        <w:t>= .02) conditions. Amongst females, there was an increase in ProW0 between baseline and post intervention in the intervention condition (</w:t>
      </w:r>
      <w:proofErr w:type="gramStart"/>
      <w:r w:rsidRPr="00587EE7">
        <w:rPr>
          <w:rFonts w:ascii="Times New Roman" w:hAnsi="Times New Roman" w:cs="Times New Roman"/>
          <w:i/>
          <w:sz w:val="24"/>
          <w:szCs w:val="24"/>
        </w:rPr>
        <w:t>F(</w:t>
      </w:r>
      <w:proofErr w:type="gramEnd"/>
      <w:r w:rsidRPr="00587EE7">
        <w:rPr>
          <w:rFonts w:ascii="Times New Roman" w:hAnsi="Times New Roman" w:cs="Times New Roman"/>
          <w:sz w:val="24"/>
          <w:szCs w:val="24"/>
        </w:rPr>
        <w:t xml:space="preserve">1, 208) = 5.76,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 .017, η</w:t>
      </w:r>
      <w:r w:rsidRPr="00587EE7">
        <w:rPr>
          <w:rFonts w:ascii="Times New Roman" w:hAnsi="Times New Roman" w:cs="Times New Roman"/>
          <w:sz w:val="24"/>
          <w:szCs w:val="24"/>
          <w:vertAlign w:val="subscript"/>
        </w:rPr>
        <w:t>p</w:t>
      </w:r>
      <w:r w:rsidRPr="00587EE7">
        <w:rPr>
          <w:rFonts w:ascii="Times New Roman" w:hAnsi="Times New Roman" w:cs="Times New Roman"/>
          <w:sz w:val="24"/>
          <w:szCs w:val="24"/>
          <w:vertAlign w:val="superscript"/>
        </w:rPr>
        <w:t xml:space="preserve">2 </w:t>
      </w:r>
      <w:r w:rsidRPr="00587EE7">
        <w:rPr>
          <w:rFonts w:ascii="Times New Roman" w:hAnsi="Times New Roman" w:cs="Times New Roman"/>
          <w:sz w:val="24"/>
          <w:szCs w:val="24"/>
        </w:rPr>
        <w:t>= .03) but not in the control condition (</w:t>
      </w:r>
      <w:r w:rsidRPr="00587EE7">
        <w:rPr>
          <w:rFonts w:ascii="Times New Roman" w:hAnsi="Times New Roman" w:cs="Times New Roman"/>
          <w:i/>
          <w:sz w:val="24"/>
          <w:szCs w:val="24"/>
        </w:rPr>
        <w:t>F(</w:t>
      </w:r>
      <w:r w:rsidRPr="00587EE7">
        <w:rPr>
          <w:rFonts w:ascii="Times New Roman" w:hAnsi="Times New Roman" w:cs="Times New Roman"/>
          <w:sz w:val="24"/>
          <w:szCs w:val="24"/>
        </w:rPr>
        <w:t xml:space="preserve">1,208) = 3.00, </w:t>
      </w:r>
      <w:r w:rsidRPr="00587EE7">
        <w:rPr>
          <w:rFonts w:ascii="Times New Roman" w:hAnsi="Times New Roman" w:cs="Times New Roman"/>
          <w:i/>
          <w:sz w:val="24"/>
          <w:szCs w:val="24"/>
        </w:rPr>
        <w:t>p</w:t>
      </w:r>
      <w:r w:rsidRPr="00587EE7">
        <w:rPr>
          <w:rFonts w:ascii="Times New Roman" w:hAnsi="Times New Roman" w:cs="Times New Roman"/>
          <w:sz w:val="24"/>
          <w:szCs w:val="24"/>
        </w:rPr>
        <w:t xml:space="preserve"> = .085, η</w:t>
      </w:r>
      <w:r w:rsidRPr="00587EE7">
        <w:rPr>
          <w:rFonts w:ascii="Times New Roman" w:hAnsi="Times New Roman" w:cs="Times New Roman"/>
          <w:sz w:val="24"/>
          <w:szCs w:val="24"/>
          <w:vertAlign w:val="subscript"/>
        </w:rPr>
        <w:t>p</w:t>
      </w:r>
      <w:r w:rsidRPr="00587EE7">
        <w:rPr>
          <w:rFonts w:ascii="Times New Roman" w:hAnsi="Times New Roman" w:cs="Times New Roman"/>
          <w:sz w:val="24"/>
          <w:szCs w:val="24"/>
          <w:vertAlign w:val="superscript"/>
        </w:rPr>
        <w:t xml:space="preserve">2 </w:t>
      </w:r>
      <w:r w:rsidRPr="00587EE7">
        <w:rPr>
          <w:rFonts w:ascii="Times New Roman" w:hAnsi="Times New Roman" w:cs="Times New Roman"/>
          <w:sz w:val="24"/>
          <w:szCs w:val="24"/>
        </w:rPr>
        <w:t xml:space="preserve">= .01). </w:t>
      </w:r>
    </w:p>
    <w:p w14:paraId="7E46EFDC" w14:textId="77777777" w:rsidR="008D1E59" w:rsidRDefault="008D1E59" w:rsidP="00DF435E">
      <w:pPr>
        <w:spacing w:after="0" w:line="240" w:lineRule="auto"/>
        <w:jc w:val="both"/>
        <w:rPr>
          <w:rFonts w:ascii="Times New Roman" w:hAnsi="Times New Roman" w:cs="Times New Roman"/>
          <w:b/>
          <w:i/>
          <w:sz w:val="24"/>
          <w:szCs w:val="24"/>
          <w:lang w:val="en-US" w:eastAsia="ja-JP"/>
        </w:rPr>
      </w:pPr>
    </w:p>
    <w:p w14:paraId="30F15973" w14:textId="669A21DB" w:rsidR="00DF435E" w:rsidRPr="00587EE7" w:rsidRDefault="005B0880" w:rsidP="00DF435E">
      <w:pPr>
        <w:spacing w:after="0" w:line="240" w:lineRule="auto"/>
        <w:jc w:val="both"/>
        <w:rPr>
          <w:rFonts w:ascii="Times New Roman" w:hAnsi="Times New Roman" w:cs="Times New Roman"/>
          <w:b/>
          <w:sz w:val="24"/>
          <w:szCs w:val="24"/>
        </w:rPr>
      </w:pPr>
      <w:r w:rsidRPr="00587EE7">
        <w:rPr>
          <w:rFonts w:ascii="Times New Roman" w:hAnsi="Times New Roman" w:cs="Times New Roman"/>
          <w:b/>
          <w:i/>
          <w:sz w:val="24"/>
          <w:szCs w:val="24"/>
          <w:lang w:val="en-US" w:eastAsia="ja-JP"/>
        </w:rPr>
        <w:t>Openness to Diversity and Challenge.</w:t>
      </w:r>
      <w:r w:rsidR="00C511CD" w:rsidRPr="00587EE7">
        <w:rPr>
          <w:rFonts w:ascii="Times New Roman" w:hAnsi="Times New Roman" w:cs="Times New Roman"/>
          <w:b/>
          <w:sz w:val="24"/>
          <w:szCs w:val="24"/>
        </w:rPr>
        <w:t xml:space="preserve"> </w:t>
      </w:r>
      <w:r w:rsidR="00583F84" w:rsidRPr="00587EE7">
        <w:rPr>
          <w:rFonts w:ascii="Times New Roman" w:hAnsi="Times New Roman" w:cs="Times New Roman"/>
          <w:sz w:val="24"/>
          <w:szCs w:val="24"/>
        </w:rPr>
        <w:t>Age and academic achievement were significant covariates. No interactive effects with covariates were observed. There were no significant main effects or two way interactions. The three-way interaction was significant (see Table 3).  Amongst males, there was no increase in openness to diversity and challenge between baseline and post-intervention phase, in the experimental (</w:t>
      </w:r>
      <w:proofErr w:type="gramStart"/>
      <w:r w:rsidR="00583F84" w:rsidRPr="00587EE7">
        <w:rPr>
          <w:rFonts w:ascii="Times New Roman" w:hAnsi="Times New Roman" w:cs="Times New Roman"/>
          <w:i/>
          <w:sz w:val="24"/>
          <w:szCs w:val="24"/>
        </w:rPr>
        <w:t>F</w:t>
      </w:r>
      <w:r w:rsidR="00583F84" w:rsidRPr="00587EE7">
        <w:rPr>
          <w:rFonts w:ascii="Times New Roman" w:hAnsi="Times New Roman" w:cs="Times New Roman"/>
          <w:sz w:val="24"/>
          <w:szCs w:val="24"/>
        </w:rPr>
        <w:t>(</w:t>
      </w:r>
      <w:proofErr w:type="gramEnd"/>
      <w:r w:rsidR="00583F84" w:rsidRPr="00587EE7">
        <w:rPr>
          <w:rFonts w:ascii="Times New Roman" w:hAnsi="Times New Roman" w:cs="Times New Roman"/>
          <w:sz w:val="24"/>
          <w:szCs w:val="24"/>
        </w:rPr>
        <w:t xml:space="preserve">1, 216) = </w:t>
      </w:r>
      <w:r w:rsidR="00583F84">
        <w:rPr>
          <w:rFonts w:ascii="Times New Roman" w:hAnsi="Times New Roman" w:cs="Times New Roman"/>
          <w:sz w:val="24"/>
          <w:szCs w:val="24"/>
        </w:rPr>
        <w:t>0</w:t>
      </w:r>
      <w:r w:rsidR="00583F84" w:rsidRPr="00587EE7">
        <w:rPr>
          <w:rFonts w:ascii="Times New Roman" w:hAnsi="Times New Roman" w:cs="Times New Roman"/>
          <w:sz w:val="24"/>
          <w:szCs w:val="24"/>
        </w:rPr>
        <w:t>.7</w:t>
      </w:r>
      <w:r w:rsidR="00583F84">
        <w:rPr>
          <w:rFonts w:ascii="Times New Roman" w:hAnsi="Times New Roman" w:cs="Times New Roman"/>
          <w:sz w:val="24"/>
          <w:szCs w:val="24"/>
        </w:rPr>
        <w:t>3</w:t>
      </w:r>
      <w:r w:rsidR="00583F84" w:rsidRPr="00587EE7">
        <w:rPr>
          <w:rFonts w:ascii="Times New Roman" w:hAnsi="Times New Roman" w:cs="Times New Roman"/>
          <w:sz w:val="24"/>
          <w:szCs w:val="24"/>
        </w:rPr>
        <w:t xml:space="preserve">, </w:t>
      </w:r>
      <w:r w:rsidR="00583F84" w:rsidRPr="00587EE7">
        <w:rPr>
          <w:rFonts w:ascii="Times New Roman" w:hAnsi="Times New Roman" w:cs="Times New Roman"/>
          <w:i/>
          <w:sz w:val="24"/>
          <w:szCs w:val="24"/>
        </w:rPr>
        <w:t>p</w:t>
      </w:r>
      <w:r w:rsidR="00583F84" w:rsidRPr="00587EE7">
        <w:rPr>
          <w:rFonts w:ascii="Times New Roman" w:hAnsi="Times New Roman" w:cs="Times New Roman"/>
          <w:sz w:val="24"/>
          <w:szCs w:val="24"/>
        </w:rPr>
        <w:t xml:space="preserve"> = .39</w:t>
      </w:r>
      <w:r w:rsidR="00583F84">
        <w:rPr>
          <w:rFonts w:ascii="Times New Roman" w:hAnsi="Times New Roman" w:cs="Times New Roman"/>
          <w:sz w:val="24"/>
          <w:szCs w:val="24"/>
        </w:rPr>
        <w:t>5</w:t>
      </w:r>
      <w:r w:rsidR="00583F84" w:rsidRPr="00587EE7">
        <w:rPr>
          <w:rFonts w:ascii="Times New Roman" w:hAnsi="Times New Roman" w:cs="Times New Roman"/>
          <w:sz w:val="24"/>
          <w:szCs w:val="24"/>
        </w:rPr>
        <w:t>, η</w:t>
      </w:r>
      <w:r w:rsidR="00583F84" w:rsidRPr="00587EE7">
        <w:rPr>
          <w:rFonts w:ascii="Times New Roman" w:hAnsi="Times New Roman" w:cs="Times New Roman"/>
          <w:sz w:val="24"/>
          <w:szCs w:val="24"/>
          <w:vertAlign w:val="subscript"/>
        </w:rPr>
        <w:t>p</w:t>
      </w:r>
      <w:r w:rsidR="00583F84" w:rsidRPr="00587EE7">
        <w:rPr>
          <w:rFonts w:ascii="Times New Roman" w:hAnsi="Times New Roman" w:cs="Times New Roman"/>
          <w:sz w:val="24"/>
          <w:szCs w:val="24"/>
          <w:vertAlign w:val="superscript"/>
        </w:rPr>
        <w:t xml:space="preserve">2 </w:t>
      </w:r>
      <w:r w:rsidR="00583F84" w:rsidRPr="00587EE7">
        <w:rPr>
          <w:rFonts w:ascii="Times New Roman" w:hAnsi="Times New Roman" w:cs="Times New Roman"/>
          <w:sz w:val="24"/>
          <w:szCs w:val="24"/>
        </w:rPr>
        <w:t>&lt;.01) or control (</w:t>
      </w:r>
      <w:r w:rsidR="00583F84" w:rsidRPr="00587EE7">
        <w:rPr>
          <w:rFonts w:ascii="Times New Roman" w:hAnsi="Times New Roman" w:cs="Times New Roman"/>
          <w:i/>
          <w:sz w:val="24"/>
          <w:szCs w:val="24"/>
        </w:rPr>
        <w:t>F</w:t>
      </w:r>
      <w:r w:rsidR="00583F84" w:rsidRPr="00587EE7">
        <w:rPr>
          <w:rFonts w:ascii="Times New Roman" w:hAnsi="Times New Roman" w:cs="Times New Roman"/>
          <w:sz w:val="24"/>
          <w:szCs w:val="24"/>
        </w:rPr>
        <w:t xml:space="preserve">(1, 216) = </w:t>
      </w:r>
      <w:r w:rsidR="00583F84">
        <w:rPr>
          <w:rFonts w:ascii="Times New Roman" w:hAnsi="Times New Roman" w:cs="Times New Roman"/>
          <w:sz w:val="24"/>
          <w:szCs w:val="24"/>
        </w:rPr>
        <w:t>1.39</w:t>
      </w:r>
      <w:r w:rsidR="00583F84" w:rsidRPr="00587EE7">
        <w:rPr>
          <w:rFonts w:ascii="Times New Roman" w:hAnsi="Times New Roman" w:cs="Times New Roman"/>
          <w:sz w:val="24"/>
          <w:szCs w:val="24"/>
        </w:rPr>
        <w:t xml:space="preserve">, </w:t>
      </w:r>
      <w:r w:rsidR="00583F84" w:rsidRPr="00587EE7">
        <w:rPr>
          <w:rFonts w:ascii="Times New Roman" w:hAnsi="Times New Roman" w:cs="Times New Roman"/>
          <w:i/>
          <w:sz w:val="24"/>
          <w:szCs w:val="24"/>
        </w:rPr>
        <w:t>p</w:t>
      </w:r>
      <w:r w:rsidR="00583F84" w:rsidRPr="00587EE7">
        <w:rPr>
          <w:rFonts w:ascii="Times New Roman" w:hAnsi="Times New Roman" w:cs="Times New Roman"/>
          <w:sz w:val="24"/>
          <w:szCs w:val="24"/>
        </w:rPr>
        <w:t xml:space="preserve"> = .</w:t>
      </w:r>
      <w:r w:rsidR="00583F84">
        <w:rPr>
          <w:rFonts w:ascii="Times New Roman" w:hAnsi="Times New Roman" w:cs="Times New Roman"/>
          <w:sz w:val="24"/>
          <w:szCs w:val="24"/>
        </w:rPr>
        <w:t>24</w:t>
      </w:r>
      <w:r w:rsidR="00583F84" w:rsidRPr="00587EE7">
        <w:rPr>
          <w:rFonts w:ascii="Times New Roman" w:hAnsi="Times New Roman" w:cs="Times New Roman"/>
          <w:sz w:val="24"/>
          <w:szCs w:val="24"/>
        </w:rPr>
        <w:t xml:space="preserve">, </w:t>
      </w:r>
      <w:r w:rsidR="00583F84" w:rsidRPr="00587EE7">
        <w:rPr>
          <w:rFonts w:ascii="Times New Roman" w:hAnsi="Times New Roman" w:cs="Times New Roman"/>
          <w:i/>
          <w:sz w:val="24"/>
          <w:szCs w:val="24"/>
        </w:rPr>
        <w:t>η</w:t>
      </w:r>
      <w:r w:rsidR="00583F84" w:rsidRPr="00587EE7">
        <w:rPr>
          <w:rFonts w:ascii="Times New Roman" w:hAnsi="Times New Roman" w:cs="Times New Roman"/>
          <w:i/>
          <w:sz w:val="24"/>
          <w:szCs w:val="24"/>
          <w:vertAlign w:val="subscript"/>
        </w:rPr>
        <w:t>p</w:t>
      </w:r>
      <w:r w:rsidR="00583F84" w:rsidRPr="00587EE7">
        <w:rPr>
          <w:rFonts w:ascii="Times New Roman" w:hAnsi="Times New Roman" w:cs="Times New Roman"/>
          <w:i/>
          <w:sz w:val="24"/>
          <w:szCs w:val="24"/>
          <w:vertAlign w:val="superscript"/>
        </w:rPr>
        <w:t>2</w:t>
      </w:r>
      <w:r w:rsidR="00583F84" w:rsidRPr="00587EE7">
        <w:rPr>
          <w:rFonts w:ascii="Times New Roman" w:hAnsi="Times New Roman" w:cs="Times New Roman"/>
          <w:sz w:val="24"/>
          <w:szCs w:val="24"/>
          <w:vertAlign w:val="superscript"/>
        </w:rPr>
        <w:t xml:space="preserve"> </w:t>
      </w:r>
      <w:r w:rsidR="00583F84">
        <w:rPr>
          <w:rFonts w:ascii="Times New Roman" w:hAnsi="Times New Roman" w:cs="Times New Roman"/>
          <w:sz w:val="24"/>
          <w:szCs w:val="24"/>
        </w:rPr>
        <w:t>&lt;</w:t>
      </w:r>
      <w:r w:rsidR="00583F84" w:rsidRPr="00587EE7">
        <w:rPr>
          <w:rFonts w:ascii="Times New Roman" w:hAnsi="Times New Roman" w:cs="Times New Roman"/>
          <w:sz w:val="24"/>
          <w:szCs w:val="24"/>
        </w:rPr>
        <w:t xml:space="preserve"> .0</w:t>
      </w:r>
      <w:r w:rsidR="00583F84">
        <w:rPr>
          <w:rFonts w:ascii="Times New Roman" w:hAnsi="Times New Roman" w:cs="Times New Roman"/>
          <w:sz w:val="24"/>
          <w:szCs w:val="24"/>
        </w:rPr>
        <w:t>01</w:t>
      </w:r>
      <w:r w:rsidR="00583F84" w:rsidRPr="00587EE7">
        <w:rPr>
          <w:rFonts w:ascii="Times New Roman" w:hAnsi="Times New Roman" w:cs="Times New Roman"/>
          <w:sz w:val="24"/>
          <w:szCs w:val="24"/>
        </w:rPr>
        <w:t>) conditions. Amongst females, there was an increase in openness to diversity and challenge between baseline and post intervention in the intervention condition (</w:t>
      </w:r>
      <w:proofErr w:type="gramStart"/>
      <w:r w:rsidR="00583F84" w:rsidRPr="00587EE7">
        <w:rPr>
          <w:rFonts w:ascii="Times New Roman" w:hAnsi="Times New Roman" w:cs="Times New Roman"/>
          <w:i/>
          <w:sz w:val="24"/>
          <w:szCs w:val="24"/>
        </w:rPr>
        <w:t>F</w:t>
      </w:r>
      <w:r w:rsidR="00583F84" w:rsidRPr="00587EE7">
        <w:rPr>
          <w:rFonts w:ascii="Times New Roman" w:hAnsi="Times New Roman" w:cs="Times New Roman"/>
          <w:sz w:val="24"/>
          <w:szCs w:val="24"/>
        </w:rPr>
        <w:t>(</w:t>
      </w:r>
      <w:proofErr w:type="gramEnd"/>
      <w:r w:rsidR="00583F84" w:rsidRPr="00587EE7">
        <w:rPr>
          <w:rFonts w:ascii="Times New Roman" w:hAnsi="Times New Roman" w:cs="Times New Roman"/>
          <w:sz w:val="24"/>
          <w:szCs w:val="24"/>
        </w:rPr>
        <w:t>1, 216) = 5.</w:t>
      </w:r>
      <w:r w:rsidR="00583F84">
        <w:rPr>
          <w:rFonts w:ascii="Times New Roman" w:hAnsi="Times New Roman" w:cs="Times New Roman"/>
          <w:sz w:val="24"/>
          <w:szCs w:val="24"/>
        </w:rPr>
        <w:t>90</w:t>
      </w:r>
      <w:r w:rsidR="00583F84" w:rsidRPr="00587EE7">
        <w:rPr>
          <w:rFonts w:ascii="Times New Roman" w:hAnsi="Times New Roman" w:cs="Times New Roman"/>
          <w:sz w:val="24"/>
          <w:szCs w:val="24"/>
        </w:rPr>
        <w:t xml:space="preserve">, </w:t>
      </w:r>
      <w:r w:rsidR="00583F84" w:rsidRPr="00587EE7">
        <w:rPr>
          <w:rFonts w:ascii="Times New Roman" w:hAnsi="Times New Roman" w:cs="Times New Roman"/>
          <w:i/>
          <w:sz w:val="24"/>
          <w:szCs w:val="24"/>
        </w:rPr>
        <w:t>p</w:t>
      </w:r>
      <w:r w:rsidR="00583F84" w:rsidRPr="00587EE7">
        <w:rPr>
          <w:rFonts w:ascii="Times New Roman" w:hAnsi="Times New Roman" w:cs="Times New Roman"/>
          <w:sz w:val="24"/>
          <w:szCs w:val="24"/>
        </w:rPr>
        <w:t xml:space="preserve"> = .0</w:t>
      </w:r>
      <w:r w:rsidR="00583F84">
        <w:rPr>
          <w:rFonts w:ascii="Times New Roman" w:hAnsi="Times New Roman" w:cs="Times New Roman"/>
          <w:sz w:val="24"/>
          <w:szCs w:val="24"/>
        </w:rPr>
        <w:t>1</w:t>
      </w:r>
      <w:r w:rsidR="00583F84" w:rsidRPr="00587EE7">
        <w:rPr>
          <w:rFonts w:ascii="Times New Roman" w:hAnsi="Times New Roman" w:cs="Times New Roman"/>
          <w:sz w:val="24"/>
          <w:szCs w:val="24"/>
        </w:rPr>
        <w:t>6, η</w:t>
      </w:r>
      <w:r w:rsidR="00583F84" w:rsidRPr="00587EE7">
        <w:rPr>
          <w:rFonts w:ascii="Times New Roman" w:hAnsi="Times New Roman" w:cs="Times New Roman"/>
          <w:sz w:val="24"/>
          <w:szCs w:val="24"/>
          <w:vertAlign w:val="subscript"/>
        </w:rPr>
        <w:t>p</w:t>
      </w:r>
      <w:r w:rsidR="00583F84" w:rsidRPr="00587EE7">
        <w:rPr>
          <w:rFonts w:ascii="Times New Roman" w:hAnsi="Times New Roman" w:cs="Times New Roman"/>
          <w:sz w:val="24"/>
          <w:szCs w:val="24"/>
          <w:vertAlign w:val="superscript"/>
        </w:rPr>
        <w:t xml:space="preserve">2 </w:t>
      </w:r>
      <w:r w:rsidR="00583F84" w:rsidRPr="00587EE7">
        <w:rPr>
          <w:rFonts w:ascii="Times New Roman" w:hAnsi="Times New Roman" w:cs="Times New Roman"/>
          <w:sz w:val="24"/>
          <w:szCs w:val="24"/>
        </w:rPr>
        <w:t xml:space="preserve">= .02) </w:t>
      </w:r>
      <w:r w:rsidR="00583F84">
        <w:rPr>
          <w:rFonts w:ascii="Times New Roman" w:hAnsi="Times New Roman" w:cs="Times New Roman"/>
          <w:sz w:val="24"/>
          <w:szCs w:val="24"/>
        </w:rPr>
        <w:t>but</w:t>
      </w:r>
      <w:r w:rsidR="00583F84" w:rsidRPr="00587EE7">
        <w:rPr>
          <w:rFonts w:ascii="Times New Roman" w:hAnsi="Times New Roman" w:cs="Times New Roman"/>
          <w:sz w:val="24"/>
          <w:szCs w:val="24"/>
        </w:rPr>
        <w:t xml:space="preserve"> not in the control condition (</w:t>
      </w:r>
      <w:r w:rsidR="00583F84" w:rsidRPr="00587EE7">
        <w:rPr>
          <w:rFonts w:ascii="Times New Roman" w:hAnsi="Times New Roman" w:cs="Times New Roman"/>
          <w:i/>
          <w:sz w:val="24"/>
          <w:szCs w:val="24"/>
        </w:rPr>
        <w:t>F</w:t>
      </w:r>
      <w:r w:rsidR="00583F84" w:rsidRPr="00587EE7">
        <w:rPr>
          <w:rFonts w:ascii="Times New Roman" w:hAnsi="Times New Roman" w:cs="Times New Roman"/>
          <w:sz w:val="24"/>
          <w:szCs w:val="24"/>
        </w:rPr>
        <w:t>(1,216) = 0.6</w:t>
      </w:r>
      <w:r w:rsidR="00583F84">
        <w:rPr>
          <w:rFonts w:ascii="Times New Roman" w:hAnsi="Times New Roman" w:cs="Times New Roman"/>
          <w:sz w:val="24"/>
          <w:szCs w:val="24"/>
        </w:rPr>
        <w:t>6</w:t>
      </w:r>
      <w:r w:rsidR="00583F84" w:rsidRPr="00587EE7">
        <w:rPr>
          <w:rFonts w:ascii="Times New Roman" w:hAnsi="Times New Roman" w:cs="Times New Roman"/>
          <w:sz w:val="24"/>
          <w:szCs w:val="24"/>
        </w:rPr>
        <w:t xml:space="preserve">, </w:t>
      </w:r>
      <w:r w:rsidR="00583F84" w:rsidRPr="00587EE7">
        <w:rPr>
          <w:rFonts w:ascii="Times New Roman" w:hAnsi="Times New Roman" w:cs="Times New Roman"/>
          <w:i/>
          <w:sz w:val="24"/>
          <w:szCs w:val="24"/>
        </w:rPr>
        <w:t>p</w:t>
      </w:r>
      <w:r w:rsidR="00583F84" w:rsidRPr="00587EE7">
        <w:rPr>
          <w:rFonts w:ascii="Times New Roman" w:hAnsi="Times New Roman" w:cs="Times New Roman"/>
          <w:sz w:val="24"/>
          <w:szCs w:val="24"/>
        </w:rPr>
        <w:t xml:space="preserve"> = .79</w:t>
      </w:r>
      <w:r w:rsidR="00583F84">
        <w:rPr>
          <w:rFonts w:ascii="Times New Roman" w:hAnsi="Times New Roman" w:cs="Times New Roman"/>
          <w:sz w:val="24"/>
          <w:szCs w:val="24"/>
        </w:rPr>
        <w:t>7</w:t>
      </w:r>
      <w:r w:rsidR="00583F84" w:rsidRPr="00587EE7">
        <w:rPr>
          <w:rFonts w:ascii="Times New Roman" w:hAnsi="Times New Roman" w:cs="Times New Roman"/>
          <w:sz w:val="24"/>
          <w:szCs w:val="24"/>
        </w:rPr>
        <w:t>, η</w:t>
      </w:r>
      <w:r w:rsidR="00583F84" w:rsidRPr="00587EE7">
        <w:rPr>
          <w:rFonts w:ascii="Times New Roman" w:hAnsi="Times New Roman" w:cs="Times New Roman"/>
          <w:sz w:val="24"/>
          <w:szCs w:val="24"/>
          <w:vertAlign w:val="subscript"/>
        </w:rPr>
        <w:t>p</w:t>
      </w:r>
      <w:r w:rsidR="00583F84" w:rsidRPr="00587EE7">
        <w:rPr>
          <w:rFonts w:ascii="Times New Roman" w:hAnsi="Times New Roman" w:cs="Times New Roman"/>
          <w:sz w:val="24"/>
          <w:szCs w:val="24"/>
          <w:vertAlign w:val="superscript"/>
        </w:rPr>
        <w:t xml:space="preserve">2 </w:t>
      </w:r>
      <w:r w:rsidR="00583F84" w:rsidRPr="00587EE7">
        <w:rPr>
          <w:rFonts w:ascii="Times New Roman" w:hAnsi="Times New Roman" w:cs="Times New Roman"/>
          <w:sz w:val="24"/>
          <w:szCs w:val="24"/>
        </w:rPr>
        <w:t>&lt; .01).</w:t>
      </w:r>
    </w:p>
    <w:p w14:paraId="11149CCB" w14:textId="77777777" w:rsidR="000A51A6" w:rsidRPr="00587EE7" w:rsidRDefault="000A51A6" w:rsidP="00A312FE">
      <w:pPr>
        <w:spacing w:after="0" w:line="240" w:lineRule="auto"/>
        <w:jc w:val="both"/>
        <w:rPr>
          <w:rFonts w:ascii="Times New Roman" w:hAnsi="Times New Roman" w:cs="Times New Roman"/>
          <w:b/>
          <w:sz w:val="24"/>
          <w:szCs w:val="24"/>
        </w:rPr>
      </w:pPr>
    </w:p>
    <w:p w14:paraId="44792556" w14:textId="25135B5F" w:rsidR="00A312FE" w:rsidRPr="00587EE7" w:rsidRDefault="00B67D1C" w:rsidP="00A312FE">
      <w:pPr>
        <w:spacing w:after="0" w:line="240" w:lineRule="auto"/>
        <w:jc w:val="both"/>
        <w:rPr>
          <w:rFonts w:ascii="Times New Roman" w:hAnsi="Times New Roman" w:cs="Times New Roman"/>
          <w:b/>
          <w:sz w:val="24"/>
          <w:szCs w:val="24"/>
        </w:rPr>
      </w:pPr>
      <w:r w:rsidRPr="00587EE7">
        <w:rPr>
          <w:rFonts w:ascii="Times New Roman" w:hAnsi="Times New Roman" w:cs="Times New Roman"/>
          <w:b/>
          <w:sz w:val="24"/>
          <w:szCs w:val="24"/>
        </w:rPr>
        <w:t>DISCUSSION</w:t>
      </w:r>
    </w:p>
    <w:p w14:paraId="77BF52D4" w14:textId="77777777" w:rsidR="00C77478" w:rsidRPr="00587EE7" w:rsidRDefault="00C77478" w:rsidP="00A312FE">
      <w:pPr>
        <w:spacing w:after="0" w:line="240" w:lineRule="auto"/>
        <w:jc w:val="both"/>
        <w:rPr>
          <w:rFonts w:ascii="Times New Roman" w:hAnsi="Times New Roman" w:cs="Times New Roman"/>
          <w:sz w:val="24"/>
          <w:szCs w:val="24"/>
        </w:rPr>
      </w:pPr>
    </w:p>
    <w:p w14:paraId="529874D3" w14:textId="67DEBB94" w:rsidR="00050288" w:rsidRDefault="00C77478" w:rsidP="00050288">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Statistical analyses presented above show significant changes between control and treatment groups across the four domains</w:t>
      </w:r>
      <w:r w:rsidR="005525B9" w:rsidRPr="00587EE7">
        <w:rPr>
          <w:rFonts w:ascii="Times New Roman" w:hAnsi="Times New Roman" w:cs="Times New Roman"/>
          <w:sz w:val="24"/>
          <w:szCs w:val="24"/>
        </w:rPr>
        <w:t>,</w:t>
      </w:r>
      <w:r w:rsidRPr="00587EE7">
        <w:rPr>
          <w:rFonts w:ascii="Times New Roman" w:hAnsi="Times New Roman" w:cs="Times New Roman"/>
          <w:sz w:val="24"/>
          <w:szCs w:val="24"/>
        </w:rPr>
        <w:t xml:space="preserve"> in the intended direction. Following the intervention subjective wellbeing scores have increased as has a sense of control over one’s immediate environment</w:t>
      </w:r>
      <w:r w:rsidR="00264B3C" w:rsidRPr="00587EE7">
        <w:rPr>
          <w:rFonts w:ascii="Times New Roman" w:hAnsi="Times New Roman" w:cs="Times New Roman"/>
          <w:sz w:val="24"/>
          <w:szCs w:val="24"/>
        </w:rPr>
        <w:t xml:space="preserve">, openness to diversity </w:t>
      </w:r>
      <w:r w:rsidRPr="00587EE7">
        <w:rPr>
          <w:rFonts w:ascii="Times New Roman" w:hAnsi="Times New Roman" w:cs="Times New Roman"/>
          <w:sz w:val="24"/>
          <w:szCs w:val="24"/>
        </w:rPr>
        <w:t>and an appreciation of good relationships with others. The capacity to tolerate uncertainty and ambiguity also increased in the treatment condi</w:t>
      </w:r>
      <w:r w:rsidR="005525B9" w:rsidRPr="00587EE7">
        <w:rPr>
          <w:rFonts w:ascii="Times New Roman" w:hAnsi="Times New Roman" w:cs="Times New Roman"/>
          <w:sz w:val="24"/>
          <w:szCs w:val="24"/>
        </w:rPr>
        <w:t xml:space="preserve">tion. </w:t>
      </w:r>
      <w:r w:rsidR="00050288" w:rsidRPr="00DF435E">
        <w:rPr>
          <w:rFonts w:ascii="Times New Roman" w:hAnsi="Times New Roman" w:cs="Times New Roman"/>
          <w:sz w:val="24"/>
          <w:szCs w:val="24"/>
        </w:rPr>
        <w:t xml:space="preserve">Overall, </w:t>
      </w:r>
      <w:r w:rsidR="00050288">
        <w:rPr>
          <w:rFonts w:ascii="Times New Roman" w:hAnsi="Times New Roman" w:cs="Times New Roman"/>
          <w:sz w:val="24"/>
          <w:szCs w:val="24"/>
        </w:rPr>
        <w:t xml:space="preserve">participation in the </w:t>
      </w:r>
      <w:proofErr w:type="spellStart"/>
      <w:r w:rsidR="00050288" w:rsidRPr="00DF435E">
        <w:rPr>
          <w:rFonts w:ascii="Times New Roman" w:hAnsi="Times New Roman" w:cs="Times New Roman"/>
          <w:sz w:val="24"/>
          <w:szCs w:val="24"/>
        </w:rPr>
        <w:t>iNEAR</w:t>
      </w:r>
      <w:proofErr w:type="spellEnd"/>
      <w:r w:rsidR="00050288" w:rsidRPr="00DF435E">
        <w:rPr>
          <w:rFonts w:ascii="Times New Roman" w:hAnsi="Times New Roman" w:cs="Times New Roman"/>
          <w:sz w:val="24"/>
          <w:szCs w:val="24"/>
        </w:rPr>
        <w:t xml:space="preserve"> </w:t>
      </w:r>
      <w:r w:rsidR="00050288">
        <w:rPr>
          <w:rFonts w:ascii="Times New Roman" w:hAnsi="Times New Roman" w:cs="Times New Roman"/>
          <w:sz w:val="24"/>
          <w:szCs w:val="24"/>
        </w:rPr>
        <w:t xml:space="preserve">was shown to be associated with reported increases in well-being, </w:t>
      </w:r>
      <w:r w:rsidR="00050288" w:rsidRPr="00587EE7">
        <w:rPr>
          <w:rFonts w:ascii="Times New Roman" w:hAnsi="Times New Roman" w:cs="Times New Roman"/>
          <w:sz w:val="24"/>
          <w:szCs w:val="24"/>
        </w:rPr>
        <w:t xml:space="preserve">self-efficacy, </w:t>
      </w:r>
      <w:r w:rsidR="00050288">
        <w:rPr>
          <w:rFonts w:ascii="Times New Roman" w:hAnsi="Times New Roman" w:cs="Times New Roman"/>
          <w:sz w:val="24"/>
          <w:szCs w:val="24"/>
        </w:rPr>
        <w:t xml:space="preserve">positive relationships with others, </w:t>
      </w:r>
      <w:r w:rsidR="00050288" w:rsidRPr="00587EE7">
        <w:rPr>
          <w:rFonts w:ascii="Times New Roman" w:hAnsi="Times New Roman" w:cs="Times New Roman"/>
          <w:sz w:val="24"/>
          <w:szCs w:val="24"/>
        </w:rPr>
        <w:t xml:space="preserve">openness to diversity </w:t>
      </w:r>
      <w:r w:rsidR="00050288" w:rsidRPr="00DF435E">
        <w:rPr>
          <w:rFonts w:ascii="Times New Roman" w:hAnsi="Times New Roman" w:cs="Times New Roman"/>
          <w:sz w:val="24"/>
          <w:szCs w:val="24"/>
        </w:rPr>
        <w:t>and, importantly, to provide participants with psychological resources to better deal with and tolerate uncertainty</w:t>
      </w:r>
      <w:r w:rsidR="00050288">
        <w:rPr>
          <w:rFonts w:ascii="Times New Roman" w:hAnsi="Times New Roman" w:cs="Times New Roman"/>
          <w:sz w:val="24"/>
          <w:szCs w:val="24"/>
        </w:rPr>
        <w:t>.</w:t>
      </w:r>
      <w:r w:rsidR="00050288" w:rsidRPr="00DF435E">
        <w:rPr>
          <w:rFonts w:ascii="Times New Roman" w:hAnsi="Times New Roman" w:cs="Times New Roman"/>
          <w:sz w:val="24"/>
          <w:szCs w:val="24"/>
        </w:rPr>
        <w:t xml:space="preserve">  </w:t>
      </w:r>
      <w:r w:rsidR="00050288">
        <w:rPr>
          <w:rFonts w:ascii="Times New Roman" w:hAnsi="Times New Roman" w:cs="Times New Roman"/>
          <w:sz w:val="24"/>
          <w:szCs w:val="24"/>
        </w:rPr>
        <w:t xml:space="preserve">Although a follow up is planned, this has not been completed as yet. </w:t>
      </w:r>
      <w:r w:rsidR="000F75B6">
        <w:rPr>
          <w:rFonts w:ascii="Times New Roman" w:hAnsi="Times New Roman" w:cs="Times New Roman"/>
          <w:sz w:val="24"/>
          <w:szCs w:val="24"/>
        </w:rPr>
        <w:t>T</w:t>
      </w:r>
      <w:r w:rsidR="00050288">
        <w:rPr>
          <w:rFonts w:ascii="Times New Roman" w:hAnsi="Times New Roman" w:cs="Times New Roman"/>
          <w:sz w:val="24"/>
          <w:szCs w:val="24"/>
        </w:rPr>
        <w:t xml:space="preserve">he intention is to re-measure the effects of the intervention at </w:t>
      </w:r>
      <w:r w:rsidR="000F75B6">
        <w:rPr>
          <w:rFonts w:ascii="Times New Roman" w:hAnsi="Times New Roman" w:cs="Times New Roman"/>
          <w:sz w:val="24"/>
          <w:szCs w:val="24"/>
        </w:rPr>
        <w:t xml:space="preserve">three, </w:t>
      </w:r>
      <w:r w:rsidR="00050288">
        <w:rPr>
          <w:rFonts w:ascii="Times New Roman" w:hAnsi="Times New Roman" w:cs="Times New Roman"/>
          <w:sz w:val="24"/>
          <w:szCs w:val="24"/>
        </w:rPr>
        <w:t>six and twelve months to determine if the effect remains and ideally, to consider a comparison with another intervention that has long-term outcome scores.</w:t>
      </w:r>
    </w:p>
    <w:p w14:paraId="01D9996A" w14:textId="77777777" w:rsidR="00C77478" w:rsidRPr="00587EE7" w:rsidRDefault="00C77478" w:rsidP="00A312FE">
      <w:pPr>
        <w:spacing w:after="0" w:line="240" w:lineRule="auto"/>
        <w:jc w:val="both"/>
        <w:rPr>
          <w:rFonts w:ascii="Times New Roman" w:hAnsi="Times New Roman" w:cs="Times New Roman"/>
          <w:sz w:val="24"/>
          <w:szCs w:val="24"/>
        </w:rPr>
      </w:pPr>
    </w:p>
    <w:p w14:paraId="2C437783" w14:textId="2C6DBF31" w:rsidR="00A458F4" w:rsidRPr="00587EE7" w:rsidRDefault="002B0950" w:rsidP="00A458F4">
      <w:pPr>
        <w:spacing w:after="0" w:line="240" w:lineRule="auto"/>
        <w:jc w:val="both"/>
        <w:rPr>
          <w:rFonts w:ascii="Times New Roman" w:eastAsia="Calibri" w:hAnsi="Times New Roman" w:cs="Times New Roman"/>
          <w:sz w:val="24"/>
          <w:szCs w:val="24"/>
          <w:lang w:eastAsia="ko-KR"/>
        </w:rPr>
      </w:pPr>
      <w:r w:rsidRPr="00587EE7">
        <w:rPr>
          <w:rFonts w:ascii="Times New Roman" w:eastAsia="Calibri" w:hAnsi="Times New Roman" w:cs="Times New Roman"/>
          <w:sz w:val="24"/>
          <w:szCs w:val="24"/>
          <w:lang w:eastAsia="ko-KR"/>
        </w:rPr>
        <w:t xml:space="preserve">Identity formation is accelerated during the teenage years and remains an ongoing process in a (young) person’s life as they search for a self-authored identity and synthesis of socially indebted personal systems of value. </w:t>
      </w:r>
      <w:r w:rsidR="00882243">
        <w:rPr>
          <w:rFonts w:ascii="Times New Roman" w:eastAsia="Calibri" w:hAnsi="Times New Roman" w:cs="Times New Roman"/>
          <w:sz w:val="24"/>
          <w:szCs w:val="24"/>
          <w:lang w:eastAsia="ko-KR"/>
        </w:rPr>
        <w:t>Through the process of maturation,</w:t>
      </w:r>
      <w:r w:rsidR="00882243" w:rsidRPr="00587EE7">
        <w:rPr>
          <w:rFonts w:ascii="Times New Roman" w:eastAsia="Calibri" w:hAnsi="Times New Roman" w:cs="Times New Roman"/>
          <w:sz w:val="24"/>
          <w:szCs w:val="24"/>
          <w:lang w:eastAsia="ko-KR"/>
        </w:rPr>
        <w:t xml:space="preserve"> </w:t>
      </w:r>
      <w:r w:rsidR="00882243">
        <w:rPr>
          <w:rFonts w:ascii="Times New Roman" w:eastAsia="Calibri" w:hAnsi="Times New Roman" w:cs="Times New Roman"/>
          <w:sz w:val="24"/>
          <w:szCs w:val="24"/>
          <w:lang w:eastAsia="ko-KR"/>
        </w:rPr>
        <w:t xml:space="preserve">the emergent sense of self </w:t>
      </w:r>
      <w:r w:rsidRPr="00587EE7">
        <w:rPr>
          <w:rFonts w:ascii="Times New Roman" w:eastAsia="Calibri" w:hAnsi="Times New Roman" w:cs="Times New Roman"/>
          <w:sz w:val="24"/>
          <w:szCs w:val="24"/>
          <w:lang w:eastAsia="ko-KR"/>
        </w:rPr>
        <w:t>is often vulnerable to strong reactions, confusions, resistanc</w:t>
      </w:r>
      <w:r w:rsidR="009A3B90" w:rsidRPr="00587EE7">
        <w:rPr>
          <w:rFonts w:ascii="Times New Roman" w:eastAsia="Calibri" w:hAnsi="Times New Roman" w:cs="Times New Roman"/>
          <w:sz w:val="24"/>
          <w:szCs w:val="24"/>
          <w:lang w:eastAsia="ko-KR"/>
        </w:rPr>
        <w:t xml:space="preserve">e to perceived rigid authority and </w:t>
      </w:r>
      <w:r w:rsidRPr="00587EE7">
        <w:rPr>
          <w:rFonts w:ascii="Times New Roman" w:eastAsia="Calibri" w:hAnsi="Times New Roman" w:cs="Times New Roman"/>
          <w:sz w:val="24"/>
          <w:szCs w:val="24"/>
          <w:lang w:eastAsia="ko-KR"/>
        </w:rPr>
        <w:t>dis-alignment from the familiar as an ove</w:t>
      </w:r>
      <w:r w:rsidR="000E263B" w:rsidRPr="00587EE7">
        <w:rPr>
          <w:rFonts w:ascii="Times New Roman" w:eastAsia="Calibri" w:hAnsi="Times New Roman" w:cs="Times New Roman"/>
          <w:sz w:val="24"/>
          <w:szCs w:val="24"/>
          <w:lang w:eastAsia="ko-KR"/>
        </w:rPr>
        <w:t xml:space="preserve">r-compensation for the need to </w:t>
      </w:r>
      <w:r w:rsidRPr="00587EE7">
        <w:rPr>
          <w:rFonts w:ascii="Times New Roman" w:eastAsia="Calibri" w:hAnsi="Times New Roman" w:cs="Times New Roman"/>
          <w:sz w:val="24"/>
          <w:szCs w:val="24"/>
          <w:lang w:eastAsia="ko-KR"/>
        </w:rPr>
        <w:t>stand o</w:t>
      </w:r>
      <w:r w:rsidR="000E263B" w:rsidRPr="00587EE7">
        <w:rPr>
          <w:rFonts w:ascii="Times New Roman" w:eastAsia="Calibri" w:hAnsi="Times New Roman" w:cs="Times New Roman"/>
          <w:sz w:val="24"/>
          <w:szCs w:val="24"/>
          <w:lang w:eastAsia="ko-KR"/>
        </w:rPr>
        <w:t>ut</w:t>
      </w:r>
      <w:r w:rsidRPr="00587EE7">
        <w:rPr>
          <w:rFonts w:ascii="Times New Roman" w:eastAsia="Calibri" w:hAnsi="Times New Roman" w:cs="Times New Roman"/>
          <w:sz w:val="24"/>
          <w:szCs w:val="24"/>
          <w:lang w:eastAsia="ko-KR"/>
        </w:rPr>
        <w:t xml:space="preserve"> as unique. At the same time, there is the preoccupation to secure belonging to a group </w:t>
      </w:r>
      <w:r w:rsidR="00D77810" w:rsidRPr="00587EE7">
        <w:rPr>
          <w:rFonts w:ascii="Times New Roman" w:eastAsia="Calibri" w:hAnsi="Times New Roman" w:cs="Times New Roman"/>
          <w:sz w:val="24"/>
          <w:szCs w:val="24"/>
          <w:lang w:eastAsia="ko-KR"/>
        </w:rPr>
        <w:t>when</w:t>
      </w:r>
      <w:r w:rsidRPr="00587EE7">
        <w:rPr>
          <w:rFonts w:ascii="Times New Roman" w:eastAsia="Calibri" w:hAnsi="Times New Roman" w:cs="Times New Roman"/>
          <w:sz w:val="24"/>
          <w:szCs w:val="24"/>
          <w:lang w:eastAsia="ko-KR"/>
        </w:rPr>
        <w:t xml:space="preserve"> attributed with kudos,</w:t>
      </w:r>
      <w:r w:rsidR="00D77810" w:rsidRPr="00587EE7">
        <w:rPr>
          <w:rFonts w:ascii="Times New Roman" w:eastAsia="Calibri" w:hAnsi="Times New Roman" w:cs="Times New Roman"/>
          <w:sz w:val="24"/>
          <w:szCs w:val="24"/>
          <w:lang w:eastAsia="ko-KR"/>
        </w:rPr>
        <w:t xml:space="preserve"> social influence and currency is </w:t>
      </w:r>
      <w:r w:rsidRPr="00587EE7">
        <w:rPr>
          <w:rFonts w:ascii="Times New Roman" w:eastAsia="Calibri" w:hAnsi="Times New Roman" w:cs="Times New Roman"/>
          <w:sz w:val="24"/>
          <w:szCs w:val="24"/>
          <w:lang w:eastAsia="ko-KR"/>
        </w:rPr>
        <w:t>fit to render them a meaningful identity by association</w:t>
      </w:r>
      <w:r w:rsidR="00D77810" w:rsidRPr="00587EE7">
        <w:rPr>
          <w:rFonts w:ascii="Times New Roman" w:eastAsia="Calibri" w:hAnsi="Times New Roman" w:cs="Times New Roman"/>
          <w:sz w:val="24"/>
          <w:szCs w:val="24"/>
          <w:lang w:eastAsia="ko-KR"/>
        </w:rPr>
        <w:t>,</w:t>
      </w:r>
      <w:r w:rsidRPr="00587EE7">
        <w:rPr>
          <w:rFonts w:ascii="Times New Roman" w:eastAsia="Calibri" w:hAnsi="Times New Roman" w:cs="Times New Roman"/>
          <w:sz w:val="24"/>
          <w:szCs w:val="24"/>
          <w:lang w:eastAsia="ko-KR"/>
        </w:rPr>
        <w:t xml:space="preserve"> </w:t>
      </w:r>
      <w:r w:rsidR="009A3B90" w:rsidRPr="00587EE7">
        <w:rPr>
          <w:rFonts w:ascii="Times New Roman" w:eastAsia="Calibri" w:hAnsi="Times New Roman" w:cs="Times New Roman"/>
          <w:sz w:val="24"/>
          <w:szCs w:val="24"/>
          <w:lang w:eastAsia="ko-KR"/>
        </w:rPr>
        <w:t>through membership</w:t>
      </w:r>
      <w:r w:rsidR="00414F53" w:rsidRPr="00587EE7">
        <w:rPr>
          <w:rFonts w:ascii="Times New Roman" w:eastAsia="Calibri" w:hAnsi="Times New Roman" w:cs="Times New Roman"/>
          <w:sz w:val="24"/>
          <w:szCs w:val="24"/>
          <w:lang w:eastAsia="ko-KR"/>
        </w:rPr>
        <w:t xml:space="preserve"> </w:t>
      </w:r>
      <w:r w:rsidR="00334334" w:rsidRPr="00587EE7">
        <w:rPr>
          <w:rFonts w:ascii="Times New Roman" w:eastAsia="Calibri" w:hAnsi="Times New Roman" w:cs="Times New Roman"/>
          <w:sz w:val="24"/>
          <w:szCs w:val="24"/>
          <w:lang w:eastAsia="ko-KR"/>
        </w:rPr>
        <w:t xml:space="preserve">(Ball &amp; </w:t>
      </w:r>
      <w:proofErr w:type="spellStart"/>
      <w:r w:rsidR="00334334" w:rsidRPr="00587EE7">
        <w:rPr>
          <w:rFonts w:ascii="Times New Roman" w:eastAsia="Calibri" w:hAnsi="Times New Roman" w:cs="Times New Roman"/>
          <w:sz w:val="24"/>
          <w:szCs w:val="24"/>
          <w:lang w:eastAsia="ko-KR"/>
        </w:rPr>
        <w:t>Nario</w:t>
      </w:r>
      <w:proofErr w:type="spellEnd"/>
      <w:r w:rsidR="00CD26B2" w:rsidRPr="00587EE7">
        <w:rPr>
          <w:rFonts w:ascii="Times New Roman" w:eastAsia="Calibri" w:hAnsi="Times New Roman" w:cs="Times New Roman"/>
          <w:sz w:val="24"/>
          <w:szCs w:val="24"/>
          <w:lang w:eastAsia="ko-KR"/>
        </w:rPr>
        <w:t>-Redmond, 2014</w:t>
      </w:r>
      <w:r w:rsidR="00414F53" w:rsidRPr="00587EE7">
        <w:rPr>
          <w:rFonts w:ascii="Times New Roman" w:eastAsia="Calibri" w:hAnsi="Times New Roman" w:cs="Times New Roman"/>
          <w:sz w:val="24"/>
          <w:szCs w:val="24"/>
          <w:lang w:eastAsia="ko-KR"/>
        </w:rPr>
        <w:t>).</w:t>
      </w:r>
      <w:r w:rsidRPr="00587EE7">
        <w:rPr>
          <w:rFonts w:ascii="Times New Roman" w:eastAsia="Calibri" w:hAnsi="Times New Roman" w:cs="Times New Roman"/>
          <w:sz w:val="24"/>
          <w:szCs w:val="24"/>
          <w:lang w:eastAsia="ko-KR"/>
        </w:rPr>
        <w:t xml:space="preserve"> </w:t>
      </w:r>
      <w:r w:rsidR="000E263B" w:rsidRPr="00587EE7">
        <w:rPr>
          <w:rFonts w:ascii="Times New Roman" w:eastAsia="Calibri" w:hAnsi="Times New Roman" w:cs="Times New Roman"/>
          <w:sz w:val="24"/>
          <w:szCs w:val="24"/>
          <w:lang w:eastAsia="ko-KR"/>
        </w:rPr>
        <w:t xml:space="preserve">Social groups, </w:t>
      </w:r>
      <w:r w:rsidRPr="00587EE7">
        <w:rPr>
          <w:rFonts w:ascii="Times New Roman" w:eastAsia="Calibri" w:hAnsi="Times New Roman" w:cs="Times New Roman"/>
          <w:sz w:val="24"/>
          <w:szCs w:val="24"/>
          <w:lang w:eastAsia="ko-KR"/>
        </w:rPr>
        <w:t xml:space="preserve">their norms and ‘how to best conduct my life’ knowledge foster avenues for </w:t>
      </w:r>
      <w:r w:rsidR="00BA2CEB" w:rsidRPr="00587EE7">
        <w:rPr>
          <w:rFonts w:ascii="Times New Roman" w:eastAsia="Calibri" w:hAnsi="Times New Roman" w:cs="Times New Roman"/>
          <w:sz w:val="24"/>
          <w:szCs w:val="24"/>
          <w:lang w:eastAsia="ko-KR"/>
        </w:rPr>
        <w:t>dealing</w:t>
      </w:r>
      <w:r w:rsidRPr="00587EE7">
        <w:rPr>
          <w:rFonts w:ascii="Times New Roman" w:eastAsia="Calibri" w:hAnsi="Times New Roman" w:cs="Times New Roman"/>
          <w:sz w:val="24"/>
          <w:szCs w:val="24"/>
          <w:lang w:eastAsia="ko-KR"/>
        </w:rPr>
        <w:t xml:space="preserve"> </w:t>
      </w:r>
      <w:r w:rsidR="00BA2CEB" w:rsidRPr="00587EE7">
        <w:rPr>
          <w:rFonts w:ascii="Times New Roman" w:eastAsia="Calibri" w:hAnsi="Times New Roman" w:cs="Times New Roman"/>
          <w:sz w:val="24"/>
          <w:szCs w:val="24"/>
          <w:lang w:eastAsia="ko-KR"/>
        </w:rPr>
        <w:t xml:space="preserve">with </w:t>
      </w:r>
      <w:r w:rsidR="00C511CD" w:rsidRPr="00587EE7">
        <w:rPr>
          <w:rFonts w:ascii="Times New Roman" w:eastAsia="Calibri" w:hAnsi="Times New Roman" w:cs="Times New Roman"/>
          <w:sz w:val="24"/>
          <w:szCs w:val="24"/>
          <w:lang w:eastAsia="ko-KR"/>
        </w:rPr>
        <w:t xml:space="preserve">periods of </w:t>
      </w:r>
      <w:r w:rsidRPr="00587EE7">
        <w:rPr>
          <w:rFonts w:ascii="Times New Roman" w:eastAsia="Calibri" w:hAnsi="Times New Roman" w:cs="Times New Roman"/>
          <w:sz w:val="24"/>
          <w:szCs w:val="24"/>
          <w:lang w:eastAsia="ko-KR"/>
        </w:rPr>
        <w:t>uncertainty</w:t>
      </w:r>
      <w:r w:rsidR="000E263B" w:rsidRPr="00587EE7">
        <w:rPr>
          <w:rFonts w:ascii="Times New Roman" w:eastAsia="Calibri" w:hAnsi="Times New Roman" w:cs="Times New Roman"/>
          <w:sz w:val="24"/>
          <w:szCs w:val="24"/>
          <w:lang w:eastAsia="ko-KR"/>
        </w:rPr>
        <w:t>.</w:t>
      </w:r>
      <w:r w:rsidRPr="00587EE7">
        <w:rPr>
          <w:rFonts w:ascii="Times New Roman" w:eastAsia="Calibri" w:hAnsi="Times New Roman" w:cs="Times New Roman"/>
          <w:sz w:val="24"/>
          <w:szCs w:val="24"/>
          <w:lang w:eastAsia="ko-KR"/>
        </w:rPr>
        <w:t xml:space="preserve"> </w:t>
      </w:r>
      <w:r w:rsidR="0091163D" w:rsidRPr="00587EE7">
        <w:rPr>
          <w:rFonts w:ascii="Times New Roman" w:eastAsia="Calibri" w:hAnsi="Times New Roman" w:cs="Times New Roman"/>
          <w:sz w:val="24"/>
          <w:szCs w:val="24"/>
          <w:lang w:eastAsia="ko-KR"/>
        </w:rPr>
        <w:t>Group membership</w:t>
      </w:r>
      <w:r w:rsidR="000E263B" w:rsidRPr="00587EE7">
        <w:rPr>
          <w:rFonts w:ascii="Times New Roman" w:eastAsia="Calibri" w:hAnsi="Times New Roman" w:cs="Times New Roman"/>
          <w:sz w:val="24"/>
          <w:szCs w:val="24"/>
          <w:lang w:eastAsia="ko-KR"/>
        </w:rPr>
        <w:t xml:space="preserve"> </w:t>
      </w:r>
      <w:r w:rsidR="0091163D" w:rsidRPr="00587EE7">
        <w:rPr>
          <w:rFonts w:ascii="Times New Roman" w:eastAsia="Calibri" w:hAnsi="Times New Roman" w:cs="Times New Roman"/>
          <w:sz w:val="24"/>
          <w:szCs w:val="24"/>
          <w:lang w:eastAsia="ko-KR"/>
        </w:rPr>
        <w:t>makes</w:t>
      </w:r>
      <w:r w:rsidRPr="00587EE7">
        <w:rPr>
          <w:rFonts w:ascii="Times New Roman" w:eastAsia="Calibri" w:hAnsi="Times New Roman" w:cs="Times New Roman"/>
          <w:sz w:val="24"/>
          <w:szCs w:val="24"/>
          <w:lang w:eastAsia="ko-KR"/>
        </w:rPr>
        <w:t xml:space="preserve"> available resources to sustain self-esteem and </w:t>
      </w:r>
      <w:r w:rsidR="00C511CD" w:rsidRPr="00587EE7">
        <w:rPr>
          <w:rFonts w:ascii="Times New Roman" w:eastAsia="Calibri" w:hAnsi="Times New Roman" w:cs="Times New Roman"/>
          <w:sz w:val="24"/>
          <w:szCs w:val="24"/>
          <w:lang w:eastAsia="ko-KR"/>
        </w:rPr>
        <w:t xml:space="preserve">confront </w:t>
      </w:r>
      <w:r w:rsidR="00B67D1C" w:rsidRPr="00587EE7">
        <w:rPr>
          <w:rFonts w:ascii="Times New Roman" w:eastAsia="Calibri" w:hAnsi="Times New Roman" w:cs="Times New Roman"/>
          <w:sz w:val="24"/>
          <w:szCs w:val="24"/>
          <w:lang w:eastAsia="ko-KR"/>
        </w:rPr>
        <w:t xml:space="preserve">existential concerns </w:t>
      </w:r>
      <w:r w:rsidR="00C511CD" w:rsidRPr="00587EE7">
        <w:rPr>
          <w:rFonts w:ascii="Times New Roman" w:eastAsia="Calibri" w:hAnsi="Times New Roman" w:cs="Times New Roman"/>
          <w:sz w:val="24"/>
          <w:szCs w:val="24"/>
          <w:lang w:eastAsia="ko-KR"/>
        </w:rPr>
        <w:t xml:space="preserve">(with awareness or otherwise) </w:t>
      </w:r>
      <w:r w:rsidRPr="00587EE7">
        <w:rPr>
          <w:rFonts w:ascii="Times New Roman" w:eastAsia="Calibri" w:hAnsi="Times New Roman" w:cs="Times New Roman"/>
          <w:sz w:val="24"/>
          <w:szCs w:val="24"/>
          <w:lang w:eastAsia="ko-KR"/>
        </w:rPr>
        <w:t xml:space="preserve">such as delineating </w:t>
      </w:r>
      <w:r w:rsidR="00BA2CEB" w:rsidRPr="00587EE7">
        <w:rPr>
          <w:rFonts w:ascii="Times New Roman" w:eastAsia="Calibri" w:hAnsi="Times New Roman" w:cs="Times New Roman"/>
          <w:sz w:val="24"/>
          <w:szCs w:val="24"/>
          <w:lang w:eastAsia="ko-KR"/>
        </w:rPr>
        <w:t xml:space="preserve">who self can be, </w:t>
      </w:r>
      <w:r w:rsidR="00C511CD" w:rsidRPr="00587EE7">
        <w:rPr>
          <w:rFonts w:ascii="Times New Roman" w:eastAsia="Calibri" w:hAnsi="Times New Roman" w:cs="Times New Roman"/>
          <w:sz w:val="24"/>
          <w:szCs w:val="24"/>
          <w:lang w:eastAsia="ko-KR"/>
        </w:rPr>
        <w:t xml:space="preserve">life </w:t>
      </w:r>
      <w:r w:rsidRPr="00587EE7">
        <w:rPr>
          <w:rFonts w:ascii="Times New Roman" w:eastAsia="Calibri" w:hAnsi="Times New Roman" w:cs="Times New Roman"/>
          <w:sz w:val="24"/>
          <w:szCs w:val="24"/>
          <w:lang w:eastAsia="ko-KR"/>
        </w:rPr>
        <w:t>meaning and purpose (Greenberg et al., 1997).</w:t>
      </w:r>
      <w:r w:rsidR="00414F53" w:rsidRPr="00587EE7">
        <w:rPr>
          <w:rFonts w:ascii="Times New Roman" w:eastAsia="Calibri" w:hAnsi="Times New Roman" w:cs="Times New Roman"/>
          <w:sz w:val="24"/>
          <w:szCs w:val="24"/>
          <w:lang w:eastAsia="ko-KR"/>
        </w:rPr>
        <w:t xml:space="preserve"> </w:t>
      </w:r>
    </w:p>
    <w:p w14:paraId="1FFCB746" w14:textId="77777777" w:rsidR="00A458F4" w:rsidRPr="00587EE7" w:rsidRDefault="00A458F4" w:rsidP="00A458F4">
      <w:pPr>
        <w:spacing w:after="0" w:line="240" w:lineRule="auto"/>
        <w:jc w:val="both"/>
        <w:rPr>
          <w:rFonts w:ascii="Times New Roman" w:eastAsia="Calibri" w:hAnsi="Times New Roman" w:cs="Times New Roman"/>
          <w:sz w:val="24"/>
          <w:szCs w:val="24"/>
          <w:lang w:eastAsia="ko-KR"/>
        </w:rPr>
      </w:pPr>
    </w:p>
    <w:p w14:paraId="65AADCC9" w14:textId="25FBBE8B" w:rsidR="00C511CD" w:rsidRPr="00587EE7" w:rsidRDefault="00994C2F" w:rsidP="00C511CD">
      <w:pPr>
        <w:spacing w:after="0" w:line="240" w:lineRule="auto"/>
        <w:jc w:val="both"/>
        <w:rPr>
          <w:rFonts w:ascii="Times New Roman" w:eastAsia="Calibri" w:hAnsi="Times New Roman" w:cs="Times New Roman"/>
          <w:sz w:val="24"/>
          <w:szCs w:val="24"/>
          <w:lang w:eastAsia="ko-KR"/>
        </w:rPr>
      </w:pPr>
      <w:r w:rsidRPr="00587EE7">
        <w:rPr>
          <w:rFonts w:ascii="Times New Roman" w:hAnsi="Times New Roman" w:cs="Times New Roman"/>
          <w:sz w:val="24"/>
          <w:szCs w:val="24"/>
        </w:rPr>
        <w:t>R</w:t>
      </w:r>
      <w:r w:rsidR="00A312FE" w:rsidRPr="00587EE7">
        <w:rPr>
          <w:rFonts w:ascii="Times New Roman" w:hAnsi="Times New Roman" w:cs="Times New Roman"/>
          <w:sz w:val="24"/>
          <w:szCs w:val="24"/>
        </w:rPr>
        <w:t>esilience is a capacity that can be expanded. It can be developed th</w:t>
      </w:r>
      <w:r w:rsidR="00D77810" w:rsidRPr="00587EE7">
        <w:rPr>
          <w:rFonts w:ascii="Times New Roman" w:hAnsi="Times New Roman" w:cs="Times New Roman"/>
          <w:sz w:val="24"/>
          <w:szCs w:val="24"/>
        </w:rPr>
        <w:t>r</w:t>
      </w:r>
      <w:r w:rsidR="00A312FE" w:rsidRPr="00587EE7">
        <w:rPr>
          <w:rFonts w:ascii="Times New Roman" w:hAnsi="Times New Roman" w:cs="Times New Roman"/>
          <w:sz w:val="24"/>
          <w:szCs w:val="24"/>
        </w:rPr>
        <w:t>ough interactions between an individual’ internal assets, guided responses to environmental variables, and repertoires</w:t>
      </w:r>
      <w:r w:rsidR="000E263B" w:rsidRPr="00587EE7">
        <w:rPr>
          <w:rFonts w:ascii="Times New Roman" w:hAnsi="Times New Roman" w:cs="Times New Roman"/>
          <w:sz w:val="24"/>
          <w:szCs w:val="24"/>
        </w:rPr>
        <w:t xml:space="preserve"> of protective factors (</w:t>
      </w:r>
      <w:proofErr w:type="spellStart"/>
      <w:r w:rsidR="000E263B" w:rsidRPr="00587EE7">
        <w:rPr>
          <w:rFonts w:ascii="Times New Roman" w:hAnsi="Times New Roman" w:cs="Times New Roman"/>
          <w:sz w:val="24"/>
          <w:szCs w:val="24"/>
        </w:rPr>
        <w:t>Luthar</w:t>
      </w:r>
      <w:proofErr w:type="spellEnd"/>
      <w:r w:rsidR="000E263B" w:rsidRPr="00587EE7">
        <w:rPr>
          <w:rFonts w:ascii="Times New Roman" w:hAnsi="Times New Roman" w:cs="Times New Roman"/>
          <w:sz w:val="24"/>
          <w:szCs w:val="24"/>
        </w:rPr>
        <w:t xml:space="preserve"> et al., </w:t>
      </w:r>
      <w:r w:rsidR="00A312FE" w:rsidRPr="00587EE7">
        <w:rPr>
          <w:rFonts w:ascii="Times New Roman" w:hAnsi="Times New Roman" w:cs="Times New Roman"/>
          <w:sz w:val="24"/>
          <w:szCs w:val="24"/>
        </w:rPr>
        <w:t xml:space="preserve">2000). </w:t>
      </w:r>
      <w:proofErr w:type="spellStart"/>
      <w:r w:rsidR="00A312FE" w:rsidRPr="00587EE7">
        <w:rPr>
          <w:rFonts w:ascii="Times New Roman" w:hAnsi="Times New Roman" w:cs="Times New Roman"/>
          <w:sz w:val="24"/>
          <w:szCs w:val="24"/>
        </w:rPr>
        <w:t>iNEAR</w:t>
      </w:r>
      <w:proofErr w:type="spellEnd"/>
      <w:r w:rsidR="00A312FE" w:rsidRPr="00587EE7">
        <w:rPr>
          <w:rFonts w:ascii="Times New Roman" w:hAnsi="Times New Roman" w:cs="Times New Roman"/>
          <w:sz w:val="24"/>
          <w:szCs w:val="24"/>
        </w:rPr>
        <w:t xml:space="preserve"> was designed to tap on such </w:t>
      </w:r>
      <w:r w:rsidR="00A312FE" w:rsidRPr="00587EE7">
        <w:rPr>
          <w:rFonts w:ascii="Times New Roman" w:hAnsi="Times New Roman" w:cs="Times New Roman"/>
          <w:sz w:val="24"/>
          <w:szCs w:val="24"/>
        </w:rPr>
        <w:lastRenderedPageBreak/>
        <w:t xml:space="preserve">interactions. </w:t>
      </w:r>
      <w:r w:rsidR="00A312FE" w:rsidRPr="00587EE7">
        <w:rPr>
          <w:rFonts w:ascii="Times New Roman" w:hAnsi="Times New Roman" w:cs="Times New Roman"/>
          <w:sz w:val="24"/>
          <w:szCs w:val="24"/>
          <w:lang w:eastAsia="ko-KR"/>
        </w:rPr>
        <w:t xml:space="preserve">Its overreaching theory of chance is </w:t>
      </w:r>
      <w:r w:rsidR="00A312FE" w:rsidRPr="00587EE7">
        <w:rPr>
          <w:rFonts w:ascii="Times New Roman" w:hAnsi="Times New Roman" w:cs="Times New Roman"/>
          <w:i/>
          <w:color w:val="000000" w:themeColor="text1"/>
          <w:sz w:val="24"/>
          <w:szCs w:val="24"/>
          <w:lang w:eastAsia="ko-KR"/>
        </w:rPr>
        <w:t>transformation through participation</w:t>
      </w:r>
      <w:r w:rsidR="00A312FE" w:rsidRPr="00587EE7">
        <w:rPr>
          <w:rFonts w:ascii="Times New Roman" w:hAnsi="Times New Roman" w:cs="Times New Roman"/>
          <w:color w:val="000000" w:themeColor="text1"/>
          <w:sz w:val="24"/>
          <w:szCs w:val="24"/>
          <w:lang w:eastAsia="ko-KR"/>
        </w:rPr>
        <w:t>.</w:t>
      </w:r>
      <w:r w:rsidR="00414F53" w:rsidRPr="00587EE7">
        <w:rPr>
          <w:rFonts w:ascii="Times New Roman" w:hAnsi="Times New Roman" w:cs="Times New Roman"/>
          <w:sz w:val="24"/>
          <w:szCs w:val="24"/>
          <w:lang w:eastAsia="ko-KR"/>
        </w:rPr>
        <w:t xml:space="preserve"> </w:t>
      </w:r>
      <w:r w:rsidR="00D77810" w:rsidRPr="00587EE7">
        <w:rPr>
          <w:rFonts w:ascii="Times New Roman" w:hAnsi="Times New Roman" w:cs="Times New Roman"/>
          <w:sz w:val="24"/>
          <w:szCs w:val="24"/>
          <w:lang w:eastAsia="ko-KR"/>
        </w:rPr>
        <w:t>As illustrated above, c</w:t>
      </w:r>
      <w:r w:rsidR="00A312FE" w:rsidRPr="00587EE7">
        <w:rPr>
          <w:rFonts w:ascii="Times New Roman" w:hAnsi="Times New Roman" w:cs="Times New Roman"/>
          <w:sz w:val="24"/>
          <w:szCs w:val="24"/>
          <w:lang w:eastAsia="ko-KR"/>
        </w:rPr>
        <w:t>hange follow</w:t>
      </w:r>
      <w:r w:rsidR="00414F53" w:rsidRPr="00587EE7">
        <w:rPr>
          <w:rFonts w:ascii="Times New Roman" w:hAnsi="Times New Roman" w:cs="Times New Roman"/>
          <w:sz w:val="24"/>
          <w:szCs w:val="24"/>
          <w:lang w:eastAsia="ko-KR"/>
        </w:rPr>
        <w:t>s</w:t>
      </w:r>
      <w:r w:rsidR="00A312FE" w:rsidRPr="00587EE7">
        <w:rPr>
          <w:rFonts w:ascii="Times New Roman" w:hAnsi="Times New Roman" w:cs="Times New Roman"/>
          <w:sz w:val="24"/>
          <w:szCs w:val="24"/>
          <w:lang w:eastAsia="ko-KR"/>
        </w:rPr>
        <w:t xml:space="preserve"> a collective direction towards growth and optimal functioning</w:t>
      </w:r>
      <w:r w:rsidR="00414F53" w:rsidRPr="00587EE7">
        <w:rPr>
          <w:rFonts w:ascii="Times New Roman" w:hAnsi="Times New Roman" w:cs="Times New Roman"/>
          <w:sz w:val="24"/>
          <w:szCs w:val="24"/>
          <w:lang w:eastAsia="ko-KR"/>
        </w:rPr>
        <w:t>.</w:t>
      </w:r>
      <w:r w:rsidR="00A312FE" w:rsidRPr="00587EE7">
        <w:rPr>
          <w:rFonts w:ascii="Times New Roman" w:hAnsi="Times New Roman" w:cs="Times New Roman"/>
          <w:sz w:val="24"/>
          <w:szCs w:val="24"/>
          <w:lang w:eastAsia="ko-KR"/>
        </w:rPr>
        <w:t xml:space="preserve"> </w:t>
      </w:r>
      <w:r w:rsidR="00414F53" w:rsidRPr="00587EE7">
        <w:rPr>
          <w:rFonts w:ascii="Times New Roman" w:hAnsi="Times New Roman" w:cs="Times New Roman"/>
          <w:sz w:val="24"/>
          <w:szCs w:val="24"/>
          <w:lang w:eastAsia="ko-KR"/>
        </w:rPr>
        <w:t>A</w:t>
      </w:r>
      <w:r w:rsidR="00A312FE" w:rsidRPr="00587EE7">
        <w:rPr>
          <w:rFonts w:ascii="Times New Roman" w:hAnsi="Times New Roman" w:cs="Times New Roman"/>
          <w:sz w:val="24"/>
          <w:szCs w:val="24"/>
          <w:lang w:eastAsia="ko-KR"/>
        </w:rPr>
        <w:t xml:space="preserve">t the same time, </w:t>
      </w:r>
      <w:r w:rsidR="00414F53" w:rsidRPr="00587EE7">
        <w:rPr>
          <w:rFonts w:ascii="Times New Roman" w:hAnsi="Times New Roman" w:cs="Times New Roman"/>
          <w:sz w:val="24"/>
          <w:szCs w:val="24"/>
          <w:lang w:eastAsia="ko-KR"/>
        </w:rPr>
        <w:t>change</w:t>
      </w:r>
      <w:r w:rsidR="00A312FE" w:rsidRPr="00587EE7">
        <w:rPr>
          <w:rFonts w:ascii="Times New Roman" w:hAnsi="Times New Roman" w:cs="Times New Roman"/>
          <w:sz w:val="24"/>
          <w:szCs w:val="24"/>
          <w:lang w:eastAsia="ko-KR"/>
        </w:rPr>
        <w:t xml:space="preserve"> </w:t>
      </w:r>
      <w:r w:rsidR="00414F53" w:rsidRPr="00587EE7">
        <w:rPr>
          <w:rFonts w:ascii="Times New Roman" w:hAnsi="Times New Roman" w:cs="Times New Roman"/>
          <w:sz w:val="24"/>
          <w:szCs w:val="24"/>
          <w:lang w:eastAsia="ko-KR"/>
        </w:rPr>
        <w:t xml:space="preserve">is necessarily subjective </w:t>
      </w:r>
      <w:r w:rsidR="00D77810" w:rsidRPr="00587EE7">
        <w:rPr>
          <w:rFonts w:ascii="Times New Roman" w:hAnsi="Times New Roman" w:cs="Times New Roman"/>
          <w:sz w:val="24"/>
          <w:szCs w:val="24"/>
          <w:lang w:eastAsia="ko-KR"/>
        </w:rPr>
        <w:t>as</w:t>
      </w:r>
      <w:r w:rsidR="00414F53" w:rsidRPr="00587EE7">
        <w:rPr>
          <w:rFonts w:ascii="Times New Roman" w:hAnsi="Times New Roman" w:cs="Times New Roman"/>
          <w:sz w:val="24"/>
          <w:szCs w:val="24"/>
          <w:lang w:eastAsia="ko-KR"/>
        </w:rPr>
        <w:t xml:space="preserve"> </w:t>
      </w:r>
      <w:r w:rsidR="00D77810" w:rsidRPr="00587EE7">
        <w:rPr>
          <w:rFonts w:ascii="Times New Roman" w:hAnsi="Times New Roman" w:cs="Times New Roman"/>
          <w:sz w:val="24"/>
          <w:szCs w:val="24"/>
          <w:lang w:eastAsia="ko-KR"/>
        </w:rPr>
        <w:t xml:space="preserve">at a given time, </w:t>
      </w:r>
      <w:r w:rsidR="00414F53" w:rsidRPr="00587EE7">
        <w:rPr>
          <w:rFonts w:ascii="Times New Roman" w:hAnsi="Times New Roman" w:cs="Times New Roman"/>
          <w:sz w:val="24"/>
          <w:szCs w:val="24"/>
          <w:lang w:eastAsia="ko-KR"/>
        </w:rPr>
        <w:t xml:space="preserve">different themes resonate differently </w:t>
      </w:r>
      <w:r w:rsidR="00C511CD" w:rsidRPr="00587EE7">
        <w:rPr>
          <w:rFonts w:ascii="Times New Roman" w:hAnsi="Times New Roman" w:cs="Times New Roman"/>
          <w:sz w:val="24"/>
          <w:szCs w:val="24"/>
          <w:lang w:eastAsia="ko-KR"/>
        </w:rPr>
        <w:t>with</w:t>
      </w:r>
      <w:r w:rsidR="00414F53" w:rsidRPr="00587EE7">
        <w:rPr>
          <w:rFonts w:ascii="Times New Roman" w:hAnsi="Times New Roman" w:cs="Times New Roman"/>
          <w:sz w:val="24"/>
          <w:szCs w:val="24"/>
          <w:lang w:eastAsia="ko-KR"/>
        </w:rPr>
        <w:t xml:space="preserve"> each </w:t>
      </w:r>
      <w:r w:rsidR="00C511CD" w:rsidRPr="00587EE7">
        <w:rPr>
          <w:rFonts w:ascii="Times New Roman" w:hAnsi="Times New Roman" w:cs="Times New Roman"/>
          <w:sz w:val="24"/>
          <w:szCs w:val="24"/>
          <w:lang w:eastAsia="ko-KR"/>
        </w:rPr>
        <w:t>individual</w:t>
      </w:r>
      <w:r w:rsidR="00414F53" w:rsidRPr="00587EE7">
        <w:rPr>
          <w:rFonts w:ascii="Times New Roman" w:hAnsi="Times New Roman" w:cs="Times New Roman"/>
          <w:sz w:val="24"/>
          <w:szCs w:val="24"/>
          <w:lang w:eastAsia="ko-KR"/>
        </w:rPr>
        <w:t xml:space="preserve">. </w:t>
      </w:r>
      <w:r w:rsidR="00A312FE" w:rsidRPr="00587EE7">
        <w:rPr>
          <w:rFonts w:ascii="Times New Roman" w:hAnsi="Times New Roman" w:cs="Times New Roman"/>
          <w:sz w:val="24"/>
          <w:szCs w:val="24"/>
        </w:rPr>
        <w:t>As the first empirical test of method, the methodological strengths of this pilot study rest with its longitudinal, randomised design and the opportunities for further research that it opens up. The study’s condition</w:t>
      </w:r>
      <w:r w:rsidR="00264B3C" w:rsidRPr="00587EE7">
        <w:rPr>
          <w:rFonts w:ascii="Times New Roman" w:hAnsi="Times New Roman" w:cs="Times New Roman"/>
          <w:sz w:val="24"/>
          <w:szCs w:val="24"/>
        </w:rPr>
        <w:t>s</w:t>
      </w:r>
      <w:r w:rsidR="00A312FE" w:rsidRPr="00587EE7">
        <w:rPr>
          <w:rFonts w:ascii="Times New Roman" w:hAnsi="Times New Roman" w:cs="Times New Roman"/>
          <w:sz w:val="24"/>
          <w:szCs w:val="24"/>
        </w:rPr>
        <w:t xml:space="preserve"> came from the </w:t>
      </w:r>
      <w:r w:rsidR="00414F53" w:rsidRPr="00587EE7">
        <w:rPr>
          <w:rFonts w:ascii="Times New Roman" w:hAnsi="Times New Roman" w:cs="Times New Roman"/>
          <w:sz w:val="24"/>
          <w:szCs w:val="24"/>
        </w:rPr>
        <w:t xml:space="preserve">same school </w:t>
      </w:r>
      <w:r w:rsidR="00A312FE" w:rsidRPr="00587EE7">
        <w:rPr>
          <w:rFonts w:ascii="Times New Roman" w:hAnsi="Times New Roman" w:cs="Times New Roman"/>
          <w:sz w:val="24"/>
          <w:szCs w:val="24"/>
        </w:rPr>
        <w:t>which raises issues of limited generalisability and possib</w:t>
      </w:r>
      <w:r w:rsidR="00414F53" w:rsidRPr="00587EE7">
        <w:rPr>
          <w:rFonts w:ascii="Times New Roman" w:hAnsi="Times New Roman" w:cs="Times New Roman"/>
          <w:sz w:val="24"/>
          <w:szCs w:val="24"/>
        </w:rPr>
        <w:t>le sample contamination effects</w:t>
      </w:r>
      <w:r w:rsidR="00A312FE" w:rsidRPr="00587EE7">
        <w:rPr>
          <w:rFonts w:ascii="Times New Roman" w:hAnsi="Times New Roman" w:cs="Times New Roman"/>
          <w:sz w:val="24"/>
          <w:szCs w:val="24"/>
        </w:rPr>
        <w:t>. However</w:t>
      </w:r>
      <w:r w:rsidR="00B046F2" w:rsidRPr="00587EE7">
        <w:rPr>
          <w:rFonts w:ascii="Times New Roman" w:hAnsi="Times New Roman" w:cs="Times New Roman"/>
          <w:sz w:val="24"/>
          <w:szCs w:val="24"/>
        </w:rPr>
        <w:t>,</w:t>
      </w:r>
      <w:r w:rsidR="00A312FE" w:rsidRPr="00587EE7">
        <w:rPr>
          <w:rFonts w:ascii="Times New Roman" w:hAnsi="Times New Roman" w:cs="Times New Roman"/>
          <w:sz w:val="24"/>
          <w:szCs w:val="24"/>
        </w:rPr>
        <w:t xml:space="preserve"> it also means groups </w:t>
      </w:r>
      <w:r w:rsidR="00414F53" w:rsidRPr="00587EE7">
        <w:rPr>
          <w:rFonts w:ascii="Times New Roman" w:hAnsi="Times New Roman" w:cs="Times New Roman"/>
          <w:sz w:val="24"/>
          <w:szCs w:val="24"/>
        </w:rPr>
        <w:t xml:space="preserve">are </w:t>
      </w:r>
      <w:r w:rsidR="00A312FE" w:rsidRPr="00587EE7">
        <w:rPr>
          <w:rFonts w:ascii="Times New Roman" w:hAnsi="Times New Roman" w:cs="Times New Roman"/>
          <w:sz w:val="24"/>
          <w:szCs w:val="24"/>
        </w:rPr>
        <w:t>comparable</w:t>
      </w:r>
      <w:r w:rsidR="00414F53" w:rsidRPr="00587EE7">
        <w:rPr>
          <w:rFonts w:ascii="Times New Roman" w:hAnsi="Times New Roman" w:cs="Times New Roman"/>
          <w:sz w:val="24"/>
          <w:szCs w:val="24"/>
        </w:rPr>
        <w:t xml:space="preserve"> and served as </w:t>
      </w:r>
      <w:r w:rsidR="00A312FE" w:rsidRPr="00587EE7">
        <w:rPr>
          <w:rFonts w:ascii="Times New Roman" w:hAnsi="Times New Roman" w:cs="Times New Roman"/>
          <w:sz w:val="24"/>
          <w:szCs w:val="24"/>
        </w:rPr>
        <w:t xml:space="preserve">possible moderators. Based on </w:t>
      </w:r>
      <w:r w:rsidR="00D77810" w:rsidRPr="00587EE7">
        <w:rPr>
          <w:rFonts w:ascii="Times New Roman" w:hAnsi="Times New Roman" w:cs="Times New Roman"/>
          <w:sz w:val="24"/>
          <w:szCs w:val="24"/>
        </w:rPr>
        <w:t>this</w:t>
      </w:r>
      <w:r w:rsidR="00A312FE" w:rsidRPr="00587EE7">
        <w:rPr>
          <w:rFonts w:ascii="Times New Roman" w:hAnsi="Times New Roman" w:cs="Times New Roman"/>
          <w:sz w:val="24"/>
          <w:szCs w:val="24"/>
        </w:rPr>
        <w:t xml:space="preserve"> </w:t>
      </w:r>
      <w:r w:rsidR="000B119C" w:rsidRPr="00587EE7">
        <w:rPr>
          <w:rFonts w:ascii="Times New Roman" w:hAnsi="Times New Roman" w:cs="Times New Roman"/>
          <w:sz w:val="24"/>
          <w:szCs w:val="24"/>
        </w:rPr>
        <w:t>1</w:t>
      </w:r>
      <w:r w:rsidR="000B119C" w:rsidRPr="00587EE7">
        <w:rPr>
          <w:rFonts w:ascii="Times New Roman" w:hAnsi="Times New Roman" w:cs="Times New Roman"/>
          <w:sz w:val="24"/>
          <w:szCs w:val="24"/>
          <w:vertAlign w:val="superscript"/>
        </w:rPr>
        <w:t>st</w:t>
      </w:r>
      <w:r w:rsidR="00A312FE" w:rsidRPr="00587EE7">
        <w:rPr>
          <w:rFonts w:ascii="Times New Roman" w:hAnsi="Times New Roman" w:cs="Times New Roman"/>
          <w:sz w:val="24"/>
          <w:szCs w:val="24"/>
        </w:rPr>
        <w:t xml:space="preserve"> wave of data, it was not possible to model maturational as well as intervention effects; a larger sample (from the 2</w:t>
      </w:r>
      <w:r w:rsidR="00A312FE" w:rsidRPr="00587EE7">
        <w:rPr>
          <w:rFonts w:ascii="Times New Roman" w:hAnsi="Times New Roman" w:cs="Times New Roman"/>
          <w:sz w:val="24"/>
          <w:szCs w:val="24"/>
          <w:vertAlign w:val="superscript"/>
        </w:rPr>
        <w:t>nd</w:t>
      </w:r>
      <w:r w:rsidR="00A312FE" w:rsidRPr="00587EE7">
        <w:rPr>
          <w:rFonts w:ascii="Times New Roman" w:hAnsi="Times New Roman" w:cs="Times New Roman"/>
          <w:sz w:val="24"/>
          <w:szCs w:val="24"/>
        </w:rPr>
        <w:t xml:space="preserve"> wave of data) would be needed to detect </w:t>
      </w:r>
      <w:r w:rsidR="00730755" w:rsidRPr="00587EE7">
        <w:rPr>
          <w:rFonts w:ascii="Times New Roman" w:hAnsi="Times New Roman" w:cs="Times New Roman"/>
          <w:sz w:val="24"/>
          <w:szCs w:val="24"/>
        </w:rPr>
        <w:t xml:space="preserve">sustainability </w:t>
      </w:r>
      <w:r w:rsidR="00A312FE" w:rsidRPr="00587EE7">
        <w:rPr>
          <w:rFonts w:ascii="Times New Roman" w:hAnsi="Times New Roman" w:cs="Times New Roman"/>
          <w:sz w:val="24"/>
          <w:szCs w:val="24"/>
        </w:rPr>
        <w:t>at 3</w:t>
      </w:r>
      <w:r w:rsidR="00F9719F">
        <w:rPr>
          <w:rFonts w:ascii="Times New Roman" w:hAnsi="Times New Roman" w:cs="Times New Roman"/>
          <w:sz w:val="24"/>
          <w:szCs w:val="24"/>
        </w:rPr>
        <w:t>-</w:t>
      </w:r>
      <w:r w:rsidR="00A312FE" w:rsidRPr="00587EE7">
        <w:rPr>
          <w:rFonts w:ascii="Times New Roman" w:hAnsi="Times New Roman" w:cs="Times New Roman"/>
          <w:sz w:val="24"/>
          <w:szCs w:val="24"/>
        </w:rPr>
        <w:t xml:space="preserve">month follow-up. </w:t>
      </w:r>
    </w:p>
    <w:p w14:paraId="79B614DA" w14:textId="77777777" w:rsidR="00C511CD" w:rsidRPr="00587EE7" w:rsidRDefault="00C511CD" w:rsidP="00C511CD">
      <w:pPr>
        <w:spacing w:after="0" w:line="240" w:lineRule="auto"/>
        <w:jc w:val="both"/>
        <w:rPr>
          <w:rFonts w:ascii="Times New Roman" w:eastAsia="Calibri" w:hAnsi="Times New Roman" w:cs="Times New Roman"/>
          <w:sz w:val="24"/>
          <w:szCs w:val="24"/>
          <w:lang w:eastAsia="ko-KR"/>
        </w:rPr>
      </w:pPr>
    </w:p>
    <w:p w14:paraId="2BAC43C5" w14:textId="6316119F" w:rsidR="00C511CD" w:rsidRPr="00587EE7" w:rsidRDefault="00671D25" w:rsidP="00C511CD">
      <w:pPr>
        <w:spacing w:after="0" w:line="240" w:lineRule="auto"/>
        <w:jc w:val="both"/>
        <w:rPr>
          <w:rFonts w:ascii="Times New Roman" w:eastAsia="Calibri" w:hAnsi="Times New Roman" w:cs="Times New Roman"/>
          <w:sz w:val="24"/>
          <w:szCs w:val="24"/>
          <w:lang w:eastAsia="ko-KR"/>
        </w:rPr>
      </w:pPr>
      <w:r w:rsidRPr="00587EE7">
        <w:rPr>
          <w:rFonts w:ascii="Times New Roman" w:hAnsi="Times New Roman" w:cs="Times New Roman"/>
          <w:sz w:val="24"/>
          <w:szCs w:val="24"/>
        </w:rPr>
        <w:t>A</w:t>
      </w:r>
      <w:r w:rsidR="00A312FE" w:rsidRPr="00587EE7">
        <w:rPr>
          <w:rFonts w:ascii="Times New Roman" w:hAnsi="Times New Roman" w:cs="Times New Roman"/>
          <w:sz w:val="24"/>
          <w:szCs w:val="24"/>
        </w:rPr>
        <w:t xml:space="preserve"> theoretical argument </w:t>
      </w:r>
      <w:r w:rsidR="00C511CD" w:rsidRPr="00587EE7">
        <w:rPr>
          <w:rFonts w:ascii="Times New Roman" w:hAnsi="Times New Roman" w:cs="Times New Roman"/>
          <w:sz w:val="24"/>
          <w:szCs w:val="24"/>
        </w:rPr>
        <w:t xml:space="preserve">also </w:t>
      </w:r>
      <w:r w:rsidR="00A312FE" w:rsidRPr="00587EE7">
        <w:rPr>
          <w:rFonts w:ascii="Times New Roman" w:hAnsi="Times New Roman" w:cs="Times New Roman"/>
          <w:sz w:val="24"/>
          <w:szCs w:val="24"/>
        </w:rPr>
        <w:t>proposed here is that by focusing on positive self-relating, identity</w:t>
      </w:r>
      <w:r w:rsidR="00DF58E5" w:rsidRPr="00587EE7">
        <w:rPr>
          <w:rFonts w:ascii="Times New Roman" w:hAnsi="Times New Roman" w:cs="Times New Roman"/>
          <w:sz w:val="24"/>
          <w:szCs w:val="24"/>
        </w:rPr>
        <w:t xml:space="preserve"> formation</w:t>
      </w:r>
      <w:r w:rsidR="00A312FE" w:rsidRPr="00587EE7">
        <w:rPr>
          <w:rFonts w:ascii="Times New Roman" w:hAnsi="Times New Roman" w:cs="Times New Roman"/>
          <w:sz w:val="24"/>
          <w:szCs w:val="24"/>
        </w:rPr>
        <w:t xml:space="preserve"> and the acquisition of skills for growth and flourishing, we can also expand young people’s </w:t>
      </w:r>
      <w:r w:rsidR="00277925">
        <w:rPr>
          <w:rFonts w:ascii="Times New Roman" w:hAnsi="Times New Roman" w:cs="Times New Roman"/>
          <w:sz w:val="24"/>
          <w:szCs w:val="24"/>
        </w:rPr>
        <w:t>resilience</w:t>
      </w:r>
      <w:r w:rsidR="00A312FE" w:rsidRPr="00587EE7">
        <w:rPr>
          <w:rFonts w:ascii="Times New Roman" w:hAnsi="Times New Roman" w:cs="Times New Roman"/>
          <w:sz w:val="24"/>
          <w:szCs w:val="24"/>
        </w:rPr>
        <w:t xml:space="preserve"> to narratives o</w:t>
      </w:r>
      <w:r w:rsidR="00722484" w:rsidRPr="00587EE7">
        <w:rPr>
          <w:rFonts w:ascii="Times New Roman" w:hAnsi="Times New Roman" w:cs="Times New Roman"/>
          <w:sz w:val="24"/>
          <w:szCs w:val="24"/>
        </w:rPr>
        <w:t>r pressures that promote extremist</w:t>
      </w:r>
      <w:r w:rsidR="00A312FE" w:rsidRPr="00587EE7">
        <w:rPr>
          <w:rFonts w:ascii="Times New Roman" w:hAnsi="Times New Roman" w:cs="Times New Roman"/>
          <w:sz w:val="24"/>
          <w:szCs w:val="24"/>
        </w:rPr>
        <w:t xml:space="preserve"> views and so lower the risk of them adopting extremist, n</w:t>
      </w:r>
      <w:r w:rsidR="00DF58E5" w:rsidRPr="00587EE7">
        <w:rPr>
          <w:rFonts w:ascii="Times New Roman" w:hAnsi="Times New Roman" w:cs="Times New Roman"/>
          <w:sz w:val="24"/>
          <w:szCs w:val="24"/>
        </w:rPr>
        <w:t>on-liberal, discriminatory ideologies</w:t>
      </w:r>
      <w:r w:rsidR="00A312FE" w:rsidRPr="00587EE7">
        <w:rPr>
          <w:rFonts w:ascii="Times New Roman" w:hAnsi="Times New Roman" w:cs="Times New Roman"/>
          <w:sz w:val="24"/>
          <w:szCs w:val="24"/>
        </w:rPr>
        <w:t xml:space="preserve">. </w:t>
      </w:r>
      <w:r w:rsidR="004063DD" w:rsidRPr="00587EE7">
        <w:rPr>
          <w:rFonts w:ascii="Times New Roman" w:hAnsi="Times New Roman" w:cs="Times New Roman"/>
          <w:color w:val="000000" w:themeColor="text1"/>
          <w:sz w:val="24"/>
          <w:szCs w:val="24"/>
        </w:rPr>
        <w:t>Table 5</w:t>
      </w:r>
      <w:r w:rsidRPr="00587EE7">
        <w:rPr>
          <w:rFonts w:ascii="Times New Roman" w:hAnsi="Times New Roman" w:cs="Times New Roman"/>
          <w:color w:val="000000" w:themeColor="text1"/>
          <w:sz w:val="24"/>
          <w:szCs w:val="24"/>
        </w:rPr>
        <w:t xml:space="preserve"> provides an example of the proposed conceptual mapping. </w:t>
      </w:r>
      <w:r w:rsidR="0091163D" w:rsidRPr="00587EE7">
        <w:rPr>
          <w:rFonts w:ascii="Times New Roman" w:hAnsi="Times New Roman" w:cs="Times New Roman"/>
          <w:color w:val="000000" w:themeColor="text1"/>
          <w:sz w:val="24"/>
          <w:szCs w:val="24"/>
        </w:rPr>
        <w:t>For instance, c</w:t>
      </w:r>
      <w:r w:rsidR="00A312FE" w:rsidRPr="00587EE7">
        <w:rPr>
          <w:rFonts w:ascii="Times New Roman" w:hAnsi="Times New Roman" w:cs="Times New Roman"/>
          <w:sz w:val="24"/>
          <w:szCs w:val="24"/>
        </w:rPr>
        <w:t>omponents of unc</w:t>
      </w:r>
      <w:r w:rsidR="001D040E" w:rsidRPr="00587EE7">
        <w:rPr>
          <w:rFonts w:ascii="Times New Roman" w:hAnsi="Times New Roman" w:cs="Times New Roman"/>
          <w:sz w:val="24"/>
          <w:szCs w:val="24"/>
        </w:rPr>
        <w:t>ertainty relating to self-doubt,</w:t>
      </w:r>
      <w:r w:rsidR="00A312FE" w:rsidRPr="00587EE7">
        <w:rPr>
          <w:rFonts w:ascii="Times New Roman" w:hAnsi="Times New Roman" w:cs="Times New Roman"/>
          <w:sz w:val="24"/>
          <w:szCs w:val="24"/>
        </w:rPr>
        <w:t xml:space="preserve"> t</w:t>
      </w:r>
      <w:r w:rsidR="001D040E" w:rsidRPr="00587EE7">
        <w:rPr>
          <w:rFonts w:ascii="Times New Roman" w:hAnsi="Times New Roman" w:cs="Times New Roman"/>
          <w:sz w:val="24"/>
          <w:szCs w:val="24"/>
        </w:rPr>
        <w:t>o instability about world-views,</w:t>
      </w:r>
      <w:r w:rsidR="00A312FE" w:rsidRPr="00587EE7">
        <w:rPr>
          <w:rFonts w:ascii="Times New Roman" w:hAnsi="Times New Roman" w:cs="Times New Roman"/>
          <w:sz w:val="24"/>
          <w:szCs w:val="24"/>
        </w:rPr>
        <w:t xml:space="preserve"> to events that threaten in some way familiar social</w:t>
      </w:r>
      <w:r w:rsidR="001D040E" w:rsidRPr="00587EE7">
        <w:rPr>
          <w:rFonts w:ascii="Times New Roman" w:hAnsi="Times New Roman" w:cs="Times New Roman"/>
          <w:sz w:val="24"/>
          <w:szCs w:val="24"/>
        </w:rPr>
        <w:t xml:space="preserve"> order or one’s place within it,</w:t>
      </w:r>
      <w:r w:rsidR="00A312FE" w:rsidRPr="00587EE7">
        <w:rPr>
          <w:rFonts w:ascii="Times New Roman" w:hAnsi="Times New Roman" w:cs="Times New Roman"/>
          <w:sz w:val="24"/>
          <w:szCs w:val="24"/>
        </w:rPr>
        <w:t xml:space="preserve"> or to managing existential uncertainty (productively or side-stepping it), in distinct or combined ways – have been </w:t>
      </w:r>
      <w:r w:rsidR="001D040E" w:rsidRPr="00587EE7">
        <w:rPr>
          <w:rFonts w:ascii="Times New Roman" w:hAnsi="Times New Roman" w:cs="Times New Roman"/>
          <w:sz w:val="24"/>
          <w:szCs w:val="24"/>
        </w:rPr>
        <w:t xml:space="preserve">shown to have </w:t>
      </w:r>
      <w:r w:rsidR="0091163D" w:rsidRPr="00587EE7">
        <w:rPr>
          <w:rFonts w:ascii="Times New Roman" w:hAnsi="Times New Roman" w:cs="Times New Roman"/>
          <w:sz w:val="24"/>
          <w:szCs w:val="24"/>
        </w:rPr>
        <w:t xml:space="preserve">important explanatory </w:t>
      </w:r>
      <w:r w:rsidR="001D040E" w:rsidRPr="00587EE7">
        <w:rPr>
          <w:rFonts w:ascii="Times New Roman" w:hAnsi="Times New Roman" w:cs="Times New Roman"/>
          <w:sz w:val="24"/>
          <w:szCs w:val="24"/>
        </w:rPr>
        <w:t xml:space="preserve">power as </w:t>
      </w:r>
      <w:r w:rsidR="0001145A" w:rsidRPr="00587EE7">
        <w:rPr>
          <w:rFonts w:ascii="Times New Roman" w:hAnsi="Times New Roman" w:cs="Times New Roman"/>
          <w:sz w:val="24"/>
          <w:szCs w:val="24"/>
        </w:rPr>
        <w:t xml:space="preserve">precipitant conditions towards the </w:t>
      </w:r>
      <w:r w:rsidR="00A312FE" w:rsidRPr="00587EE7">
        <w:rPr>
          <w:rFonts w:ascii="Times New Roman" w:hAnsi="Times New Roman" w:cs="Times New Roman"/>
          <w:sz w:val="24"/>
          <w:szCs w:val="24"/>
        </w:rPr>
        <w:t xml:space="preserve">risk of adopting </w:t>
      </w:r>
      <w:r w:rsidRPr="00587EE7">
        <w:rPr>
          <w:rFonts w:ascii="Times New Roman" w:hAnsi="Times New Roman" w:cs="Times New Roman"/>
          <w:sz w:val="24"/>
          <w:szCs w:val="24"/>
        </w:rPr>
        <w:t xml:space="preserve">extreme belief systems. </w:t>
      </w:r>
      <w:r w:rsidR="0091163D" w:rsidRPr="00587EE7">
        <w:rPr>
          <w:rFonts w:ascii="Times New Roman" w:hAnsi="Times New Roman" w:cs="Times New Roman"/>
          <w:sz w:val="24"/>
          <w:szCs w:val="24"/>
        </w:rPr>
        <w:t xml:space="preserve">For example, </w:t>
      </w:r>
      <w:r w:rsidR="00A312FE" w:rsidRPr="00587EE7">
        <w:rPr>
          <w:rFonts w:ascii="Times New Roman" w:hAnsi="Times New Roman" w:cs="Times New Roman"/>
          <w:sz w:val="24"/>
          <w:szCs w:val="24"/>
        </w:rPr>
        <w:t>when in state or period of life characterised by existential uncertainty an individual is more likely to be susceptible to radical narratives or to the influence of extremist groups</w:t>
      </w:r>
      <w:r w:rsidR="00CD26B2" w:rsidRPr="00587EE7">
        <w:rPr>
          <w:rFonts w:ascii="Times New Roman" w:hAnsi="Times New Roman" w:cs="Times New Roman"/>
          <w:sz w:val="24"/>
          <w:szCs w:val="24"/>
        </w:rPr>
        <w:t xml:space="preserve"> (Hogg et al., </w:t>
      </w:r>
      <w:r w:rsidR="00A312FE" w:rsidRPr="00587EE7">
        <w:rPr>
          <w:rFonts w:ascii="Times New Roman" w:hAnsi="Times New Roman" w:cs="Times New Roman"/>
          <w:sz w:val="24"/>
          <w:szCs w:val="24"/>
        </w:rPr>
        <w:t xml:space="preserve">2010). Similarly, uncertainty arising when ‘truths’ are questioned or thrown into ambiguity </w:t>
      </w:r>
      <w:r w:rsidR="0001145A" w:rsidRPr="00587EE7">
        <w:rPr>
          <w:rFonts w:ascii="Times New Roman" w:hAnsi="Times New Roman" w:cs="Times New Roman"/>
          <w:sz w:val="24"/>
          <w:szCs w:val="24"/>
        </w:rPr>
        <w:t>prompts re-evaluation</w:t>
      </w:r>
      <w:r w:rsidR="001D040E" w:rsidRPr="00587EE7">
        <w:rPr>
          <w:rFonts w:ascii="Times New Roman" w:hAnsi="Times New Roman" w:cs="Times New Roman"/>
          <w:sz w:val="24"/>
          <w:szCs w:val="24"/>
        </w:rPr>
        <w:t xml:space="preserve">, </w:t>
      </w:r>
      <w:r w:rsidR="0001145A" w:rsidRPr="00587EE7">
        <w:rPr>
          <w:rFonts w:ascii="Times New Roman" w:hAnsi="Times New Roman" w:cs="Times New Roman"/>
          <w:sz w:val="24"/>
          <w:szCs w:val="24"/>
        </w:rPr>
        <w:t>subsequent</w:t>
      </w:r>
      <w:r w:rsidR="00A312FE" w:rsidRPr="00587EE7">
        <w:rPr>
          <w:rFonts w:ascii="Times New Roman" w:hAnsi="Times New Roman" w:cs="Times New Roman"/>
          <w:sz w:val="24"/>
          <w:szCs w:val="24"/>
        </w:rPr>
        <w:t xml:space="preserve"> adjust</w:t>
      </w:r>
      <w:r w:rsidR="0001145A" w:rsidRPr="00587EE7">
        <w:rPr>
          <w:rFonts w:ascii="Times New Roman" w:hAnsi="Times New Roman" w:cs="Times New Roman"/>
          <w:sz w:val="24"/>
          <w:szCs w:val="24"/>
        </w:rPr>
        <w:t>ment</w:t>
      </w:r>
      <w:r w:rsidR="00A312FE" w:rsidRPr="00587EE7">
        <w:rPr>
          <w:rFonts w:ascii="Times New Roman" w:hAnsi="Times New Roman" w:cs="Times New Roman"/>
          <w:sz w:val="24"/>
          <w:szCs w:val="24"/>
        </w:rPr>
        <w:t xml:space="preserve"> or </w:t>
      </w:r>
      <w:r w:rsidR="0001145A" w:rsidRPr="00587EE7">
        <w:rPr>
          <w:rFonts w:ascii="Times New Roman" w:hAnsi="Times New Roman" w:cs="Times New Roman"/>
          <w:sz w:val="24"/>
          <w:szCs w:val="24"/>
        </w:rPr>
        <w:t xml:space="preserve">an amplified </w:t>
      </w:r>
      <w:r w:rsidR="00A312FE" w:rsidRPr="00587EE7">
        <w:rPr>
          <w:rFonts w:ascii="Times New Roman" w:hAnsi="Times New Roman" w:cs="Times New Roman"/>
          <w:sz w:val="24"/>
          <w:szCs w:val="24"/>
        </w:rPr>
        <w:t xml:space="preserve">alignment to existing worldviews. Potentially, the individual may </w:t>
      </w:r>
      <w:r w:rsidR="00957875" w:rsidRPr="00587EE7">
        <w:rPr>
          <w:rFonts w:ascii="Times New Roman" w:hAnsi="Times New Roman" w:cs="Times New Roman"/>
          <w:sz w:val="24"/>
          <w:szCs w:val="24"/>
        </w:rPr>
        <w:t xml:space="preserve">elect to </w:t>
      </w:r>
      <w:r w:rsidR="00A312FE" w:rsidRPr="00587EE7">
        <w:rPr>
          <w:rFonts w:ascii="Times New Roman" w:hAnsi="Times New Roman" w:cs="Times New Roman"/>
          <w:sz w:val="24"/>
          <w:szCs w:val="24"/>
        </w:rPr>
        <w:t xml:space="preserve">elevate their </w:t>
      </w:r>
      <w:r w:rsidR="00957875" w:rsidRPr="00587EE7">
        <w:rPr>
          <w:rFonts w:ascii="Times New Roman" w:hAnsi="Times New Roman" w:cs="Times New Roman"/>
          <w:sz w:val="24"/>
          <w:szCs w:val="24"/>
        </w:rPr>
        <w:t xml:space="preserve">exiting </w:t>
      </w:r>
      <w:r w:rsidR="00A312FE" w:rsidRPr="00587EE7">
        <w:rPr>
          <w:rFonts w:ascii="Times New Roman" w:hAnsi="Times New Roman" w:cs="Times New Roman"/>
          <w:sz w:val="24"/>
          <w:szCs w:val="24"/>
        </w:rPr>
        <w:t xml:space="preserve">“worldview </w:t>
      </w:r>
      <w:proofErr w:type="spellStart"/>
      <w:r w:rsidR="00A312FE" w:rsidRPr="00587EE7">
        <w:rPr>
          <w:rFonts w:ascii="Times New Roman" w:hAnsi="Times New Roman" w:cs="Times New Roman"/>
          <w:sz w:val="24"/>
          <w:szCs w:val="24"/>
        </w:rPr>
        <w:t>defense</w:t>
      </w:r>
      <w:proofErr w:type="spellEnd"/>
      <w:r w:rsidR="00A312FE" w:rsidRPr="00587EE7">
        <w:rPr>
          <w:rFonts w:ascii="Times New Roman" w:hAnsi="Times New Roman" w:cs="Times New Roman"/>
          <w:sz w:val="24"/>
          <w:szCs w:val="24"/>
        </w:rPr>
        <w:t>” (</w:t>
      </w:r>
      <w:proofErr w:type="spellStart"/>
      <w:r w:rsidR="00A312FE" w:rsidRPr="00587EE7">
        <w:rPr>
          <w:rFonts w:ascii="Times New Roman" w:hAnsi="Times New Roman" w:cs="Times New Roman"/>
          <w:sz w:val="24"/>
          <w:szCs w:val="24"/>
        </w:rPr>
        <w:t>Stillman</w:t>
      </w:r>
      <w:proofErr w:type="spellEnd"/>
      <w:r w:rsidR="00A312FE" w:rsidRPr="00587EE7">
        <w:rPr>
          <w:rFonts w:ascii="Times New Roman" w:hAnsi="Times New Roman" w:cs="Times New Roman"/>
          <w:sz w:val="24"/>
          <w:szCs w:val="24"/>
        </w:rPr>
        <w:t xml:space="preserve"> &amp; </w:t>
      </w:r>
      <w:proofErr w:type="spellStart"/>
      <w:r w:rsidR="00957875" w:rsidRPr="00587EE7">
        <w:rPr>
          <w:rFonts w:ascii="Times New Roman" w:hAnsi="Times New Roman" w:cs="Times New Roman"/>
          <w:sz w:val="24"/>
          <w:szCs w:val="24"/>
        </w:rPr>
        <w:t>Baumesister</w:t>
      </w:r>
      <w:proofErr w:type="spellEnd"/>
      <w:r w:rsidR="00957875" w:rsidRPr="00587EE7">
        <w:rPr>
          <w:rFonts w:ascii="Times New Roman" w:hAnsi="Times New Roman" w:cs="Times New Roman"/>
          <w:sz w:val="24"/>
          <w:szCs w:val="24"/>
        </w:rPr>
        <w:t>, 2009) which may</w:t>
      </w:r>
      <w:r w:rsidR="00A312FE" w:rsidRPr="00587EE7">
        <w:rPr>
          <w:rFonts w:ascii="Times New Roman" w:hAnsi="Times New Roman" w:cs="Times New Roman"/>
          <w:sz w:val="24"/>
          <w:szCs w:val="24"/>
        </w:rPr>
        <w:t xml:space="preserve"> translate in the individual searching for clear-cut, not-in-bet</w:t>
      </w:r>
      <w:r w:rsidR="0001145A" w:rsidRPr="00587EE7">
        <w:rPr>
          <w:rFonts w:ascii="Times New Roman" w:hAnsi="Times New Roman" w:cs="Times New Roman"/>
          <w:sz w:val="24"/>
          <w:szCs w:val="24"/>
        </w:rPr>
        <w:t xml:space="preserve">ween views, norms and expectations. </w:t>
      </w:r>
      <w:r w:rsidR="001D040E" w:rsidRPr="00587EE7">
        <w:rPr>
          <w:rFonts w:ascii="Times New Roman" w:hAnsi="Times New Roman" w:cs="Times New Roman"/>
          <w:sz w:val="24"/>
          <w:szCs w:val="24"/>
        </w:rPr>
        <w:t>I</w:t>
      </w:r>
      <w:r w:rsidR="00A312FE" w:rsidRPr="00587EE7">
        <w:rPr>
          <w:rFonts w:ascii="Times New Roman" w:hAnsi="Times New Roman" w:cs="Times New Roman"/>
          <w:sz w:val="24"/>
          <w:szCs w:val="24"/>
        </w:rPr>
        <w:t>nclusion into extreme groups</w:t>
      </w:r>
      <w:r w:rsidR="001D040E" w:rsidRPr="00587EE7">
        <w:rPr>
          <w:rFonts w:ascii="Times New Roman" w:hAnsi="Times New Roman" w:cs="Times New Roman"/>
          <w:sz w:val="24"/>
          <w:szCs w:val="24"/>
        </w:rPr>
        <w:t xml:space="preserve"> may, therefore, become an attractive option as</w:t>
      </w:r>
      <w:r w:rsidR="00A312FE" w:rsidRPr="00587EE7">
        <w:rPr>
          <w:rFonts w:ascii="Times New Roman" w:hAnsi="Times New Roman" w:cs="Times New Roman"/>
          <w:sz w:val="24"/>
          <w:szCs w:val="24"/>
        </w:rPr>
        <w:t xml:space="preserve"> their philosophy </w:t>
      </w:r>
      <w:r w:rsidR="00957875" w:rsidRPr="00587EE7">
        <w:rPr>
          <w:rFonts w:ascii="Times New Roman" w:hAnsi="Times New Roman" w:cs="Times New Roman"/>
          <w:sz w:val="24"/>
          <w:szCs w:val="24"/>
        </w:rPr>
        <w:t>tends</w:t>
      </w:r>
      <w:r w:rsidR="00A312FE" w:rsidRPr="00587EE7">
        <w:rPr>
          <w:rFonts w:ascii="Times New Roman" w:hAnsi="Times New Roman" w:cs="Times New Roman"/>
          <w:sz w:val="24"/>
          <w:szCs w:val="24"/>
        </w:rPr>
        <w:t xml:space="preserve"> </w:t>
      </w:r>
      <w:r w:rsidR="00957875" w:rsidRPr="00587EE7">
        <w:rPr>
          <w:rFonts w:ascii="Times New Roman" w:hAnsi="Times New Roman" w:cs="Times New Roman"/>
          <w:sz w:val="24"/>
          <w:szCs w:val="24"/>
        </w:rPr>
        <w:t>to offer</w:t>
      </w:r>
      <w:r w:rsidR="00A312FE" w:rsidRPr="00587EE7">
        <w:rPr>
          <w:rFonts w:ascii="Times New Roman" w:hAnsi="Times New Roman" w:cs="Times New Roman"/>
          <w:sz w:val="24"/>
          <w:szCs w:val="24"/>
        </w:rPr>
        <w:t xml:space="preserve"> s</w:t>
      </w:r>
      <w:r w:rsidR="00416FDB" w:rsidRPr="00587EE7">
        <w:rPr>
          <w:rFonts w:ascii="Times New Roman" w:hAnsi="Times New Roman" w:cs="Times New Roman"/>
          <w:sz w:val="24"/>
          <w:szCs w:val="24"/>
        </w:rPr>
        <w:t xml:space="preserve">traightforward answers to </w:t>
      </w:r>
      <w:r w:rsidR="00A312FE" w:rsidRPr="00587EE7">
        <w:rPr>
          <w:rFonts w:ascii="Times New Roman" w:hAnsi="Times New Roman" w:cs="Times New Roman"/>
          <w:sz w:val="24"/>
          <w:szCs w:val="24"/>
        </w:rPr>
        <w:t>complex questions and a structure of rules for conduct that reduce</w:t>
      </w:r>
      <w:r w:rsidR="00957875" w:rsidRPr="00587EE7">
        <w:rPr>
          <w:rFonts w:ascii="Times New Roman" w:hAnsi="Times New Roman" w:cs="Times New Roman"/>
          <w:sz w:val="24"/>
          <w:szCs w:val="24"/>
        </w:rPr>
        <w:t>s</w:t>
      </w:r>
      <w:r w:rsidR="00A312FE" w:rsidRPr="00587EE7">
        <w:rPr>
          <w:rFonts w:ascii="Times New Roman" w:hAnsi="Times New Roman" w:cs="Times New Roman"/>
          <w:sz w:val="24"/>
          <w:szCs w:val="24"/>
        </w:rPr>
        <w:t xml:space="preserve"> ambiguity </w:t>
      </w:r>
      <w:r w:rsidR="00416FDB" w:rsidRPr="00587EE7">
        <w:rPr>
          <w:rFonts w:ascii="Times New Roman" w:hAnsi="Times New Roman" w:cs="Times New Roman"/>
          <w:sz w:val="24"/>
          <w:szCs w:val="24"/>
        </w:rPr>
        <w:t>and personal uncertainty (</w:t>
      </w:r>
      <w:r w:rsidR="00CD26B2" w:rsidRPr="00587EE7">
        <w:rPr>
          <w:rFonts w:ascii="Times New Roman" w:hAnsi="Times New Roman" w:cs="Times New Roman"/>
          <w:sz w:val="24"/>
          <w:szCs w:val="24"/>
        </w:rPr>
        <w:t>Hogg et al.</w:t>
      </w:r>
      <w:r w:rsidR="00A312FE" w:rsidRPr="00587EE7">
        <w:rPr>
          <w:rFonts w:ascii="Times New Roman" w:hAnsi="Times New Roman" w:cs="Times New Roman"/>
          <w:sz w:val="24"/>
          <w:szCs w:val="24"/>
        </w:rPr>
        <w:t xml:space="preserve">, 2010). </w:t>
      </w:r>
      <w:r w:rsidR="000B119C" w:rsidRPr="00587EE7">
        <w:rPr>
          <w:rFonts w:ascii="Times New Roman" w:hAnsi="Times New Roman" w:cs="Times New Roman"/>
          <w:sz w:val="24"/>
          <w:szCs w:val="24"/>
        </w:rPr>
        <w:t>Importantly,</w:t>
      </w:r>
      <w:r w:rsidR="0017383B" w:rsidRPr="00587EE7">
        <w:rPr>
          <w:rFonts w:ascii="Times New Roman" w:hAnsi="Times New Roman" w:cs="Times New Roman"/>
          <w:sz w:val="24"/>
          <w:szCs w:val="24"/>
        </w:rPr>
        <w:t xml:space="preserve"> </w:t>
      </w:r>
      <w:r w:rsidR="00417931" w:rsidRPr="00587EE7">
        <w:rPr>
          <w:rFonts w:ascii="Times New Roman" w:hAnsi="Times New Roman" w:cs="Times New Roman"/>
          <w:sz w:val="24"/>
          <w:szCs w:val="24"/>
        </w:rPr>
        <w:t xml:space="preserve">the developing-self thrives within the context of </w:t>
      </w:r>
      <w:r w:rsidR="0017383B" w:rsidRPr="00587EE7">
        <w:rPr>
          <w:rFonts w:ascii="Times New Roman" w:hAnsi="Times New Roman" w:cs="Times New Roman"/>
          <w:sz w:val="24"/>
          <w:szCs w:val="24"/>
        </w:rPr>
        <w:t xml:space="preserve">inter-personal </w:t>
      </w:r>
      <w:r w:rsidR="00A312FE" w:rsidRPr="00587EE7">
        <w:rPr>
          <w:rFonts w:ascii="Times New Roman" w:hAnsi="Times New Roman" w:cs="Times New Roman"/>
          <w:sz w:val="24"/>
          <w:szCs w:val="24"/>
        </w:rPr>
        <w:t xml:space="preserve">relationships </w:t>
      </w:r>
      <w:r w:rsidR="00416FDB" w:rsidRPr="00587EE7">
        <w:rPr>
          <w:rFonts w:ascii="Times New Roman" w:hAnsi="Times New Roman" w:cs="Times New Roman"/>
          <w:sz w:val="24"/>
          <w:szCs w:val="24"/>
        </w:rPr>
        <w:t xml:space="preserve">that </w:t>
      </w:r>
      <w:r w:rsidR="00417931" w:rsidRPr="00587EE7">
        <w:rPr>
          <w:rFonts w:ascii="Times New Roman" w:hAnsi="Times New Roman" w:cs="Times New Roman"/>
          <w:sz w:val="24"/>
          <w:szCs w:val="24"/>
        </w:rPr>
        <w:t>are underpinned by</w:t>
      </w:r>
      <w:r w:rsidR="00A312FE" w:rsidRPr="00587EE7">
        <w:rPr>
          <w:rFonts w:ascii="Times New Roman" w:hAnsi="Times New Roman" w:cs="Times New Roman"/>
          <w:sz w:val="24"/>
          <w:szCs w:val="24"/>
        </w:rPr>
        <w:t xml:space="preserve"> a theory of mind able to </w:t>
      </w:r>
      <w:r w:rsidR="00416FDB" w:rsidRPr="00587EE7">
        <w:rPr>
          <w:rFonts w:ascii="Times New Roman" w:hAnsi="Times New Roman" w:cs="Times New Roman"/>
          <w:sz w:val="24"/>
          <w:szCs w:val="24"/>
        </w:rPr>
        <w:t>‘</w:t>
      </w:r>
      <w:r w:rsidR="00A312FE" w:rsidRPr="00587EE7">
        <w:rPr>
          <w:rFonts w:ascii="Times New Roman" w:hAnsi="Times New Roman" w:cs="Times New Roman"/>
          <w:sz w:val="24"/>
          <w:szCs w:val="24"/>
        </w:rPr>
        <w:t>witness</w:t>
      </w:r>
      <w:r w:rsidR="00416FDB" w:rsidRPr="00587EE7">
        <w:rPr>
          <w:rFonts w:ascii="Times New Roman" w:hAnsi="Times New Roman" w:cs="Times New Roman"/>
          <w:sz w:val="24"/>
          <w:szCs w:val="24"/>
        </w:rPr>
        <w:t>’</w:t>
      </w:r>
      <w:r w:rsidR="00A312FE" w:rsidRPr="00587EE7">
        <w:rPr>
          <w:rFonts w:ascii="Times New Roman" w:hAnsi="Times New Roman" w:cs="Times New Roman"/>
          <w:sz w:val="24"/>
          <w:szCs w:val="24"/>
        </w:rPr>
        <w:t xml:space="preserve"> the other </w:t>
      </w:r>
      <w:r w:rsidR="00417931" w:rsidRPr="00587EE7">
        <w:rPr>
          <w:rFonts w:ascii="Times New Roman" w:hAnsi="Times New Roman" w:cs="Times New Roman"/>
          <w:sz w:val="24"/>
          <w:szCs w:val="24"/>
        </w:rPr>
        <w:t>in a manner which</w:t>
      </w:r>
      <w:r w:rsidR="000B119C" w:rsidRPr="00587EE7">
        <w:rPr>
          <w:rFonts w:ascii="Times New Roman" w:hAnsi="Times New Roman" w:cs="Times New Roman"/>
          <w:sz w:val="24"/>
          <w:szCs w:val="24"/>
        </w:rPr>
        <w:t>,</w:t>
      </w:r>
      <w:r w:rsidR="00A312FE" w:rsidRPr="00587EE7">
        <w:rPr>
          <w:rFonts w:ascii="Times New Roman" w:hAnsi="Times New Roman" w:cs="Times New Roman"/>
          <w:sz w:val="24"/>
          <w:szCs w:val="24"/>
        </w:rPr>
        <w:t xml:space="preserve"> when ‘seen’</w:t>
      </w:r>
      <w:r w:rsidR="000B119C" w:rsidRPr="00587EE7">
        <w:rPr>
          <w:rFonts w:ascii="Times New Roman" w:hAnsi="Times New Roman" w:cs="Times New Roman"/>
          <w:sz w:val="24"/>
          <w:szCs w:val="24"/>
        </w:rPr>
        <w:t xml:space="preserve">, </w:t>
      </w:r>
      <w:r w:rsidR="00A312FE" w:rsidRPr="00587EE7">
        <w:rPr>
          <w:rFonts w:ascii="Times New Roman" w:hAnsi="Times New Roman" w:cs="Times New Roman"/>
          <w:sz w:val="24"/>
          <w:szCs w:val="24"/>
        </w:rPr>
        <w:t xml:space="preserve">the </w:t>
      </w:r>
      <w:r w:rsidR="00417931" w:rsidRPr="00587EE7">
        <w:rPr>
          <w:rFonts w:ascii="Times New Roman" w:hAnsi="Times New Roman" w:cs="Times New Roman"/>
          <w:sz w:val="24"/>
          <w:szCs w:val="24"/>
        </w:rPr>
        <w:t>(skilfully witnessed) individual</w:t>
      </w:r>
      <w:r w:rsidR="00A312FE" w:rsidRPr="00587EE7">
        <w:rPr>
          <w:rFonts w:ascii="Times New Roman" w:hAnsi="Times New Roman" w:cs="Times New Roman"/>
          <w:sz w:val="24"/>
          <w:szCs w:val="24"/>
        </w:rPr>
        <w:t xml:space="preserve"> can </w:t>
      </w:r>
      <w:r w:rsidR="0017383B" w:rsidRPr="00587EE7">
        <w:rPr>
          <w:rFonts w:ascii="Times New Roman" w:hAnsi="Times New Roman" w:cs="Times New Roman"/>
          <w:sz w:val="24"/>
          <w:szCs w:val="24"/>
        </w:rPr>
        <w:t>‘recognise’ themselves</w:t>
      </w:r>
      <w:r w:rsidR="00A312FE" w:rsidRPr="00587EE7">
        <w:rPr>
          <w:rFonts w:ascii="Times New Roman" w:hAnsi="Times New Roman" w:cs="Times New Roman"/>
          <w:sz w:val="24"/>
          <w:szCs w:val="24"/>
        </w:rPr>
        <w:t xml:space="preserve"> and </w:t>
      </w:r>
      <w:r w:rsidR="00417931" w:rsidRPr="00587EE7">
        <w:rPr>
          <w:rFonts w:ascii="Times New Roman" w:hAnsi="Times New Roman" w:cs="Times New Roman"/>
          <w:sz w:val="24"/>
          <w:szCs w:val="24"/>
        </w:rPr>
        <w:t>find the ‘courage’ to</w:t>
      </w:r>
      <w:r w:rsidR="0001145A" w:rsidRPr="00587EE7">
        <w:rPr>
          <w:rFonts w:ascii="Times New Roman" w:hAnsi="Times New Roman" w:cs="Times New Roman"/>
          <w:sz w:val="24"/>
          <w:szCs w:val="24"/>
        </w:rPr>
        <w:t xml:space="preserve"> </w:t>
      </w:r>
      <w:r w:rsidR="00417931" w:rsidRPr="00587EE7">
        <w:rPr>
          <w:rFonts w:ascii="Times New Roman" w:hAnsi="Times New Roman" w:cs="Times New Roman"/>
          <w:sz w:val="24"/>
          <w:szCs w:val="24"/>
        </w:rPr>
        <w:t xml:space="preserve">experiment towards becoming a </w:t>
      </w:r>
      <w:r w:rsidR="00416FDB" w:rsidRPr="00587EE7">
        <w:rPr>
          <w:rFonts w:ascii="Times New Roman" w:hAnsi="Times New Roman" w:cs="Times New Roman"/>
          <w:sz w:val="24"/>
          <w:szCs w:val="24"/>
        </w:rPr>
        <w:t>congruent</w:t>
      </w:r>
      <w:r w:rsidR="0001145A" w:rsidRPr="00587EE7">
        <w:rPr>
          <w:rFonts w:ascii="Times New Roman" w:hAnsi="Times New Roman" w:cs="Times New Roman"/>
          <w:sz w:val="24"/>
          <w:szCs w:val="24"/>
        </w:rPr>
        <w:t xml:space="preserve"> </w:t>
      </w:r>
      <w:r w:rsidR="000B119C" w:rsidRPr="00587EE7">
        <w:rPr>
          <w:rFonts w:ascii="Times New Roman" w:hAnsi="Times New Roman" w:cs="Times New Roman"/>
          <w:sz w:val="24"/>
          <w:szCs w:val="24"/>
        </w:rPr>
        <w:t xml:space="preserve">(new) </w:t>
      </w:r>
      <w:r w:rsidR="00A312FE" w:rsidRPr="00587EE7">
        <w:rPr>
          <w:rFonts w:ascii="Times New Roman" w:hAnsi="Times New Roman" w:cs="Times New Roman"/>
          <w:sz w:val="24"/>
          <w:szCs w:val="24"/>
        </w:rPr>
        <w:t>self</w:t>
      </w:r>
      <w:r w:rsidR="00873275" w:rsidRPr="00587EE7">
        <w:rPr>
          <w:rFonts w:ascii="Times New Roman" w:hAnsi="Times New Roman" w:cs="Times New Roman"/>
          <w:sz w:val="24"/>
          <w:szCs w:val="24"/>
        </w:rPr>
        <w:t xml:space="preserve"> (</w:t>
      </w:r>
      <w:proofErr w:type="spellStart"/>
      <w:r w:rsidR="00873275" w:rsidRPr="00587EE7">
        <w:rPr>
          <w:rFonts w:ascii="Times New Roman" w:hAnsi="Times New Roman" w:cs="Times New Roman"/>
          <w:sz w:val="24"/>
          <w:szCs w:val="24"/>
        </w:rPr>
        <w:t>Winnic</w:t>
      </w:r>
      <w:r w:rsidR="00994C2F" w:rsidRPr="00587EE7">
        <w:rPr>
          <w:rFonts w:ascii="Times New Roman" w:hAnsi="Times New Roman" w:cs="Times New Roman"/>
          <w:sz w:val="24"/>
          <w:szCs w:val="24"/>
        </w:rPr>
        <w:t>ott</w:t>
      </w:r>
      <w:proofErr w:type="spellEnd"/>
      <w:r w:rsidR="00994C2F" w:rsidRPr="00587EE7">
        <w:rPr>
          <w:rFonts w:ascii="Times New Roman" w:hAnsi="Times New Roman" w:cs="Times New Roman"/>
          <w:sz w:val="24"/>
          <w:szCs w:val="24"/>
        </w:rPr>
        <w:t xml:space="preserve">, </w:t>
      </w:r>
      <w:r w:rsidR="00873275" w:rsidRPr="00587EE7">
        <w:rPr>
          <w:rFonts w:ascii="Times New Roman" w:hAnsi="Times New Roman" w:cs="Times New Roman"/>
          <w:sz w:val="24"/>
          <w:szCs w:val="24"/>
        </w:rPr>
        <w:t>1958</w:t>
      </w:r>
      <w:r w:rsidR="00416FDB" w:rsidRPr="00587EE7">
        <w:rPr>
          <w:rFonts w:ascii="Times New Roman" w:hAnsi="Times New Roman" w:cs="Times New Roman"/>
          <w:sz w:val="24"/>
          <w:szCs w:val="24"/>
        </w:rPr>
        <w:t>)</w:t>
      </w:r>
      <w:r w:rsidR="00A312FE" w:rsidRPr="00587EE7">
        <w:rPr>
          <w:rFonts w:ascii="Times New Roman" w:hAnsi="Times New Roman" w:cs="Times New Roman"/>
          <w:sz w:val="24"/>
          <w:szCs w:val="24"/>
        </w:rPr>
        <w:t xml:space="preserve">. </w:t>
      </w:r>
      <w:r w:rsidR="00417931" w:rsidRPr="00587EE7">
        <w:rPr>
          <w:rFonts w:ascii="Times New Roman" w:hAnsi="Times New Roman" w:cs="Times New Roman"/>
          <w:sz w:val="24"/>
          <w:szCs w:val="24"/>
        </w:rPr>
        <w:t>Since</w:t>
      </w:r>
      <w:r w:rsidR="009348A0" w:rsidRPr="00587EE7">
        <w:rPr>
          <w:rFonts w:ascii="Times New Roman" w:hAnsi="Times New Roman" w:cs="Times New Roman"/>
          <w:sz w:val="24"/>
          <w:szCs w:val="24"/>
        </w:rPr>
        <w:t xml:space="preserve"> </w:t>
      </w:r>
      <w:r w:rsidR="00CD26B2" w:rsidRPr="00587EE7">
        <w:rPr>
          <w:rFonts w:ascii="Times New Roman" w:hAnsi="Times New Roman" w:cs="Times New Roman"/>
          <w:sz w:val="24"/>
          <w:szCs w:val="24"/>
        </w:rPr>
        <w:t>the overall</w:t>
      </w:r>
      <w:r w:rsidR="009348A0" w:rsidRPr="00587EE7">
        <w:rPr>
          <w:rFonts w:ascii="Times New Roman" w:hAnsi="Times New Roman" w:cs="Times New Roman"/>
          <w:sz w:val="24"/>
          <w:szCs w:val="24"/>
        </w:rPr>
        <w:t xml:space="preserve"> endeavour </w:t>
      </w:r>
      <w:r w:rsidR="00417931" w:rsidRPr="00587EE7">
        <w:rPr>
          <w:rFonts w:ascii="Times New Roman" w:hAnsi="Times New Roman" w:cs="Times New Roman"/>
          <w:sz w:val="24"/>
          <w:szCs w:val="24"/>
        </w:rPr>
        <w:t>of resiliency and self-</w:t>
      </w:r>
      <w:r w:rsidR="000B119C" w:rsidRPr="00587EE7">
        <w:rPr>
          <w:rFonts w:ascii="Times New Roman" w:hAnsi="Times New Roman" w:cs="Times New Roman"/>
          <w:sz w:val="24"/>
          <w:szCs w:val="24"/>
        </w:rPr>
        <w:t xml:space="preserve">concept </w:t>
      </w:r>
      <w:r w:rsidR="00417931" w:rsidRPr="00587EE7">
        <w:rPr>
          <w:rFonts w:ascii="Times New Roman" w:hAnsi="Times New Roman" w:cs="Times New Roman"/>
          <w:sz w:val="24"/>
          <w:szCs w:val="24"/>
        </w:rPr>
        <w:t xml:space="preserve">maturation </w:t>
      </w:r>
      <w:r w:rsidR="009348A0" w:rsidRPr="00587EE7">
        <w:rPr>
          <w:rFonts w:ascii="Times New Roman" w:hAnsi="Times New Roman" w:cs="Times New Roman"/>
          <w:sz w:val="24"/>
          <w:szCs w:val="24"/>
        </w:rPr>
        <w:t xml:space="preserve">is </w:t>
      </w:r>
      <w:r w:rsidR="00433907" w:rsidRPr="00587EE7">
        <w:rPr>
          <w:rFonts w:ascii="Times New Roman" w:hAnsi="Times New Roman" w:cs="Times New Roman"/>
          <w:sz w:val="24"/>
          <w:szCs w:val="24"/>
        </w:rPr>
        <w:t>reliant on</w:t>
      </w:r>
      <w:r w:rsidR="00417931" w:rsidRPr="00587EE7">
        <w:rPr>
          <w:rFonts w:ascii="Times New Roman" w:hAnsi="Times New Roman" w:cs="Times New Roman"/>
          <w:sz w:val="24"/>
          <w:szCs w:val="24"/>
        </w:rPr>
        <w:t xml:space="preserve"> </w:t>
      </w:r>
      <w:r w:rsidR="00CD26B2" w:rsidRPr="00587EE7">
        <w:rPr>
          <w:rFonts w:ascii="Times New Roman" w:hAnsi="Times New Roman" w:cs="Times New Roman"/>
          <w:sz w:val="24"/>
          <w:szCs w:val="24"/>
        </w:rPr>
        <w:t xml:space="preserve">narratives and practices </w:t>
      </w:r>
      <w:r w:rsidR="00494FA4" w:rsidRPr="00587EE7">
        <w:rPr>
          <w:rFonts w:ascii="Times New Roman" w:hAnsi="Times New Roman" w:cs="Times New Roman"/>
          <w:sz w:val="24"/>
          <w:szCs w:val="24"/>
        </w:rPr>
        <w:t xml:space="preserve">dominant to </w:t>
      </w:r>
      <w:r w:rsidR="00417931" w:rsidRPr="00587EE7">
        <w:rPr>
          <w:rFonts w:ascii="Times New Roman" w:hAnsi="Times New Roman" w:cs="Times New Roman"/>
          <w:sz w:val="24"/>
          <w:szCs w:val="24"/>
        </w:rPr>
        <w:t>a</w:t>
      </w:r>
      <w:r w:rsidR="00CD26B2" w:rsidRPr="00587EE7">
        <w:rPr>
          <w:rFonts w:ascii="Times New Roman" w:hAnsi="Times New Roman" w:cs="Times New Roman"/>
          <w:sz w:val="24"/>
          <w:szCs w:val="24"/>
        </w:rPr>
        <w:t xml:space="preserve"> host</w:t>
      </w:r>
      <w:r w:rsidR="0019269A" w:rsidRPr="00587EE7">
        <w:rPr>
          <w:rFonts w:ascii="Times New Roman" w:hAnsi="Times New Roman" w:cs="Times New Roman"/>
          <w:sz w:val="24"/>
          <w:szCs w:val="24"/>
        </w:rPr>
        <w:t xml:space="preserve">ing culture </w:t>
      </w:r>
      <w:r w:rsidR="00A2157C" w:rsidRPr="00587EE7">
        <w:rPr>
          <w:rFonts w:ascii="Times New Roman" w:hAnsi="Times New Roman" w:cs="Times New Roman"/>
          <w:sz w:val="24"/>
          <w:szCs w:val="24"/>
        </w:rPr>
        <w:t>(</w:t>
      </w:r>
      <w:proofErr w:type="spellStart"/>
      <w:r w:rsidR="00A2157C" w:rsidRPr="00587EE7">
        <w:rPr>
          <w:rFonts w:ascii="Times New Roman" w:hAnsi="Times New Roman" w:cs="Times New Roman"/>
          <w:sz w:val="24"/>
          <w:szCs w:val="24"/>
        </w:rPr>
        <w:t>Ungar</w:t>
      </w:r>
      <w:proofErr w:type="spellEnd"/>
      <w:r w:rsidR="00A2157C" w:rsidRPr="00587EE7">
        <w:rPr>
          <w:rFonts w:ascii="Times New Roman" w:hAnsi="Times New Roman" w:cs="Times New Roman"/>
          <w:sz w:val="24"/>
          <w:szCs w:val="24"/>
        </w:rPr>
        <w:t xml:space="preserve"> &amp;</w:t>
      </w:r>
      <w:r w:rsidR="00433907" w:rsidRPr="00587EE7">
        <w:rPr>
          <w:rFonts w:ascii="Times New Roman" w:hAnsi="Times New Roman" w:cs="Times New Roman"/>
          <w:sz w:val="24"/>
          <w:szCs w:val="24"/>
        </w:rPr>
        <w:t xml:space="preserve"> Liebenberg, 2011), </w:t>
      </w:r>
      <w:r w:rsidR="009348A0" w:rsidRPr="00587EE7">
        <w:rPr>
          <w:rFonts w:ascii="Times New Roman" w:hAnsi="Times New Roman" w:cs="Times New Roman"/>
          <w:sz w:val="24"/>
          <w:szCs w:val="24"/>
        </w:rPr>
        <w:t xml:space="preserve">our education </w:t>
      </w:r>
      <w:r w:rsidR="008628CD" w:rsidRPr="00587EE7">
        <w:rPr>
          <w:rFonts w:ascii="Times New Roman" w:hAnsi="Times New Roman" w:cs="Times New Roman"/>
          <w:sz w:val="24"/>
          <w:szCs w:val="24"/>
        </w:rPr>
        <w:t xml:space="preserve">and </w:t>
      </w:r>
      <w:r w:rsidR="009348A0" w:rsidRPr="00587EE7">
        <w:rPr>
          <w:rFonts w:ascii="Times New Roman" w:hAnsi="Times New Roman" w:cs="Times New Roman"/>
          <w:sz w:val="24"/>
          <w:szCs w:val="24"/>
        </w:rPr>
        <w:t xml:space="preserve">systems of care </w:t>
      </w:r>
      <w:r w:rsidR="00433907" w:rsidRPr="00587EE7">
        <w:rPr>
          <w:rFonts w:ascii="Times New Roman" w:hAnsi="Times New Roman" w:cs="Times New Roman"/>
          <w:sz w:val="24"/>
          <w:szCs w:val="24"/>
        </w:rPr>
        <w:t xml:space="preserve">are </w:t>
      </w:r>
      <w:r w:rsidR="0001145A" w:rsidRPr="00587EE7">
        <w:rPr>
          <w:rFonts w:ascii="Times New Roman" w:hAnsi="Times New Roman" w:cs="Times New Roman"/>
          <w:sz w:val="24"/>
          <w:szCs w:val="24"/>
        </w:rPr>
        <w:t xml:space="preserve">inescapably </w:t>
      </w:r>
      <w:r w:rsidR="00433907" w:rsidRPr="00587EE7">
        <w:rPr>
          <w:rFonts w:ascii="Times New Roman" w:hAnsi="Times New Roman" w:cs="Times New Roman"/>
          <w:sz w:val="24"/>
          <w:szCs w:val="24"/>
        </w:rPr>
        <w:t xml:space="preserve">situated </w:t>
      </w:r>
      <w:r w:rsidR="009348A0" w:rsidRPr="00587EE7">
        <w:rPr>
          <w:rFonts w:ascii="Times New Roman" w:hAnsi="Times New Roman" w:cs="Times New Roman"/>
          <w:sz w:val="24"/>
          <w:szCs w:val="24"/>
        </w:rPr>
        <w:t xml:space="preserve">at the </w:t>
      </w:r>
      <w:r w:rsidR="000B119C" w:rsidRPr="00587EE7">
        <w:rPr>
          <w:rFonts w:ascii="Times New Roman" w:hAnsi="Times New Roman" w:cs="Times New Roman"/>
          <w:sz w:val="24"/>
          <w:szCs w:val="24"/>
        </w:rPr>
        <w:t xml:space="preserve">crucial </w:t>
      </w:r>
      <w:r w:rsidR="009348A0" w:rsidRPr="00587EE7">
        <w:rPr>
          <w:rFonts w:ascii="Times New Roman" w:hAnsi="Times New Roman" w:cs="Times New Roman"/>
          <w:sz w:val="24"/>
          <w:szCs w:val="24"/>
        </w:rPr>
        <w:t xml:space="preserve">intersection between personal growth and </w:t>
      </w:r>
      <w:r w:rsidR="00CD26B2" w:rsidRPr="00587EE7">
        <w:rPr>
          <w:rFonts w:ascii="Times New Roman" w:hAnsi="Times New Roman" w:cs="Times New Roman"/>
          <w:sz w:val="24"/>
          <w:szCs w:val="24"/>
        </w:rPr>
        <w:t>social responsibility</w:t>
      </w:r>
      <w:r w:rsidR="009348A0" w:rsidRPr="00587EE7">
        <w:rPr>
          <w:rFonts w:ascii="Times New Roman" w:hAnsi="Times New Roman" w:cs="Times New Roman"/>
          <w:sz w:val="24"/>
          <w:szCs w:val="24"/>
        </w:rPr>
        <w:t xml:space="preserve">. </w:t>
      </w:r>
    </w:p>
    <w:p w14:paraId="36B1B835" w14:textId="77777777" w:rsidR="00C511CD" w:rsidRPr="00587EE7" w:rsidRDefault="00C511CD" w:rsidP="00C511CD">
      <w:pPr>
        <w:spacing w:after="0" w:line="240" w:lineRule="auto"/>
        <w:jc w:val="both"/>
        <w:rPr>
          <w:rFonts w:ascii="Times New Roman" w:eastAsia="Calibri" w:hAnsi="Times New Roman" w:cs="Times New Roman"/>
          <w:sz w:val="24"/>
          <w:szCs w:val="24"/>
          <w:lang w:eastAsia="ko-KR"/>
        </w:rPr>
      </w:pPr>
    </w:p>
    <w:p w14:paraId="3C44DB8D" w14:textId="7FA34196" w:rsidR="00446E0A" w:rsidRPr="00587EE7" w:rsidRDefault="0091163D" w:rsidP="00C511CD">
      <w:pPr>
        <w:spacing w:after="0" w:line="240" w:lineRule="auto"/>
        <w:jc w:val="both"/>
        <w:rPr>
          <w:rFonts w:ascii="Times New Roman" w:eastAsia="Calibri" w:hAnsi="Times New Roman" w:cs="Times New Roman"/>
          <w:sz w:val="24"/>
          <w:szCs w:val="24"/>
          <w:lang w:eastAsia="ko-KR"/>
        </w:rPr>
      </w:pPr>
      <w:r w:rsidRPr="00587EE7">
        <w:rPr>
          <w:rFonts w:ascii="Times New Roman" w:hAnsi="Times New Roman" w:cs="Times New Roman"/>
          <w:sz w:val="24"/>
          <w:szCs w:val="24"/>
        </w:rPr>
        <w:t>F</w:t>
      </w:r>
      <w:r w:rsidR="00446E0A" w:rsidRPr="00587EE7">
        <w:rPr>
          <w:rFonts w:ascii="Times New Roman" w:hAnsi="Times New Roman" w:cs="Times New Roman"/>
          <w:sz w:val="24"/>
          <w:szCs w:val="24"/>
        </w:rPr>
        <w:t xml:space="preserve">rom the vantage point of early intervention, approaching the </w:t>
      </w:r>
      <w:r w:rsidR="000E263B" w:rsidRPr="00587EE7">
        <w:rPr>
          <w:rFonts w:ascii="Times New Roman" w:hAnsi="Times New Roman" w:cs="Times New Roman"/>
          <w:sz w:val="24"/>
          <w:szCs w:val="24"/>
        </w:rPr>
        <w:t xml:space="preserve">risk of adopting extremist </w:t>
      </w:r>
      <w:r w:rsidR="0001145A" w:rsidRPr="00587EE7">
        <w:rPr>
          <w:rFonts w:ascii="Times New Roman" w:hAnsi="Times New Roman" w:cs="Times New Roman"/>
          <w:sz w:val="24"/>
          <w:szCs w:val="24"/>
        </w:rPr>
        <w:t xml:space="preserve">world-views </w:t>
      </w:r>
      <w:proofErr w:type="gramStart"/>
      <w:r w:rsidR="00446E0A" w:rsidRPr="00587EE7">
        <w:rPr>
          <w:rFonts w:ascii="Times New Roman" w:hAnsi="Times New Roman" w:cs="Times New Roman"/>
          <w:sz w:val="24"/>
          <w:szCs w:val="24"/>
        </w:rPr>
        <w:t>indirectly</w:t>
      </w:r>
      <w:r w:rsidR="00F9719F">
        <w:rPr>
          <w:rFonts w:ascii="Times New Roman" w:hAnsi="Times New Roman" w:cs="Times New Roman"/>
          <w:sz w:val="24"/>
          <w:szCs w:val="24"/>
        </w:rPr>
        <w:t>,</w:t>
      </w:r>
      <w:proofErr w:type="gramEnd"/>
      <w:r w:rsidR="00F9719F">
        <w:rPr>
          <w:rFonts w:ascii="Times New Roman" w:hAnsi="Times New Roman" w:cs="Times New Roman"/>
          <w:sz w:val="24"/>
          <w:szCs w:val="24"/>
        </w:rPr>
        <w:t xml:space="preserve"> </w:t>
      </w:r>
      <w:r w:rsidR="00CD26B2" w:rsidRPr="00587EE7">
        <w:rPr>
          <w:rFonts w:ascii="Times New Roman" w:hAnsi="Times New Roman" w:cs="Times New Roman"/>
          <w:sz w:val="24"/>
          <w:szCs w:val="24"/>
        </w:rPr>
        <w:t>emerges</w:t>
      </w:r>
      <w:r w:rsidRPr="00587EE7">
        <w:rPr>
          <w:rFonts w:ascii="Times New Roman" w:hAnsi="Times New Roman" w:cs="Times New Roman"/>
          <w:sz w:val="24"/>
          <w:szCs w:val="24"/>
        </w:rPr>
        <w:t xml:space="preserve"> </w:t>
      </w:r>
      <w:r w:rsidR="00CD26B2" w:rsidRPr="00587EE7">
        <w:rPr>
          <w:rFonts w:ascii="Times New Roman" w:hAnsi="Times New Roman" w:cs="Times New Roman"/>
          <w:sz w:val="24"/>
          <w:szCs w:val="24"/>
        </w:rPr>
        <w:t xml:space="preserve">as </w:t>
      </w:r>
      <w:r w:rsidR="008E658D" w:rsidRPr="00587EE7">
        <w:rPr>
          <w:rFonts w:ascii="Times New Roman" w:hAnsi="Times New Roman" w:cs="Times New Roman"/>
          <w:sz w:val="24"/>
          <w:szCs w:val="24"/>
        </w:rPr>
        <w:t xml:space="preserve">a valuable </w:t>
      </w:r>
      <w:r w:rsidR="00994C2F" w:rsidRPr="00587EE7">
        <w:rPr>
          <w:rFonts w:ascii="Times New Roman" w:hAnsi="Times New Roman" w:cs="Times New Roman"/>
          <w:sz w:val="24"/>
          <w:szCs w:val="24"/>
        </w:rPr>
        <w:t>modality</w:t>
      </w:r>
      <w:r w:rsidR="008E658D" w:rsidRPr="00587EE7">
        <w:rPr>
          <w:rFonts w:ascii="Times New Roman" w:hAnsi="Times New Roman" w:cs="Times New Roman"/>
          <w:sz w:val="24"/>
          <w:szCs w:val="24"/>
        </w:rPr>
        <w:t xml:space="preserve">. It </w:t>
      </w:r>
      <w:r w:rsidRPr="00587EE7">
        <w:rPr>
          <w:rFonts w:ascii="Times New Roman" w:hAnsi="Times New Roman" w:cs="Times New Roman"/>
          <w:sz w:val="24"/>
          <w:szCs w:val="24"/>
        </w:rPr>
        <w:t xml:space="preserve">can be achieved </w:t>
      </w:r>
      <w:r w:rsidR="000E263B" w:rsidRPr="00587EE7">
        <w:rPr>
          <w:rFonts w:ascii="Times New Roman" w:hAnsi="Times New Roman" w:cs="Times New Roman"/>
          <w:sz w:val="24"/>
          <w:szCs w:val="24"/>
        </w:rPr>
        <w:t xml:space="preserve">through </w:t>
      </w:r>
      <w:r w:rsidR="0001145A" w:rsidRPr="00587EE7">
        <w:rPr>
          <w:rFonts w:ascii="Times New Roman" w:hAnsi="Times New Roman" w:cs="Times New Roman"/>
          <w:sz w:val="24"/>
          <w:szCs w:val="24"/>
        </w:rPr>
        <w:t>psycho-social programmes that</w:t>
      </w:r>
      <w:r w:rsidR="00416FDB" w:rsidRPr="00587EE7">
        <w:rPr>
          <w:rFonts w:ascii="Times New Roman" w:hAnsi="Times New Roman" w:cs="Times New Roman"/>
          <w:sz w:val="24"/>
          <w:szCs w:val="24"/>
        </w:rPr>
        <w:t xml:space="preserve"> f</w:t>
      </w:r>
      <w:r w:rsidR="00446E0A" w:rsidRPr="00587EE7">
        <w:rPr>
          <w:rFonts w:ascii="Times New Roman" w:hAnsi="Times New Roman" w:cs="Times New Roman"/>
          <w:sz w:val="24"/>
          <w:szCs w:val="24"/>
        </w:rPr>
        <w:t xml:space="preserve">ocus on individual </w:t>
      </w:r>
      <w:r w:rsidR="004157B6" w:rsidRPr="00587EE7">
        <w:rPr>
          <w:rFonts w:ascii="Times New Roman" w:hAnsi="Times New Roman" w:cs="Times New Roman"/>
          <w:sz w:val="24"/>
          <w:szCs w:val="24"/>
        </w:rPr>
        <w:t>capacity for growth, resilience</w:t>
      </w:r>
      <w:r w:rsidR="00446E0A" w:rsidRPr="00587EE7">
        <w:rPr>
          <w:rFonts w:ascii="Times New Roman" w:hAnsi="Times New Roman" w:cs="Times New Roman"/>
          <w:sz w:val="24"/>
          <w:szCs w:val="24"/>
        </w:rPr>
        <w:t xml:space="preserve"> </w:t>
      </w:r>
      <w:r w:rsidR="00E11BAA" w:rsidRPr="00587EE7">
        <w:rPr>
          <w:rFonts w:ascii="Times New Roman" w:hAnsi="Times New Roman" w:cs="Times New Roman"/>
          <w:sz w:val="24"/>
          <w:szCs w:val="24"/>
        </w:rPr>
        <w:t>and well-being.</w:t>
      </w:r>
      <w:r w:rsidR="00416FDB" w:rsidRPr="00587EE7">
        <w:rPr>
          <w:rFonts w:ascii="Times New Roman" w:hAnsi="Times New Roman" w:cs="Times New Roman"/>
          <w:sz w:val="24"/>
          <w:szCs w:val="24"/>
        </w:rPr>
        <w:t xml:space="preserve"> </w:t>
      </w:r>
      <w:r w:rsidR="00E11BAA" w:rsidRPr="00587EE7">
        <w:rPr>
          <w:rFonts w:ascii="Times New Roman" w:hAnsi="Times New Roman" w:cs="Times New Roman"/>
          <w:sz w:val="24"/>
          <w:szCs w:val="24"/>
        </w:rPr>
        <w:t xml:space="preserve">These </w:t>
      </w:r>
      <w:r w:rsidR="00416FDB" w:rsidRPr="00587EE7">
        <w:rPr>
          <w:rFonts w:ascii="Times New Roman" w:hAnsi="Times New Roman" w:cs="Times New Roman"/>
          <w:sz w:val="24"/>
          <w:szCs w:val="24"/>
        </w:rPr>
        <w:t>a</w:t>
      </w:r>
      <w:r w:rsidR="000E263B" w:rsidRPr="00587EE7">
        <w:rPr>
          <w:rFonts w:ascii="Times New Roman" w:hAnsi="Times New Roman" w:cs="Times New Roman"/>
          <w:sz w:val="24"/>
          <w:szCs w:val="24"/>
        </w:rPr>
        <w:t xml:space="preserve">re </w:t>
      </w:r>
      <w:r w:rsidR="00E11BAA" w:rsidRPr="00587EE7">
        <w:rPr>
          <w:rFonts w:ascii="Times New Roman" w:hAnsi="Times New Roman" w:cs="Times New Roman"/>
          <w:sz w:val="24"/>
          <w:szCs w:val="24"/>
        </w:rPr>
        <w:t xml:space="preserve">best </w:t>
      </w:r>
      <w:r w:rsidR="000E263B" w:rsidRPr="00587EE7">
        <w:rPr>
          <w:rFonts w:ascii="Times New Roman" w:hAnsi="Times New Roman" w:cs="Times New Roman"/>
          <w:sz w:val="24"/>
          <w:szCs w:val="24"/>
        </w:rPr>
        <w:t xml:space="preserve">informed by a </w:t>
      </w:r>
      <w:r w:rsidR="00446E0A" w:rsidRPr="00587EE7">
        <w:rPr>
          <w:rFonts w:ascii="Times New Roman" w:hAnsi="Times New Roman" w:cs="Times New Roman"/>
          <w:sz w:val="24"/>
          <w:szCs w:val="24"/>
        </w:rPr>
        <w:t>conceptual map</w:t>
      </w:r>
      <w:r w:rsidR="008E658D" w:rsidRPr="00587EE7">
        <w:rPr>
          <w:rFonts w:ascii="Times New Roman" w:hAnsi="Times New Roman" w:cs="Times New Roman"/>
          <w:sz w:val="24"/>
          <w:szCs w:val="24"/>
        </w:rPr>
        <w:t xml:space="preserve">ping between normal </w:t>
      </w:r>
      <w:r w:rsidR="00446E0A" w:rsidRPr="00587EE7">
        <w:rPr>
          <w:rFonts w:ascii="Times New Roman" w:hAnsi="Times New Roman" w:cs="Times New Roman"/>
          <w:sz w:val="24"/>
          <w:szCs w:val="24"/>
        </w:rPr>
        <w:t xml:space="preserve">precursor components </w:t>
      </w:r>
      <w:r w:rsidR="000E263B" w:rsidRPr="00587EE7">
        <w:rPr>
          <w:rFonts w:ascii="Times New Roman" w:hAnsi="Times New Roman" w:cs="Times New Roman"/>
          <w:sz w:val="24"/>
          <w:szCs w:val="24"/>
        </w:rPr>
        <w:t>related to</w:t>
      </w:r>
      <w:r w:rsidR="00722484" w:rsidRPr="00587EE7">
        <w:rPr>
          <w:rFonts w:ascii="Times New Roman" w:hAnsi="Times New Roman" w:cs="Times New Roman"/>
          <w:sz w:val="24"/>
          <w:szCs w:val="24"/>
        </w:rPr>
        <w:t xml:space="preserve"> adopting extreme</w:t>
      </w:r>
      <w:r w:rsidR="00446E0A" w:rsidRPr="00587EE7">
        <w:rPr>
          <w:rFonts w:ascii="Times New Roman" w:hAnsi="Times New Roman" w:cs="Times New Roman"/>
          <w:sz w:val="24"/>
          <w:szCs w:val="24"/>
        </w:rPr>
        <w:t xml:space="preserve"> </w:t>
      </w:r>
      <w:r w:rsidR="000E263B" w:rsidRPr="00587EE7">
        <w:rPr>
          <w:rFonts w:ascii="Times New Roman" w:hAnsi="Times New Roman" w:cs="Times New Roman"/>
          <w:sz w:val="24"/>
          <w:szCs w:val="24"/>
        </w:rPr>
        <w:t xml:space="preserve">belief systems and normal variables that set the stage towards </w:t>
      </w:r>
      <w:r w:rsidR="00416FDB" w:rsidRPr="00587EE7">
        <w:rPr>
          <w:rFonts w:ascii="Times New Roman" w:hAnsi="Times New Roman" w:cs="Times New Roman"/>
          <w:sz w:val="24"/>
          <w:szCs w:val="24"/>
        </w:rPr>
        <w:t xml:space="preserve">self-actualisation, </w:t>
      </w:r>
      <w:r w:rsidR="00446E0A" w:rsidRPr="00587EE7">
        <w:rPr>
          <w:rFonts w:ascii="Times New Roman" w:hAnsi="Times New Roman" w:cs="Times New Roman"/>
          <w:sz w:val="24"/>
          <w:szCs w:val="24"/>
        </w:rPr>
        <w:t xml:space="preserve">positive relationships and </w:t>
      </w:r>
      <w:r w:rsidR="00416FDB" w:rsidRPr="00587EE7">
        <w:rPr>
          <w:rFonts w:ascii="Times New Roman" w:hAnsi="Times New Roman" w:cs="Times New Roman"/>
          <w:sz w:val="24"/>
          <w:szCs w:val="24"/>
        </w:rPr>
        <w:t xml:space="preserve">inclusive social ethics. </w:t>
      </w:r>
      <w:r w:rsidR="00E11BAA" w:rsidRPr="00587EE7">
        <w:rPr>
          <w:rFonts w:ascii="Times New Roman" w:hAnsi="Times New Roman" w:cs="Times New Roman"/>
          <w:sz w:val="24"/>
          <w:szCs w:val="24"/>
        </w:rPr>
        <w:t>The</w:t>
      </w:r>
      <w:r w:rsidR="000E263B" w:rsidRPr="00587EE7">
        <w:rPr>
          <w:rFonts w:ascii="Times New Roman" w:hAnsi="Times New Roman" w:cs="Times New Roman"/>
          <w:sz w:val="24"/>
          <w:szCs w:val="24"/>
        </w:rPr>
        <w:t xml:space="preserve"> </w:t>
      </w:r>
      <w:r w:rsidR="00446E0A" w:rsidRPr="00587EE7">
        <w:rPr>
          <w:rFonts w:ascii="Times New Roman" w:hAnsi="Times New Roman" w:cs="Times New Roman"/>
          <w:sz w:val="24"/>
          <w:szCs w:val="24"/>
        </w:rPr>
        <w:t xml:space="preserve">approach can </w:t>
      </w:r>
      <w:r w:rsidR="000E263B" w:rsidRPr="00587EE7">
        <w:rPr>
          <w:rFonts w:ascii="Times New Roman" w:hAnsi="Times New Roman" w:cs="Times New Roman"/>
          <w:sz w:val="24"/>
          <w:szCs w:val="24"/>
        </w:rPr>
        <w:t xml:space="preserve">also </w:t>
      </w:r>
      <w:r w:rsidR="00446E0A" w:rsidRPr="00587EE7">
        <w:rPr>
          <w:rFonts w:ascii="Times New Roman" w:hAnsi="Times New Roman" w:cs="Times New Roman"/>
          <w:sz w:val="24"/>
          <w:szCs w:val="24"/>
        </w:rPr>
        <w:t xml:space="preserve">be integrated to complement culturally sensitive clinical practice </w:t>
      </w:r>
      <w:r w:rsidR="00873275" w:rsidRPr="00587EE7">
        <w:rPr>
          <w:rFonts w:ascii="Times New Roman" w:hAnsi="Times New Roman" w:cs="Times New Roman"/>
          <w:sz w:val="24"/>
          <w:szCs w:val="24"/>
        </w:rPr>
        <w:t>(Tribe &amp; Tunariu, in press</w:t>
      </w:r>
      <w:r w:rsidR="00446E0A" w:rsidRPr="00587EE7">
        <w:rPr>
          <w:rFonts w:ascii="Times New Roman" w:hAnsi="Times New Roman" w:cs="Times New Roman"/>
          <w:sz w:val="24"/>
          <w:szCs w:val="24"/>
        </w:rPr>
        <w:t>)</w:t>
      </w:r>
      <w:r w:rsidR="008E658D" w:rsidRPr="00587EE7">
        <w:rPr>
          <w:rFonts w:ascii="Times New Roman" w:hAnsi="Times New Roman" w:cs="Times New Roman"/>
          <w:sz w:val="24"/>
          <w:szCs w:val="24"/>
        </w:rPr>
        <w:t xml:space="preserve">. Its </w:t>
      </w:r>
      <w:r w:rsidR="00CD26B2" w:rsidRPr="00587EE7">
        <w:rPr>
          <w:rFonts w:ascii="Times New Roman" w:hAnsi="Times New Roman" w:cs="Times New Roman"/>
          <w:sz w:val="24"/>
          <w:szCs w:val="24"/>
        </w:rPr>
        <w:t>positive-</w:t>
      </w:r>
      <w:r w:rsidR="00994C2F" w:rsidRPr="00587EE7">
        <w:rPr>
          <w:rFonts w:ascii="Times New Roman" w:hAnsi="Times New Roman" w:cs="Times New Roman"/>
          <w:sz w:val="24"/>
          <w:szCs w:val="24"/>
        </w:rPr>
        <w:t xml:space="preserve">enquiry </w:t>
      </w:r>
      <w:r w:rsidR="008E658D" w:rsidRPr="00587EE7">
        <w:rPr>
          <w:rFonts w:ascii="Times New Roman" w:hAnsi="Times New Roman" w:cs="Times New Roman"/>
          <w:sz w:val="24"/>
          <w:szCs w:val="24"/>
        </w:rPr>
        <w:t xml:space="preserve">ethos </w:t>
      </w:r>
      <w:r w:rsidR="00446E0A" w:rsidRPr="00587EE7">
        <w:rPr>
          <w:rFonts w:ascii="Times New Roman" w:hAnsi="Times New Roman" w:cs="Times New Roman"/>
          <w:sz w:val="24"/>
          <w:szCs w:val="24"/>
        </w:rPr>
        <w:t xml:space="preserve">can help </w:t>
      </w:r>
      <w:r w:rsidR="00994C2F" w:rsidRPr="00587EE7">
        <w:rPr>
          <w:rFonts w:ascii="Times New Roman" w:hAnsi="Times New Roman" w:cs="Times New Roman"/>
          <w:sz w:val="24"/>
          <w:szCs w:val="24"/>
        </w:rPr>
        <w:t>ease</w:t>
      </w:r>
      <w:r w:rsidR="00446E0A" w:rsidRPr="00587EE7">
        <w:rPr>
          <w:rFonts w:ascii="Times New Roman" w:hAnsi="Times New Roman" w:cs="Times New Roman"/>
          <w:sz w:val="24"/>
          <w:szCs w:val="24"/>
        </w:rPr>
        <w:t xml:space="preserve"> the </w:t>
      </w:r>
      <w:r w:rsidR="00873275" w:rsidRPr="00587EE7">
        <w:rPr>
          <w:rFonts w:ascii="Times New Roman" w:hAnsi="Times New Roman" w:cs="Times New Roman"/>
          <w:sz w:val="24"/>
          <w:szCs w:val="24"/>
        </w:rPr>
        <w:t>task</w:t>
      </w:r>
      <w:r w:rsidR="00446E0A" w:rsidRPr="00587EE7">
        <w:rPr>
          <w:rFonts w:ascii="Times New Roman" w:hAnsi="Times New Roman" w:cs="Times New Roman"/>
          <w:sz w:val="24"/>
          <w:szCs w:val="24"/>
        </w:rPr>
        <w:t xml:space="preserve"> of engaging community stakeholders and beneficiaries </w:t>
      </w:r>
      <w:r w:rsidR="00674EF3" w:rsidRPr="00587EE7">
        <w:rPr>
          <w:rFonts w:ascii="Times New Roman" w:hAnsi="Times New Roman" w:cs="Times New Roman"/>
          <w:sz w:val="24"/>
          <w:szCs w:val="24"/>
        </w:rPr>
        <w:t>to</w:t>
      </w:r>
      <w:r w:rsidR="008E658D" w:rsidRPr="00587EE7">
        <w:rPr>
          <w:rFonts w:ascii="Times New Roman" w:hAnsi="Times New Roman" w:cs="Times New Roman"/>
          <w:sz w:val="24"/>
          <w:szCs w:val="24"/>
        </w:rPr>
        <w:t xml:space="preserve"> collaboratively </w:t>
      </w:r>
      <w:r w:rsidR="00446E0A" w:rsidRPr="00587EE7">
        <w:rPr>
          <w:rFonts w:ascii="Times New Roman" w:hAnsi="Times New Roman" w:cs="Times New Roman"/>
          <w:sz w:val="24"/>
          <w:szCs w:val="24"/>
        </w:rPr>
        <w:t>engender meaningful and relevant change without (re)</w:t>
      </w:r>
      <w:proofErr w:type="spellStart"/>
      <w:r w:rsidR="00446E0A" w:rsidRPr="00587EE7">
        <w:rPr>
          <w:rFonts w:ascii="Times New Roman" w:hAnsi="Times New Roman" w:cs="Times New Roman"/>
          <w:sz w:val="24"/>
          <w:szCs w:val="24"/>
        </w:rPr>
        <w:t>problematising</w:t>
      </w:r>
      <w:proofErr w:type="spellEnd"/>
      <w:r w:rsidR="00446E0A" w:rsidRPr="00587EE7">
        <w:rPr>
          <w:rFonts w:ascii="Times New Roman" w:hAnsi="Times New Roman" w:cs="Times New Roman"/>
          <w:sz w:val="24"/>
          <w:szCs w:val="24"/>
        </w:rPr>
        <w:t xml:space="preserve"> or </w:t>
      </w:r>
      <w:r w:rsidR="00674EF3" w:rsidRPr="00587EE7">
        <w:rPr>
          <w:rFonts w:ascii="Times New Roman" w:hAnsi="Times New Roman" w:cs="Times New Roman"/>
          <w:sz w:val="24"/>
          <w:szCs w:val="24"/>
        </w:rPr>
        <w:t xml:space="preserve">further </w:t>
      </w:r>
      <w:r w:rsidR="00446E0A" w:rsidRPr="00587EE7">
        <w:rPr>
          <w:rFonts w:ascii="Times New Roman" w:hAnsi="Times New Roman" w:cs="Times New Roman"/>
          <w:sz w:val="24"/>
          <w:szCs w:val="24"/>
        </w:rPr>
        <w:t>alienating certain groups of people or communities</w:t>
      </w:r>
      <w:r w:rsidR="00D2112D">
        <w:rPr>
          <w:rFonts w:ascii="Times New Roman" w:hAnsi="Times New Roman" w:cs="Times New Roman"/>
          <w:sz w:val="24"/>
          <w:szCs w:val="24"/>
        </w:rPr>
        <w:t xml:space="preserve"> (Tunariu et al., 2017)</w:t>
      </w:r>
      <w:r w:rsidR="00446E0A" w:rsidRPr="00587EE7">
        <w:rPr>
          <w:rFonts w:ascii="Times New Roman" w:hAnsi="Times New Roman" w:cs="Times New Roman"/>
          <w:sz w:val="24"/>
          <w:szCs w:val="24"/>
        </w:rPr>
        <w:t xml:space="preserve">. </w:t>
      </w:r>
    </w:p>
    <w:p w14:paraId="78C60B96" w14:textId="77777777" w:rsidR="00827CB3" w:rsidRPr="00587EE7" w:rsidRDefault="00827CB3" w:rsidP="00827CB3">
      <w:pPr>
        <w:spacing w:after="0" w:line="240" w:lineRule="auto"/>
        <w:rPr>
          <w:rFonts w:ascii="Times New Roman" w:hAnsi="Times New Roman" w:cs="Times New Roman"/>
          <w:sz w:val="24"/>
          <w:szCs w:val="24"/>
        </w:rPr>
      </w:pPr>
    </w:p>
    <w:p w14:paraId="3C18B5DB" w14:textId="77777777" w:rsidR="00827CB3" w:rsidRPr="00587EE7" w:rsidRDefault="00827CB3" w:rsidP="00827CB3">
      <w:pPr>
        <w:spacing w:after="0" w:line="240" w:lineRule="auto"/>
        <w:jc w:val="both"/>
        <w:rPr>
          <w:rFonts w:ascii="Times New Roman" w:hAnsi="Times New Roman" w:cs="Times New Roman"/>
          <w:b/>
          <w:sz w:val="24"/>
          <w:szCs w:val="24"/>
        </w:rPr>
      </w:pPr>
      <w:r w:rsidRPr="00587EE7">
        <w:rPr>
          <w:rFonts w:ascii="Times New Roman" w:hAnsi="Times New Roman" w:cs="Times New Roman"/>
          <w:b/>
          <w:sz w:val="24"/>
          <w:szCs w:val="24"/>
        </w:rPr>
        <w:t>References</w:t>
      </w:r>
    </w:p>
    <w:p w14:paraId="1B055A31" w14:textId="77777777" w:rsidR="00827CB3" w:rsidRPr="00587EE7" w:rsidRDefault="00827CB3" w:rsidP="00827CB3">
      <w:pPr>
        <w:spacing w:after="0" w:line="240" w:lineRule="auto"/>
        <w:jc w:val="both"/>
        <w:rPr>
          <w:rFonts w:ascii="Times New Roman" w:hAnsi="Times New Roman" w:cs="Times New Roman"/>
          <w:b/>
          <w:sz w:val="24"/>
          <w:szCs w:val="24"/>
        </w:rPr>
      </w:pPr>
    </w:p>
    <w:p w14:paraId="3761D627"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Ball, T.C. &amp; </w:t>
      </w:r>
      <w:proofErr w:type="spellStart"/>
      <w:r w:rsidRPr="00587EE7">
        <w:rPr>
          <w:rFonts w:ascii="Times New Roman" w:hAnsi="Times New Roman" w:cs="Times New Roman"/>
          <w:sz w:val="24"/>
          <w:szCs w:val="24"/>
        </w:rPr>
        <w:t>Nario</w:t>
      </w:r>
      <w:proofErr w:type="spellEnd"/>
      <w:r w:rsidRPr="00587EE7">
        <w:rPr>
          <w:rFonts w:ascii="Times New Roman" w:hAnsi="Times New Roman" w:cs="Times New Roman"/>
          <w:sz w:val="24"/>
          <w:szCs w:val="24"/>
        </w:rPr>
        <w:t xml:space="preserve"> -Redmond, M. R. (2014). Positive social identity interventions. Finding a conduit or well-being in stigmatized group memberships. In A. C. Parks &amp; S. M. </w:t>
      </w:r>
      <w:proofErr w:type="spellStart"/>
      <w:r w:rsidRPr="00587EE7">
        <w:rPr>
          <w:rFonts w:ascii="Times New Roman" w:hAnsi="Times New Roman" w:cs="Times New Roman"/>
          <w:sz w:val="24"/>
          <w:szCs w:val="24"/>
        </w:rPr>
        <w:t>Schueller</w:t>
      </w:r>
      <w:proofErr w:type="spellEnd"/>
      <w:r w:rsidRPr="00587EE7">
        <w:rPr>
          <w:rFonts w:ascii="Times New Roman" w:hAnsi="Times New Roman" w:cs="Times New Roman"/>
          <w:sz w:val="24"/>
          <w:szCs w:val="24"/>
        </w:rPr>
        <w:t xml:space="preserve"> (Eds.). </w:t>
      </w:r>
      <w:r w:rsidRPr="00587EE7">
        <w:rPr>
          <w:rFonts w:ascii="Times New Roman" w:hAnsi="Times New Roman" w:cs="Times New Roman"/>
          <w:i/>
          <w:sz w:val="24"/>
          <w:szCs w:val="24"/>
        </w:rPr>
        <w:t>The Wiley Blackwell Handbook of Positive Psychological Interventions,</w:t>
      </w:r>
      <w:r w:rsidRPr="00587EE7">
        <w:rPr>
          <w:rFonts w:ascii="Times New Roman" w:hAnsi="Times New Roman" w:cs="Times New Roman"/>
          <w:sz w:val="24"/>
          <w:szCs w:val="24"/>
        </w:rPr>
        <w:t xml:space="preserve"> Chichester: Wiley Blackwell. (Chapter 18, pp. 327 – 343).</w:t>
      </w:r>
    </w:p>
    <w:p w14:paraId="28114E61" w14:textId="77777777" w:rsidR="007E6A52" w:rsidRDefault="007E6A52" w:rsidP="00827CB3">
      <w:pPr>
        <w:spacing w:after="0" w:line="240" w:lineRule="auto"/>
        <w:jc w:val="both"/>
        <w:rPr>
          <w:rFonts w:ascii="Times New Roman" w:hAnsi="Times New Roman" w:cs="Times New Roman"/>
          <w:sz w:val="24"/>
          <w:szCs w:val="24"/>
        </w:rPr>
      </w:pPr>
    </w:p>
    <w:p w14:paraId="3F617387" w14:textId="2FF012E3" w:rsidR="00827CB3" w:rsidRPr="00587EE7" w:rsidRDefault="00827CB3" w:rsidP="00827CB3">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Boniwell</w:t>
      </w:r>
      <w:proofErr w:type="spellEnd"/>
      <w:r w:rsidRPr="00587EE7">
        <w:rPr>
          <w:rFonts w:ascii="Times New Roman" w:hAnsi="Times New Roman" w:cs="Times New Roman"/>
          <w:sz w:val="24"/>
          <w:szCs w:val="24"/>
        </w:rPr>
        <w:t xml:space="preserve">, I. &amp; Tunariu, A.D. (2011) (Eds.). </w:t>
      </w:r>
      <w:r w:rsidRPr="00587EE7">
        <w:rPr>
          <w:rFonts w:ascii="Times New Roman" w:hAnsi="Times New Roman" w:cs="Times New Roman"/>
          <w:i/>
          <w:sz w:val="24"/>
          <w:szCs w:val="24"/>
        </w:rPr>
        <w:t xml:space="preserve">Newham Resilience Curriculum Initiative. The SPARK programme: resilience and wellbeing in schools. Research Report and Trainer’s Guide. </w:t>
      </w:r>
      <w:r w:rsidRPr="00587EE7">
        <w:rPr>
          <w:rFonts w:ascii="Times New Roman" w:hAnsi="Times New Roman" w:cs="Times New Roman"/>
          <w:sz w:val="24"/>
          <w:szCs w:val="24"/>
        </w:rPr>
        <w:t xml:space="preserve">Commissioned by Newham Council. London, UK.  </w:t>
      </w:r>
    </w:p>
    <w:p w14:paraId="1899E853" w14:textId="77777777" w:rsidR="00827CB3" w:rsidRPr="00587EE7" w:rsidRDefault="00827CB3" w:rsidP="00827CB3">
      <w:pPr>
        <w:spacing w:after="0" w:line="240" w:lineRule="auto"/>
        <w:jc w:val="both"/>
        <w:rPr>
          <w:rFonts w:ascii="Times New Roman" w:eastAsia="Times New Roman" w:hAnsi="Times New Roman" w:cs="Times New Roman"/>
          <w:bCs/>
          <w:color w:val="000000"/>
          <w:sz w:val="24"/>
          <w:szCs w:val="24"/>
          <w:lang w:eastAsia="en-GB"/>
        </w:rPr>
      </w:pPr>
    </w:p>
    <w:p w14:paraId="6372694E" w14:textId="77777777" w:rsidR="00827CB3" w:rsidRPr="00587EE7" w:rsidRDefault="00827CB3" w:rsidP="00827CB3">
      <w:pPr>
        <w:spacing w:after="0" w:line="240" w:lineRule="auto"/>
        <w:jc w:val="both"/>
        <w:rPr>
          <w:rFonts w:ascii="Times New Roman" w:eastAsia="Times New Roman" w:hAnsi="Times New Roman" w:cs="Times New Roman"/>
          <w:bCs/>
          <w:i/>
          <w:color w:val="000000"/>
          <w:sz w:val="24"/>
          <w:szCs w:val="24"/>
          <w:lang w:eastAsia="en-GB"/>
        </w:rPr>
      </w:pPr>
      <w:proofErr w:type="spellStart"/>
      <w:r w:rsidRPr="00587EE7">
        <w:rPr>
          <w:rFonts w:ascii="Times New Roman" w:eastAsia="Times New Roman" w:hAnsi="Times New Roman" w:cs="Times New Roman"/>
          <w:bCs/>
          <w:color w:val="000000"/>
          <w:sz w:val="24"/>
          <w:szCs w:val="24"/>
          <w:lang w:eastAsia="en-GB"/>
        </w:rPr>
        <w:t>Boniwell</w:t>
      </w:r>
      <w:proofErr w:type="spellEnd"/>
      <w:r w:rsidRPr="00587EE7">
        <w:rPr>
          <w:rFonts w:ascii="Times New Roman" w:eastAsia="Times New Roman" w:hAnsi="Times New Roman" w:cs="Times New Roman"/>
          <w:bCs/>
          <w:color w:val="000000"/>
          <w:sz w:val="24"/>
          <w:szCs w:val="24"/>
          <w:lang w:eastAsia="en-GB"/>
        </w:rPr>
        <w:t xml:space="preserve">, I. &amp; Tunariu, A.D. (2010). </w:t>
      </w:r>
      <w:r w:rsidRPr="00587EE7">
        <w:rPr>
          <w:rFonts w:ascii="Times New Roman" w:eastAsia="Times New Roman" w:hAnsi="Times New Roman" w:cs="Times New Roman"/>
          <w:bCs/>
          <w:i/>
          <w:color w:val="000000"/>
          <w:sz w:val="24"/>
          <w:szCs w:val="24"/>
          <w:lang w:eastAsia="en-GB"/>
        </w:rPr>
        <w:t>Face Up: Emotional Resilience programme for young people. A Trainer’s Guide and materials.</w:t>
      </w:r>
      <w:r w:rsidRPr="00587EE7">
        <w:rPr>
          <w:rFonts w:ascii="Times New Roman" w:eastAsia="Times New Roman" w:hAnsi="Times New Roman" w:cs="Times New Roman"/>
          <w:bCs/>
          <w:color w:val="000000"/>
          <w:sz w:val="24"/>
          <w:szCs w:val="24"/>
          <w:lang w:eastAsia="en-GB"/>
        </w:rPr>
        <w:t xml:space="preserve"> Commissioned by London Metropolitan Police in association with The Young Foundation. London, UK. </w:t>
      </w:r>
      <w:r w:rsidRPr="00587EE7">
        <w:rPr>
          <w:rFonts w:ascii="Times New Roman" w:eastAsia="Times New Roman" w:hAnsi="Times New Roman" w:cs="Times New Roman"/>
          <w:bCs/>
          <w:i/>
          <w:color w:val="000000"/>
          <w:sz w:val="24"/>
          <w:szCs w:val="24"/>
          <w:lang w:eastAsia="en-GB"/>
        </w:rPr>
        <w:t xml:space="preserve"> </w:t>
      </w:r>
    </w:p>
    <w:p w14:paraId="373EB52C" w14:textId="77777777" w:rsidR="00827CB3" w:rsidRPr="00587EE7" w:rsidRDefault="00827CB3" w:rsidP="00827CB3">
      <w:pPr>
        <w:spacing w:after="0" w:line="240" w:lineRule="auto"/>
        <w:jc w:val="both"/>
        <w:rPr>
          <w:rFonts w:ascii="Times New Roman" w:hAnsi="Times New Roman" w:cs="Times New Roman"/>
          <w:sz w:val="24"/>
          <w:szCs w:val="24"/>
        </w:rPr>
      </w:pPr>
    </w:p>
    <w:p w14:paraId="7BB918AC" w14:textId="77777777" w:rsidR="00827CB3" w:rsidRPr="00587EE7" w:rsidRDefault="00827CB3" w:rsidP="00827CB3">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Borum</w:t>
      </w:r>
      <w:proofErr w:type="spellEnd"/>
      <w:r w:rsidRPr="00587EE7">
        <w:rPr>
          <w:rFonts w:ascii="Times New Roman" w:hAnsi="Times New Roman" w:cs="Times New Roman"/>
          <w:sz w:val="24"/>
          <w:szCs w:val="24"/>
        </w:rPr>
        <w:t xml:space="preserve">, R. (2014). Psychological Vulnerabilities and Propensities for Involvement in Violent Extremism. </w:t>
      </w:r>
      <w:proofErr w:type="spellStart"/>
      <w:r w:rsidRPr="00587EE7">
        <w:rPr>
          <w:rFonts w:ascii="Times New Roman" w:hAnsi="Times New Roman" w:cs="Times New Roman"/>
          <w:i/>
          <w:sz w:val="24"/>
          <w:szCs w:val="24"/>
        </w:rPr>
        <w:t>Behavioral</w:t>
      </w:r>
      <w:proofErr w:type="spellEnd"/>
      <w:r w:rsidRPr="00587EE7">
        <w:rPr>
          <w:rFonts w:ascii="Times New Roman" w:hAnsi="Times New Roman" w:cs="Times New Roman"/>
          <w:i/>
          <w:sz w:val="24"/>
          <w:szCs w:val="24"/>
        </w:rPr>
        <w:t xml:space="preserve"> Sciences and the Law, </w:t>
      </w:r>
      <w:r w:rsidRPr="00587EE7">
        <w:rPr>
          <w:rFonts w:ascii="Times New Roman" w:hAnsi="Times New Roman" w:cs="Times New Roman"/>
          <w:sz w:val="24"/>
          <w:szCs w:val="24"/>
        </w:rPr>
        <w:t xml:space="preserve">Vol. 32: 286 – 305. </w:t>
      </w:r>
    </w:p>
    <w:p w14:paraId="06F46776" w14:textId="77777777" w:rsidR="00827CB3" w:rsidRPr="00587EE7" w:rsidRDefault="00827CB3" w:rsidP="00827CB3">
      <w:pPr>
        <w:spacing w:after="0" w:line="240" w:lineRule="auto"/>
        <w:jc w:val="both"/>
        <w:rPr>
          <w:rFonts w:ascii="Times New Roman" w:hAnsi="Times New Roman" w:cs="Times New Roman"/>
          <w:sz w:val="24"/>
          <w:szCs w:val="24"/>
        </w:rPr>
      </w:pPr>
    </w:p>
    <w:p w14:paraId="6931DFC6" w14:textId="77777777" w:rsidR="00827CB3" w:rsidRPr="00587EE7" w:rsidRDefault="00827CB3" w:rsidP="00827CB3">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Borum</w:t>
      </w:r>
      <w:proofErr w:type="spellEnd"/>
      <w:r w:rsidRPr="00587EE7">
        <w:rPr>
          <w:rFonts w:ascii="Times New Roman" w:hAnsi="Times New Roman" w:cs="Times New Roman"/>
          <w:sz w:val="24"/>
          <w:szCs w:val="24"/>
        </w:rPr>
        <w:t xml:space="preserve">, R. (2011). Radicalization into Violent Extremism II: A Review of Conceptual Models and Empirical Research. </w:t>
      </w:r>
      <w:r w:rsidRPr="00587EE7">
        <w:rPr>
          <w:rFonts w:ascii="Times New Roman" w:hAnsi="Times New Roman" w:cs="Times New Roman"/>
          <w:i/>
          <w:sz w:val="24"/>
          <w:szCs w:val="24"/>
        </w:rPr>
        <w:t>Journal of Strategic Security</w:t>
      </w:r>
      <w:r w:rsidRPr="00587EE7">
        <w:rPr>
          <w:rFonts w:ascii="Times New Roman" w:hAnsi="Times New Roman" w:cs="Times New Roman"/>
          <w:sz w:val="24"/>
          <w:szCs w:val="24"/>
        </w:rPr>
        <w:t xml:space="preserve"> Vol. 4 (4): 37 – 62. </w:t>
      </w:r>
    </w:p>
    <w:p w14:paraId="39629AD4" w14:textId="77777777" w:rsidR="00827CB3" w:rsidRPr="00587EE7" w:rsidRDefault="00827CB3" w:rsidP="00827CB3">
      <w:pPr>
        <w:spacing w:after="0" w:line="240" w:lineRule="auto"/>
        <w:jc w:val="both"/>
        <w:rPr>
          <w:rFonts w:ascii="Times New Roman" w:hAnsi="Times New Roman" w:cs="Times New Roman"/>
          <w:sz w:val="24"/>
          <w:szCs w:val="24"/>
        </w:rPr>
      </w:pPr>
    </w:p>
    <w:p w14:paraId="16DA8013" w14:textId="77777777" w:rsidR="00827CB3" w:rsidRPr="00587EE7" w:rsidRDefault="00827CB3" w:rsidP="00827CB3">
      <w:pPr>
        <w:spacing w:after="0" w:line="240" w:lineRule="auto"/>
        <w:rPr>
          <w:rFonts w:ascii="Times New Roman" w:hAnsi="Times New Roman" w:cs="Times New Roman"/>
          <w:sz w:val="24"/>
          <w:szCs w:val="24"/>
        </w:rPr>
      </w:pPr>
      <w:r w:rsidRPr="00587EE7">
        <w:rPr>
          <w:rFonts w:ascii="Times New Roman" w:hAnsi="Times New Roman" w:cs="Times New Roman"/>
          <w:sz w:val="24"/>
          <w:szCs w:val="24"/>
        </w:rPr>
        <w:t xml:space="preserve">Cameron, D. (July, 20th 2015). Extremism: PM speech. </w:t>
      </w:r>
      <w:hyperlink r:id="rId13" w:history="1">
        <w:r w:rsidRPr="00587EE7">
          <w:rPr>
            <w:rFonts w:ascii="Times New Roman" w:hAnsi="Times New Roman" w:cs="Times New Roman"/>
            <w:color w:val="0563C1" w:themeColor="hyperlink"/>
            <w:sz w:val="24"/>
            <w:szCs w:val="24"/>
            <w:u w:val="single"/>
          </w:rPr>
          <w:t>https://www.gov.uk/government/speeches/extremism-pm-speech</w:t>
        </w:r>
      </w:hyperlink>
      <w:r w:rsidRPr="00587EE7">
        <w:rPr>
          <w:rFonts w:ascii="Times New Roman" w:hAnsi="Times New Roman" w:cs="Times New Roman"/>
          <w:sz w:val="24"/>
          <w:szCs w:val="24"/>
        </w:rPr>
        <w:t xml:space="preserve"> Accessed July, 30</w:t>
      </w:r>
      <w:r w:rsidRPr="00587EE7">
        <w:rPr>
          <w:rFonts w:ascii="Times New Roman" w:hAnsi="Times New Roman" w:cs="Times New Roman"/>
          <w:sz w:val="24"/>
          <w:szCs w:val="24"/>
          <w:vertAlign w:val="superscript"/>
        </w:rPr>
        <w:t>th</w:t>
      </w:r>
      <w:r w:rsidRPr="00587EE7">
        <w:rPr>
          <w:rFonts w:ascii="Times New Roman" w:hAnsi="Times New Roman" w:cs="Times New Roman"/>
          <w:sz w:val="24"/>
          <w:szCs w:val="24"/>
        </w:rPr>
        <w:t xml:space="preserve"> 2015. </w:t>
      </w:r>
    </w:p>
    <w:p w14:paraId="57701033" w14:textId="77777777" w:rsidR="00827CB3" w:rsidRPr="00587EE7" w:rsidRDefault="00827CB3" w:rsidP="00827CB3">
      <w:pPr>
        <w:spacing w:after="0" w:line="240" w:lineRule="auto"/>
        <w:jc w:val="both"/>
        <w:rPr>
          <w:rFonts w:ascii="Times New Roman" w:hAnsi="Times New Roman" w:cs="Times New Roman"/>
          <w:i/>
          <w:sz w:val="24"/>
          <w:szCs w:val="24"/>
        </w:rPr>
      </w:pPr>
    </w:p>
    <w:p w14:paraId="012A5052"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Carleton, R. N., Norton, M. A., &amp; </w:t>
      </w:r>
      <w:proofErr w:type="spellStart"/>
      <w:r w:rsidRPr="00587EE7">
        <w:rPr>
          <w:rFonts w:ascii="Times New Roman" w:hAnsi="Times New Roman" w:cs="Times New Roman"/>
          <w:sz w:val="24"/>
          <w:szCs w:val="24"/>
        </w:rPr>
        <w:t>Asmundson</w:t>
      </w:r>
      <w:proofErr w:type="spellEnd"/>
      <w:r w:rsidRPr="00587EE7">
        <w:rPr>
          <w:rFonts w:ascii="Times New Roman" w:hAnsi="Times New Roman" w:cs="Times New Roman"/>
          <w:sz w:val="24"/>
          <w:szCs w:val="24"/>
        </w:rPr>
        <w:t xml:space="preserve">, G. J. G. (2007). Fearing the unknown: A short version of the intolerance of uncertainty scale. </w:t>
      </w:r>
      <w:r w:rsidRPr="00587EE7">
        <w:rPr>
          <w:rFonts w:ascii="Times New Roman" w:hAnsi="Times New Roman" w:cs="Times New Roman"/>
          <w:i/>
          <w:sz w:val="24"/>
          <w:szCs w:val="24"/>
        </w:rPr>
        <w:t>Journal of Anxiety Disorders</w:t>
      </w:r>
      <w:r w:rsidRPr="00587EE7">
        <w:rPr>
          <w:rFonts w:ascii="Times New Roman" w:hAnsi="Times New Roman" w:cs="Times New Roman"/>
          <w:sz w:val="24"/>
          <w:szCs w:val="24"/>
        </w:rPr>
        <w:t>, Vol. 21: 105-117.</w:t>
      </w:r>
    </w:p>
    <w:p w14:paraId="4F57FA75" w14:textId="77777777" w:rsidR="00827CB3" w:rsidRPr="00587EE7" w:rsidRDefault="00827CB3" w:rsidP="00827CB3">
      <w:pPr>
        <w:spacing w:after="0" w:line="240" w:lineRule="auto"/>
        <w:jc w:val="both"/>
        <w:rPr>
          <w:rFonts w:ascii="Times New Roman" w:hAnsi="Times New Roman" w:cs="Times New Roman"/>
          <w:sz w:val="24"/>
          <w:szCs w:val="24"/>
        </w:rPr>
      </w:pPr>
    </w:p>
    <w:p w14:paraId="7D303BD5"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Corey, G. &amp; Corey, S. M. (2014). </w:t>
      </w:r>
      <w:r w:rsidRPr="00587EE7">
        <w:rPr>
          <w:rFonts w:ascii="Times New Roman" w:hAnsi="Times New Roman" w:cs="Times New Roman"/>
          <w:i/>
          <w:sz w:val="24"/>
          <w:szCs w:val="24"/>
        </w:rPr>
        <w:t>I never knew I had a choice. Explorations in personal growth</w:t>
      </w:r>
      <w:r w:rsidRPr="00587EE7">
        <w:rPr>
          <w:rFonts w:ascii="Times New Roman" w:hAnsi="Times New Roman" w:cs="Times New Roman"/>
          <w:sz w:val="24"/>
          <w:szCs w:val="24"/>
        </w:rPr>
        <w:t xml:space="preserve">. Cengage Learning: International Edition. </w:t>
      </w:r>
    </w:p>
    <w:p w14:paraId="3E74642C" w14:textId="77777777" w:rsidR="00827CB3" w:rsidRPr="00587EE7" w:rsidRDefault="00827CB3" w:rsidP="00827CB3">
      <w:pPr>
        <w:spacing w:after="0" w:line="240" w:lineRule="auto"/>
        <w:jc w:val="both"/>
        <w:rPr>
          <w:rFonts w:ascii="Times New Roman" w:hAnsi="Times New Roman" w:cs="Times New Roman"/>
          <w:sz w:val="24"/>
          <w:szCs w:val="24"/>
        </w:rPr>
      </w:pPr>
    </w:p>
    <w:p w14:paraId="1233C753" w14:textId="77777777" w:rsidR="00827CB3" w:rsidRPr="00587EE7" w:rsidRDefault="00827CB3" w:rsidP="00827CB3">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Dechesne</w:t>
      </w:r>
      <w:proofErr w:type="spellEnd"/>
      <w:r w:rsidRPr="00587EE7">
        <w:rPr>
          <w:rFonts w:ascii="Times New Roman" w:hAnsi="Times New Roman" w:cs="Times New Roman"/>
          <w:sz w:val="24"/>
          <w:szCs w:val="24"/>
        </w:rPr>
        <w:t xml:space="preserve">, M. &amp; </w:t>
      </w:r>
      <w:proofErr w:type="spellStart"/>
      <w:r w:rsidRPr="00587EE7">
        <w:rPr>
          <w:rFonts w:ascii="Times New Roman" w:hAnsi="Times New Roman" w:cs="Times New Roman"/>
          <w:sz w:val="24"/>
          <w:szCs w:val="24"/>
        </w:rPr>
        <w:t>Kruglanski</w:t>
      </w:r>
      <w:proofErr w:type="spellEnd"/>
      <w:r w:rsidRPr="00587EE7">
        <w:rPr>
          <w:rFonts w:ascii="Times New Roman" w:hAnsi="Times New Roman" w:cs="Times New Roman"/>
          <w:sz w:val="24"/>
          <w:szCs w:val="24"/>
        </w:rPr>
        <w:t xml:space="preserve">, A. W. (2004). Terror’s epistemic consequences. Existential threats and the quest for certainty and closure. In J. Greenberg, S. L. </w:t>
      </w:r>
      <w:proofErr w:type="spellStart"/>
      <w:r w:rsidRPr="00587EE7">
        <w:rPr>
          <w:rFonts w:ascii="Times New Roman" w:hAnsi="Times New Roman" w:cs="Times New Roman"/>
          <w:sz w:val="24"/>
          <w:szCs w:val="24"/>
        </w:rPr>
        <w:t>Koole</w:t>
      </w:r>
      <w:proofErr w:type="spellEnd"/>
      <w:r w:rsidRPr="00587EE7">
        <w:rPr>
          <w:rFonts w:ascii="Times New Roman" w:hAnsi="Times New Roman" w:cs="Times New Roman"/>
          <w:sz w:val="24"/>
          <w:szCs w:val="24"/>
        </w:rPr>
        <w:t xml:space="preserve"> &amp; T. </w:t>
      </w:r>
      <w:proofErr w:type="spellStart"/>
      <w:r w:rsidRPr="00587EE7">
        <w:rPr>
          <w:rFonts w:ascii="Times New Roman" w:hAnsi="Times New Roman" w:cs="Times New Roman"/>
          <w:sz w:val="24"/>
          <w:szCs w:val="24"/>
        </w:rPr>
        <w:t>Pyszczynski</w:t>
      </w:r>
      <w:proofErr w:type="spellEnd"/>
      <w:r w:rsidRPr="00587EE7">
        <w:rPr>
          <w:rFonts w:ascii="Times New Roman" w:hAnsi="Times New Roman" w:cs="Times New Roman"/>
          <w:sz w:val="24"/>
          <w:szCs w:val="24"/>
        </w:rPr>
        <w:t xml:space="preserve"> (</w:t>
      </w:r>
      <w:proofErr w:type="spellStart"/>
      <w:r w:rsidRPr="00587EE7">
        <w:rPr>
          <w:rFonts w:ascii="Times New Roman" w:hAnsi="Times New Roman" w:cs="Times New Roman"/>
          <w:sz w:val="24"/>
          <w:szCs w:val="24"/>
        </w:rPr>
        <w:t>Eds</w:t>
      </w:r>
      <w:proofErr w:type="spellEnd"/>
      <w:r w:rsidRPr="00587EE7">
        <w:rPr>
          <w:rFonts w:ascii="Times New Roman" w:hAnsi="Times New Roman" w:cs="Times New Roman"/>
          <w:sz w:val="24"/>
          <w:szCs w:val="24"/>
        </w:rPr>
        <w:t xml:space="preserve">). </w:t>
      </w:r>
      <w:r w:rsidRPr="00587EE7">
        <w:rPr>
          <w:rFonts w:ascii="Times New Roman" w:hAnsi="Times New Roman" w:cs="Times New Roman"/>
          <w:i/>
          <w:sz w:val="24"/>
          <w:szCs w:val="24"/>
        </w:rPr>
        <w:t>Handbook of Experimental Existential Psychology</w:t>
      </w:r>
      <w:r w:rsidRPr="00587EE7">
        <w:rPr>
          <w:rFonts w:ascii="Times New Roman" w:hAnsi="Times New Roman" w:cs="Times New Roman"/>
          <w:sz w:val="24"/>
          <w:szCs w:val="24"/>
        </w:rPr>
        <w:t xml:space="preserve">. New York: The Guilford Press. (Chapter 16, pp. 247 – 262). </w:t>
      </w:r>
    </w:p>
    <w:p w14:paraId="67727EBC" w14:textId="77777777" w:rsidR="00827CB3" w:rsidRPr="00587EE7" w:rsidRDefault="00827CB3" w:rsidP="00827CB3">
      <w:pPr>
        <w:spacing w:after="0" w:line="240" w:lineRule="auto"/>
        <w:jc w:val="both"/>
        <w:rPr>
          <w:rFonts w:ascii="Times New Roman" w:hAnsi="Times New Roman" w:cs="Times New Roman"/>
          <w:sz w:val="24"/>
          <w:szCs w:val="24"/>
        </w:rPr>
      </w:pPr>
    </w:p>
    <w:p w14:paraId="2E74EC5B"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Department for Education (July, 2015).  The Prevent duty. Departmental advice for schools and childcare providers. </w:t>
      </w:r>
      <w:hyperlink r:id="rId14" w:history="1">
        <w:r w:rsidRPr="00587EE7">
          <w:rPr>
            <w:rStyle w:val="Hyperlink"/>
            <w:rFonts w:ascii="Times New Roman" w:hAnsi="Times New Roman" w:cs="Times New Roman"/>
            <w:sz w:val="24"/>
            <w:szCs w:val="24"/>
          </w:rPr>
          <w:t>https://www.gov.uk/government/publications/protecting-children-from-radicalisation-the-prevent-duty</w:t>
        </w:r>
      </w:hyperlink>
    </w:p>
    <w:p w14:paraId="569C34C7" w14:textId="77777777" w:rsidR="00827CB3" w:rsidRPr="00587EE7" w:rsidRDefault="00827CB3" w:rsidP="00827CB3">
      <w:pPr>
        <w:spacing w:after="0" w:line="240" w:lineRule="auto"/>
        <w:jc w:val="both"/>
        <w:rPr>
          <w:rFonts w:ascii="Times New Roman" w:hAnsi="Times New Roman" w:cs="Times New Roman"/>
          <w:sz w:val="24"/>
          <w:szCs w:val="24"/>
        </w:rPr>
      </w:pPr>
    </w:p>
    <w:p w14:paraId="41A18857" w14:textId="052C6A7D" w:rsidR="00827CB3" w:rsidRPr="00587EE7" w:rsidRDefault="002072EA" w:rsidP="00827CB3">
      <w:pPr>
        <w:spacing w:after="0" w:line="240" w:lineRule="auto"/>
        <w:jc w:val="both"/>
        <w:rPr>
          <w:rFonts w:ascii="Times New Roman" w:hAnsi="Times New Roman" w:cs="Times New Roman"/>
          <w:iCs/>
          <w:sz w:val="24"/>
          <w:szCs w:val="24"/>
        </w:rPr>
      </w:pPr>
      <w:proofErr w:type="spellStart"/>
      <w:r w:rsidRPr="00587EE7">
        <w:rPr>
          <w:rFonts w:ascii="Times New Roman" w:hAnsi="Times New Roman" w:cs="Times New Roman"/>
          <w:sz w:val="24"/>
          <w:szCs w:val="24"/>
        </w:rPr>
        <w:t>Doosje</w:t>
      </w:r>
      <w:proofErr w:type="spellEnd"/>
      <w:r w:rsidRPr="00587EE7">
        <w:rPr>
          <w:rFonts w:ascii="Times New Roman" w:hAnsi="Times New Roman" w:cs="Times New Roman"/>
          <w:sz w:val="24"/>
          <w:szCs w:val="24"/>
        </w:rPr>
        <w:t xml:space="preserve">, B., </w:t>
      </w:r>
      <w:proofErr w:type="spellStart"/>
      <w:r w:rsidRPr="00587EE7">
        <w:rPr>
          <w:rFonts w:ascii="Times New Roman" w:hAnsi="Times New Roman" w:cs="Times New Roman"/>
          <w:sz w:val="24"/>
          <w:szCs w:val="24"/>
        </w:rPr>
        <w:t>Loseman</w:t>
      </w:r>
      <w:proofErr w:type="spellEnd"/>
      <w:r w:rsidRPr="00587EE7">
        <w:rPr>
          <w:rFonts w:ascii="Times New Roman" w:hAnsi="Times New Roman" w:cs="Times New Roman"/>
          <w:sz w:val="24"/>
          <w:szCs w:val="24"/>
        </w:rPr>
        <w:t>, A. &amp; V</w:t>
      </w:r>
      <w:r w:rsidR="00827CB3" w:rsidRPr="00587EE7">
        <w:rPr>
          <w:rFonts w:ascii="Times New Roman" w:hAnsi="Times New Roman" w:cs="Times New Roman"/>
          <w:sz w:val="24"/>
          <w:szCs w:val="24"/>
        </w:rPr>
        <w:t xml:space="preserve">an den </w:t>
      </w:r>
      <w:proofErr w:type="spellStart"/>
      <w:r w:rsidR="00827CB3" w:rsidRPr="00587EE7">
        <w:rPr>
          <w:rFonts w:ascii="Times New Roman" w:hAnsi="Times New Roman" w:cs="Times New Roman"/>
          <w:sz w:val="24"/>
          <w:szCs w:val="24"/>
        </w:rPr>
        <w:t>Bos</w:t>
      </w:r>
      <w:proofErr w:type="spellEnd"/>
      <w:r w:rsidR="00827CB3" w:rsidRPr="00587EE7">
        <w:rPr>
          <w:rFonts w:ascii="Times New Roman" w:hAnsi="Times New Roman" w:cs="Times New Roman"/>
          <w:sz w:val="24"/>
          <w:szCs w:val="24"/>
        </w:rPr>
        <w:t>, K. (2013). Determinants of Radicalization of Islamic Youth in the Netherlands: Personal Uncertainty, Perceived Injustice, and Perceived Group Threat.</w:t>
      </w:r>
      <w:r w:rsidR="00827CB3" w:rsidRPr="00587EE7">
        <w:rPr>
          <w:rFonts w:ascii="Times New Roman" w:hAnsi="Times New Roman" w:cs="Times New Roman"/>
          <w:i/>
          <w:iCs/>
          <w:sz w:val="24"/>
          <w:szCs w:val="24"/>
        </w:rPr>
        <w:t xml:space="preserve"> Journal of Social Issues, </w:t>
      </w:r>
      <w:r w:rsidR="00827CB3" w:rsidRPr="00587EE7">
        <w:rPr>
          <w:rFonts w:ascii="Times New Roman" w:hAnsi="Times New Roman" w:cs="Times New Roman"/>
          <w:iCs/>
          <w:sz w:val="24"/>
          <w:szCs w:val="24"/>
        </w:rPr>
        <w:t xml:space="preserve">Vol. 69(3): 586 – 604. </w:t>
      </w:r>
    </w:p>
    <w:p w14:paraId="6CF84779" w14:textId="77777777" w:rsidR="00827CB3" w:rsidRPr="00587EE7" w:rsidRDefault="00827CB3" w:rsidP="00827CB3">
      <w:pPr>
        <w:spacing w:after="0" w:line="240" w:lineRule="auto"/>
        <w:jc w:val="both"/>
        <w:rPr>
          <w:rFonts w:ascii="Times New Roman" w:hAnsi="Times New Roman" w:cs="Times New Roman"/>
          <w:sz w:val="24"/>
          <w:szCs w:val="24"/>
        </w:rPr>
      </w:pPr>
    </w:p>
    <w:p w14:paraId="0BDACCF2"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Gable, S. L., &amp; </w:t>
      </w:r>
      <w:proofErr w:type="spellStart"/>
      <w:r w:rsidRPr="00587EE7">
        <w:rPr>
          <w:rFonts w:ascii="Times New Roman" w:hAnsi="Times New Roman" w:cs="Times New Roman"/>
          <w:sz w:val="24"/>
          <w:szCs w:val="24"/>
        </w:rPr>
        <w:t>Haidt</w:t>
      </w:r>
      <w:proofErr w:type="spellEnd"/>
      <w:r w:rsidRPr="00587EE7">
        <w:rPr>
          <w:rFonts w:ascii="Times New Roman" w:hAnsi="Times New Roman" w:cs="Times New Roman"/>
          <w:sz w:val="24"/>
          <w:szCs w:val="24"/>
        </w:rPr>
        <w:t xml:space="preserve">, J. (2005). What (and why) is positive psychology? </w:t>
      </w:r>
      <w:r w:rsidRPr="00587EE7">
        <w:rPr>
          <w:rFonts w:ascii="Times New Roman" w:hAnsi="Times New Roman" w:cs="Times New Roman"/>
          <w:i/>
          <w:sz w:val="24"/>
          <w:szCs w:val="24"/>
        </w:rPr>
        <w:t>Review of General Psychology</w:t>
      </w:r>
      <w:r w:rsidRPr="00587EE7">
        <w:rPr>
          <w:rFonts w:ascii="Times New Roman" w:hAnsi="Times New Roman" w:cs="Times New Roman"/>
          <w:sz w:val="24"/>
          <w:szCs w:val="24"/>
        </w:rPr>
        <w:t>, Vol. 9: 103–110.</w:t>
      </w:r>
    </w:p>
    <w:p w14:paraId="63F50740" w14:textId="77777777" w:rsidR="00827CB3" w:rsidRPr="00587EE7" w:rsidRDefault="00827CB3" w:rsidP="00827CB3">
      <w:pPr>
        <w:spacing w:after="0" w:line="240" w:lineRule="auto"/>
        <w:jc w:val="both"/>
        <w:rPr>
          <w:rFonts w:ascii="Times New Roman" w:hAnsi="Times New Roman" w:cs="Times New Roman"/>
          <w:sz w:val="24"/>
          <w:szCs w:val="24"/>
        </w:rPr>
      </w:pPr>
    </w:p>
    <w:p w14:paraId="4A2409F3"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Gillian, R. (2000). Adversity, resilience and young people: the protective value of positive school and spare time experiences, </w:t>
      </w:r>
      <w:r w:rsidRPr="00587EE7">
        <w:rPr>
          <w:rFonts w:ascii="Times New Roman" w:hAnsi="Times New Roman" w:cs="Times New Roman"/>
          <w:i/>
          <w:sz w:val="24"/>
          <w:szCs w:val="24"/>
        </w:rPr>
        <w:t xml:space="preserve">Children &amp; Society, </w:t>
      </w:r>
      <w:r w:rsidRPr="00587EE7">
        <w:rPr>
          <w:rFonts w:ascii="Times New Roman" w:hAnsi="Times New Roman" w:cs="Times New Roman"/>
          <w:sz w:val="24"/>
          <w:szCs w:val="24"/>
        </w:rPr>
        <w:t xml:space="preserve">Vol. 14: 37 – 47. </w:t>
      </w:r>
    </w:p>
    <w:p w14:paraId="639E981A" w14:textId="77777777" w:rsidR="00827CB3" w:rsidRPr="00587EE7" w:rsidRDefault="00827CB3" w:rsidP="00827CB3">
      <w:pPr>
        <w:spacing w:after="0" w:line="240" w:lineRule="auto"/>
        <w:jc w:val="both"/>
        <w:rPr>
          <w:rFonts w:ascii="Times New Roman" w:hAnsi="Times New Roman" w:cs="Times New Roman"/>
          <w:sz w:val="24"/>
          <w:szCs w:val="24"/>
        </w:rPr>
      </w:pPr>
    </w:p>
    <w:p w14:paraId="563DFBB4"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Greenberg, J., Solomon, S., &amp; </w:t>
      </w:r>
      <w:proofErr w:type="spellStart"/>
      <w:r w:rsidRPr="00587EE7">
        <w:rPr>
          <w:rFonts w:ascii="Times New Roman" w:hAnsi="Times New Roman" w:cs="Times New Roman"/>
          <w:sz w:val="24"/>
          <w:szCs w:val="24"/>
        </w:rPr>
        <w:t>Pyszczynski</w:t>
      </w:r>
      <w:proofErr w:type="spellEnd"/>
      <w:r w:rsidRPr="00587EE7">
        <w:rPr>
          <w:rFonts w:ascii="Times New Roman" w:hAnsi="Times New Roman" w:cs="Times New Roman"/>
          <w:sz w:val="24"/>
          <w:szCs w:val="24"/>
        </w:rPr>
        <w:t xml:space="preserve">, T. (1997). Terror management theory of self-esteem and cultural worldviews: Empirical assessments and conceptual refinements. In M. P. </w:t>
      </w:r>
      <w:proofErr w:type="spellStart"/>
      <w:r w:rsidRPr="00587EE7">
        <w:rPr>
          <w:rFonts w:ascii="Times New Roman" w:hAnsi="Times New Roman" w:cs="Times New Roman"/>
          <w:sz w:val="24"/>
          <w:szCs w:val="24"/>
        </w:rPr>
        <w:t>Zanna</w:t>
      </w:r>
      <w:proofErr w:type="spellEnd"/>
      <w:r w:rsidRPr="00587EE7">
        <w:rPr>
          <w:rFonts w:ascii="Times New Roman" w:hAnsi="Times New Roman" w:cs="Times New Roman"/>
          <w:sz w:val="24"/>
          <w:szCs w:val="24"/>
        </w:rPr>
        <w:t xml:space="preserve"> (Ed.). </w:t>
      </w:r>
      <w:r w:rsidRPr="00587EE7">
        <w:rPr>
          <w:rFonts w:ascii="Times New Roman" w:hAnsi="Times New Roman" w:cs="Times New Roman"/>
          <w:i/>
          <w:sz w:val="24"/>
          <w:szCs w:val="24"/>
        </w:rPr>
        <w:t>Advances in experimental social psychology</w:t>
      </w:r>
      <w:r w:rsidRPr="00587EE7">
        <w:rPr>
          <w:rFonts w:ascii="Times New Roman" w:hAnsi="Times New Roman" w:cs="Times New Roman"/>
          <w:sz w:val="24"/>
          <w:szCs w:val="24"/>
        </w:rPr>
        <w:t xml:space="preserve"> (Vol. 29, pp. 61–139). New York: Academic Press.</w:t>
      </w:r>
    </w:p>
    <w:p w14:paraId="22EE1590" w14:textId="77777777" w:rsidR="00827CB3" w:rsidRPr="00587EE7" w:rsidRDefault="00827CB3" w:rsidP="00827CB3">
      <w:pPr>
        <w:spacing w:after="0" w:line="240" w:lineRule="auto"/>
        <w:jc w:val="both"/>
        <w:rPr>
          <w:rFonts w:ascii="Times New Roman" w:hAnsi="Times New Roman" w:cs="Times New Roman"/>
          <w:sz w:val="24"/>
          <w:szCs w:val="24"/>
        </w:rPr>
      </w:pPr>
    </w:p>
    <w:p w14:paraId="22BE01BE"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Hogg, M. A., Meehan, C., &amp; Farquharson, J. (2010). The solace of radicalism: Self-uncertainty and group identification in the face of threat. </w:t>
      </w:r>
      <w:r w:rsidRPr="00587EE7">
        <w:rPr>
          <w:rFonts w:ascii="Times New Roman" w:hAnsi="Times New Roman" w:cs="Times New Roman"/>
          <w:i/>
          <w:sz w:val="24"/>
          <w:szCs w:val="24"/>
        </w:rPr>
        <w:t>Journal of Experimental Social Psychology</w:t>
      </w:r>
      <w:r w:rsidRPr="00587EE7">
        <w:rPr>
          <w:rFonts w:ascii="Times New Roman" w:hAnsi="Times New Roman" w:cs="Times New Roman"/>
          <w:sz w:val="24"/>
          <w:szCs w:val="24"/>
        </w:rPr>
        <w:t xml:space="preserve">, Vol. 46: 1061–1066. </w:t>
      </w:r>
    </w:p>
    <w:p w14:paraId="6E5593FD" w14:textId="77777777" w:rsidR="00827CB3" w:rsidRPr="00587EE7" w:rsidRDefault="00827CB3" w:rsidP="00827CB3">
      <w:p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en-US"/>
        </w:rPr>
      </w:pPr>
    </w:p>
    <w:p w14:paraId="641B3310" w14:textId="77777777" w:rsidR="00827CB3" w:rsidRPr="00587EE7" w:rsidRDefault="00827CB3" w:rsidP="00827CB3">
      <w:pPr>
        <w:autoSpaceDE w:val="0"/>
        <w:autoSpaceDN w:val="0"/>
        <w:adjustRightInd w:val="0"/>
        <w:spacing w:after="0" w:line="240" w:lineRule="auto"/>
        <w:jc w:val="both"/>
        <w:rPr>
          <w:rFonts w:ascii="Times New Roman" w:hAnsi="Times New Roman" w:cs="Times New Roman"/>
          <w:sz w:val="24"/>
          <w:szCs w:val="24"/>
        </w:rPr>
      </w:pPr>
      <w:r w:rsidRPr="00587EE7">
        <w:rPr>
          <w:rFonts w:ascii="Times New Roman" w:hAnsi="Times New Roman" w:cs="Times New Roman"/>
          <w:color w:val="000000"/>
          <w:sz w:val="24"/>
          <w:szCs w:val="24"/>
          <w:shd w:val="clear" w:color="auto" w:fill="FFFFFF"/>
          <w:lang w:val="en-US"/>
        </w:rPr>
        <w:t>Lindley, P. A., Joseph, S., Harrington, S. &amp; Wood, A. M. (2006). </w:t>
      </w:r>
      <w:r w:rsidRPr="00587EE7">
        <w:rPr>
          <w:rFonts w:ascii="Times New Roman" w:hAnsi="Times New Roman" w:cs="Times New Roman"/>
          <w:iCs/>
          <w:color w:val="000000"/>
          <w:sz w:val="24"/>
          <w:szCs w:val="24"/>
          <w:shd w:val="clear" w:color="auto" w:fill="FFFFFF"/>
          <w:lang w:val="en-US"/>
        </w:rPr>
        <w:t>Positive psychology: Past, present, and (possible) future,</w:t>
      </w:r>
      <w:r w:rsidRPr="00587EE7">
        <w:rPr>
          <w:rFonts w:ascii="Times New Roman" w:hAnsi="Times New Roman" w:cs="Times New Roman"/>
          <w:color w:val="000000"/>
          <w:sz w:val="24"/>
          <w:szCs w:val="24"/>
          <w:shd w:val="clear" w:color="auto" w:fill="FFFFFF"/>
          <w:lang w:val="en-US"/>
        </w:rPr>
        <w:t> </w:t>
      </w:r>
      <w:r w:rsidRPr="00587EE7">
        <w:rPr>
          <w:rFonts w:ascii="Times New Roman" w:hAnsi="Times New Roman" w:cs="Times New Roman"/>
          <w:i/>
          <w:color w:val="000000"/>
          <w:sz w:val="24"/>
          <w:szCs w:val="24"/>
          <w:shd w:val="clear" w:color="auto" w:fill="FFFFFF"/>
          <w:lang w:val="en-US"/>
        </w:rPr>
        <w:t>The Journal of Positive Psychology,</w:t>
      </w:r>
      <w:r w:rsidRPr="00587EE7">
        <w:rPr>
          <w:rFonts w:ascii="Times New Roman" w:hAnsi="Times New Roman" w:cs="Times New Roman"/>
          <w:color w:val="000000"/>
          <w:sz w:val="24"/>
          <w:szCs w:val="24"/>
          <w:shd w:val="clear" w:color="auto" w:fill="FFFFFF"/>
          <w:lang w:val="en-US"/>
        </w:rPr>
        <w:t xml:space="preserve"> Vol.1 (1): 3-16.</w:t>
      </w:r>
    </w:p>
    <w:p w14:paraId="0282EB38" w14:textId="77777777" w:rsidR="00827CB3" w:rsidRPr="00587EE7" w:rsidRDefault="00827CB3" w:rsidP="00827CB3">
      <w:pPr>
        <w:spacing w:after="0" w:line="240" w:lineRule="auto"/>
        <w:jc w:val="both"/>
        <w:rPr>
          <w:rFonts w:ascii="Times New Roman" w:hAnsi="Times New Roman" w:cs="Times New Roman"/>
          <w:sz w:val="24"/>
          <w:szCs w:val="24"/>
        </w:rPr>
      </w:pPr>
    </w:p>
    <w:p w14:paraId="7386873A"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Lomas, T. &amp; Ivtzan, I. (2016). Second Wave Positive Psychology: Exploring the Positive–Negative Dialectics of Wellbeing, </w:t>
      </w:r>
      <w:r w:rsidRPr="00587EE7">
        <w:rPr>
          <w:rFonts w:ascii="Times New Roman" w:hAnsi="Times New Roman" w:cs="Times New Roman"/>
          <w:i/>
          <w:sz w:val="24"/>
          <w:szCs w:val="24"/>
        </w:rPr>
        <w:t>Journal of Happiness Studies</w:t>
      </w:r>
      <w:r w:rsidRPr="00587EE7">
        <w:rPr>
          <w:rFonts w:ascii="Times New Roman" w:hAnsi="Times New Roman" w:cs="Times New Roman"/>
          <w:sz w:val="24"/>
          <w:szCs w:val="24"/>
        </w:rPr>
        <w:t xml:space="preserve"> 17(4):1753-1768 </w:t>
      </w:r>
    </w:p>
    <w:p w14:paraId="5E316365" w14:textId="77777777" w:rsidR="007E6A52" w:rsidRDefault="007E6A52" w:rsidP="00827CB3">
      <w:pPr>
        <w:spacing w:after="0" w:line="240" w:lineRule="auto"/>
        <w:jc w:val="both"/>
        <w:rPr>
          <w:rFonts w:ascii="Times New Roman" w:hAnsi="Times New Roman" w:cs="Times New Roman"/>
          <w:sz w:val="24"/>
          <w:szCs w:val="24"/>
        </w:rPr>
      </w:pPr>
    </w:p>
    <w:p w14:paraId="0AFEABA5" w14:textId="56BAFAB9" w:rsidR="00827CB3" w:rsidRPr="00587EE7" w:rsidRDefault="00827CB3" w:rsidP="00827CB3">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Luthar</w:t>
      </w:r>
      <w:proofErr w:type="spellEnd"/>
      <w:r w:rsidRPr="00587EE7">
        <w:rPr>
          <w:rFonts w:ascii="Times New Roman" w:hAnsi="Times New Roman" w:cs="Times New Roman"/>
          <w:sz w:val="24"/>
          <w:szCs w:val="24"/>
        </w:rPr>
        <w:t xml:space="preserve">, S. S., </w:t>
      </w:r>
      <w:proofErr w:type="spellStart"/>
      <w:r w:rsidRPr="00587EE7">
        <w:rPr>
          <w:rFonts w:ascii="Times New Roman" w:hAnsi="Times New Roman" w:cs="Times New Roman"/>
          <w:sz w:val="24"/>
          <w:szCs w:val="24"/>
        </w:rPr>
        <w:t>Cicchetti</w:t>
      </w:r>
      <w:proofErr w:type="spellEnd"/>
      <w:r w:rsidRPr="00587EE7">
        <w:rPr>
          <w:rFonts w:ascii="Times New Roman" w:hAnsi="Times New Roman" w:cs="Times New Roman"/>
          <w:sz w:val="24"/>
          <w:szCs w:val="24"/>
        </w:rPr>
        <w:t xml:space="preserve">, D., &amp; Becker, B. (2000). The construct of resilience: A critical evaluation and guidelines for future work, </w:t>
      </w:r>
      <w:r w:rsidRPr="00587EE7">
        <w:rPr>
          <w:rFonts w:ascii="Times New Roman" w:hAnsi="Times New Roman" w:cs="Times New Roman"/>
          <w:i/>
          <w:sz w:val="24"/>
          <w:szCs w:val="24"/>
        </w:rPr>
        <w:t>Child Development</w:t>
      </w:r>
      <w:r w:rsidRPr="00587EE7">
        <w:rPr>
          <w:rFonts w:ascii="Times New Roman" w:hAnsi="Times New Roman" w:cs="Times New Roman"/>
          <w:sz w:val="24"/>
          <w:szCs w:val="24"/>
        </w:rPr>
        <w:t>, Vol. 71: 543 – 562.</w:t>
      </w:r>
    </w:p>
    <w:p w14:paraId="670B8ED0" w14:textId="77777777" w:rsidR="00827CB3" w:rsidRPr="00587EE7" w:rsidRDefault="00827CB3" w:rsidP="00827CB3">
      <w:pPr>
        <w:spacing w:after="0" w:line="240" w:lineRule="auto"/>
        <w:jc w:val="both"/>
        <w:rPr>
          <w:rFonts w:ascii="Times New Roman" w:hAnsi="Times New Roman" w:cs="Times New Roman"/>
          <w:sz w:val="24"/>
          <w:szCs w:val="24"/>
        </w:rPr>
      </w:pPr>
    </w:p>
    <w:p w14:paraId="4172B268" w14:textId="77777777" w:rsidR="00827CB3" w:rsidRPr="00587EE7" w:rsidRDefault="00827CB3" w:rsidP="00827CB3">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MacConville</w:t>
      </w:r>
      <w:proofErr w:type="spellEnd"/>
      <w:r w:rsidRPr="00587EE7">
        <w:rPr>
          <w:rFonts w:ascii="Times New Roman" w:hAnsi="Times New Roman" w:cs="Times New Roman"/>
          <w:sz w:val="24"/>
          <w:szCs w:val="24"/>
        </w:rPr>
        <w:t xml:space="preserve">, R. &amp; Rae, T. (2012). </w:t>
      </w:r>
      <w:r w:rsidRPr="00587EE7">
        <w:rPr>
          <w:rFonts w:ascii="Times New Roman" w:hAnsi="Times New Roman" w:cs="Times New Roman"/>
          <w:i/>
          <w:sz w:val="24"/>
          <w:szCs w:val="24"/>
        </w:rPr>
        <w:t>Building happiness, resilience and motivation in adolescence. A positive psychology curriculum for well-being.</w:t>
      </w:r>
      <w:r w:rsidRPr="00587EE7">
        <w:rPr>
          <w:rFonts w:ascii="Times New Roman" w:hAnsi="Times New Roman" w:cs="Times New Roman"/>
          <w:sz w:val="24"/>
          <w:szCs w:val="24"/>
        </w:rPr>
        <w:t xml:space="preserve"> London: Jessica Kingsley Publishers. </w:t>
      </w:r>
    </w:p>
    <w:p w14:paraId="68330862" w14:textId="77777777" w:rsidR="00827CB3" w:rsidRPr="00587EE7" w:rsidRDefault="00827CB3" w:rsidP="00827CB3">
      <w:pPr>
        <w:spacing w:after="0" w:line="240" w:lineRule="auto"/>
        <w:jc w:val="both"/>
        <w:rPr>
          <w:rFonts w:ascii="Times New Roman" w:hAnsi="Times New Roman" w:cs="Times New Roman"/>
          <w:sz w:val="24"/>
          <w:szCs w:val="24"/>
        </w:rPr>
      </w:pPr>
    </w:p>
    <w:p w14:paraId="08D5982F" w14:textId="77777777" w:rsidR="00827CB3" w:rsidRPr="00587EE7" w:rsidRDefault="00827CB3" w:rsidP="00827CB3">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Macquarrie</w:t>
      </w:r>
      <w:proofErr w:type="spellEnd"/>
      <w:r w:rsidRPr="00587EE7">
        <w:rPr>
          <w:rFonts w:ascii="Times New Roman" w:hAnsi="Times New Roman" w:cs="Times New Roman"/>
          <w:sz w:val="24"/>
          <w:szCs w:val="24"/>
        </w:rPr>
        <w:t xml:space="preserve">, J. (1974). </w:t>
      </w:r>
      <w:r w:rsidRPr="00587EE7">
        <w:rPr>
          <w:rFonts w:ascii="Times New Roman" w:hAnsi="Times New Roman" w:cs="Times New Roman"/>
          <w:i/>
          <w:sz w:val="24"/>
          <w:szCs w:val="24"/>
        </w:rPr>
        <w:t>Existentialism. An introduction, guide and assessment</w:t>
      </w:r>
      <w:r w:rsidRPr="00587EE7">
        <w:rPr>
          <w:rFonts w:ascii="Times New Roman" w:hAnsi="Times New Roman" w:cs="Times New Roman"/>
          <w:sz w:val="24"/>
          <w:szCs w:val="24"/>
        </w:rPr>
        <w:t xml:space="preserve">. Pelican Books. </w:t>
      </w:r>
    </w:p>
    <w:p w14:paraId="053BEADD" w14:textId="77777777" w:rsidR="00827CB3" w:rsidRPr="00587EE7" w:rsidRDefault="00827CB3" w:rsidP="00827CB3">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Masten</w:t>
      </w:r>
      <w:proofErr w:type="spellEnd"/>
      <w:r w:rsidRPr="00587EE7">
        <w:rPr>
          <w:rFonts w:ascii="Times New Roman" w:hAnsi="Times New Roman" w:cs="Times New Roman"/>
          <w:sz w:val="24"/>
          <w:szCs w:val="24"/>
        </w:rPr>
        <w:t xml:space="preserve">, A. S., Best, K. M. &amp; </w:t>
      </w:r>
      <w:proofErr w:type="spellStart"/>
      <w:r w:rsidRPr="00587EE7">
        <w:rPr>
          <w:rFonts w:ascii="Times New Roman" w:hAnsi="Times New Roman" w:cs="Times New Roman"/>
          <w:sz w:val="24"/>
          <w:szCs w:val="24"/>
        </w:rPr>
        <w:t>Garmezy</w:t>
      </w:r>
      <w:proofErr w:type="spellEnd"/>
      <w:r w:rsidRPr="00587EE7">
        <w:rPr>
          <w:rFonts w:ascii="Times New Roman" w:hAnsi="Times New Roman" w:cs="Times New Roman"/>
          <w:sz w:val="24"/>
          <w:szCs w:val="24"/>
        </w:rPr>
        <w:t xml:space="preserve">, N. (1990). Resilience and development: Contributions from the study of children who overcome adversity. </w:t>
      </w:r>
      <w:r w:rsidRPr="00587EE7">
        <w:rPr>
          <w:rFonts w:ascii="Times New Roman" w:hAnsi="Times New Roman" w:cs="Times New Roman"/>
          <w:i/>
          <w:sz w:val="24"/>
          <w:szCs w:val="24"/>
        </w:rPr>
        <w:t>Development and Psychopathology</w:t>
      </w:r>
      <w:r w:rsidRPr="00587EE7">
        <w:rPr>
          <w:rFonts w:ascii="Times New Roman" w:hAnsi="Times New Roman" w:cs="Times New Roman"/>
          <w:sz w:val="24"/>
          <w:szCs w:val="24"/>
        </w:rPr>
        <w:t>, Vol.2: 425 – 444.</w:t>
      </w:r>
    </w:p>
    <w:p w14:paraId="66ADE511" w14:textId="77777777" w:rsidR="00827CB3" w:rsidRPr="00587EE7" w:rsidRDefault="00827CB3" w:rsidP="00827CB3">
      <w:pPr>
        <w:spacing w:after="0" w:line="240" w:lineRule="auto"/>
        <w:jc w:val="both"/>
        <w:rPr>
          <w:rFonts w:ascii="Times New Roman" w:hAnsi="Times New Roman" w:cs="Times New Roman"/>
          <w:sz w:val="24"/>
          <w:szCs w:val="24"/>
        </w:rPr>
      </w:pPr>
    </w:p>
    <w:p w14:paraId="7F0CC057" w14:textId="77777777" w:rsidR="007E6A52" w:rsidRPr="003371EE" w:rsidRDefault="007E6A52" w:rsidP="007E6A52">
      <w:pPr>
        <w:jc w:val="both"/>
        <w:rPr>
          <w:rFonts w:ascii="Times New Roman" w:hAnsi="Times New Roman" w:cs="Times New Roman"/>
        </w:rPr>
      </w:pPr>
      <w:proofErr w:type="spellStart"/>
      <w:r w:rsidRPr="007E6A52">
        <w:rPr>
          <w:rFonts w:ascii="Times New Roman" w:hAnsi="Times New Roman" w:cs="Times New Roman"/>
          <w:sz w:val="24"/>
          <w:szCs w:val="24"/>
        </w:rPr>
        <w:t>Masten</w:t>
      </w:r>
      <w:proofErr w:type="spellEnd"/>
      <w:r w:rsidRPr="007E6A52">
        <w:rPr>
          <w:rFonts w:ascii="Times New Roman" w:hAnsi="Times New Roman" w:cs="Times New Roman"/>
          <w:sz w:val="24"/>
          <w:szCs w:val="24"/>
        </w:rPr>
        <w:t xml:space="preserve">, A. S., Best, K. M. &amp; </w:t>
      </w:r>
      <w:proofErr w:type="spellStart"/>
      <w:r w:rsidRPr="007E6A52">
        <w:rPr>
          <w:rFonts w:ascii="Times New Roman" w:hAnsi="Times New Roman" w:cs="Times New Roman"/>
          <w:sz w:val="24"/>
          <w:szCs w:val="24"/>
        </w:rPr>
        <w:t>Garmezy</w:t>
      </w:r>
      <w:proofErr w:type="spellEnd"/>
      <w:r w:rsidRPr="007E6A52">
        <w:rPr>
          <w:rFonts w:ascii="Times New Roman" w:hAnsi="Times New Roman" w:cs="Times New Roman"/>
          <w:sz w:val="24"/>
          <w:szCs w:val="24"/>
        </w:rPr>
        <w:t xml:space="preserve">, N. (1990). Resilience and development: Contributions from the study of children who overcome adversity. </w:t>
      </w:r>
      <w:r w:rsidRPr="007E6A52">
        <w:rPr>
          <w:rFonts w:ascii="Times New Roman" w:hAnsi="Times New Roman" w:cs="Times New Roman"/>
          <w:i/>
          <w:sz w:val="24"/>
          <w:szCs w:val="24"/>
        </w:rPr>
        <w:t>Development and Psychopathology,</w:t>
      </w:r>
      <w:r w:rsidRPr="007E6A52">
        <w:rPr>
          <w:rFonts w:ascii="Times New Roman" w:hAnsi="Times New Roman" w:cs="Times New Roman"/>
          <w:sz w:val="24"/>
          <w:szCs w:val="24"/>
        </w:rPr>
        <w:t xml:space="preserve"> Vol.2: 425 – 444</w:t>
      </w:r>
      <w:r w:rsidRPr="003371EE">
        <w:rPr>
          <w:rFonts w:ascii="Times New Roman" w:hAnsi="Times New Roman" w:cs="Times New Roman"/>
        </w:rPr>
        <w:t>.</w:t>
      </w:r>
    </w:p>
    <w:p w14:paraId="67B83663" w14:textId="77777777" w:rsidR="007E6A52" w:rsidRDefault="007E6A52" w:rsidP="00827CB3">
      <w:pPr>
        <w:spacing w:after="0" w:line="240" w:lineRule="auto"/>
        <w:jc w:val="both"/>
        <w:rPr>
          <w:rFonts w:ascii="Times New Roman" w:hAnsi="Times New Roman" w:cs="Times New Roman"/>
          <w:sz w:val="24"/>
          <w:szCs w:val="24"/>
        </w:rPr>
      </w:pPr>
    </w:p>
    <w:p w14:paraId="3839B3A3" w14:textId="7721D368"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McGilloway, A., Ghosh, P. &amp; Bhui, K. (2015). A systematic review of pathways to and processes associated with radicalization and extremism amongst Muslims in Western societies </w:t>
      </w:r>
      <w:r w:rsidRPr="00587EE7">
        <w:rPr>
          <w:rFonts w:ascii="Times New Roman" w:hAnsi="Times New Roman" w:cs="Times New Roman"/>
          <w:i/>
          <w:iCs/>
          <w:sz w:val="24"/>
          <w:szCs w:val="24"/>
        </w:rPr>
        <w:t xml:space="preserve">International Review of Psychiatry, </w:t>
      </w:r>
      <w:r w:rsidRPr="00587EE7">
        <w:rPr>
          <w:rFonts w:ascii="Times New Roman" w:hAnsi="Times New Roman" w:cs="Times New Roman"/>
          <w:sz w:val="24"/>
          <w:szCs w:val="24"/>
        </w:rPr>
        <w:t xml:space="preserve">Vol. 27(1): 39–50. </w:t>
      </w:r>
    </w:p>
    <w:p w14:paraId="18AD54BA" w14:textId="77777777" w:rsidR="00827CB3" w:rsidRPr="00587EE7" w:rsidRDefault="00827CB3" w:rsidP="00827CB3">
      <w:pPr>
        <w:spacing w:after="0" w:line="240" w:lineRule="auto"/>
        <w:jc w:val="both"/>
        <w:rPr>
          <w:rFonts w:ascii="Times New Roman" w:eastAsia="Times New Roman" w:hAnsi="Times New Roman" w:cs="Times New Roman"/>
          <w:sz w:val="24"/>
          <w:szCs w:val="24"/>
          <w:lang w:eastAsia="en-GB"/>
        </w:rPr>
      </w:pPr>
    </w:p>
    <w:p w14:paraId="4C98153F" w14:textId="77777777" w:rsidR="00827CB3" w:rsidRPr="00587EE7" w:rsidRDefault="00827CB3" w:rsidP="00827CB3">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Nearchou</w:t>
      </w:r>
      <w:proofErr w:type="spellEnd"/>
      <w:r w:rsidRPr="00587EE7">
        <w:rPr>
          <w:rFonts w:ascii="Times New Roman" w:hAnsi="Times New Roman" w:cs="Times New Roman"/>
          <w:sz w:val="24"/>
          <w:szCs w:val="24"/>
        </w:rPr>
        <w:t xml:space="preserve">, F. A., </w:t>
      </w:r>
      <w:proofErr w:type="spellStart"/>
      <w:r w:rsidRPr="00587EE7">
        <w:rPr>
          <w:rFonts w:ascii="Times New Roman" w:hAnsi="Times New Roman" w:cs="Times New Roman"/>
          <w:sz w:val="24"/>
          <w:szCs w:val="24"/>
        </w:rPr>
        <w:t>Stogiannidou</w:t>
      </w:r>
      <w:proofErr w:type="spellEnd"/>
      <w:r w:rsidRPr="00587EE7">
        <w:rPr>
          <w:rFonts w:ascii="Times New Roman" w:hAnsi="Times New Roman" w:cs="Times New Roman"/>
          <w:sz w:val="24"/>
          <w:szCs w:val="24"/>
        </w:rPr>
        <w:t xml:space="preserve">, A., </w:t>
      </w:r>
      <w:proofErr w:type="spellStart"/>
      <w:r w:rsidRPr="00587EE7">
        <w:rPr>
          <w:rFonts w:ascii="Times New Roman" w:hAnsi="Times New Roman" w:cs="Times New Roman"/>
          <w:sz w:val="24"/>
          <w:szCs w:val="24"/>
        </w:rPr>
        <w:t>Kiosseoglou</w:t>
      </w:r>
      <w:proofErr w:type="spellEnd"/>
      <w:r w:rsidRPr="00587EE7">
        <w:rPr>
          <w:rFonts w:ascii="Times New Roman" w:hAnsi="Times New Roman" w:cs="Times New Roman"/>
          <w:sz w:val="24"/>
          <w:szCs w:val="24"/>
        </w:rPr>
        <w:t xml:space="preserve">, G. (2014). Adaptation and psychometric evaluation of a resilience measure in Greek elementary school students. </w:t>
      </w:r>
      <w:r w:rsidRPr="00587EE7">
        <w:rPr>
          <w:rFonts w:ascii="Times New Roman" w:hAnsi="Times New Roman" w:cs="Times New Roman"/>
          <w:i/>
          <w:sz w:val="24"/>
          <w:szCs w:val="24"/>
        </w:rPr>
        <w:t xml:space="preserve">Psychology in the Schools, </w:t>
      </w:r>
      <w:r w:rsidRPr="00587EE7">
        <w:rPr>
          <w:rFonts w:ascii="Times New Roman" w:hAnsi="Times New Roman" w:cs="Times New Roman"/>
          <w:sz w:val="24"/>
          <w:szCs w:val="24"/>
        </w:rPr>
        <w:t>Vol. 5(1): 58 – 71.</w:t>
      </w:r>
    </w:p>
    <w:p w14:paraId="0173FC24" w14:textId="77777777" w:rsidR="00827CB3" w:rsidRPr="00587EE7" w:rsidRDefault="00827CB3" w:rsidP="00827CB3">
      <w:pPr>
        <w:spacing w:after="0" w:line="240" w:lineRule="auto"/>
        <w:jc w:val="both"/>
        <w:rPr>
          <w:rFonts w:ascii="Times New Roman" w:hAnsi="Times New Roman" w:cs="Times New Roman"/>
          <w:sz w:val="24"/>
          <w:szCs w:val="24"/>
        </w:rPr>
      </w:pPr>
    </w:p>
    <w:p w14:paraId="599C93EB"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Parks, A.C. &amp; </w:t>
      </w:r>
      <w:proofErr w:type="spellStart"/>
      <w:r w:rsidRPr="00587EE7">
        <w:rPr>
          <w:rFonts w:ascii="Times New Roman" w:hAnsi="Times New Roman" w:cs="Times New Roman"/>
          <w:sz w:val="24"/>
          <w:szCs w:val="24"/>
        </w:rPr>
        <w:t>Schueller</w:t>
      </w:r>
      <w:proofErr w:type="spellEnd"/>
      <w:r w:rsidRPr="00587EE7">
        <w:rPr>
          <w:rFonts w:ascii="Times New Roman" w:hAnsi="Times New Roman" w:cs="Times New Roman"/>
          <w:sz w:val="24"/>
          <w:szCs w:val="24"/>
        </w:rPr>
        <w:t xml:space="preserve">, S. (2014). Preface. In A.C. Parks &amp; S. </w:t>
      </w:r>
      <w:proofErr w:type="spellStart"/>
      <w:r w:rsidRPr="00587EE7">
        <w:rPr>
          <w:rFonts w:ascii="Times New Roman" w:hAnsi="Times New Roman" w:cs="Times New Roman"/>
          <w:sz w:val="24"/>
          <w:szCs w:val="24"/>
        </w:rPr>
        <w:t>Schueller</w:t>
      </w:r>
      <w:proofErr w:type="spellEnd"/>
      <w:r w:rsidRPr="00587EE7">
        <w:rPr>
          <w:rFonts w:ascii="Times New Roman" w:hAnsi="Times New Roman" w:cs="Times New Roman"/>
          <w:sz w:val="24"/>
          <w:szCs w:val="24"/>
        </w:rPr>
        <w:t xml:space="preserve"> (Eds.) </w:t>
      </w:r>
      <w:r w:rsidRPr="00587EE7">
        <w:rPr>
          <w:rFonts w:ascii="Times New Roman" w:hAnsi="Times New Roman" w:cs="Times New Roman"/>
          <w:i/>
          <w:sz w:val="24"/>
          <w:szCs w:val="24"/>
        </w:rPr>
        <w:t>The Wiley-Blackwell Handbook of Positive Psychological Interventions</w:t>
      </w:r>
      <w:r w:rsidRPr="00587EE7">
        <w:rPr>
          <w:rFonts w:ascii="Times New Roman" w:hAnsi="Times New Roman" w:cs="Times New Roman"/>
          <w:sz w:val="24"/>
          <w:szCs w:val="24"/>
        </w:rPr>
        <w:t>. Chichester: Wiley Blackwell (pp. XV – XIX).</w:t>
      </w:r>
    </w:p>
    <w:p w14:paraId="66E389F8" w14:textId="77777777" w:rsidR="00827CB3" w:rsidRPr="00587EE7" w:rsidRDefault="00827CB3" w:rsidP="00827CB3">
      <w:pPr>
        <w:spacing w:after="0" w:line="240" w:lineRule="auto"/>
        <w:jc w:val="both"/>
        <w:rPr>
          <w:rFonts w:ascii="Times New Roman" w:hAnsi="Times New Roman" w:cs="Times New Roman"/>
          <w:sz w:val="24"/>
          <w:szCs w:val="24"/>
        </w:rPr>
      </w:pPr>
    </w:p>
    <w:p w14:paraId="4230CE1A" w14:textId="77777777" w:rsidR="00827CB3" w:rsidRPr="00587EE7" w:rsidRDefault="00827CB3" w:rsidP="00827CB3">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Pascarella</w:t>
      </w:r>
      <w:proofErr w:type="spellEnd"/>
      <w:r w:rsidRPr="00587EE7">
        <w:rPr>
          <w:rFonts w:ascii="Times New Roman" w:hAnsi="Times New Roman" w:cs="Times New Roman"/>
          <w:sz w:val="24"/>
          <w:szCs w:val="24"/>
        </w:rPr>
        <w:t xml:space="preserve">, E. T., Edison, M., Nora, A., </w:t>
      </w:r>
      <w:proofErr w:type="spellStart"/>
      <w:r w:rsidRPr="00587EE7">
        <w:rPr>
          <w:rFonts w:ascii="Times New Roman" w:hAnsi="Times New Roman" w:cs="Times New Roman"/>
          <w:sz w:val="24"/>
          <w:szCs w:val="24"/>
        </w:rPr>
        <w:t>Hagedorn</w:t>
      </w:r>
      <w:proofErr w:type="spellEnd"/>
      <w:r w:rsidRPr="00587EE7">
        <w:rPr>
          <w:rFonts w:ascii="Times New Roman" w:hAnsi="Times New Roman" w:cs="Times New Roman"/>
          <w:sz w:val="24"/>
          <w:szCs w:val="24"/>
        </w:rPr>
        <w:t xml:space="preserve">, L. S., &amp; </w:t>
      </w:r>
      <w:proofErr w:type="spellStart"/>
      <w:r w:rsidRPr="00587EE7">
        <w:rPr>
          <w:rFonts w:ascii="Times New Roman" w:hAnsi="Times New Roman" w:cs="Times New Roman"/>
          <w:sz w:val="24"/>
          <w:szCs w:val="24"/>
        </w:rPr>
        <w:t>Terenzini</w:t>
      </w:r>
      <w:proofErr w:type="spellEnd"/>
      <w:r w:rsidRPr="00587EE7">
        <w:rPr>
          <w:rFonts w:ascii="Times New Roman" w:hAnsi="Times New Roman" w:cs="Times New Roman"/>
          <w:sz w:val="24"/>
          <w:szCs w:val="24"/>
        </w:rPr>
        <w:t>, P. T. (1996). Influences on students’ openness to diversity and challenge in the first year of college.</w:t>
      </w:r>
      <w:r w:rsidRPr="00587EE7">
        <w:rPr>
          <w:rFonts w:ascii="Times New Roman" w:hAnsi="Times New Roman" w:cs="Times New Roman"/>
          <w:i/>
          <w:sz w:val="24"/>
          <w:szCs w:val="24"/>
        </w:rPr>
        <w:t xml:space="preserve"> Journal of Higher Education</w:t>
      </w:r>
      <w:r w:rsidRPr="00587EE7">
        <w:rPr>
          <w:rFonts w:ascii="Times New Roman" w:hAnsi="Times New Roman" w:cs="Times New Roman"/>
          <w:sz w:val="24"/>
          <w:szCs w:val="24"/>
        </w:rPr>
        <w:t>, Vol. 67: 174–195.</w:t>
      </w:r>
    </w:p>
    <w:p w14:paraId="655FA192" w14:textId="77777777" w:rsidR="00827CB3" w:rsidRPr="00587EE7" w:rsidRDefault="00827CB3" w:rsidP="00827CB3">
      <w:pPr>
        <w:spacing w:after="0" w:line="240" w:lineRule="auto"/>
        <w:jc w:val="both"/>
        <w:rPr>
          <w:rFonts w:ascii="Times New Roman" w:hAnsi="Times New Roman" w:cs="Times New Roman"/>
          <w:sz w:val="24"/>
          <w:szCs w:val="24"/>
        </w:rPr>
      </w:pPr>
    </w:p>
    <w:p w14:paraId="20C64DFC" w14:textId="77777777" w:rsidR="00827CB3" w:rsidRPr="00587EE7" w:rsidRDefault="00827CB3" w:rsidP="00827CB3">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lastRenderedPageBreak/>
        <w:t>Ryff</w:t>
      </w:r>
      <w:proofErr w:type="spellEnd"/>
      <w:r w:rsidRPr="00587EE7">
        <w:rPr>
          <w:rFonts w:ascii="Times New Roman" w:hAnsi="Times New Roman" w:cs="Times New Roman"/>
          <w:sz w:val="24"/>
          <w:szCs w:val="24"/>
        </w:rPr>
        <w:t xml:space="preserve">, C. (1989). Happiness is everything, or is it? Explorations on the meaning of psychological wellbeing. </w:t>
      </w:r>
      <w:r w:rsidRPr="00587EE7">
        <w:rPr>
          <w:rFonts w:ascii="Times New Roman" w:hAnsi="Times New Roman" w:cs="Times New Roman"/>
          <w:i/>
          <w:sz w:val="24"/>
          <w:szCs w:val="24"/>
        </w:rPr>
        <w:t>Journal of Personality and Social Psychology,</w:t>
      </w:r>
      <w:r w:rsidRPr="00587EE7">
        <w:rPr>
          <w:rFonts w:ascii="Times New Roman" w:hAnsi="Times New Roman" w:cs="Times New Roman"/>
          <w:sz w:val="24"/>
          <w:szCs w:val="24"/>
        </w:rPr>
        <w:t xml:space="preserve"> Vol. 57: 1069 – 1081.</w:t>
      </w:r>
    </w:p>
    <w:p w14:paraId="72AA7E42" w14:textId="77777777" w:rsidR="00827CB3" w:rsidRPr="00587EE7" w:rsidRDefault="00827CB3" w:rsidP="00827CB3">
      <w:pPr>
        <w:spacing w:after="0" w:line="240" w:lineRule="auto"/>
        <w:jc w:val="both"/>
        <w:rPr>
          <w:rFonts w:ascii="Times New Roman" w:hAnsi="Times New Roman" w:cs="Times New Roman"/>
          <w:sz w:val="24"/>
          <w:szCs w:val="24"/>
        </w:rPr>
      </w:pPr>
    </w:p>
    <w:p w14:paraId="11BA8F48"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Schroder, K. E.E. &amp; </w:t>
      </w:r>
      <w:proofErr w:type="spellStart"/>
      <w:r w:rsidRPr="00587EE7">
        <w:rPr>
          <w:rFonts w:ascii="Times New Roman" w:hAnsi="Times New Roman" w:cs="Times New Roman"/>
          <w:sz w:val="24"/>
          <w:szCs w:val="24"/>
        </w:rPr>
        <w:t>Ollis</w:t>
      </w:r>
      <w:proofErr w:type="spellEnd"/>
      <w:r w:rsidRPr="00587EE7">
        <w:rPr>
          <w:rFonts w:ascii="Times New Roman" w:hAnsi="Times New Roman" w:cs="Times New Roman"/>
          <w:sz w:val="24"/>
          <w:szCs w:val="24"/>
        </w:rPr>
        <w:t xml:space="preserve">, C. L. (2013). The Coping Competence Questionnaire: A measure of resilience to helplessness and depression, </w:t>
      </w:r>
      <w:r w:rsidRPr="00587EE7">
        <w:rPr>
          <w:rFonts w:ascii="Times New Roman" w:hAnsi="Times New Roman" w:cs="Times New Roman"/>
          <w:i/>
          <w:color w:val="222222"/>
          <w:sz w:val="24"/>
          <w:szCs w:val="24"/>
          <w:shd w:val="clear" w:color="auto" w:fill="FFFFFF"/>
        </w:rPr>
        <w:t>Motivation and Emotion,</w:t>
      </w:r>
      <w:r w:rsidRPr="00587EE7">
        <w:rPr>
          <w:rFonts w:ascii="Times New Roman" w:hAnsi="Times New Roman" w:cs="Times New Roman"/>
          <w:color w:val="222222"/>
          <w:sz w:val="24"/>
          <w:szCs w:val="24"/>
          <w:shd w:val="clear" w:color="auto" w:fill="FFFFFF"/>
        </w:rPr>
        <w:t xml:space="preserve"> Vol. 37(2):286-302.</w:t>
      </w:r>
    </w:p>
    <w:p w14:paraId="3D1786D0" w14:textId="77777777" w:rsidR="00827CB3" w:rsidRPr="00587EE7" w:rsidRDefault="00827CB3" w:rsidP="00827CB3">
      <w:pPr>
        <w:spacing w:after="0" w:line="240" w:lineRule="auto"/>
        <w:jc w:val="both"/>
        <w:rPr>
          <w:rFonts w:ascii="Times New Roman" w:hAnsi="Times New Roman" w:cs="Times New Roman"/>
          <w:sz w:val="24"/>
          <w:szCs w:val="24"/>
        </w:rPr>
      </w:pPr>
    </w:p>
    <w:p w14:paraId="4A9BA23E"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Solomon, S. Greenberg, J. </w:t>
      </w:r>
      <w:proofErr w:type="spellStart"/>
      <w:r w:rsidRPr="00587EE7">
        <w:rPr>
          <w:rFonts w:ascii="Times New Roman" w:hAnsi="Times New Roman" w:cs="Times New Roman"/>
          <w:sz w:val="24"/>
          <w:szCs w:val="24"/>
        </w:rPr>
        <w:t>Pyszczynski</w:t>
      </w:r>
      <w:proofErr w:type="spellEnd"/>
      <w:r w:rsidRPr="00587EE7">
        <w:rPr>
          <w:rFonts w:ascii="Times New Roman" w:hAnsi="Times New Roman" w:cs="Times New Roman"/>
          <w:sz w:val="24"/>
          <w:szCs w:val="24"/>
        </w:rPr>
        <w:t xml:space="preserve">, T. (2004). The cultural animal: twenty years of Terror Management theory and research. In J. Greenberg, S. L. </w:t>
      </w:r>
      <w:proofErr w:type="spellStart"/>
      <w:r w:rsidRPr="00587EE7">
        <w:rPr>
          <w:rFonts w:ascii="Times New Roman" w:hAnsi="Times New Roman" w:cs="Times New Roman"/>
          <w:sz w:val="24"/>
          <w:szCs w:val="24"/>
        </w:rPr>
        <w:t>Koole</w:t>
      </w:r>
      <w:proofErr w:type="spellEnd"/>
      <w:r w:rsidRPr="00587EE7">
        <w:rPr>
          <w:rFonts w:ascii="Times New Roman" w:hAnsi="Times New Roman" w:cs="Times New Roman"/>
          <w:sz w:val="24"/>
          <w:szCs w:val="24"/>
        </w:rPr>
        <w:t xml:space="preserve"> &amp; T. </w:t>
      </w:r>
      <w:proofErr w:type="spellStart"/>
      <w:r w:rsidRPr="00587EE7">
        <w:rPr>
          <w:rFonts w:ascii="Times New Roman" w:hAnsi="Times New Roman" w:cs="Times New Roman"/>
          <w:sz w:val="24"/>
          <w:szCs w:val="24"/>
        </w:rPr>
        <w:t>Pyszczynski</w:t>
      </w:r>
      <w:proofErr w:type="spellEnd"/>
      <w:r w:rsidRPr="00587EE7">
        <w:rPr>
          <w:rFonts w:ascii="Times New Roman" w:hAnsi="Times New Roman" w:cs="Times New Roman"/>
          <w:sz w:val="24"/>
          <w:szCs w:val="24"/>
        </w:rPr>
        <w:t xml:space="preserve"> (</w:t>
      </w:r>
      <w:proofErr w:type="spellStart"/>
      <w:r w:rsidRPr="00587EE7">
        <w:rPr>
          <w:rFonts w:ascii="Times New Roman" w:hAnsi="Times New Roman" w:cs="Times New Roman"/>
          <w:sz w:val="24"/>
          <w:szCs w:val="24"/>
        </w:rPr>
        <w:t>Eds</w:t>
      </w:r>
      <w:proofErr w:type="spellEnd"/>
      <w:r w:rsidRPr="00587EE7">
        <w:rPr>
          <w:rFonts w:ascii="Times New Roman" w:hAnsi="Times New Roman" w:cs="Times New Roman"/>
          <w:sz w:val="24"/>
          <w:szCs w:val="24"/>
        </w:rPr>
        <w:t xml:space="preserve">). </w:t>
      </w:r>
      <w:r w:rsidRPr="00587EE7">
        <w:rPr>
          <w:rFonts w:ascii="Times New Roman" w:hAnsi="Times New Roman" w:cs="Times New Roman"/>
          <w:i/>
          <w:sz w:val="24"/>
          <w:szCs w:val="24"/>
        </w:rPr>
        <w:t>Handbook of Experimental Existential Psychology</w:t>
      </w:r>
      <w:r w:rsidRPr="00587EE7">
        <w:rPr>
          <w:rFonts w:ascii="Times New Roman" w:hAnsi="Times New Roman" w:cs="Times New Roman"/>
          <w:sz w:val="24"/>
          <w:szCs w:val="24"/>
        </w:rPr>
        <w:t xml:space="preserve">. New York: The Guilford Press. (Chapter 2, pp. 13 – 34). </w:t>
      </w:r>
    </w:p>
    <w:p w14:paraId="4FAC05B4" w14:textId="77777777" w:rsidR="00827CB3" w:rsidRPr="00587EE7" w:rsidRDefault="00827CB3" w:rsidP="00827CB3">
      <w:pPr>
        <w:spacing w:after="0" w:line="240" w:lineRule="auto"/>
        <w:jc w:val="both"/>
        <w:rPr>
          <w:rFonts w:ascii="Times New Roman" w:hAnsi="Times New Roman" w:cs="Times New Roman"/>
          <w:sz w:val="24"/>
          <w:szCs w:val="24"/>
        </w:rPr>
      </w:pPr>
    </w:p>
    <w:p w14:paraId="1563BAC9"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eastAsia="Calibri" w:hAnsi="Times New Roman" w:cs="Times New Roman"/>
          <w:sz w:val="24"/>
          <w:szCs w:val="24"/>
          <w:lang w:eastAsia="ko-KR"/>
        </w:rPr>
        <w:t xml:space="preserve">Springer, C., </w:t>
      </w:r>
      <w:proofErr w:type="spellStart"/>
      <w:r w:rsidRPr="00587EE7">
        <w:rPr>
          <w:rFonts w:ascii="Times New Roman" w:eastAsia="Calibri" w:hAnsi="Times New Roman" w:cs="Times New Roman"/>
          <w:sz w:val="24"/>
          <w:szCs w:val="24"/>
          <w:lang w:eastAsia="ko-KR"/>
        </w:rPr>
        <w:t>Misurell</w:t>
      </w:r>
      <w:proofErr w:type="spellEnd"/>
      <w:r w:rsidRPr="00587EE7">
        <w:rPr>
          <w:rFonts w:ascii="Times New Roman" w:eastAsia="Calibri" w:hAnsi="Times New Roman" w:cs="Times New Roman"/>
          <w:sz w:val="24"/>
          <w:szCs w:val="24"/>
          <w:lang w:eastAsia="ko-KR"/>
        </w:rPr>
        <w:t xml:space="preserve">, J., </w:t>
      </w:r>
      <w:proofErr w:type="spellStart"/>
      <w:r w:rsidRPr="00587EE7">
        <w:rPr>
          <w:rFonts w:ascii="Times New Roman" w:eastAsia="Calibri" w:hAnsi="Times New Roman" w:cs="Times New Roman"/>
          <w:sz w:val="24"/>
          <w:szCs w:val="24"/>
          <w:lang w:eastAsia="ko-KR"/>
        </w:rPr>
        <w:t>Kranzler</w:t>
      </w:r>
      <w:proofErr w:type="spellEnd"/>
      <w:r w:rsidRPr="00587EE7">
        <w:rPr>
          <w:rFonts w:ascii="Times New Roman" w:eastAsia="Calibri" w:hAnsi="Times New Roman" w:cs="Times New Roman"/>
          <w:sz w:val="24"/>
          <w:szCs w:val="24"/>
          <w:lang w:eastAsia="ko-KR"/>
        </w:rPr>
        <w:t xml:space="preserve">, A., Liotta, L. &amp; Gillham, J. (2014). Resilience interventions for youth. In A. C. Parks &amp; S. M. </w:t>
      </w:r>
      <w:proofErr w:type="spellStart"/>
      <w:r w:rsidRPr="00587EE7">
        <w:rPr>
          <w:rFonts w:ascii="Times New Roman" w:eastAsia="Calibri" w:hAnsi="Times New Roman" w:cs="Times New Roman"/>
          <w:sz w:val="24"/>
          <w:szCs w:val="24"/>
          <w:lang w:eastAsia="ko-KR"/>
        </w:rPr>
        <w:t>Schueller</w:t>
      </w:r>
      <w:proofErr w:type="spellEnd"/>
      <w:r w:rsidRPr="00587EE7">
        <w:rPr>
          <w:rFonts w:ascii="Times New Roman" w:eastAsia="Calibri" w:hAnsi="Times New Roman" w:cs="Times New Roman"/>
          <w:sz w:val="24"/>
          <w:szCs w:val="24"/>
          <w:lang w:eastAsia="ko-KR"/>
        </w:rPr>
        <w:t xml:space="preserve"> (Eds.). </w:t>
      </w:r>
      <w:r w:rsidRPr="00587EE7">
        <w:rPr>
          <w:rFonts w:ascii="Times New Roman" w:eastAsia="Calibri" w:hAnsi="Times New Roman" w:cs="Times New Roman"/>
          <w:i/>
          <w:sz w:val="24"/>
          <w:szCs w:val="24"/>
          <w:lang w:eastAsia="ko-KR"/>
        </w:rPr>
        <w:t xml:space="preserve">The Wiley Blackwell Handbook of Positive Psychological Interventions, </w:t>
      </w:r>
      <w:r w:rsidRPr="00587EE7">
        <w:rPr>
          <w:rFonts w:ascii="Times New Roman" w:eastAsia="Calibri" w:hAnsi="Times New Roman" w:cs="Times New Roman"/>
          <w:sz w:val="24"/>
          <w:szCs w:val="24"/>
          <w:lang w:eastAsia="ko-KR"/>
        </w:rPr>
        <w:t xml:space="preserve">Chichester: Wiley Blackwell. (Chapter 17, pp. 310 – 326). </w:t>
      </w:r>
    </w:p>
    <w:p w14:paraId="2E01762E" w14:textId="77777777" w:rsidR="00827CB3" w:rsidRPr="00587EE7" w:rsidRDefault="00827CB3" w:rsidP="00827CB3">
      <w:pPr>
        <w:spacing w:after="0" w:line="240" w:lineRule="auto"/>
        <w:jc w:val="both"/>
        <w:rPr>
          <w:rFonts w:ascii="Times New Roman" w:eastAsia="Times New Roman" w:hAnsi="Times New Roman" w:cs="Times New Roman"/>
          <w:sz w:val="24"/>
          <w:szCs w:val="24"/>
          <w:lang w:eastAsia="en-GB"/>
        </w:rPr>
      </w:pPr>
    </w:p>
    <w:p w14:paraId="091F8F4B" w14:textId="77777777" w:rsidR="00827CB3" w:rsidRPr="00587EE7" w:rsidRDefault="00827CB3" w:rsidP="00827CB3">
      <w:pPr>
        <w:spacing w:after="0" w:line="240" w:lineRule="auto"/>
        <w:jc w:val="both"/>
        <w:rPr>
          <w:rFonts w:ascii="Times New Roman" w:hAnsi="Times New Roman" w:cs="Times New Roman"/>
          <w:color w:val="000000"/>
          <w:sz w:val="24"/>
          <w:szCs w:val="24"/>
        </w:rPr>
      </w:pPr>
      <w:proofErr w:type="spellStart"/>
      <w:r w:rsidRPr="00587EE7">
        <w:rPr>
          <w:rFonts w:ascii="Times New Roman" w:hAnsi="Times New Roman" w:cs="Times New Roman"/>
          <w:color w:val="000000"/>
          <w:sz w:val="24"/>
          <w:szCs w:val="24"/>
        </w:rPr>
        <w:t>Stillman</w:t>
      </w:r>
      <w:proofErr w:type="spellEnd"/>
      <w:r w:rsidRPr="00587EE7">
        <w:rPr>
          <w:rFonts w:ascii="Times New Roman" w:hAnsi="Times New Roman" w:cs="Times New Roman"/>
          <w:color w:val="000000"/>
          <w:sz w:val="24"/>
          <w:szCs w:val="24"/>
        </w:rPr>
        <w:t xml:space="preserve">, T.F. &amp; </w:t>
      </w:r>
      <w:proofErr w:type="spellStart"/>
      <w:r w:rsidRPr="00587EE7">
        <w:rPr>
          <w:rFonts w:ascii="Times New Roman" w:hAnsi="Times New Roman" w:cs="Times New Roman"/>
          <w:color w:val="000000"/>
          <w:sz w:val="24"/>
          <w:szCs w:val="24"/>
        </w:rPr>
        <w:t>Baumeister</w:t>
      </w:r>
      <w:proofErr w:type="spellEnd"/>
      <w:r w:rsidRPr="00587EE7">
        <w:rPr>
          <w:rFonts w:ascii="Times New Roman" w:hAnsi="Times New Roman" w:cs="Times New Roman"/>
          <w:color w:val="000000"/>
          <w:sz w:val="24"/>
          <w:szCs w:val="24"/>
        </w:rPr>
        <w:t xml:space="preserve">, R. F. (2009). Uncertainty, belongingness, and four needs for meaning. </w:t>
      </w:r>
      <w:r w:rsidRPr="00587EE7">
        <w:rPr>
          <w:rFonts w:ascii="Times New Roman" w:hAnsi="Times New Roman" w:cs="Times New Roman"/>
          <w:i/>
          <w:color w:val="000000"/>
          <w:sz w:val="24"/>
          <w:szCs w:val="24"/>
        </w:rPr>
        <w:t>Psychological Inquiry</w:t>
      </w:r>
      <w:r w:rsidRPr="00587EE7">
        <w:rPr>
          <w:rFonts w:ascii="Times New Roman" w:hAnsi="Times New Roman" w:cs="Times New Roman"/>
          <w:color w:val="000000"/>
          <w:sz w:val="24"/>
          <w:szCs w:val="24"/>
        </w:rPr>
        <w:t xml:space="preserve">, Vol. 20: 249 – 251.  </w:t>
      </w:r>
    </w:p>
    <w:p w14:paraId="1AC8D5CA" w14:textId="77777777" w:rsidR="00827CB3" w:rsidRPr="00587EE7" w:rsidRDefault="00827CB3" w:rsidP="00827CB3">
      <w:pPr>
        <w:spacing w:after="0" w:line="240" w:lineRule="auto"/>
        <w:jc w:val="both"/>
        <w:rPr>
          <w:rFonts w:ascii="Times New Roman" w:eastAsia="Times New Roman" w:hAnsi="Times New Roman" w:cs="Times New Roman"/>
          <w:sz w:val="24"/>
          <w:szCs w:val="24"/>
          <w:lang w:eastAsia="en-GB"/>
        </w:rPr>
      </w:pPr>
    </w:p>
    <w:p w14:paraId="25BE59EF" w14:textId="77777777" w:rsidR="00827CB3" w:rsidRPr="00587EE7" w:rsidRDefault="00827CB3" w:rsidP="00827CB3">
      <w:pPr>
        <w:spacing w:after="0" w:line="240" w:lineRule="auto"/>
        <w:jc w:val="both"/>
        <w:rPr>
          <w:rFonts w:ascii="Times New Roman" w:eastAsia="Times New Roman" w:hAnsi="Times New Roman" w:cs="Times New Roman"/>
          <w:sz w:val="24"/>
          <w:szCs w:val="24"/>
          <w:lang w:eastAsia="en-GB"/>
        </w:rPr>
      </w:pPr>
      <w:proofErr w:type="spellStart"/>
      <w:r w:rsidRPr="00587EE7">
        <w:rPr>
          <w:rFonts w:ascii="Times New Roman" w:eastAsia="Times New Roman" w:hAnsi="Times New Roman" w:cs="Times New Roman"/>
          <w:sz w:val="24"/>
          <w:szCs w:val="24"/>
          <w:lang w:eastAsia="en-GB"/>
        </w:rPr>
        <w:t>Tedeschi</w:t>
      </w:r>
      <w:proofErr w:type="spellEnd"/>
      <w:r w:rsidRPr="00587EE7">
        <w:rPr>
          <w:rFonts w:ascii="Times New Roman" w:eastAsia="Times New Roman" w:hAnsi="Times New Roman" w:cs="Times New Roman"/>
          <w:sz w:val="24"/>
          <w:szCs w:val="24"/>
          <w:lang w:eastAsia="en-GB"/>
        </w:rPr>
        <w:t xml:space="preserve">, R.G. (1999). Violence transformed: posttraumatic growth in survivors and their societies.  </w:t>
      </w:r>
      <w:r w:rsidRPr="00587EE7">
        <w:rPr>
          <w:rFonts w:ascii="Times New Roman" w:eastAsia="Times New Roman" w:hAnsi="Times New Roman" w:cs="Times New Roman"/>
          <w:i/>
          <w:sz w:val="24"/>
          <w:szCs w:val="24"/>
          <w:lang w:eastAsia="en-GB"/>
        </w:rPr>
        <w:t xml:space="preserve">Aggression and Violent </w:t>
      </w:r>
      <w:proofErr w:type="spellStart"/>
      <w:r w:rsidRPr="00587EE7">
        <w:rPr>
          <w:rFonts w:ascii="Times New Roman" w:eastAsia="Times New Roman" w:hAnsi="Times New Roman" w:cs="Times New Roman"/>
          <w:i/>
          <w:sz w:val="24"/>
          <w:szCs w:val="24"/>
          <w:lang w:eastAsia="en-GB"/>
        </w:rPr>
        <w:t>Behavior</w:t>
      </w:r>
      <w:proofErr w:type="spellEnd"/>
      <w:r w:rsidRPr="00587EE7">
        <w:rPr>
          <w:rFonts w:ascii="Times New Roman" w:eastAsia="Times New Roman" w:hAnsi="Times New Roman" w:cs="Times New Roman"/>
          <w:sz w:val="24"/>
          <w:szCs w:val="24"/>
          <w:lang w:eastAsia="en-GB"/>
        </w:rPr>
        <w:t xml:space="preserve">, Vol. 4 (3): 319–341. </w:t>
      </w:r>
    </w:p>
    <w:p w14:paraId="128CFE78" w14:textId="77777777" w:rsidR="00827CB3" w:rsidRPr="00587EE7" w:rsidRDefault="00827CB3" w:rsidP="00827CB3">
      <w:pPr>
        <w:spacing w:after="0" w:line="240" w:lineRule="auto"/>
        <w:jc w:val="both"/>
        <w:rPr>
          <w:rFonts w:ascii="Times New Roman" w:eastAsia="Times New Roman" w:hAnsi="Times New Roman" w:cs="Times New Roman"/>
          <w:sz w:val="24"/>
          <w:szCs w:val="24"/>
          <w:lang w:eastAsia="en-GB"/>
        </w:rPr>
      </w:pPr>
    </w:p>
    <w:p w14:paraId="460AF080" w14:textId="77777777" w:rsidR="00827CB3" w:rsidRPr="00587EE7" w:rsidRDefault="00827CB3" w:rsidP="00827CB3">
      <w:pPr>
        <w:spacing w:after="0" w:line="240" w:lineRule="auto"/>
        <w:jc w:val="both"/>
        <w:rPr>
          <w:rFonts w:ascii="Times New Roman" w:eastAsia="Times New Roman" w:hAnsi="Times New Roman" w:cs="Times New Roman"/>
          <w:sz w:val="24"/>
          <w:szCs w:val="24"/>
          <w:lang w:eastAsia="en-GB"/>
        </w:rPr>
      </w:pPr>
      <w:r w:rsidRPr="00587EE7">
        <w:rPr>
          <w:rFonts w:ascii="Times New Roman" w:hAnsi="Times New Roman" w:cs="Times New Roman"/>
          <w:sz w:val="24"/>
          <w:szCs w:val="24"/>
        </w:rPr>
        <w:t xml:space="preserve">Tennant, R., Hiller, L., </w:t>
      </w:r>
      <w:proofErr w:type="spellStart"/>
      <w:r w:rsidRPr="00587EE7">
        <w:rPr>
          <w:rFonts w:ascii="Times New Roman" w:hAnsi="Times New Roman" w:cs="Times New Roman"/>
          <w:sz w:val="24"/>
          <w:szCs w:val="24"/>
        </w:rPr>
        <w:t>Fishwick</w:t>
      </w:r>
      <w:proofErr w:type="spellEnd"/>
      <w:r w:rsidRPr="00587EE7">
        <w:rPr>
          <w:rFonts w:ascii="Times New Roman" w:hAnsi="Times New Roman" w:cs="Times New Roman"/>
          <w:sz w:val="24"/>
          <w:szCs w:val="24"/>
        </w:rPr>
        <w:t xml:space="preserve">, R., Platt, S., Joseph, S. </w:t>
      </w:r>
      <w:proofErr w:type="spellStart"/>
      <w:r w:rsidRPr="00587EE7">
        <w:rPr>
          <w:rFonts w:ascii="Times New Roman" w:hAnsi="Times New Roman" w:cs="Times New Roman"/>
          <w:sz w:val="24"/>
          <w:szCs w:val="24"/>
        </w:rPr>
        <w:t>Weich</w:t>
      </w:r>
      <w:proofErr w:type="spellEnd"/>
      <w:r w:rsidRPr="00587EE7">
        <w:rPr>
          <w:rFonts w:ascii="Times New Roman" w:hAnsi="Times New Roman" w:cs="Times New Roman"/>
          <w:sz w:val="24"/>
          <w:szCs w:val="24"/>
        </w:rPr>
        <w:t xml:space="preserve">, S., </w:t>
      </w:r>
      <w:proofErr w:type="spellStart"/>
      <w:r w:rsidRPr="00587EE7">
        <w:rPr>
          <w:rFonts w:ascii="Times New Roman" w:hAnsi="Times New Roman" w:cs="Times New Roman"/>
          <w:sz w:val="24"/>
          <w:szCs w:val="24"/>
        </w:rPr>
        <w:t>Parkinso</w:t>
      </w:r>
      <w:proofErr w:type="spellEnd"/>
      <w:r w:rsidRPr="00587EE7">
        <w:rPr>
          <w:rFonts w:ascii="Times New Roman" w:hAnsi="Times New Roman" w:cs="Times New Roman"/>
          <w:sz w:val="24"/>
          <w:szCs w:val="24"/>
        </w:rPr>
        <w:t xml:space="preserve">, J., Secker, J. &amp; Stewart-Brown, S.  (2007). The Warwick-Edinburgh Mental Well-being Scale (WEMWBS): development and UK validation. </w:t>
      </w:r>
      <w:r w:rsidRPr="00587EE7">
        <w:rPr>
          <w:rFonts w:ascii="Times New Roman" w:hAnsi="Times New Roman" w:cs="Times New Roman"/>
          <w:i/>
          <w:sz w:val="24"/>
          <w:szCs w:val="24"/>
        </w:rPr>
        <w:t>Health and Quality of Life Outcomes</w:t>
      </w:r>
      <w:r w:rsidRPr="00587EE7">
        <w:rPr>
          <w:rFonts w:ascii="Times New Roman" w:hAnsi="Times New Roman" w:cs="Times New Roman"/>
          <w:sz w:val="24"/>
          <w:szCs w:val="24"/>
        </w:rPr>
        <w:t xml:space="preserve">, Vol. 5: 63 – 75. </w:t>
      </w:r>
    </w:p>
    <w:p w14:paraId="2CB92D1A" w14:textId="77777777" w:rsidR="00827CB3" w:rsidRPr="00587EE7" w:rsidRDefault="00827CB3" w:rsidP="00827CB3">
      <w:pPr>
        <w:spacing w:after="0" w:line="240" w:lineRule="auto"/>
        <w:jc w:val="both"/>
        <w:rPr>
          <w:rFonts w:ascii="Times New Roman" w:hAnsi="Times New Roman" w:cs="Times New Roman"/>
          <w:sz w:val="24"/>
          <w:szCs w:val="24"/>
        </w:rPr>
      </w:pPr>
    </w:p>
    <w:p w14:paraId="570406AD"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Tribe, R. &amp; Tunariu, A.D. (in press). Psychological Interventions in the context of Cultural Psychiatry. In D. Bhugra and K. </w:t>
      </w:r>
      <w:proofErr w:type="spellStart"/>
      <w:r w:rsidRPr="00587EE7">
        <w:rPr>
          <w:rFonts w:ascii="Times New Roman" w:hAnsi="Times New Roman" w:cs="Times New Roman"/>
          <w:sz w:val="24"/>
          <w:szCs w:val="24"/>
        </w:rPr>
        <w:t>Bhui</w:t>
      </w:r>
      <w:proofErr w:type="spellEnd"/>
      <w:r w:rsidRPr="00587EE7">
        <w:rPr>
          <w:rFonts w:ascii="Times New Roman" w:hAnsi="Times New Roman" w:cs="Times New Roman"/>
          <w:sz w:val="24"/>
          <w:szCs w:val="24"/>
        </w:rPr>
        <w:t xml:space="preserve"> (</w:t>
      </w:r>
      <w:proofErr w:type="spellStart"/>
      <w:r w:rsidRPr="00587EE7">
        <w:rPr>
          <w:rFonts w:ascii="Times New Roman" w:hAnsi="Times New Roman" w:cs="Times New Roman"/>
          <w:sz w:val="24"/>
          <w:szCs w:val="24"/>
        </w:rPr>
        <w:t>Eds</w:t>
      </w:r>
      <w:proofErr w:type="spellEnd"/>
      <w:r w:rsidRPr="00587EE7">
        <w:rPr>
          <w:rFonts w:ascii="Times New Roman" w:hAnsi="Times New Roman" w:cs="Times New Roman"/>
          <w:sz w:val="24"/>
          <w:szCs w:val="24"/>
        </w:rPr>
        <w:t xml:space="preserve">). </w:t>
      </w:r>
      <w:r w:rsidRPr="00587EE7">
        <w:rPr>
          <w:rFonts w:ascii="Times New Roman" w:hAnsi="Times New Roman" w:cs="Times New Roman"/>
          <w:i/>
          <w:sz w:val="24"/>
          <w:szCs w:val="24"/>
        </w:rPr>
        <w:t>Textbook of Cultural Psychiatry</w:t>
      </w:r>
      <w:r w:rsidRPr="00587EE7">
        <w:rPr>
          <w:rFonts w:ascii="Times New Roman" w:hAnsi="Times New Roman" w:cs="Times New Roman"/>
          <w:sz w:val="24"/>
          <w:szCs w:val="24"/>
        </w:rPr>
        <w:t xml:space="preserve">. Cambridge: Cambridge University Press. </w:t>
      </w:r>
    </w:p>
    <w:p w14:paraId="5080F895" w14:textId="77777777" w:rsidR="00827CB3" w:rsidRPr="00587EE7" w:rsidRDefault="00827CB3" w:rsidP="00827CB3">
      <w:pPr>
        <w:spacing w:after="0" w:line="240" w:lineRule="auto"/>
        <w:jc w:val="both"/>
        <w:rPr>
          <w:rFonts w:ascii="Times New Roman" w:hAnsi="Times New Roman" w:cs="Times New Roman"/>
          <w:sz w:val="24"/>
          <w:szCs w:val="24"/>
        </w:rPr>
      </w:pPr>
    </w:p>
    <w:p w14:paraId="7ECD4EE2" w14:textId="72D432BD" w:rsidR="00827CB3" w:rsidRPr="00587EE7" w:rsidRDefault="00827CB3" w:rsidP="00827CB3">
      <w:pPr>
        <w:spacing w:after="0" w:line="240" w:lineRule="auto"/>
        <w:jc w:val="both"/>
        <w:rPr>
          <w:rFonts w:ascii="Times New Roman" w:hAnsi="Times New Roman" w:cs="Times New Roman"/>
          <w:color w:val="000000"/>
          <w:sz w:val="24"/>
          <w:szCs w:val="24"/>
        </w:rPr>
      </w:pPr>
      <w:r w:rsidRPr="00587EE7">
        <w:rPr>
          <w:rFonts w:ascii="Times New Roman" w:hAnsi="Times New Roman" w:cs="Times New Roman"/>
          <w:sz w:val="24"/>
          <w:szCs w:val="24"/>
        </w:rPr>
        <w:t xml:space="preserve">Tunariu, A.D. (2015). </w:t>
      </w:r>
      <w:r w:rsidRPr="00587EE7">
        <w:rPr>
          <w:rFonts w:ascii="Times New Roman" w:hAnsi="Times New Roman" w:cs="Times New Roman"/>
          <w:i/>
          <w:sz w:val="24"/>
          <w:szCs w:val="24"/>
        </w:rPr>
        <w:t xml:space="preserve">The </w:t>
      </w:r>
      <w:proofErr w:type="spellStart"/>
      <w:r w:rsidRPr="00587EE7">
        <w:rPr>
          <w:rFonts w:ascii="Times New Roman" w:hAnsi="Times New Roman" w:cs="Times New Roman"/>
          <w:i/>
          <w:sz w:val="24"/>
          <w:szCs w:val="24"/>
        </w:rPr>
        <w:t>iNEAR</w:t>
      </w:r>
      <w:proofErr w:type="spellEnd"/>
      <w:r w:rsidRPr="00587EE7">
        <w:rPr>
          <w:rFonts w:ascii="Times New Roman" w:hAnsi="Times New Roman" w:cs="Times New Roman"/>
          <w:i/>
          <w:sz w:val="24"/>
          <w:szCs w:val="24"/>
        </w:rPr>
        <w:t xml:space="preserve"> psychological intervention. A resilience curriculum programme for children and young people</w:t>
      </w:r>
      <w:r w:rsidRPr="00587EE7">
        <w:rPr>
          <w:rFonts w:ascii="Times New Roman" w:hAnsi="Times New Roman" w:cs="Times New Roman"/>
          <w:sz w:val="24"/>
          <w:szCs w:val="24"/>
        </w:rPr>
        <w:t xml:space="preserve">. Teacher and Student Guides. </w:t>
      </w:r>
      <w:r w:rsidR="006B2E2C">
        <w:rPr>
          <w:rFonts w:ascii="Times New Roman" w:hAnsi="Times New Roman" w:cs="Times New Roman"/>
          <w:sz w:val="24"/>
          <w:szCs w:val="24"/>
        </w:rPr>
        <w:t xml:space="preserve">UEL, </w:t>
      </w:r>
      <w:r w:rsidRPr="00587EE7">
        <w:rPr>
          <w:rFonts w:ascii="Times New Roman" w:hAnsi="Times New Roman" w:cs="Times New Roman"/>
          <w:color w:val="000000"/>
          <w:sz w:val="24"/>
          <w:szCs w:val="24"/>
        </w:rPr>
        <w:t>London, UK.</w:t>
      </w:r>
    </w:p>
    <w:p w14:paraId="25581D61" w14:textId="77777777" w:rsidR="00827CB3" w:rsidRPr="00587EE7" w:rsidRDefault="00827CB3" w:rsidP="00827CB3">
      <w:pPr>
        <w:spacing w:after="0" w:line="240" w:lineRule="auto"/>
        <w:jc w:val="both"/>
        <w:rPr>
          <w:rFonts w:ascii="Times New Roman" w:hAnsi="Times New Roman" w:cs="Times New Roman"/>
          <w:sz w:val="24"/>
          <w:szCs w:val="24"/>
        </w:rPr>
      </w:pPr>
    </w:p>
    <w:p w14:paraId="406BCDA8" w14:textId="7AE77030" w:rsidR="00827CB3" w:rsidRPr="00587EE7" w:rsidRDefault="00827CB3" w:rsidP="00827CB3">
      <w:pPr>
        <w:spacing w:after="0" w:line="240" w:lineRule="auto"/>
        <w:jc w:val="both"/>
        <w:rPr>
          <w:rFonts w:ascii="Times New Roman" w:eastAsia="MS PMincho" w:hAnsi="Times New Roman" w:cs="Times New Roman"/>
          <w:sz w:val="24"/>
          <w:szCs w:val="24"/>
          <w:lang w:val="en-US"/>
        </w:rPr>
      </w:pPr>
      <w:r w:rsidRPr="00587EE7">
        <w:rPr>
          <w:rFonts w:ascii="Times New Roman" w:eastAsia="MS PMincho" w:hAnsi="Times New Roman" w:cs="Times New Roman"/>
          <w:sz w:val="24"/>
          <w:szCs w:val="24"/>
          <w:lang w:val="en-US"/>
        </w:rPr>
        <w:t xml:space="preserve">Tunariu, A.D. (2017a). </w:t>
      </w:r>
      <w:r w:rsidRPr="00587EE7">
        <w:rPr>
          <w:rFonts w:ascii="Times New Roman" w:eastAsia="MS PMincho" w:hAnsi="Times New Roman" w:cs="Times New Roman"/>
          <w:i/>
          <w:sz w:val="24"/>
          <w:szCs w:val="24"/>
          <w:lang w:val="en-US"/>
        </w:rPr>
        <w:t>Positive Psychology in my practice</w:t>
      </w:r>
      <w:r w:rsidRPr="00587EE7">
        <w:rPr>
          <w:rFonts w:ascii="Times New Roman" w:eastAsia="MS PMincho" w:hAnsi="Times New Roman" w:cs="Times New Roman"/>
          <w:sz w:val="24"/>
          <w:szCs w:val="24"/>
          <w:lang w:val="en-US"/>
        </w:rPr>
        <w:t xml:space="preserve">. Presentation and workshop </w:t>
      </w:r>
      <w:r w:rsidR="004B4C93">
        <w:rPr>
          <w:rFonts w:ascii="Times New Roman" w:eastAsia="MS PMincho" w:hAnsi="Times New Roman" w:cs="Times New Roman"/>
          <w:sz w:val="24"/>
          <w:szCs w:val="24"/>
          <w:lang w:val="en-US"/>
        </w:rPr>
        <w:t>at</w:t>
      </w:r>
      <w:r w:rsidRPr="00587EE7">
        <w:rPr>
          <w:rFonts w:ascii="Times New Roman" w:eastAsia="MS PMincho" w:hAnsi="Times New Roman" w:cs="Times New Roman"/>
          <w:sz w:val="24"/>
          <w:szCs w:val="24"/>
          <w:lang w:val="en-US"/>
        </w:rPr>
        <w:t xml:space="preserve"> </w:t>
      </w:r>
      <w:r w:rsidR="004B4C93">
        <w:rPr>
          <w:rFonts w:ascii="Times New Roman" w:eastAsia="MS PMincho" w:hAnsi="Times New Roman" w:cs="Times New Roman"/>
          <w:sz w:val="24"/>
          <w:szCs w:val="24"/>
          <w:lang w:val="en-US"/>
        </w:rPr>
        <w:t>the “</w:t>
      </w:r>
      <w:r w:rsidRPr="00587EE7">
        <w:rPr>
          <w:rFonts w:ascii="Times New Roman" w:eastAsia="MS PMincho" w:hAnsi="Times New Roman" w:cs="Times New Roman"/>
          <w:sz w:val="24"/>
          <w:szCs w:val="24"/>
          <w:lang w:val="en-US"/>
        </w:rPr>
        <w:t>Adverse</w:t>
      </w:r>
      <w:r w:rsidR="004B4C93">
        <w:rPr>
          <w:rFonts w:ascii="Times New Roman" w:eastAsia="MS PMincho" w:hAnsi="Times New Roman" w:cs="Times New Roman"/>
          <w:sz w:val="24"/>
          <w:szCs w:val="24"/>
          <w:lang w:val="en-US"/>
        </w:rPr>
        <w:t xml:space="preserve"> Childhood Experiences (ACEs): What it means for you”</w:t>
      </w:r>
      <w:r w:rsidRPr="00587EE7">
        <w:rPr>
          <w:rFonts w:ascii="Times New Roman" w:eastAsia="MS PMincho" w:hAnsi="Times New Roman" w:cs="Times New Roman"/>
          <w:sz w:val="24"/>
          <w:szCs w:val="24"/>
          <w:lang w:val="en-US"/>
        </w:rPr>
        <w:t xml:space="preserve"> Public Health Network </w:t>
      </w:r>
      <w:proofErr w:type="spellStart"/>
      <w:r w:rsidRPr="00587EE7">
        <w:rPr>
          <w:rFonts w:ascii="Times New Roman" w:eastAsia="MS PMincho" w:hAnsi="Times New Roman" w:cs="Times New Roman"/>
          <w:sz w:val="24"/>
          <w:szCs w:val="24"/>
          <w:lang w:val="en-US"/>
        </w:rPr>
        <w:t>Cymru</w:t>
      </w:r>
      <w:proofErr w:type="spellEnd"/>
      <w:r w:rsidRPr="00587EE7">
        <w:rPr>
          <w:rFonts w:ascii="Times New Roman" w:eastAsia="MS PMincho" w:hAnsi="Times New Roman" w:cs="Times New Roman"/>
          <w:sz w:val="24"/>
          <w:szCs w:val="24"/>
          <w:lang w:val="en-US"/>
        </w:rPr>
        <w:t xml:space="preserve"> Conference, Cardiff, Wales.  </w:t>
      </w:r>
    </w:p>
    <w:p w14:paraId="02BD8173" w14:textId="77777777" w:rsidR="00827CB3" w:rsidRPr="00587EE7" w:rsidRDefault="00827CB3" w:rsidP="00827CB3">
      <w:pPr>
        <w:spacing w:after="0" w:line="240" w:lineRule="auto"/>
        <w:jc w:val="both"/>
        <w:rPr>
          <w:rFonts w:ascii="Times New Roman" w:eastAsia="MS PMincho" w:hAnsi="Times New Roman" w:cs="Times New Roman"/>
          <w:color w:val="000000"/>
          <w:sz w:val="24"/>
          <w:szCs w:val="24"/>
          <w:lang w:val="en-US"/>
        </w:rPr>
      </w:pPr>
    </w:p>
    <w:p w14:paraId="231B28F4" w14:textId="3B990FFE" w:rsidR="003F3DA5" w:rsidRPr="00587EE7" w:rsidRDefault="00827CB3" w:rsidP="00827CB3">
      <w:pPr>
        <w:spacing w:after="0" w:line="240" w:lineRule="auto"/>
        <w:jc w:val="both"/>
        <w:rPr>
          <w:rFonts w:ascii="Times New Roman" w:eastAsia="MS PMincho" w:hAnsi="Times New Roman" w:cs="Times New Roman"/>
          <w:sz w:val="24"/>
          <w:szCs w:val="24"/>
          <w:lang w:val="en-US"/>
        </w:rPr>
      </w:pPr>
      <w:r w:rsidRPr="00587EE7">
        <w:rPr>
          <w:rFonts w:ascii="Times New Roman" w:eastAsia="MS PMincho" w:hAnsi="Times New Roman" w:cs="Times New Roman"/>
          <w:color w:val="000000"/>
          <w:sz w:val="24"/>
          <w:szCs w:val="24"/>
          <w:lang w:val="en-US"/>
        </w:rPr>
        <w:t xml:space="preserve">Tunariu, A.D. (2017b). </w:t>
      </w:r>
      <w:r w:rsidRPr="00587EE7">
        <w:rPr>
          <w:rFonts w:ascii="Times New Roman" w:eastAsia="MS PMincho" w:hAnsi="Times New Roman" w:cs="Times New Roman"/>
          <w:sz w:val="24"/>
          <w:szCs w:val="24"/>
          <w:lang w:val="en-US"/>
        </w:rPr>
        <w:t>Coaching for resilience within an Islamic context (case study). In C. van Nieuwerburgh and R. Al-</w:t>
      </w:r>
      <w:proofErr w:type="spellStart"/>
      <w:r w:rsidRPr="00587EE7">
        <w:rPr>
          <w:rFonts w:ascii="Times New Roman" w:eastAsia="MS PMincho" w:hAnsi="Times New Roman" w:cs="Times New Roman"/>
          <w:sz w:val="24"/>
          <w:szCs w:val="24"/>
          <w:lang w:val="en-US"/>
        </w:rPr>
        <w:t>Laho</w:t>
      </w:r>
      <w:proofErr w:type="spellEnd"/>
      <w:r w:rsidRPr="00587EE7">
        <w:rPr>
          <w:rFonts w:ascii="Times New Roman" w:eastAsia="MS PMincho" w:hAnsi="Times New Roman" w:cs="Times New Roman"/>
          <w:sz w:val="24"/>
          <w:szCs w:val="24"/>
          <w:lang w:val="en-US"/>
        </w:rPr>
        <w:t xml:space="preserve">. </w:t>
      </w:r>
      <w:r w:rsidRPr="00587EE7">
        <w:rPr>
          <w:rFonts w:ascii="Times New Roman" w:eastAsia="MS PMincho" w:hAnsi="Times New Roman" w:cs="Times New Roman"/>
          <w:i/>
          <w:sz w:val="24"/>
          <w:szCs w:val="24"/>
          <w:lang w:val="en-US"/>
        </w:rPr>
        <w:t xml:space="preserve">The Principles and Practice of Coaching in Islamic Culture. </w:t>
      </w:r>
      <w:r w:rsidRPr="00587EE7">
        <w:rPr>
          <w:rFonts w:ascii="Times New Roman" w:eastAsia="MS PMincho" w:hAnsi="Times New Roman" w:cs="Times New Roman"/>
          <w:sz w:val="24"/>
          <w:szCs w:val="24"/>
          <w:lang w:val="en-US"/>
        </w:rPr>
        <w:t xml:space="preserve">London: </w:t>
      </w:r>
      <w:proofErr w:type="spellStart"/>
      <w:r w:rsidRPr="00587EE7">
        <w:rPr>
          <w:rFonts w:ascii="Times New Roman" w:eastAsia="MS PMincho" w:hAnsi="Times New Roman" w:cs="Times New Roman"/>
          <w:sz w:val="24"/>
          <w:szCs w:val="24"/>
          <w:lang w:val="en-US"/>
        </w:rPr>
        <w:t>Karnac</w:t>
      </w:r>
      <w:proofErr w:type="spellEnd"/>
      <w:r w:rsidRPr="00587EE7">
        <w:rPr>
          <w:rFonts w:ascii="Times New Roman" w:eastAsia="MS PMincho" w:hAnsi="Times New Roman" w:cs="Times New Roman"/>
          <w:sz w:val="24"/>
          <w:szCs w:val="24"/>
          <w:lang w:val="en-US"/>
        </w:rPr>
        <w:t>.</w:t>
      </w:r>
      <w:r w:rsidR="003F3DA5">
        <w:rPr>
          <w:b/>
          <w:vanish/>
          <w:u w:val="single"/>
        </w:rPr>
        <w:cr/>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r w:rsidR="003F3DA5">
        <w:rPr>
          <w:b/>
          <w:vanish/>
          <w:u w:val="single"/>
        </w:rPr>
        <w:pgNum/>
      </w:r>
    </w:p>
    <w:p w14:paraId="636AEFEF" w14:textId="77777777" w:rsidR="003F3DA5" w:rsidRPr="00B23268" w:rsidRDefault="003F3DA5" w:rsidP="00827CB3">
      <w:pPr>
        <w:shd w:val="clear" w:color="auto" w:fill="FFFFFF"/>
        <w:spacing w:after="0" w:line="240" w:lineRule="auto"/>
        <w:jc w:val="both"/>
        <w:rPr>
          <w:rFonts w:ascii="Times New Roman" w:hAnsi="Times New Roman" w:cs="Times New Roman"/>
          <w:sz w:val="24"/>
          <w:szCs w:val="24"/>
        </w:rPr>
      </w:pPr>
    </w:p>
    <w:p w14:paraId="4E154CE6" w14:textId="77777777" w:rsidR="003371EE" w:rsidRPr="00587EE7" w:rsidRDefault="003371EE" w:rsidP="003371EE">
      <w:pPr>
        <w:shd w:val="clear" w:color="auto" w:fill="FFFFFF"/>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Tunariu, A.D., &amp; Tribe, R. (2015). </w:t>
      </w:r>
      <w:r w:rsidRPr="00587EE7">
        <w:rPr>
          <w:rFonts w:ascii="Times New Roman" w:eastAsia="Times New Roman" w:hAnsi="Times New Roman" w:cs="Times New Roman"/>
          <w:i/>
          <w:sz w:val="24"/>
          <w:szCs w:val="24"/>
          <w:lang w:eastAsia="en-GB"/>
        </w:rPr>
        <w:t xml:space="preserve">Recognising individual resources as a social asset in tackling radicalisation. The </w:t>
      </w:r>
      <w:proofErr w:type="spellStart"/>
      <w:r w:rsidRPr="00587EE7">
        <w:rPr>
          <w:rFonts w:ascii="Times New Roman" w:eastAsia="Times New Roman" w:hAnsi="Times New Roman" w:cs="Times New Roman"/>
          <w:i/>
          <w:sz w:val="24"/>
          <w:szCs w:val="24"/>
          <w:lang w:eastAsia="en-GB"/>
        </w:rPr>
        <w:t>iNEAR</w:t>
      </w:r>
      <w:proofErr w:type="spellEnd"/>
      <w:r w:rsidRPr="00587EE7">
        <w:rPr>
          <w:rFonts w:ascii="Times New Roman" w:eastAsia="Times New Roman" w:hAnsi="Times New Roman" w:cs="Times New Roman"/>
          <w:i/>
          <w:sz w:val="24"/>
          <w:szCs w:val="24"/>
          <w:lang w:eastAsia="en-GB"/>
        </w:rPr>
        <w:t xml:space="preserve"> psycho-social intervention programme: resilient communities, existential responsibility, and social ethics. </w:t>
      </w:r>
      <w:r w:rsidRPr="00587EE7">
        <w:rPr>
          <w:rFonts w:ascii="Times New Roman" w:eastAsia="Times New Roman" w:hAnsi="Times New Roman" w:cs="Times New Roman"/>
          <w:sz w:val="24"/>
          <w:szCs w:val="24"/>
          <w:lang w:eastAsia="en-GB"/>
        </w:rPr>
        <w:t xml:space="preserve">Paper presented at the Symposium on </w:t>
      </w:r>
      <w:r w:rsidRPr="00587EE7">
        <w:rPr>
          <w:rFonts w:ascii="Times New Roman" w:hAnsi="Times New Roman" w:cs="Times New Roman"/>
          <w:iCs/>
          <w:sz w:val="24"/>
          <w:szCs w:val="24"/>
          <w:lang w:eastAsia="en-GB"/>
        </w:rPr>
        <w:t>“Global Mental Health: conflict, identity and compassion”</w:t>
      </w:r>
      <w:r w:rsidRPr="00587EE7">
        <w:rPr>
          <w:rFonts w:ascii="Times New Roman" w:hAnsi="Times New Roman" w:cs="Times New Roman"/>
          <w:sz w:val="24"/>
          <w:szCs w:val="24"/>
          <w:lang w:eastAsia="en-GB"/>
        </w:rPr>
        <w:t xml:space="preserve"> </w:t>
      </w:r>
      <w:r w:rsidRPr="00587EE7">
        <w:rPr>
          <w:rFonts w:ascii="Times New Roman" w:eastAsia="Times New Roman" w:hAnsi="Times New Roman" w:cs="Times New Roman"/>
          <w:sz w:val="24"/>
          <w:szCs w:val="24"/>
          <w:lang w:eastAsia="en-GB"/>
        </w:rPr>
        <w:t xml:space="preserve">at the </w:t>
      </w:r>
      <w:r w:rsidRPr="00587EE7">
        <w:rPr>
          <w:rFonts w:ascii="Times New Roman" w:hAnsi="Times New Roman" w:cs="Times New Roman"/>
          <w:sz w:val="24"/>
          <w:szCs w:val="24"/>
        </w:rPr>
        <w:t>4th World Congress of Cultural Psychiatry, World Association of Cultural Psychiatry, Puerto Vallarta, Mexico.</w:t>
      </w:r>
    </w:p>
    <w:p w14:paraId="6951AD22" w14:textId="77777777" w:rsidR="003371EE" w:rsidRDefault="003371EE" w:rsidP="00B23268">
      <w:pPr>
        <w:shd w:val="clear" w:color="auto" w:fill="FFFFFF"/>
        <w:spacing w:after="0" w:line="240" w:lineRule="auto"/>
        <w:jc w:val="both"/>
        <w:rPr>
          <w:rFonts w:ascii="Times New Roman" w:hAnsi="Times New Roman" w:cs="Times New Roman"/>
          <w:sz w:val="24"/>
          <w:szCs w:val="24"/>
        </w:rPr>
      </w:pPr>
    </w:p>
    <w:p w14:paraId="3E826615" w14:textId="65EDA7F7" w:rsidR="00B23268" w:rsidRPr="00B23268" w:rsidRDefault="00B23268" w:rsidP="00B23268">
      <w:pPr>
        <w:shd w:val="clear" w:color="auto" w:fill="FFFFFF"/>
        <w:spacing w:after="0" w:line="240" w:lineRule="auto"/>
        <w:jc w:val="both"/>
        <w:rPr>
          <w:rFonts w:ascii="Times New Roman" w:hAnsi="Times New Roman" w:cs="Times New Roman"/>
          <w:sz w:val="24"/>
          <w:szCs w:val="24"/>
        </w:rPr>
      </w:pPr>
      <w:proofErr w:type="spellStart"/>
      <w:r w:rsidRPr="00B23268">
        <w:rPr>
          <w:rFonts w:ascii="Times New Roman" w:hAnsi="Times New Roman" w:cs="Times New Roman"/>
          <w:sz w:val="24"/>
          <w:szCs w:val="24"/>
        </w:rPr>
        <w:t>Tunariu</w:t>
      </w:r>
      <w:proofErr w:type="spellEnd"/>
      <w:r w:rsidRPr="00B23268">
        <w:rPr>
          <w:rFonts w:ascii="Times New Roman" w:hAnsi="Times New Roman" w:cs="Times New Roman"/>
          <w:sz w:val="24"/>
          <w:szCs w:val="24"/>
        </w:rPr>
        <w:t xml:space="preserve">, A.D., </w:t>
      </w:r>
      <w:proofErr w:type="spellStart"/>
      <w:r w:rsidRPr="00B23268">
        <w:rPr>
          <w:rFonts w:ascii="Times New Roman" w:hAnsi="Times New Roman" w:cs="Times New Roman"/>
          <w:sz w:val="24"/>
          <w:szCs w:val="24"/>
        </w:rPr>
        <w:t>Boniwell</w:t>
      </w:r>
      <w:proofErr w:type="spellEnd"/>
      <w:r w:rsidRPr="00B23268">
        <w:rPr>
          <w:rFonts w:ascii="Times New Roman" w:hAnsi="Times New Roman" w:cs="Times New Roman"/>
          <w:sz w:val="24"/>
          <w:szCs w:val="24"/>
        </w:rPr>
        <w:t xml:space="preserve">, I., </w:t>
      </w:r>
      <w:proofErr w:type="spellStart"/>
      <w:r w:rsidRPr="00B23268">
        <w:rPr>
          <w:rFonts w:ascii="Times New Roman" w:hAnsi="Times New Roman" w:cs="Times New Roman"/>
          <w:sz w:val="24"/>
          <w:szCs w:val="24"/>
        </w:rPr>
        <w:t>Ruffion</w:t>
      </w:r>
      <w:proofErr w:type="spellEnd"/>
      <w:r w:rsidRPr="00B23268">
        <w:rPr>
          <w:rFonts w:ascii="Times New Roman" w:hAnsi="Times New Roman" w:cs="Times New Roman"/>
          <w:sz w:val="24"/>
          <w:szCs w:val="24"/>
        </w:rPr>
        <w:t xml:space="preserve">, A. &amp; </w:t>
      </w:r>
      <w:proofErr w:type="spellStart"/>
      <w:r w:rsidRPr="00B23268">
        <w:rPr>
          <w:rFonts w:ascii="Times New Roman" w:hAnsi="Times New Roman" w:cs="Times New Roman"/>
          <w:sz w:val="24"/>
          <w:szCs w:val="24"/>
        </w:rPr>
        <w:t>Clamy</w:t>
      </w:r>
      <w:proofErr w:type="spellEnd"/>
      <w:r w:rsidRPr="00B23268">
        <w:rPr>
          <w:rFonts w:ascii="Times New Roman" w:hAnsi="Times New Roman" w:cs="Times New Roman"/>
          <w:sz w:val="24"/>
          <w:szCs w:val="24"/>
        </w:rPr>
        <w:t xml:space="preserve"> – </w:t>
      </w:r>
      <w:proofErr w:type="spellStart"/>
      <w:r w:rsidRPr="00B23268">
        <w:rPr>
          <w:rFonts w:ascii="Times New Roman" w:hAnsi="Times New Roman" w:cs="Times New Roman"/>
          <w:sz w:val="24"/>
          <w:szCs w:val="24"/>
        </w:rPr>
        <w:t>Sebag</w:t>
      </w:r>
      <w:proofErr w:type="spellEnd"/>
      <w:r w:rsidRPr="00B23268">
        <w:rPr>
          <w:rFonts w:ascii="Times New Roman" w:hAnsi="Times New Roman" w:cs="Times New Roman"/>
          <w:sz w:val="24"/>
          <w:szCs w:val="24"/>
        </w:rPr>
        <w:t xml:space="preserve">, V. (2017). </w:t>
      </w:r>
      <w:r w:rsidRPr="00B23268">
        <w:rPr>
          <w:rFonts w:ascii="Times New Roman" w:hAnsi="Times New Roman" w:cs="Times New Roman"/>
          <w:i/>
          <w:sz w:val="24"/>
          <w:szCs w:val="24"/>
        </w:rPr>
        <w:t xml:space="preserve">Towards sustainable prevention of youth radicalization. The Philosophical Dialogues Program - An existential </w:t>
      </w:r>
      <w:r w:rsidRPr="00B23268">
        <w:rPr>
          <w:rFonts w:ascii="Times New Roman" w:hAnsi="Times New Roman" w:cs="Times New Roman"/>
          <w:i/>
          <w:sz w:val="24"/>
          <w:szCs w:val="24"/>
        </w:rPr>
        <w:lastRenderedPageBreak/>
        <w:t xml:space="preserve">positive psychology intervention for resilience, wellbeing and affirmative </w:t>
      </w:r>
      <w:proofErr w:type="spellStart"/>
      <w:r w:rsidRPr="00B23268">
        <w:rPr>
          <w:rFonts w:ascii="Times New Roman" w:hAnsi="Times New Roman" w:cs="Times New Roman"/>
          <w:i/>
          <w:sz w:val="24"/>
          <w:szCs w:val="24"/>
        </w:rPr>
        <w:t>mindset</w:t>
      </w:r>
      <w:proofErr w:type="spellEnd"/>
      <w:r w:rsidRPr="00B23268">
        <w:rPr>
          <w:rFonts w:ascii="Times New Roman" w:hAnsi="Times New Roman" w:cs="Times New Roman"/>
          <w:i/>
          <w:sz w:val="24"/>
          <w:szCs w:val="24"/>
        </w:rPr>
        <w:t xml:space="preserve">. </w:t>
      </w:r>
      <w:r w:rsidRPr="00B23268">
        <w:rPr>
          <w:rFonts w:ascii="Times New Roman" w:hAnsi="Times New Roman" w:cs="Times New Roman"/>
          <w:sz w:val="24"/>
          <w:szCs w:val="24"/>
        </w:rPr>
        <w:t xml:space="preserve">Manual and training materials. University of East London, UK &amp; UNISMED Association, France. </w:t>
      </w:r>
    </w:p>
    <w:p w14:paraId="7D808FCD" w14:textId="77777777" w:rsidR="00827CB3" w:rsidRPr="00587EE7" w:rsidRDefault="00827CB3" w:rsidP="00827CB3">
      <w:pPr>
        <w:spacing w:after="0" w:line="240" w:lineRule="auto"/>
        <w:jc w:val="both"/>
        <w:rPr>
          <w:rFonts w:ascii="Times New Roman" w:hAnsi="Times New Roman" w:cs="Times New Roman"/>
          <w:sz w:val="24"/>
          <w:szCs w:val="24"/>
        </w:rPr>
      </w:pPr>
    </w:p>
    <w:p w14:paraId="481993EC" w14:textId="77777777" w:rsidR="00827CB3" w:rsidRPr="00587EE7" w:rsidRDefault="00827CB3" w:rsidP="00827CB3">
      <w:pPr>
        <w:autoSpaceDE w:val="0"/>
        <w:autoSpaceDN w:val="0"/>
        <w:adjustRightInd w:val="0"/>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Ungar</w:t>
      </w:r>
      <w:proofErr w:type="spellEnd"/>
      <w:r w:rsidRPr="00587EE7">
        <w:rPr>
          <w:rFonts w:ascii="Times New Roman" w:hAnsi="Times New Roman" w:cs="Times New Roman"/>
          <w:sz w:val="24"/>
          <w:szCs w:val="24"/>
        </w:rPr>
        <w:t xml:space="preserve">, M., &amp; Liebenberg, L. (2011). Assessing resilience across cultures using mixed methods: Construction of the Child and Youth Resilience Measure. </w:t>
      </w:r>
      <w:r w:rsidRPr="00587EE7">
        <w:rPr>
          <w:rFonts w:ascii="Times New Roman" w:hAnsi="Times New Roman" w:cs="Times New Roman"/>
          <w:i/>
          <w:sz w:val="24"/>
          <w:szCs w:val="24"/>
        </w:rPr>
        <w:t>Journal of Mixed Methods Research</w:t>
      </w:r>
      <w:r w:rsidRPr="00587EE7">
        <w:rPr>
          <w:rFonts w:ascii="Times New Roman" w:hAnsi="Times New Roman" w:cs="Times New Roman"/>
          <w:sz w:val="24"/>
          <w:szCs w:val="24"/>
        </w:rPr>
        <w:t>, Vol.5: 126 – 149.</w:t>
      </w:r>
    </w:p>
    <w:p w14:paraId="184CA6AB" w14:textId="77777777" w:rsidR="00827CB3" w:rsidRPr="00587EE7" w:rsidRDefault="00827CB3" w:rsidP="00827CB3">
      <w:pPr>
        <w:autoSpaceDE w:val="0"/>
        <w:autoSpaceDN w:val="0"/>
        <w:adjustRightInd w:val="0"/>
        <w:spacing w:after="0" w:line="240" w:lineRule="auto"/>
        <w:jc w:val="both"/>
        <w:rPr>
          <w:rFonts w:ascii="Times New Roman" w:hAnsi="Times New Roman" w:cs="Times New Roman"/>
          <w:sz w:val="24"/>
          <w:szCs w:val="24"/>
        </w:rPr>
      </w:pPr>
    </w:p>
    <w:p w14:paraId="4FA2B11B" w14:textId="77777777" w:rsidR="00827CB3" w:rsidRPr="00587EE7" w:rsidRDefault="00827CB3" w:rsidP="00827CB3">
      <w:pPr>
        <w:autoSpaceDE w:val="0"/>
        <w:autoSpaceDN w:val="0"/>
        <w:adjustRightInd w:val="0"/>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Van den </w:t>
      </w:r>
      <w:proofErr w:type="spellStart"/>
      <w:r w:rsidRPr="00587EE7">
        <w:rPr>
          <w:rFonts w:ascii="Times New Roman" w:hAnsi="Times New Roman" w:cs="Times New Roman"/>
          <w:sz w:val="24"/>
          <w:szCs w:val="24"/>
        </w:rPr>
        <w:t>Bos</w:t>
      </w:r>
      <w:proofErr w:type="spellEnd"/>
      <w:r w:rsidRPr="00587EE7">
        <w:rPr>
          <w:rFonts w:ascii="Times New Roman" w:hAnsi="Times New Roman" w:cs="Times New Roman"/>
          <w:sz w:val="24"/>
          <w:szCs w:val="24"/>
        </w:rPr>
        <w:t xml:space="preserve">, K. (2009). Making Sense of Life: The Existential Self trying to deal with personal uncertainty, </w:t>
      </w:r>
      <w:r w:rsidRPr="00587EE7">
        <w:rPr>
          <w:rFonts w:ascii="Times New Roman" w:hAnsi="Times New Roman" w:cs="Times New Roman"/>
          <w:i/>
          <w:sz w:val="24"/>
          <w:szCs w:val="24"/>
        </w:rPr>
        <w:t>Psychological Inquiry</w:t>
      </w:r>
      <w:r w:rsidRPr="00587EE7">
        <w:rPr>
          <w:rFonts w:ascii="Times New Roman" w:hAnsi="Times New Roman" w:cs="Times New Roman"/>
          <w:sz w:val="24"/>
          <w:szCs w:val="24"/>
        </w:rPr>
        <w:t xml:space="preserve">, Vol. 20 (4): 197-217. </w:t>
      </w:r>
    </w:p>
    <w:p w14:paraId="2F71417C" w14:textId="77777777" w:rsidR="00827CB3" w:rsidRPr="00587EE7" w:rsidRDefault="00827CB3" w:rsidP="00827CB3">
      <w:pPr>
        <w:autoSpaceDE w:val="0"/>
        <w:autoSpaceDN w:val="0"/>
        <w:adjustRightInd w:val="0"/>
        <w:spacing w:after="0" w:line="240" w:lineRule="auto"/>
        <w:jc w:val="both"/>
        <w:rPr>
          <w:rFonts w:ascii="Times New Roman" w:hAnsi="Times New Roman" w:cs="Times New Roman"/>
          <w:color w:val="000000"/>
          <w:sz w:val="24"/>
          <w:szCs w:val="24"/>
        </w:rPr>
      </w:pPr>
    </w:p>
    <w:p w14:paraId="26EA025F" w14:textId="77777777" w:rsidR="00827CB3" w:rsidRPr="00587EE7" w:rsidRDefault="00827CB3" w:rsidP="00827CB3">
      <w:pPr>
        <w:autoSpaceDE w:val="0"/>
        <w:autoSpaceDN w:val="0"/>
        <w:adjustRightInd w:val="0"/>
        <w:spacing w:after="0" w:line="240" w:lineRule="auto"/>
        <w:jc w:val="both"/>
        <w:rPr>
          <w:rFonts w:ascii="Times New Roman" w:hAnsi="Times New Roman" w:cs="Times New Roman"/>
          <w:color w:val="000000"/>
          <w:sz w:val="24"/>
          <w:szCs w:val="24"/>
        </w:rPr>
      </w:pPr>
      <w:r w:rsidRPr="00587EE7">
        <w:rPr>
          <w:rFonts w:ascii="Times New Roman" w:hAnsi="Times New Roman" w:cs="Times New Roman"/>
          <w:color w:val="000000"/>
          <w:sz w:val="24"/>
          <w:szCs w:val="24"/>
        </w:rPr>
        <w:t xml:space="preserve">Van den </w:t>
      </w:r>
      <w:proofErr w:type="spellStart"/>
      <w:r w:rsidRPr="00587EE7">
        <w:rPr>
          <w:rFonts w:ascii="Times New Roman" w:hAnsi="Times New Roman" w:cs="Times New Roman"/>
          <w:color w:val="000000"/>
          <w:sz w:val="24"/>
          <w:szCs w:val="24"/>
        </w:rPr>
        <w:t>Bos</w:t>
      </w:r>
      <w:proofErr w:type="spellEnd"/>
      <w:r w:rsidRPr="00587EE7">
        <w:rPr>
          <w:rFonts w:ascii="Times New Roman" w:hAnsi="Times New Roman" w:cs="Times New Roman"/>
          <w:color w:val="000000"/>
          <w:sz w:val="24"/>
          <w:szCs w:val="24"/>
        </w:rPr>
        <w:t xml:space="preserve">, K., </w:t>
      </w:r>
      <w:proofErr w:type="spellStart"/>
      <w:r w:rsidRPr="00587EE7">
        <w:rPr>
          <w:rFonts w:ascii="Times New Roman" w:hAnsi="Times New Roman" w:cs="Times New Roman"/>
          <w:color w:val="000000"/>
          <w:sz w:val="24"/>
          <w:szCs w:val="24"/>
        </w:rPr>
        <w:t>Poortvliet</w:t>
      </w:r>
      <w:proofErr w:type="spellEnd"/>
      <w:r w:rsidRPr="00587EE7">
        <w:rPr>
          <w:rFonts w:ascii="Times New Roman" w:hAnsi="Times New Roman" w:cs="Times New Roman"/>
          <w:color w:val="000000"/>
          <w:sz w:val="24"/>
          <w:szCs w:val="24"/>
        </w:rPr>
        <w:t xml:space="preserve">, P.M., Maas, M., </w:t>
      </w:r>
      <w:proofErr w:type="spellStart"/>
      <w:r w:rsidRPr="00587EE7">
        <w:rPr>
          <w:rFonts w:ascii="Times New Roman" w:hAnsi="Times New Roman" w:cs="Times New Roman"/>
          <w:color w:val="000000"/>
          <w:sz w:val="24"/>
          <w:szCs w:val="24"/>
        </w:rPr>
        <w:t>Miedema</w:t>
      </w:r>
      <w:proofErr w:type="spellEnd"/>
      <w:r w:rsidRPr="00587EE7">
        <w:rPr>
          <w:rFonts w:ascii="Times New Roman" w:hAnsi="Times New Roman" w:cs="Times New Roman"/>
          <w:color w:val="000000"/>
          <w:sz w:val="24"/>
          <w:szCs w:val="24"/>
        </w:rPr>
        <w:t xml:space="preserve">, J., &amp; Van den Ham, E.J., (2005). An inquiry concerning the principles of cultural norms and values: the impact of uncertainty and moral salience on reactions to violations and </w:t>
      </w:r>
      <w:proofErr w:type="spellStart"/>
      <w:r w:rsidRPr="00587EE7">
        <w:rPr>
          <w:rFonts w:ascii="Times New Roman" w:hAnsi="Times New Roman" w:cs="Times New Roman"/>
          <w:color w:val="000000"/>
          <w:sz w:val="24"/>
          <w:szCs w:val="24"/>
        </w:rPr>
        <w:t>blostering</w:t>
      </w:r>
      <w:proofErr w:type="spellEnd"/>
      <w:r w:rsidRPr="00587EE7">
        <w:rPr>
          <w:rFonts w:ascii="Times New Roman" w:hAnsi="Times New Roman" w:cs="Times New Roman"/>
          <w:color w:val="000000"/>
          <w:sz w:val="24"/>
          <w:szCs w:val="24"/>
        </w:rPr>
        <w:t xml:space="preserve"> cultural worldviews. </w:t>
      </w:r>
      <w:r w:rsidRPr="00587EE7">
        <w:rPr>
          <w:rFonts w:ascii="Times New Roman" w:hAnsi="Times New Roman" w:cs="Times New Roman"/>
          <w:i/>
          <w:color w:val="000000"/>
          <w:sz w:val="24"/>
          <w:szCs w:val="24"/>
        </w:rPr>
        <w:t>Journal of Experimental Social Psychology</w:t>
      </w:r>
      <w:r w:rsidRPr="00587EE7">
        <w:rPr>
          <w:rFonts w:ascii="Times New Roman" w:hAnsi="Times New Roman" w:cs="Times New Roman"/>
          <w:color w:val="000000"/>
          <w:sz w:val="24"/>
          <w:szCs w:val="24"/>
        </w:rPr>
        <w:t xml:space="preserve">, Vol. 41: 91 – 113. </w:t>
      </w:r>
      <w:r w:rsidRPr="00587EE7">
        <w:rPr>
          <w:rFonts w:ascii="Times New Roman" w:hAnsi="Times New Roman" w:cs="Times New Roman"/>
          <w:i/>
          <w:color w:val="000000"/>
          <w:sz w:val="24"/>
          <w:szCs w:val="24"/>
        </w:rPr>
        <w:t xml:space="preserve"> </w:t>
      </w:r>
      <w:r w:rsidRPr="00587EE7">
        <w:rPr>
          <w:rFonts w:ascii="Times New Roman" w:hAnsi="Times New Roman" w:cs="Times New Roman"/>
          <w:color w:val="000000"/>
          <w:sz w:val="24"/>
          <w:szCs w:val="24"/>
        </w:rPr>
        <w:t xml:space="preserve"> </w:t>
      </w:r>
    </w:p>
    <w:p w14:paraId="7A69C58F" w14:textId="77777777" w:rsidR="00827CB3" w:rsidRPr="00587EE7" w:rsidRDefault="00827CB3" w:rsidP="00827CB3">
      <w:pPr>
        <w:autoSpaceDE w:val="0"/>
        <w:autoSpaceDN w:val="0"/>
        <w:adjustRightInd w:val="0"/>
        <w:spacing w:after="0" w:line="240" w:lineRule="auto"/>
        <w:jc w:val="both"/>
        <w:rPr>
          <w:rFonts w:ascii="Times New Roman" w:hAnsi="Times New Roman" w:cs="Times New Roman"/>
          <w:color w:val="000000"/>
          <w:sz w:val="24"/>
          <w:szCs w:val="24"/>
        </w:rPr>
      </w:pPr>
    </w:p>
    <w:p w14:paraId="46CCF0FD" w14:textId="77777777" w:rsidR="00827CB3" w:rsidRPr="00587EE7" w:rsidRDefault="00827CB3" w:rsidP="00827CB3">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Wagnild</w:t>
      </w:r>
      <w:proofErr w:type="spellEnd"/>
      <w:r w:rsidRPr="00587EE7">
        <w:rPr>
          <w:rFonts w:ascii="Times New Roman" w:hAnsi="Times New Roman" w:cs="Times New Roman"/>
          <w:sz w:val="24"/>
          <w:szCs w:val="24"/>
        </w:rPr>
        <w:t xml:space="preserve">, G. (2003). Resilience and successful aging: Comparison among low and high income older adults. </w:t>
      </w:r>
      <w:r w:rsidRPr="00587EE7">
        <w:rPr>
          <w:rFonts w:ascii="Times New Roman" w:hAnsi="Times New Roman" w:cs="Times New Roman"/>
          <w:i/>
          <w:sz w:val="24"/>
          <w:szCs w:val="24"/>
        </w:rPr>
        <w:t xml:space="preserve">Journal of </w:t>
      </w:r>
      <w:proofErr w:type="spellStart"/>
      <w:r w:rsidRPr="00587EE7">
        <w:rPr>
          <w:rFonts w:ascii="Times New Roman" w:hAnsi="Times New Roman" w:cs="Times New Roman"/>
          <w:i/>
          <w:sz w:val="24"/>
          <w:szCs w:val="24"/>
        </w:rPr>
        <w:t>Gerontological</w:t>
      </w:r>
      <w:proofErr w:type="spellEnd"/>
      <w:r w:rsidRPr="00587EE7">
        <w:rPr>
          <w:rFonts w:ascii="Times New Roman" w:hAnsi="Times New Roman" w:cs="Times New Roman"/>
          <w:i/>
          <w:sz w:val="24"/>
          <w:szCs w:val="24"/>
        </w:rPr>
        <w:t xml:space="preserve"> Nursing</w:t>
      </w:r>
      <w:r w:rsidRPr="00587EE7">
        <w:rPr>
          <w:rFonts w:ascii="Times New Roman" w:hAnsi="Times New Roman" w:cs="Times New Roman"/>
          <w:sz w:val="24"/>
          <w:szCs w:val="24"/>
        </w:rPr>
        <w:t>, Vol. 29: 42 – 49.</w:t>
      </w:r>
    </w:p>
    <w:p w14:paraId="3F46056F" w14:textId="77777777" w:rsidR="00827CB3" w:rsidRPr="00587EE7" w:rsidRDefault="00827CB3" w:rsidP="00827CB3">
      <w:pPr>
        <w:spacing w:after="0" w:line="240" w:lineRule="auto"/>
        <w:jc w:val="both"/>
        <w:rPr>
          <w:rFonts w:ascii="Times New Roman" w:hAnsi="Times New Roman" w:cs="Times New Roman"/>
          <w:sz w:val="24"/>
          <w:szCs w:val="24"/>
        </w:rPr>
      </w:pPr>
    </w:p>
    <w:p w14:paraId="7C4B3FE6" w14:textId="77777777" w:rsidR="00827CB3" w:rsidRPr="00587EE7" w:rsidRDefault="00827CB3" w:rsidP="00827CB3">
      <w:pPr>
        <w:spacing w:after="0" w:line="240" w:lineRule="auto"/>
        <w:jc w:val="both"/>
        <w:rPr>
          <w:rFonts w:ascii="Times New Roman" w:hAnsi="Times New Roman" w:cs="Times New Roman"/>
          <w:sz w:val="24"/>
          <w:szCs w:val="24"/>
        </w:rPr>
      </w:pPr>
      <w:proofErr w:type="spellStart"/>
      <w:r w:rsidRPr="00587EE7">
        <w:rPr>
          <w:rFonts w:ascii="Times New Roman" w:hAnsi="Times New Roman" w:cs="Times New Roman"/>
          <w:sz w:val="24"/>
          <w:szCs w:val="24"/>
        </w:rPr>
        <w:t>Winnicott</w:t>
      </w:r>
      <w:proofErr w:type="spellEnd"/>
      <w:r w:rsidRPr="00587EE7">
        <w:rPr>
          <w:rFonts w:ascii="Times New Roman" w:hAnsi="Times New Roman" w:cs="Times New Roman"/>
          <w:sz w:val="24"/>
          <w:szCs w:val="24"/>
        </w:rPr>
        <w:t xml:space="preserve">, D. (1958). The capacity to be alone. In D. </w:t>
      </w:r>
      <w:proofErr w:type="spellStart"/>
      <w:r w:rsidRPr="00587EE7">
        <w:rPr>
          <w:rFonts w:ascii="Times New Roman" w:hAnsi="Times New Roman" w:cs="Times New Roman"/>
          <w:sz w:val="24"/>
          <w:szCs w:val="24"/>
        </w:rPr>
        <w:t>Winnicott</w:t>
      </w:r>
      <w:proofErr w:type="spellEnd"/>
      <w:r w:rsidRPr="00587EE7">
        <w:rPr>
          <w:rFonts w:ascii="Times New Roman" w:hAnsi="Times New Roman" w:cs="Times New Roman"/>
          <w:sz w:val="24"/>
          <w:szCs w:val="24"/>
        </w:rPr>
        <w:t xml:space="preserve"> </w:t>
      </w:r>
      <w:r w:rsidRPr="00587EE7">
        <w:rPr>
          <w:rFonts w:ascii="Times New Roman" w:hAnsi="Times New Roman" w:cs="Times New Roman"/>
          <w:i/>
          <w:sz w:val="24"/>
          <w:szCs w:val="24"/>
        </w:rPr>
        <w:t xml:space="preserve">The maturational process and the facilitating environment. </w:t>
      </w:r>
      <w:r w:rsidRPr="00587EE7">
        <w:rPr>
          <w:rFonts w:ascii="Times New Roman" w:hAnsi="Times New Roman" w:cs="Times New Roman"/>
          <w:sz w:val="24"/>
          <w:szCs w:val="24"/>
        </w:rPr>
        <w:t>London: Hogarth.</w:t>
      </w:r>
    </w:p>
    <w:p w14:paraId="6DDF4CD1" w14:textId="77777777" w:rsidR="00827CB3" w:rsidRPr="00587EE7" w:rsidRDefault="00827CB3" w:rsidP="00827CB3">
      <w:pPr>
        <w:spacing w:after="0" w:line="240" w:lineRule="auto"/>
        <w:jc w:val="both"/>
        <w:rPr>
          <w:rFonts w:ascii="Times New Roman" w:hAnsi="Times New Roman" w:cs="Times New Roman"/>
          <w:sz w:val="24"/>
          <w:szCs w:val="24"/>
        </w:rPr>
      </w:pPr>
    </w:p>
    <w:p w14:paraId="2A92EE48" w14:textId="77777777" w:rsidR="00827CB3" w:rsidRPr="00587EE7" w:rsidRDefault="00827CB3" w:rsidP="00827CB3">
      <w:pPr>
        <w:spacing w:after="0" w:line="240" w:lineRule="auto"/>
        <w:jc w:val="both"/>
        <w:rPr>
          <w:rFonts w:ascii="Times New Roman" w:hAnsi="Times New Roman" w:cs="Times New Roman"/>
          <w:sz w:val="24"/>
          <w:szCs w:val="24"/>
        </w:rPr>
      </w:pPr>
      <w:r w:rsidRPr="00587EE7">
        <w:rPr>
          <w:rFonts w:ascii="Times New Roman" w:hAnsi="Times New Roman" w:cs="Times New Roman"/>
          <w:sz w:val="24"/>
          <w:szCs w:val="24"/>
        </w:rPr>
        <w:t xml:space="preserve">Wong, P. T. P. (2010). What is existential positive psychology? </w:t>
      </w:r>
      <w:r w:rsidRPr="00587EE7">
        <w:rPr>
          <w:rFonts w:ascii="Times New Roman" w:hAnsi="Times New Roman" w:cs="Times New Roman"/>
          <w:i/>
          <w:sz w:val="24"/>
          <w:szCs w:val="24"/>
        </w:rPr>
        <w:t>International Journal of Existential Psychology and Psychotherapy</w:t>
      </w:r>
      <w:r w:rsidRPr="00587EE7">
        <w:rPr>
          <w:rFonts w:ascii="Times New Roman" w:hAnsi="Times New Roman" w:cs="Times New Roman"/>
          <w:sz w:val="24"/>
          <w:szCs w:val="24"/>
        </w:rPr>
        <w:t>, Vol. 3: 1–10.</w:t>
      </w:r>
    </w:p>
    <w:p w14:paraId="20D8E6BD" w14:textId="1D1B6A6B" w:rsidR="00827CB3" w:rsidRDefault="00827CB3" w:rsidP="00827CB3">
      <w:pPr>
        <w:spacing w:after="0" w:line="240" w:lineRule="auto"/>
        <w:rPr>
          <w:rFonts w:ascii="Times New Roman" w:hAnsi="Times New Roman" w:cs="Times New Roman"/>
          <w:sz w:val="24"/>
          <w:szCs w:val="24"/>
        </w:rPr>
      </w:pPr>
    </w:p>
    <w:p w14:paraId="46299B14" w14:textId="77777777" w:rsidR="00AE3735" w:rsidRDefault="00AE3735">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37539A98" w14:textId="371BF242" w:rsidR="00AE3735" w:rsidRPr="001F1DB9" w:rsidRDefault="00AE3735" w:rsidP="00AE3735">
      <w:pPr>
        <w:rPr>
          <w:rFonts w:ascii="Times New Roman" w:hAnsi="Times New Roman" w:cs="Times New Roman"/>
          <w:sz w:val="20"/>
          <w:szCs w:val="20"/>
        </w:rPr>
      </w:pPr>
      <w:proofErr w:type="gramStart"/>
      <w:r w:rsidRPr="001F1DB9">
        <w:rPr>
          <w:rFonts w:ascii="Times New Roman" w:hAnsi="Times New Roman" w:cs="Times New Roman"/>
          <w:b/>
          <w:sz w:val="20"/>
          <w:szCs w:val="20"/>
        </w:rPr>
        <w:lastRenderedPageBreak/>
        <w:t>Table 1</w:t>
      </w:r>
      <w:r w:rsidRPr="001F1DB9">
        <w:rPr>
          <w:rFonts w:ascii="Times New Roman" w:hAnsi="Times New Roman" w:cs="Times New Roman"/>
          <w:sz w:val="20"/>
          <w:szCs w:val="20"/>
        </w:rPr>
        <w:t>.</w:t>
      </w:r>
      <w:proofErr w:type="gramEnd"/>
      <w:r w:rsidRPr="001F1DB9">
        <w:rPr>
          <w:rFonts w:ascii="Times New Roman" w:hAnsi="Times New Roman" w:cs="Times New Roman"/>
          <w:sz w:val="20"/>
          <w:szCs w:val="20"/>
        </w:rPr>
        <w:t xml:space="preserve"> </w:t>
      </w:r>
      <w:proofErr w:type="spellStart"/>
      <w:proofErr w:type="gramStart"/>
      <w:r w:rsidRPr="001F1DB9">
        <w:rPr>
          <w:rFonts w:ascii="Times New Roman" w:hAnsi="Times New Roman" w:cs="Times New Roman"/>
          <w:sz w:val="20"/>
          <w:szCs w:val="20"/>
        </w:rPr>
        <w:t>iNEAR’s</w:t>
      </w:r>
      <w:proofErr w:type="spellEnd"/>
      <w:proofErr w:type="gramEnd"/>
      <w:r w:rsidRPr="001F1DB9">
        <w:rPr>
          <w:rFonts w:ascii="Times New Roman" w:hAnsi="Times New Roman" w:cs="Times New Roman"/>
          <w:sz w:val="20"/>
          <w:szCs w:val="20"/>
        </w:rPr>
        <w:t xml:space="preserve"> core domains of change, with respective predicted outcomes and associated measures of evaluation.</w:t>
      </w:r>
    </w:p>
    <w:tbl>
      <w:tblPr>
        <w:tblStyle w:val="TableGrid"/>
        <w:tblW w:w="5085" w:type="pct"/>
        <w:tblLook w:val="04A0" w:firstRow="1" w:lastRow="0" w:firstColumn="1" w:lastColumn="0" w:noHBand="0" w:noVBand="1"/>
      </w:tblPr>
      <w:tblGrid>
        <w:gridCol w:w="783"/>
        <w:gridCol w:w="1491"/>
        <w:gridCol w:w="2370"/>
        <w:gridCol w:w="4755"/>
      </w:tblGrid>
      <w:tr w:rsidR="00AE3735" w:rsidRPr="0066550C" w14:paraId="6284C72B" w14:textId="77777777" w:rsidTr="00093D0F">
        <w:tc>
          <w:tcPr>
            <w:tcW w:w="298" w:type="pct"/>
          </w:tcPr>
          <w:p w14:paraId="1D5E7D08" w14:textId="77777777" w:rsidR="00AE3735" w:rsidRPr="0066550C" w:rsidRDefault="00AE3735" w:rsidP="00093D0F">
            <w:pPr>
              <w:jc w:val="both"/>
              <w:rPr>
                <w:rFonts w:ascii="Times New Roman" w:hAnsi="Times New Roman" w:cs="Times New Roman"/>
                <w:color w:val="000000"/>
                <w:sz w:val="20"/>
                <w:szCs w:val="20"/>
                <w:shd w:val="clear" w:color="auto" w:fill="FFFFFF"/>
              </w:rPr>
            </w:pPr>
            <w:r w:rsidRPr="0066550C">
              <w:rPr>
                <w:rFonts w:ascii="Times New Roman" w:hAnsi="Times New Roman" w:cs="Times New Roman"/>
                <w:color w:val="000000"/>
                <w:sz w:val="20"/>
                <w:szCs w:val="20"/>
                <w:shd w:val="clear" w:color="auto" w:fill="FFFFFF"/>
              </w:rPr>
              <w:t>Lesson</w:t>
            </w:r>
          </w:p>
        </w:tc>
        <w:tc>
          <w:tcPr>
            <w:tcW w:w="833" w:type="pct"/>
          </w:tcPr>
          <w:p w14:paraId="4CEF5E24" w14:textId="77777777" w:rsidR="00AE3735" w:rsidRDefault="00AE3735" w:rsidP="00093D0F">
            <w:pPr>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Four Core</w:t>
            </w:r>
          </w:p>
          <w:p w14:paraId="15FB7ACD" w14:textId="77777777" w:rsidR="00AE3735" w:rsidRPr="0066550C" w:rsidRDefault="00AE3735" w:rsidP="00093D0F">
            <w:pPr>
              <w:jc w:val="both"/>
              <w:rPr>
                <w:rFonts w:ascii="Times New Roman" w:hAnsi="Times New Roman" w:cs="Times New Roman"/>
                <w:color w:val="000000"/>
                <w:sz w:val="20"/>
                <w:szCs w:val="20"/>
                <w:shd w:val="clear" w:color="auto" w:fill="FFFFFF"/>
                <w:lang w:val="en-US"/>
              </w:rPr>
            </w:pPr>
            <w:r w:rsidRPr="0066550C">
              <w:rPr>
                <w:rFonts w:ascii="Times New Roman" w:hAnsi="Times New Roman" w:cs="Times New Roman"/>
                <w:color w:val="000000"/>
                <w:sz w:val="20"/>
                <w:szCs w:val="20"/>
                <w:shd w:val="clear" w:color="auto" w:fill="FFFFFF"/>
                <w:lang w:val="en-US"/>
              </w:rPr>
              <w:t>Domain</w:t>
            </w:r>
            <w:r>
              <w:rPr>
                <w:rFonts w:ascii="Times New Roman" w:hAnsi="Times New Roman" w:cs="Times New Roman"/>
                <w:color w:val="000000"/>
                <w:sz w:val="20"/>
                <w:szCs w:val="20"/>
                <w:shd w:val="clear" w:color="auto" w:fill="FFFFFF"/>
                <w:lang w:val="en-US"/>
              </w:rPr>
              <w:t>s of C</w:t>
            </w:r>
            <w:r w:rsidRPr="0066550C">
              <w:rPr>
                <w:rFonts w:ascii="Times New Roman" w:hAnsi="Times New Roman" w:cs="Times New Roman"/>
                <w:color w:val="000000"/>
                <w:sz w:val="20"/>
                <w:szCs w:val="20"/>
                <w:shd w:val="clear" w:color="auto" w:fill="FFFFFF"/>
                <w:lang w:val="en-US"/>
              </w:rPr>
              <w:t>hange</w:t>
            </w:r>
          </w:p>
        </w:tc>
        <w:tc>
          <w:tcPr>
            <w:tcW w:w="1300" w:type="pct"/>
          </w:tcPr>
          <w:p w14:paraId="6BA2B747" w14:textId="77777777" w:rsidR="00AE3735" w:rsidRPr="0066550C" w:rsidRDefault="00AE3735" w:rsidP="00093D0F">
            <w:pPr>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Effectiveness: </w:t>
            </w:r>
            <w:r w:rsidRPr="0066550C">
              <w:rPr>
                <w:rFonts w:ascii="Times New Roman" w:hAnsi="Times New Roman" w:cs="Times New Roman"/>
                <w:color w:val="000000"/>
                <w:sz w:val="20"/>
                <w:szCs w:val="20"/>
                <w:shd w:val="clear" w:color="auto" w:fill="FFFFFF"/>
                <w:lang w:val="en-US"/>
              </w:rPr>
              <w:t xml:space="preserve">operational definitions </w:t>
            </w:r>
          </w:p>
        </w:tc>
        <w:tc>
          <w:tcPr>
            <w:tcW w:w="2569" w:type="pct"/>
          </w:tcPr>
          <w:p w14:paraId="5C5E1075" w14:textId="77777777" w:rsidR="00AE3735" w:rsidRDefault="00AE3735" w:rsidP="00093D0F">
            <w:pPr>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K</w:t>
            </w:r>
            <w:r w:rsidRPr="0066550C">
              <w:rPr>
                <w:rFonts w:ascii="Times New Roman" w:hAnsi="Times New Roman" w:cs="Times New Roman"/>
                <w:sz w:val="20"/>
                <w:szCs w:val="20"/>
                <w:lang w:val="en-US" w:eastAsia="ja-JP"/>
              </w:rPr>
              <w:t>ey psychometric tool</w:t>
            </w:r>
            <w:r>
              <w:rPr>
                <w:rFonts w:ascii="Times New Roman" w:hAnsi="Times New Roman" w:cs="Times New Roman"/>
                <w:sz w:val="20"/>
                <w:szCs w:val="20"/>
                <w:lang w:val="en-US" w:eastAsia="ja-JP"/>
              </w:rPr>
              <w:t>s</w:t>
            </w:r>
            <w:r w:rsidRPr="0066550C">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 xml:space="preserve">per each domain. </w:t>
            </w:r>
          </w:p>
          <w:p w14:paraId="1FAA477A" w14:textId="77777777" w:rsidR="00AE3735" w:rsidRPr="00BF433B" w:rsidRDefault="00AE3735" w:rsidP="00093D0F">
            <w:pPr>
              <w:jc w:val="both"/>
              <w:rPr>
                <w:rFonts w:ascii="Times New Roman" w:hAnsi="Times New Roman" w:cs="Times New Roman"/>
                <w:i/>
                <w:sz w:val="20"/>
                <w:szCs w:val="20"/>
                <w:lang w:val="en-US" w:eastAsia="ja-JP"/>
              </w:rPr>
            </w:pPr>
            <w:r w:rsidRPr="00BF433B">
              <w:rPr>
                <w:rFonts w:ascii="Times New Roman" w:hAnsi="Times New Roman" w:cs="Times New Roman"/>
                <w:i/>
                <w:sz w:val="20"/>
                <w:szCs w:val="20"/>
                <w:lang w:val="en-US" w:eastAsia="ja-JP"/>
              </w:rPr>
              <w:t xml:space="preserve">(Note: the evaluation </w:t>
            </w:r>
            <w:r>
              <w:rPr>
                <w:rFonts w:ascii="Times New Roman" w:hAnsi="Times New Roman" w:cs="Times New Roman"/>
                <w:i/>
                <w:sz w:val="20"/>
                <w:szCs w:val="20"/>
                <w:lang w:val="en-US" w:eastAsia="ja-JP"/>
              </w:rPr>
              <w:t>used</w:t>
            </w:r>
            <w:r w:rsidRPr="00BF433B">
              <w:rPr>
                <w:rFonts w:ascii="Times New Roman" w:hAnsi="Times New Roman" w:cs="Times New Roman"/>
                <w:i/>
                <w:sz w:val="20"/>
                <w:szCs w:val="20"/>
                <w:lang w:val="en-US" w:eastAsia="ja-JP"/>
              </w:rPr>
              <w:t xml:space="preserve"> several </w:t>
            </w:r>
            <w:proofErr w:type="gramStart"/>
            <w:r w:rsidRPr="00BF433B">
              <w:rPr>
                <w:rFonts w:ascii="Times New Roman" w:hAnsi="Times New Roman" w:cs="Times New Roman"/>
                <w:i/>
                <w:sz w:val="20"/>
                <w:szCs w:val="20"/>
                <w:lang w:val="en-US" w:eastAsia="ja-JP"/>
              </w:rPr>
              <w:t>numeric</w:t>
            </w:r>
            <w:proofErr w:type="gramEnd"/>
            <w:r w:rsidRPr="00BF433B">
              <w:rPr>
                <w:rFonts w:ascii="Times New Roman" w:hAnsi="Times New Roman" w:cs="Times New Roman"/>
                <w:i/>
                <w:sz w:val="20"/>
                <w:szCs w:val="20"/>
                <w:lang w:val="en-US" w:eastAsia="ja-JP"/>
              </w:rPr>
              <w:t xml:space="preserve"> as well as text based methods (e.g., sentence completion; focused groups). </w:t>
            </w:r>
          </w:p>
        </w:tc>
      </w:tr>
      <w:tr w:rsidR="00AE3735" w:rsidRPr="0066550C" w14:paraId="244AD19A" w14:textId="77777777" w:rsidTr="00093D0F">
        <w:tc>
          <w:tcPr>
            <w:tcW w:w="298" w:type="pct"/>
          </w:tcPr>
          <w:p w14:paraId="1AD9B123" w14:textId="77777777" w:rsidR="00AE3735" w:rsidRPr="0066550C" w:rsidRDefault="00AE3735" w:rsidP="00093D0F">
            <w:pPr>
              <w:jc w:val="both"/>
              <w:rPr>
                <w:rFonts w:ascii="Times New Roman" w:hAnsi="Times New Roman" w:cs="Times New Roman"/>
                <w:color w:val="000000"/>
                <w:sz w:val="20"/>
                <w:szCs w:val="20"/>
                <w:shd w:val="clear" w:color="auto" w:fill="FFFFFF"/>
                <w:lang w:val="en-US"/>
              </w:rPr>
            </w:pPr>
            <w:r w:rsidRPr="0066550C">
              <w:rPr>
                <w:rFonts w:ascii="Times New Roman" w:hAnsi="Times New Roman" w:cs="Times New Roman"/>
                <w:color w:val="000000"/>
                <w:sz w:val="20"/>
                <w:szCs w:val="20"/>
                <w:shd w:val="clear" w:color="auto" w:fill="FFFFFF"/>
              </w:rPr>
              <w:t>1 &amp; 2</w:t>
            </w:r>
          </w:p>
        </w:tc>
        <w:tc>
          <w:tcPr>
            <w:tcW w:w="833" w:type="pct"/>
          </w:tcPr>
          <w:p w14:paraId="2C6D5080" w14:textId="77777777" w:rsidR="00AE3735" w:rsidRPr="0066550C" w:rsidRDefault="00AE3735" w:rsidP="00093D0F">
            <w:pPr>
              <w:rPr>
                <w:rFonts w:ascii="Times New Roman" w:hAnsi="Times New Roman" w:cs="Times New Roman"/>
                <w:color w:val="000000"/>
                <w:sz w:val="20"/>
                <w:szCs w:val="20"/>
                <w:shd w:val="clear" w:color="auto" w:fill="FFFFFF"/>
              </w:rPr>
            </w:pPr>
            <w:r w:rsidRPr="0066550C">
              <w:rPr>
                <w:rFonts w:ascii="Times New Roman" w:hAnsi="Times New Roman" w:cs="Times New Roman"/>
                <w:color w:val="000000"/>
                <w:sz w:val="20"/>
                <w:szCs w:val="20"/>
                <w:shd w:val="clear" w:color="auto" w:fill="FFFFFF"/>
              </w:rPr>
              <w:t>1</w:t>
            </w:r>
          </w:p>
          <w:p w14:paraId="78B60E98" w14:textId="77777777" w:rsidR="00AE3735" w:rsidRDefault="00AE3735" w:rsidP="00093D0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Self-</w:t>
            </w:r>
            <w:r w:rsidRPr="0066550C">
              <w:rPr>
                <w:rFonts w:ascii="Times New Roman" w:hAnsi="Times New Roman" w:cs="Times New Roman"/>
                <w:color w:val="000000"/>
                <w:sz w:val="20"/>
                <w:szCs w:val="20"/>
                <w:shd w:val="clear" w:color="auto" w:fill="FFFFFF"/>
              </w:rPr>
              <w:t xml:space="preserve">concept &amp; </w:t>
            </w:r>
            <w:r>
              <w:rPr>
                <w:rFonts w:ascii="Times New Roman" w:hAnsi="Times New Roman" w:cs="Times New Roman"/>
                <w:color w:val="000000"/>
                <w:sz w:val="20"/>
                <w:szCs w:val="20"/>
                <w:shd w:val="clear" w:color="auto" w:fill="FFFFFF"/>
              </w:rPr>
              <w:t xml:space="preserve">Self – </w:t>
            </w:r>
          </w:p>
          <w:p w14:paraId="7B5AE416" w14:textId="77777777" w:rsidR="00AE3735" w:rsidRDefault="00AE3735" w:rsidP="00093D0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relatedness </w:t>
            </w:r>
          </w:p>
          <w:p w14:paraId="68ED1E65" w14:textId="77777777" w:rsidR="00AE3735" w:rsidRPr="0066550C" w:rsidRDefault="00AE3735" w:rsidP="00093D0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w:t>
            </w:r>
            <w:r w:rsidRPr="0066550C">
              <w:rPr>
                <w:rFonts w:ascii="Times New Roman" w:hAnsi="Times New Roman" w:cs="Times New Roman"/>
                <w:color w:val="000000"/>
                <w:sz w:val="20"/>
                <w:szCs w:val="20"/>
                <w:shd w:val="clear" w:color="auto" w:fill="FFFFFF"/>
              </w:rPr>
              <w:t>Positive Identity</w:t>
            </w:r>
            <w:r>
              <w:rPr>
                <w:rFonts w:ascii="Times New Roman" w:hAnsi="Times New Roman" w:cs="Times New Roman"/>
                <w:color w:val="000000"/>
                <w:sz w:val="20"/>
                <w:szCs w:val="20"/>
                <w:shd w:val="clear" w:color="auto" w:fill="FFFFFF"/>
              </w:rPr>
              <w:t>].</w:t>
            </w:r>
          </w:p>
        </w:tc>
        <w:tc>
          <w:tcPr>
            <w:tcW w:w="1300" w:type="pct"/>
          </w:tcPr>
          <w:p w14:paraId="6BB3F303" w14:textId="77777777" w:rsidR="00AE3735" w:rsidRPr="0066550C" w:rsidRDefault="00AE3735" w:rsidP="00093D0F">
            <w:pPr>
              <w:rPr>
                <w:rFonts w:ascii="Times New Roman" w:hAnsi="Times New Roman" w:cs="Times New Roman"/>
                <w:color w:val="000000"/>
                <w:sz w:val="20"/>
                <w:szCs w:val="20"/>
                <w:shd w:val="clear" w:color="auto" w:fill="FFFFFF"/>
                <w:lang w:val="en-US"/>
              </w:rPr>
            </w:pPr>
            <w:proofErr w:type="spellStart"/>
            <w:r w:rsidRPr="0066550C">
              <w:rPr>
                <w:rFonts w:ascii="Times New Roman" w:hAnsi="Times New Roman" w:cs="Times New Roman"/>
                <w:color w:val="000000"/>
                <w:sz w:val="20"/>
                <w:szCs w:val="20"/>
                <w:shd w:val="clear" w:color="auto" w:fill="FFFFFF"/>
                <w:lang w:val="en-US"/>
              </w:rPr>
              <w:t>H</w:t>
            </w:r>
            <w:r>
              <w:rPr>
                <w:rFonts w:ascii="Times New Roman" w:hAnsi="Times New Roman" w:cs="Times New Roman"/>
                <w:color w:val="000000"/>
                <w:sz w:val="20"/>
                <w:szCs w:val="20"/>
                <w:shd w:val="clear" w:color="auto" w:fill="FFFFFF"/>
                <w:lang w:val="en-US"/>
              </w:rPr>
              <w:t>ypothesised</w:t>
            </w:r>
            <w:proofErr w:type="spellEnd"/>
            <w:r>
              <w:rPr>
                <w:rFonts w:ascii="Times New Roman" w:hAnsi="Times New Roman" w:cs="Times New Roman"/>
                <w:color w:val="000000"/>
                <w:sz w:val="20"/>
                <w:szCs w:val="20"/>
                <w:shd w:val="clear" w:color="auto" w:fill="FFFFFF"/>
                <w:lang w:val="en-US"/>
              </w:rPr>
              <w:t xml:space="preserve"> changes</w:t>
            </w:r>
            <w:r w:rsidRPr="0066550C">
              <w:rPr>
                <w:rFonts w:ascii="Times New Roman" w:hAnsi="Times New Roman" w:cs="Times New Roman"/>
                <w:color w:val="000000"/>
                <w:sz w:val="20"/>
                <w:szCs w:val="20"/>
                <w:shd w:val="clear" w:color="auto" w:fill="FFFFFF"/>
                <w:lang w:val="en-US"/>
              </w:rPr>
              <w:t xml:space="preserve">: </w:t>
            </w:r>
            <w:r w:rsidRPr="0066550C">
              <w:rPr>
                <w:rFonts w:ascii="Times New Roman" w:hAnsi="Times New Roman" w:cs="Times New Roman"/>
                <w:sz w:val="20"/>
                <w:szCs w:val="20"/>
                <w:lang w:val="en-US" w:eastAsia="ja-JP"/>
              </w:rPr>
              <w:t xml:space="preserve">increased self-knowledge; more sophisticated appraisal of self-worth; greater sense of self-efficacy and </w:t>
            </w:r>
            <w:r>
              <w:rPr>
                <w:rFonts w:ascii="Times New Roman" w:hAnsi="Times New Roman" w:cs="Times New Roman"/>
                <w:sz w:val="20"/>
                <w:szCs w:val="20"/>
                <w:lang w:val="en-US" w:eastAsia="ja-JP"/>
              </w:rPr>
              <w:t xml:space="preserve">sense that </w:t>
            </w:r>
            <w:r w:rsidRPr="0066550C">
              <w:rPr>
                <w:rFonts w:ascii="Times New Roman" w:hAnsi="Times New Roman" w:cs="Times New Roman"/>
                <w:sz w:val="20"/>
                <w:szCs w:val="20"/>
                <w:lang w:val="en-US" w:eastAsia="ja-JP"/>
              </w:rPr>
              <w:t xml:space="preserve">personal </w:t>
            </w:r>
            <w:r>
              <w:rPr>
                <w:rFonts w:ascii="Times New Roman" w:hAnsi="Times New Roman" w:cs="Times New Roman"/>
                <w:sz w:val="20"/>
                <w:szCs w:val="20"/>
                <w:lang w:val="en-US" w:eastAsia="ja-JP"/>
              </w:rPr>
              <w:t>actions make a difference</w:t>
            </w:r>
            <w:r w:rsidRPr="0066550C">
              <w:rPr>
                <w:rFonts w:ascii="Times New Roman" w:hAnsi="Times New Roman" w:cs="Times New Roman"/>
                <w:sz w:val="20"/>
                <w:szCs w:val="20"/>
                <w:lang w:val="en-US" w:eastAsia="ja-JP"/>
              </w:rPr>
              <w:t xml:space="preserve">. </w:t>
            </w:r>
          </w:p>
        </w:tc>
        <w:tc>
          <w:tcPr>
            <w:tcW w:w="2569" w:type="pct"/>
          </w:tcPr>
          <w:p w14:paraId="717EB0A0" w14:textId="77777777" w:rsidR="00AE3735" w:rsidRPr="00AB5F91" w:rsidRDefault="00AE3735" w:rsidP="00093D0F">
            <w:pPr>
              <w:jc w:val="both"/>
              <w:rPr>
                <w:rFonts w:ascii="Times New Roman" w:hAnsi="Times New Roman" w:cs="Times New Roman"/>
                <w:sz w:val="20"/>
                <w:szCs w:val="20"/>
              </w:rPr>
            </w:pPr>
            <w:r w:rsidRPr="005B7863">
              <w:rPr>
                <w:rFonts w:ascii="Times New Roman" w:hAnsi="Times New Roman" w:cs="Times New Roman"/>
                <w:b/>
                <w:i/>
                <w:sz w:val="20"/>
                <w:szCs w:val="20"/>
                <w:lang w:val="en-US" w:eastAsia="ja-JP"/>
              </w:rPr>
              <w:t>Environmental Mastery</w:t>
            </w:r>
            <w:r w:rsidRPr="00211E4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A</w:t>
            </w:r>
            <w:r w:rsidRPr="00211E4B">
              <w:rPr>
                <w:rFonts w:ascii="Times New Roman" w:hAnsi="Times New Roman" w:cs="Times New Roman"/>
                <w:sz w:val="20"/>
                <w:szCs w:val="20"/>
                <w:lang w:val="en-US" w:eastAsia="ja-JP"/>
              </w:rPr>
              <w:t xml:space="preserve"> 9-item </w:t>
            </w:r>
            <w:r>
              <w:rPr>
                <w:rFonts w:ascii="Times New Roman" w:hAnsi="Times New Roman" w:cs="Times New Roman"/>
                <w:sz w:val="20"/>
                <w:szCs w:val="20"/>
                <w:lang w:val="en-US" w:eastAsia="ja-JP"/>
              </w:rPr>
              <w:t xml:space="preserve">subscale; a </w:t>
            </w:r>
            <w:r w:rsidRPr="00211E4B">
              <w:rPr>
                <w:rFonts w:ascii="Times New Roman" w:hAnsi="Times New Roman" w:cs="Times New Roman"/>
                <w:sz w:val="20"/>
                <w:szCs w:val="20"/>
                <w:lang w:val="en-US" w:eastAsia="ja-JP"/>
              </w:rPr>
              <w:t>dimension of the Psychological Well-Being Scale</w:t>
            </w:r>
            <w:r w:rsidRPr="00211E4B">
              <w:rPr>
                <w:rFonts w:ascii="Times New Roman" w:hAnsi="Times New Roman" w:cs="Times New Roman"/>
                <w:sz w:val="20"/>
                <w:szCs w:val="20"/>
              </w:rPr>
              <w:t xml:space="preserve"> (</w:t>
            </w:r>
            <w:proofErr w:type="spellStart"/>
            <w:r w:rsidRPr="00211E4B">
              <w:rPr>
                <w:rFonts w:ascii="Times New Roman" w:hAnsi="Times New Roman" w:cs="Times New Roman"/>
                <w:sz w:val="20"/>
                <w:szCs w:val="20"/>
              </w:rPr>
              <w:t>Ryff</w:t>
            </w:r>
            <w:proofErr w:type="spellEnd"/>
            <w:r w:rsidRPr="00211E4B">
              <w:rPr>
                <w:rFonts w:ascii="Times New Roman" w:hAnsi="Times New Roman" w:cs="Times New Roman"/>
                <w:sz w:val="20"/>
                <w:szCs w:val="20"/>
              </w:rPr>
              <w:t>, 1998).</w:t>
            </w:r>
            <w:r w:rsidRPr="00211E4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 xml:space="preserve">Structured as a </w:t>
            </w:r>
            <w:r w:rsidRPr="00211E4B">
              <w:rPr>
                <w:rFonts w:ascii="Times New Roman" w:hAnsi="Times New Roman" w:cs="Times New Roman"/>
                <w:sz w:val="20"/>
                <w:szCs w:val="20"/>
                <w:lang w:val="en-US" w:eastAsia="ja-JP"/>
              </w:rPr>
              <w:t>6-point scale: non</w:t>
            </w:r>
            <w:r>
              <w:rPr>
                <w:rFonts w:ascii="Times New Roman" w:hAnsi="Times New Roman" w:cs="Times New Roman"/>
                <w:sz w:val="20"/>
                <w:szCs w:val="20"/>
                <w:lang w:val="en-US" w:eastAsia="ja-JP"/>
              </w:rPr>
              <w:t>e of the time – all of the time.</w:t>
            </w:r>
            <w:r w:rsidRPr="00211E4B">
              <w:rPr>
                <w:rFonts w:ascii="Times New Roman" w:hAnsi="Times New Roman" w:cs="Times New Roman"/>
                <w:sz w:val="20"/>
                <w:szCs w:val="20"/>
              </w:rPr>
              <w:t xml:space="preserve">  </w:t>
            </w:r>
            <w:r>
              <w:rPr>
                <w:rFonts w:ascii="Times New Roman" w:hAnsi="Times New Roman" w:cs="Times New Roman"/>
                <w:sz w:val="20"/>
                <w:szCs w:val="20"/>
              </w:rPr>
              <w:t>High i</w:t>
            </w:r>
            <w:r w:rsidRPr="00AB5F91">
              <w:rPr>
                <w:rFonts w:ascii="Times New Roman" w:hAnsi="Times New Roman" w:cs="Times New Roman"/>
                <w:sz w:val="20"/>
                <w:szCs w:val="20"/>
              </w:rPr>
              <w:t>nternal consis</w:t>
            </w:r>
            <w:r>
              <w:rPr>
                <w:rFonts w:ascii="Times New Roman" w:hAnsi="Times New Roman" w:cs="Times New Roman"/>
                <w:sz w:val="20"/>
                <w:szCs w:val="20"/>
              </w:rPr>
              <w:t>tency (</w:t>
            </w:r>
            <w:proofErr w:type="spellStart"/>
            <w:r w:rsidRPr="00450A60">
              <w:rPr>
                <w:rFonts w:ascii="Times New Roman" w:hAnsi="Times New Roman" w:cs="Times New Roman"/>
                <w:sz w:val="20"/>
                <w:szCs w:val="20"/>
              </w:rPr>
              <w:t>Cronbach's</w:t>
            </w:r>
            <w:proofErr w:type="spellEnd"/>
            <w:r w:rsidRPr="00450A60">
              <w:rPr>
                <w:rFonts w:ascii="Times New Roman" w:hAnsi="Times New Roman" w:cs="Times New Roman"/>
                <w:sz w:val="20"/>
                <w:szCs w:val="20"/>
              </w:rPr>
              <w:t xml:space="preserve"> alpha </w:t>
            </w:r>
            <w:proofErr w:type="spellStart"/>
            <w:r>
              <w:rPr>
                <w:rFonts w:ascii="Times New Roman" w:hAnsi="Times New Roman" w:cs="Times New Roman"/>
                <w:sz w:val="20"/>
                <w:szCs w:val="20"/>
              </w:rPr>
              <w:t>alpha</w:t>
            </w:r>
            <w:proofErr w:type="spellEnd"/>
            <w:r>
              <w:rPr>
                <w:rFonts w:ascii="Times New Roman" w:hAnsi="Times New Roman" w:cs="Times New Roman"/>
                <w:sz w:val="20"/>
                <w:szCs w:val="20"/>
              </w:rPr>
              <w:t xml:space="preserve"> </w:t>
            </w:r>
            <w:r w:rsidRPr="00AB5F91">
              <w:rPr>
                <w:rFonts w:ascii="Times New Roman" w:hAnsi="Times New Roman" w:cs="Times New Roman"/>
                <w:sz w:val="20"/>
                <w:szCs w:val="20"/>
              </w:rPr>
              <w:t xml:space="preserve">α </w:t>
            </w:r>
            <w:r>
              <w:rPr>
                <w:rFonts w:ascii="Times New Roman" w:hAnsi="Times New Roman" w:cs="Times New Roman"/>
                <w:sz w:val="20"/>
                <w:szCs w:val="20"/>
              </w:rPr>
              <w:t>= .86) and high c</w:t>
            </w:r>
            <w:r w:rsidRPr="00AB5F91">
              <w:rPr>
                <w:rFonts w:ascii="Times New Roman" w:hAnsi="Times New Roman" w:cs="Times New Roman"/>
                <w:sz w:val="20"/>
                <w:szCs w:val="20"/>
              </w:rPr>
              <w:t xml:space="preserve">orrelation with 20-item parent scale </w:t>
            </w:r>
            <w:r>
              <w:rPr>
                <w:rFonts w:ascii="Times New Roman" w:hAnsi="Times New Roman" w:cs="Times New Roman"/>
                <w:sz w:val="20"/>
                <w:szCs w:val="20"/>
              </w:rPr>
              <w:t>(</w:t>
            </w:r>
            <w:r w:rsidRPr="00AB5F91">
              <w:rPr>
                <w:rFonts w:ascii="Times New Roman" w:hAnsi="Times New Roman" w:cs="Times New Roman"/>
                <w:sz w:val="20"/>
                <w:szCs w:val="20"/>
              </w:rPr>
              <w:t>.98</w:t>
            </w:r>
            <w:r>
              <w:rPr>
                <w:rFonts w:ascii="Times New Roman" w:hAnsi="Times New Roman" w:cs="Times New Roman"/>
                <w:sz w:val="20"/>
                <w:szCs w:val="20"/>
              </w:rPr>
              <w:t xml:space="preserve">). </w:t>
            </w:r>
          </w:p>
        </w:tc>
      </w:tr>
      <w:tr w:rsidR="00AE3735" w:rsidRPr="0066550C" w14:paraId="51192446" w14:textId="77777777" w:rsidTr="00093D0F">
        <w:tc>
          <w:tcPr>
            <w:tcW w:w="298" w:type="pct"/>
          </w:tcPr>
          <w:p w14:paraId="6557D4F0" w14:textId="77777777" w:rsidR="00AE3735" w:rsidRPr="0066550C" w:rsidRDefault="00AE3735" w:rsidP="00093D0F">
            <w:pPr>
              <w:jc w:val="both"/>
              <w:rPr>
                <w:rFonts w:ascii="Times New Roman" w:hAnsi="Times New Roman" w:cs="Times New Roman"/>
                <w:color w:val="000000"/>
                <w:sz w:val="20"/>
                <w:szCs w:val="20"/>
                <w:shd w:val="clear" w:color="auto" w:fill="FFFFFF"/>
                <w:lang w:val="en-US"/>
              </w:rPr>
            </w:pPr>
            <w:r w:rsidRPr="0066550C">
              <w:rPr>
                <w:rFonts w:ascii="Times New Roman" w:hAnsi="Times New Roman" w:cs="Times New Roman"/>
                <w:color w:val="000000"/>
                <w:sz w:val="20"/>
                <w:szCs w:val="20"/>
                <w:shd w:val="clear" w:color="auto" w:fill="FFFFFF"/>
                <w:lang w:val="en-US"/>
              </w:rPr>
              <w:t>3 &amp; 4</w:t>
            </w:r>
          </w:p>
        </w:tc>
        <w:tc>
          <w:tcPr>
            <w:tcW w:w="833" w:type="pct"/>
          </w:tcPr>
          <w:p w14:paraId="7590ECC7" w14:textId="77777777" w:rsidR="00AE3735" w:rsidRPr="0066550C" w:rsidRDefault="00AE3735" w:rsidP="00093D0F">
            <w:pPr>
              <w:rPr>
                <w:rFonts w:ascii="Times New Roman" w:hAnsi="Times New Roman" w:cs="Times New Roman"/>
                <w:color w:val="000000"/>
                <w:sz w:val="20"/>
                <w:szCs w:val="20"/>
                <w:shd w:val="clear" w:color="auto" w:fill="FFFFFF"/>
                <w:lang w:val="en-US"/>
              </w:rPr>
            </w:pPr>
            <w:r w:rsidRPr="0066550C">
              <w:rPr>
                <w:rFonts w:ascii="Times New Roman" w:hAnsi="Times New Roman" w:cs="Times New Roman"/>
                <w:color w:val="000000"/>
                <w:sz w:val="20"/>
                <w:szCs w:val="20"/>
                <w:shd w:val="clear" w:color="auto" w:fill="FFFFFF"/>
                <w:lang w:val="en-US"/>
              </w:rPr>
              <w:t>2</w:t>
            </w:r>
          </w:p>
          <w:p w14:paraId="53D87638" w14:textId="77777777" w:rsidR="00AE3735" w:rsidRPr="0066550C" w:rsidRDefault="00AE3735" w:rsidP="00093D0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Emotional Regulation &amp; Relating to Others [Emotional intelligence; r</w:t>
            </w:r>
            <w:r w:rsidRPr="0066550C">
              <w:rPr>
                <w:rFonts w:ascii="Times New Roman" w:hAnsi="Times New Roman" w:cs="Times New Roman"/>
                <w:color w:val="000000"/>
                <w:sz w:val="20"/>
                <w:szCs w:val="20"/>
                <w:shd w:val="clear" w:color="auto" w:fill="FFFFFF"/>
              </w:rPr>
              <w:t xml:space="preserve">elational Competence. </w:t>
            </w:r>
          </w:p>
        </w:tc>
        <w:tc>
          <w:tcPr>
            <w:tcW w:w="1300" w:type="pct"/>
          </w:tcPr>
          <w:p w14:paraId="323C19C9" w14:textId="77777777" w:rsidR="00AE3735" w:rsidRPr="0066550C" w:rsidRDefault="00AE3735" w:rsidP="00093D0F">
            <w:pPr>
              <w:rPr>
                <w:rFonts w:ascii="Times New Roman" w:hAnsi="Times New Roman" w:cs="Times New Roman"/>
                <w:color w:val="000000"/>
                <w:sz w:val="20"/>
                <w:szCs w:val="20"/>
                <w:shd w:val="clear" w:color="auto" w:fill="FFFFFF"/>
                <w:lang w:val="en-US"/>
              </w:rPr>
            </w:pPr>
            <w:proofErr w:type="spellStart"/>
            <w:r w:rsidRPr="0066550C">
              <w:rPr>
                <w:rFonts w:ascii="Times New Roman" w:hAnsi="Times New Roman" w:cs="Times New Roman"/>
                <w:color w:val="000000"/>
                <w:sz w:val="20"/>
                <w:szCs w:val="20"/>
                <w:shd w:val="clear" w:color="auto" w:fill="FFFFFF"/>
                <w:lang w:val="en-US"/>
              </w:rPr>
              <w:t>Hypothesised</w:t>
            </w:r>
            <w:proofErr w:type="spellEnd"/>
            <w:r w:rsidRPr="0066550C">
              <w:rPr>
                <w:rFonts w:ascii="Times New Roman" w:hAnsi="Times New Roman" w:cs="Times New Roman"/>
                <w:color w:val="000000"/>
                <w:sz w:val="20"/>
                <w:szCs w:val="20"/>
                <w:shd w:val="clear" w:color="auto" w:fill="FFFFFF"/>
                <w:lang w:val="en-US"/>
              </w:rPr>
              <w:t xml:space="preserve"> changes:</w:t>
            </w:r>
            <w:r w:rsidRPr="0066550C">
              <w:rPr>
                <w:rFonts w:ascii="Times New Roman" w:hAnsi="Times New Roman" w:cs="Times New Roman"/>
                <w:color w:val="000000"/>
                <w:sz w:val="20"/>
                <w:szCs w:val="20"/>
                <w:shd w:val="clear" w:color="auto" w:fill="FFFFFF"/>
              </w:rPr>
              <w:t xml:space="preserve"> increased emotional intelligence and emotional regulation; increased empathy; greater awareness and appreciation of positive-relatedness with others as a key resource.</w:t>
            </w:r>
          </w:p>
        </w:tc>
        <w:tc>
          <w:tcPr>
            <w:tcW w:w="2569" w:type="pct"/>
          </w:tcPr>
          <w:p w14:paraId="46B60CE2" w14:textId="77777777" w:rsidR="00AE3735" w:rsidRPr="00211E4B" w:rsidRDefault="00AE3735" w:rsidP="00093D0F">
            <w:pPr>
              <w:jc w:val="both"/>
              <w:rPr>
                <w:rFonts w:ascii="Times New Roman" w:hAnsi="Times New Roman" w:cs="Times New Roman"/>
                <w:color w:val="000000"/>
                <w:sz w:val="20"/>
                <w:szCs w:val="20"/>
                <w:shd w:val="clear" w:color="auto" w:fill="FFFFFF"/>
                <w:lang w:val="en-US"/>
              </w:rPr>
            </w:pPr>
            <w:r w:rsidRPr="005B7863">
              <w:rPr>
                <w:rFonts w:ascii="Times New Roman" w:hAnsi="Times New Roman" w:cs="Times New Roman"/>
                <w:b/>
                <w:i/>
                <w:color w:val="000000"/>
                <w:sz w:val="20"/>
                <w:szCs w:val="20"/>
                <w:shd w:val="clear" w:color="auto" w:fill="FFFFFF"/>
              </w:rPr>
              <w:t>Positive Relationships with Others</w:t>
            </w:r>
            <w:r w:rsidRPr="005B7863">
              <w:rPr>
                <w:rFonts w:ascii="Times New Roman" w:hAnsi="Times New Roman" w:cs="Times New Roman"/>
                <w:b/>
                <w:color w:val="000000"/>
                <w:sz w:val="20"/>
                <w:szCs w:val="20"/>
                <w:shd w:val="clear" w:color="auto" w:fill="FFFFFF"/>
              </w:rPr>
              <w:t>.</w:t>
            </w:r>
            <w:r w:rsidRPr="00211E4B">
              <w:rPr>
                <w:rFonts w:ascii="Times New Roman" w:hAnsi="Times New Roman" w:cs="Times New Roman"/>
                <w:color w:val="000000"/>
                <w:sz w:val="20"/>
                <w:szCs w:val="20"/>
                <w:shd w:val="clear" w:color="auto" w:fill="FFFFFF"/>
              </w:rPr>
              <w:t xml:space="preserve"> </w:t>
            </w:r>
            <w:r>
              <w:rPr>
                <w:rFonts w:ascii="Times New Roman" w:hAnsi="Times New Roman" w:cs="Times New Roman"/>
                <w:sz w:val="20"/>
                <w:szCs w:val="20"/>
                <w:lang w:val="en-US" w:eastAsia="ja-JP"/>
              </w:rPr>
              <w:t>A</w:t>
            </w:r>
            <w:r w:rsidRPr="00211E4B">
              <w:rPr>
                <w:rFonts w:ascii="Times New Roman" w:hAnsi="Times New Roman" w:cs="Times New Roman"/>
                <w:sz w:val="20"/>
                <w:szCs w:val="20"/>
                <w:lang w:val="en-US" w:eastAsia="ja-JP"/>
              </w:rPr>
              <w:t xml:space="preserve"> 9-item </w:t>
            </w:r>
            <w:r>
              <w:rPr>
                <w:rFonts w:ascii="Times New Roman" w:hAnsi="Times New Roman" w:cs="Times New Roman"/>
                <w:sz w:val="20"/>
                <w:szCs w:val="20"/>
                <w:lang w:val="en-US" w:eastAsia="ja-JP"/>
              </w:rPr>
              <w:t xml:space="preserve">subscale; a </w:t>
            </w:r>
            <w:r w:rsidRPr="00211E4B">
              <w:rPr>
                <w:rFonts w:ascii="Times New Roman" w:hAnsi="Times New Roman" w:cs="Times New Roman"/>
                <w:color w:val="000000"/>
                <w:sz w:val="20"/>
                <w:szCs w:val="20"/>
                <w:shd w:val="clear" w:color="auto" w:fill="FFFFFF"/>
              </w:rPr>
              <w:t>dimension the Psychological Well-Being Scale (</w:t>
            </w:r>
            <w:proofErr w:type="spellStart"/>
            <w:r w:rsidRPr="00211E4B">
              <w:rPr>
                <w:rFonts w:ascii="Times New Roman" w:hAnsi="Times New Roman" w:cs="Times New Roman"/>
                <w:color w:val="000000"/>
                <w:sz w:val="20"/>
                <w:szCs w:val="20"/>
                <w:shd w:val="clear" w:color="auto" w:fill="FFFFFF"/>
              </w:rPr>
              <w:t>Ryff</w:t>
            </w:r>
            <w:proofErr w:type="spellEnd"/>
            <w:r w:rsidRPr="00211E4B">
              <w:rPr>
                <w:rFonts w:ascii="Times New Roman" w:hAnsi="Times New Roman" w:cs="Times New Roman"/>
                <w:color w:val="000000"/>
                <w:sz w:val="20"/>
                <w:szCs w:val="20"/>
                <w:shd w:val="clear" w:color="auto" w:fill="FFFFFF"/>
              </w:rPr>
              <w:t xml:space="preserve">, 1998). </w:t>
            </w:r>
            <w:r>
              <w:rPr>
                <w:rFonts w:ascii="Times New Roman" w:hAnsi="Times New Roman" w:cs="Times New Roman"/>
                <w:sz w:val="20"/>
                <w:szCs w:val="20"/>
                <w:lang w:val="en-US" w:eastAsia="ja-JP"/>
              </w:rPr>
              <w:t xml:space="preserve">Structured as a </w:t>
            </w:r>
            <w:r w:rsidRPr="00211E4B">
              <w:rPr>
                <w:rFonts w:ascii="Times New Roman" w:hAnsi="Times New Roman" w:cs="Times New Roman"/>
                <w:sz w:val="20"/>
                <w:szCs w:val="20"/>
                <w:lang w:val="en-US" w:eastAsia="ja-JP"/>
              </w:rPr>
              <w:t>6-point scale: non</w:t>
            </w:r>
            <w:r>
              <w:rPr>
                <w:rFonts w:ascii="Times New Roman" w:hAnsi="Times New Roman" w:cs="Times New Roman"/>
                <w:sz w:val="20"/>
                <w:szCs w:val="20"/>
                <w:lang w:val="en-US" w:eastAsia="ja-JP"/>
              </w:rPr>
              <w:t>e of the time – all of the time.</w:t>
            </w:r>
            <w:r w:rsidRPr="00211E4B">
              <w:rPr>
                <w:rFonts w:ascii="Times New Roman" w:hAnsi="Times New Roman" w:cs="Times New Roman"/>
                <w:sz w:val="20"/>
                <w:szCs w:val="20"/>
              </w:rPr>
              <w:t xml:space="preserve">  </w:t>
            </w:r>
            <w:r>
              <w:rPr>
                <w:rFonts w:ascii="Times New Roman" w:hAnsi="Times New Roman" w:cs="Times New Roman"/>
                <w:sz w:val="20"/>
                <w:szCs w:val="20"/>
              </w:rPr>
              <w:t>High i</w:t>
            </w:r>
            <w:r w:rsidRPr="00AB5F91">
              <w:rPr>
                <w:rFonts w:ascii="Times New Roman" w:hAnsi="Times New Roman" w:cs="Times New Roman"/>
                <w:sz w:val="20"/>
                <w:szCs w:val="20"/>
              </w:rPr>
              <w:t>nternal consis</w:t>
            </w:r>
            <w:r>
              <w:rPr>
                <w:rFonts w:ascii="Times New Roman" w:hAnsi="Times New Roman" w:cs="Times New Roman"/>
                <w:sz w:val="20"/>
                <w:szCs w:val="20"/>
              </w:rPr>
              <w:t xml:space="preserve">tency (coefficient alpha </w:t>
            </w:r>
            <w:r w:rsidRPr="00AB5F91">
              <w:rPr>
                <w:rFonts w:ascii="Times New Roman" w:hAnsi="Times New Roman" w:cs="Times New Roman"/>
                <w:sz w:val="20"/>
                <w:szCs w:val="20"/>
              </w:rPr>
              <w:t xml:space="preserve">α </w:t>
            </w:r>
            <w:r>
              <w:rPr>
                <w:rFonts w:ascii="Times New Roman" w:hAnsi="Times New Roman" w:cs="Times New Roman"/>
                <w:sz w:val="20"/>
                <w:szCs w:val="20"/>
              </w:rPr>
              <w:t>= .88) and high c</w:t>
            </w:r>
            <w:r w:rsidRPr="00AB5F91">
              <w:rPr>
                <w:rFonts w:ascii="Times New Roman" w:hAnsi="Times New Roman" w:cs="Times New Roman"/>
                <w:sz w:val="20"/>
                <w:szCs w:val="20"/>
              </w:rPr>
              <w:t xml:space="preserve">orrelation with 20-item parent scale </w:t>
            </w:r>
            <w:r>
              <w:rPr>
                <w:rFonts w:ascii="Times New Roman" w:hAnsi="Times New Roman" w:cs="Times New Roman"/>
                <w:sz w:val="20"/>
                <w:szCs w:val="20"/>
              </w:rPr>
              <w:t>(</w:t>
            </w:r>
            <w:r w:rsidRPr="00AB5F91">
              <w:rPr>
                <w:rFonts w:ascii="Times New Roman" w:hAnsi="Times New Roman" w:cs="Times New Roman"/>
                <w:sz w:val="20"/>
                <w:szCs w:val="20"/>
              </w:rPr>
              <w:t>.98</w:t>
            </w:r>
            <w:r>
              <w:rPr>
                <w:rFonts w:ascii="Times New Roman" w:hAnsi="Times New Roman" w:cs="Times New Roman"/>
                <w:sz w:val="20"/>
                <w:szCs w:val="20"/>
              </w:rPr>
              <w:t>).</w:t>
            </w:r>
          </w:p>
        </w:tc>
      </w:tr>
      <w:tr w:rsidR="00AE3735" w:rsidRPr="0066550C" w14:paraId="2F5A6C74" w14:textId="77777777" w:rsidTr="00093D0F">
        <w:tc>
          <w:tcPr>
            <w:tcW w:w="298" w:type="pct"/>
          </w:tcPr>
          <w:p w14:paraId="4C917A07" w14:textId="77777777" w:rsidR="00AE3735" w:rsidRPr="0066550C" w:rsidRDefault="00AE3735" w:rsidP="00093D0F">
            <w:pPr>
              <w:jc w:val="both"/>
              <w:rPr>
                <w:rFonts w:ascii="Times New Roman" w:hAnsi="Times New Roman" w:cs="Times New Roman"/>
                <w:color w:val="000000"/>
                <w:sz w:val="20"/>
                <w:szCs w:val="20"/>
                <w:shd w:val="clear" w:color="auto" w:fill="FFFFFF"/>
                <w:lang w:val="en-US"/>
              </w:rPr>
            </w:pPr>
            <w:r w:rsidRPr="0066550C">
              <w:rPr>
                <w:rFonts w:ascii="Times New Roman" w:hAnsi="Times New Roman" w:cs="Times New Roman"/>
                <w:color w:val="000000"/>
                <w:sz w:val="20"/>
                <w:szCs w:val="20"/>
                <w:shd w:val="clear" w:color="auto" w:fill="FFFFFF"/>
                <w:lang w:val="en-US"/>
              </w:rPr>
              <w:t>5</w:t>
            </w:r>
          </w:p>
        </w:tc>
        <w:tc>
          <w:tcPr>
            <w:tcW w:w="833" w:type="pct"/>
          </w:tcPr>
          <w:p w14:paraId="04034E44" w14:textId="77777777" w:rsidR="00AE3735" w:rsidRPr="0066550C" w:rsidRDefault="00AE3735" w:rsidP="00093D0F">
            <w:pPr>
              <w:rPr>
                <w:rFonts w:ascii="Times New Roman" w:hAnsi="Times New Roman" w:cs="Times New Roman"/>
                <w:color w:val="000000"/>
                <w:sz w:val="20"/>
                <w:szCs w:val="20"/>
                <w:shd w:val="clear" w:color="auto" w:fill="FFFFFF"/>
                <w:lang w:val="en-US"/>
              </w:rPr>
            </w:pPr>
            <w:r w:rsidRPr="0066550C">
              <w:rPr>
                <w:rFonts w:ascii="Times New Roman" w:hAnsi="Times New Roman" w:cs="Times New Roman"/>
                <w:color w:val="000000"/>
                <w:sz w:val="20"/>
                <w:szCs w:val="20"/>
                <w:shd w:val="clear" w:color="auto" w:fill="FFFFFF"/>
                <w:lang w:val="en-US"/>
              </w:rPr>
              <w:t>3</w:t>
            </w:r>
          </w:p>
          <w:p w14:paraId="0DDE3383" w14:textId="77777777" w:rsidR="00AE3735" w:rsidRPr="0066550C" w:rsidRDefault="00AE3735" w:rsidP="00093D0F">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Choice &amp; Option [</w:t>
            </w:r>
            <w:r w:rsidRPr="0066550C">
              <w:rPr>
                <w:rFonts w:ascii="Times New Roman" w:hAnsi="Times New Roman" w:cs="Times New Roman"/>
                <w:color w:val="000000"/>
                <w:sz w:val="20"/>
                <w:szCs w:val="20"/>
                <w:shd w:val="clear" w:color="auto" w:fill="FFFFFF"/>
              </w:rPr>
              <w:t xml:space="preserve">Perception; Ideological flexibility; </w:t>
            </w:r>
            <w:r>
              <w:rPr>
                <w:rFonts w:ascii="Times New Roman" w:hAnsi="Times New Roman" w:cs="Times New Roman"/>
                <w:color w:val="000000"/>
                <w:sz w:val="20"/>
                <w:szCs w:val="20"/>
                <w:shd w:val="clear" w:color="auto" w:fill="FFFFFF"/>
              </w:rPr>
              <w:t>Issues of Social justice]</w:t>
            </w:r>
            <w:r w:rsidRPr="0066550C">
              <w:rPr>
                <w:rFonts w:ascii="Times New Roman" w:hAnsi="Times New Roman" w:cs="Times New Roman"/>
                <w:color w:val="000000"/>
                <w:sz w:val="20"/>
                <w:szCs w:val="20"/>
                <w:shd w:val="clear" w:color="auto" w:fill="FFFFFF"/>
              </w:rPr>
              <w:t xml:space="preserve"> </w:t>
            </w:r>
          </w:p>
        </w:tc>
        <w:tc>
          <w:tcPr>
            <w:tcW w:w="1300" w:type="pct"/>
          </w:tcPr>
          <w:p w14:paraId="206AF3E5" w14:textId="77777777" w:rsidR="00AE3735" w:rsidRPr="0066550C" w:rsidRDefault="00AE3735" w:rsidP="00093D0F">
            <w:pPr>
              <w:rPr>
                <w:rFonts w:ascii="Times New Roman" w:hAnsi="Times New Roman" w:cs="Times New Roman"/>
                <w:color w:val="000000"/>
                <w:sz w:val="20"/>
                <w:szCs w:val="20"/>
                <w:shd w:val="clear" w:color="auto" w:fill="FFFFFF"/>
                <w:lang w:val="en-US"/>
              </w:rPr>
            </w:pPr>
            <w:proofErr w:type="spellStart"/>
            <w:r w:rsidRPr="0066550C">
              <w:rPr>
                <w:rFonts w:ascii="Times New Roman" w:hAnsi="Times New Roman" w:cs="Times New Roman"/>
                <w:color w:val="000000"/>
                <w:sz w:val="20"/>
                <w:szCs w:val="20"/>
                <w:shd w:val="clear" w:color="auto" w:fill="FFFFFF"/>
                <w:lang w:val="en-US"/>
              </w:rPr>
              <w:t>Hypothesised</w:t>
            </w:r>
            <w:proofErr w:type="spellEnd"/>
            <w:r w:rsidRPr="0066550C">
              <w:rPr>
                <w:rFonts w:ascii="Times New Roman" w:hAnsi="Times New Roman" w:cs="Times New Roman"/>
                <w:color w:val="000000"/>
                <w:sz w:val="20"/>
                <w:szCs w:val="20"/>
                <w:shd w:val="clear" w:color="auto" w:fill="FFFFFF"/>
                <w:lang w:val="en-US"/>
              </w:rPr>
              <w:t xml:space="preserve"> changes:</w:t>
            </w:r>
            <w:r w:rsidRPr="0066550C">
              <w:rPr>
                <w:rFonts w:ascii="Times New Roman" w:hAnsi="Times New Roman" w:cs="Times New Roman"/>
                <w:sz w:val="20"/>
                <w:szCs w:val="20"/>
              </w:rPr>
              <w:t xml:space="preserve"> </w:t>
            </w:r>
            <w:r>
              <w:rPr>
                <w:rFonts w:ascii="Times New Roman" w:hAnsi="Times New Roman" w:cs="Times New Roman"/>
                <w:sz w:val="20"/>
                <w:szCs w:val="20"/>
              </w:rPr>
              <w:t xml:space="preserve">increased </w:t>
            </w:r>
            <w:r w:rsidRPr="0066550C">
              <w:rPr>
                <w:rFonts w:ascii="Times New Roman" w:hAnsi="Times New Roman" w:cs="Times New Roman"/>
                <w:sz w:val="20"/>
                <w:szCs w:val="20"/>
              </w:rPr>
              <w:t xml:space="preserve">awareness of thought-traps; increased flexibility of perspective, </w:t>
            </w:r>
            <w:r>
              <w:rPr>
                <w:rFonts w:ascii="Times New Roman" w:hAnsi="Times New Roman" w:cs="Times New Roman"/>
                <w:sz w:val="20"/>
                <w:szCs w:val="20"/>
              </w:rPr>
              <w:t xml:space="preserve">of ideas and thinking; openness to diversity. </w:t>
            </w:r>
          </w:p>
        </w:tc>
        <w:tc>
          <w:tcPr>
            <w:tcW w:w="2569" w:type="pct"/>
          </w:tcPr>
          <w:p w14:paraId="421B60B9" w14:textId="77777777" w:rsidR="00AE3735" w:rsidRPr="001F1DB9" w:rsidRDefault="00AE3735" w:rsidP="00093D0F">
            <w:pPr>
              <w:jc w:val="both"/>
              <w:rPr>
                <w:rFonts w:ascii="Times New Roman" w:hAnsi="Times New Roman" w:cs="Times New Roman"/>
                <w:i/>
                <w:color w:val="000000"/>
                <w:sz w:val="20"/>
                <w:szCs w:val="20"/>
                <w:shd w:val="clear" w:color="auto" w:fill="FFFFFF"/>
                <w:lang w:val="en-US"/>
              </w:rPr>
            </w:pPr>
            <w:r w:rsidRPr="005B7863">
              <w:rPr>
                <w:rFonts w:ascii="Times New Roman" w:hAnsi="Times New Roman" w:cs="Times New Roman"/>
                <w:b/>
                <w:i/>
                <w:color w:val="000000"/>
                <w:sz w:val="20"/>
                <w:szCs w:val="20"/>
                <w:shd w:val="clear" w:color="auto" w:fill="FFFFFF"/>
                <w:lang w:val="en-US"/>
              </w:rPr>
              <w:t>Openness to Diversity and Challenge</w:t>
            </w:r>
            <w:r w:rsidRPr="00211E4B">
              <w:rPr>
                <w:rFonts w:ascii="Times New Roman" w:hAnsi="Times New Roman" w:cs="Times New Roman"/>
                <w:i/>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 xml:space="preserve">Two statements selected </w:t>
            </w:r>
            <w:r w:rsidRPr="005B7863">
              <w:rPr>
                <w:rFonts w:ascii="Times New Roman" w:hAnsi="Times New Roman" w:cs="Times New Roman"/>
                <w:color w:val="000000"/>
                <w:sz w:val="20"/>
                <w:szCs w:val="20"/>
                <w:shd w:val="clear" w:color="auto" w:fill="FFFFFF"/>
                <w:lang w:val="en-US"/>
              </w:rPr>
              <w:t>from the Openness to Diversity and Challenge Scale</w:t>
            </w:r>
            <w:r w:rsidRPr="00211E4B">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 xml:space="preserve">(ODC, </w:t>
            </w:r>
            <w:proofErr w:type="spellStart"/>
            <w:r>
              <w:rPr>
                <w:rFonts w:ascii="Times New Roman" w:hAnsi="Times New Roman" w:cs="Times New Roman"/>
                <w:color w:val="000000"/>
                <w:sz w:val="20"/>
                <w:szCs w:val="20"/>
                <w:shd w:val="clear" w:color="auto" w:fill="FFFFFF"/>
                <w:lang w:val="en-US"/>
              </w:rPr>
              <w:t>Pascarella</w:t>
            </w:r>
            <w:proofErr w:type="spellEnd"/>
            <w:r>
              <w:rPr>
                <w:rFonts w:ascii="Times New Roman" w:hAnsi="Times New Roman" w:cs="Times New Roman"/>
                <w:color w:val="000000"/>
                <w:sz w:val="20"/>
                <w:szCs w:val="20"/>
                <w:shd w:val="clear" w:color="auto" w:fill="FFFFFF"/>
                <w:lang w:val="en-US"/>
              </w:rPr>
              <w:t xml:space="preserve">, et al., 1996) </w:t>
            </w:r>
            <w:r>
              <w:rPr>
                <w:rFonts w:ascii="Times New Roman" w:hAnsi="Times New Roman" w:cs="Times New Roman"/>
                <w:sz w:val="20"/>
                <w:szCs w:val="20"/>
                <w:lang w:val="en-US" w:eastAsia="ja-JP"/>
              </w:rPr>
              <w:t>structured as a 5</w:t>
            </w:r>
            <w:r w:rsidRPr="00211E4B">
              <w:rPr>
                <w:rFonts w:ascii="Times New Roman" w:hAnsi="Times New Roman" w:cs="Times New Roman"/>
                <w:color w:val="000000"/>
                <w:sz w:val="20"/>
                <w:szCs w:val="20"/>
                <w:shd w:val="clear" w:color="auto" w:fill="FFFFFF"/>
                <w:lang w:val="en-US"/>
              </w:rPr>
              <w:t>-point scale: strongly disagree – strongly agree).</w:t>
            </w:r>
            <w:r>
              <w:rPr>
                <w:rFonts w:ascii="Times New Roman" w:hAnsi="Times New Roman" w:cs="Times New Roman"/>
                <w:i/>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These are: “</w:t>
            </w:r>
            <w:r w:rsidRPr="001F1DB9">
              <w:rPr>
                <w:rFonts w:ascii="Times New Roman" w:hAnsi="Times New Roman" w:cs="Times New Roman"/>
                <w:color w:val="000000"/>
                <w:sz w:val="20"/>
                <w:szCs w:val="20"/>
                <w:shd w:val="clear" w:color="auto" w:fill="FFFFFF"/>
                <w:lang w:val="en-US"/>
              </w:rPr>
              <w:t>I enjoy having discussions with people whose ideas and va</w:t>
            </w:r>
            <w:r>
              <w:rPr>
                <w:rFonts w:ascii="Times New Roman" w:hAnsi="Times New Roman" w:cs="Times New Roman"/>
                <w:color w:val="000000"/>
                <w:sz w:val="20"/>
                <w:szCs w:val="20"/>
                <w:shd w:val="clear" w:color="auto" w:fill="FFFFFF"/>
                <w:lang w:val="en-US"/>
              </w:rPr>
              <w:t>lues are different from my own” and “</w:t>
            </w:r>
            <w:r w:rsidRPr="001F1DB9">
              <w:rPr>
                <w:rFonts w:ascii="Times New Roman" w:hAnsi="Times New Roman" w:cs="Times New Roman"/>
                <w:color w:val="000000"/>
                <w:sz w:val="20"/>
                <w:szCs w:val="20"/>
                <w:shd w:val="clear" w:color="auto" w:fill="FFFFFF"/>
                <w:lang w:val="en-US"/>
              </w:rPr>
              <w:t>I enjoy talking with people who have values different from mine because it helps me understand myself and my values better.</w:t>
            </w:r>
            <w:r>
              <w:rPr>
                <w:rFonts w:ascii="Times New Roman" w:hAnsi="Times New Roman" w:cs="Times New Roman"/>
                <w:color w:val="000000"/>
                <w:sz w:val="20"/>
                <w:szCs w:val="20"/>
                <w:shd w:val="clear" w:color="auto" w:fill="FFFFFF"/>
                <w:lang w:val="en-US"/>
              </w:rPr>
              <w:t>” The two statements collapsed together into a single scale for the purpose of the analysis.</w:t>
            </w:r>
          </w:p>
        </w:tc>
      </w:tr>
      <w:tr w:rsidR="00AE3735" w:rsidRPr="0066550C" w14:paraId="02D3C198" w14:textId="77777777" w:rsidTr="00093D0F">
        <w:tc>
          <w:tcPr>
            <w:tcW w:w="298" w:type="pct"/>
          </w:tcPr>
          <w:p w14:paraId="3AFF706A" w14:textId="77777777" w:rsidR="00AE3735" w:rsidRPr="0066550C" w:rsidRDefault="00AE3735" w:rsidP="00093D0F">
            <w:pPr>
              <w:jc w:val="both"/>
              <w:rPr>
                <w:rFonts w:ascii="Times New Roman" w:hAnsi="Times New Roman" w:cs="Times New Roman"/>
                <w:color w:val="000000"/>
                <w:sz w:val="20"/>
                <w:szCs w:val="20"/>
                <w:shd w:val="clear" w:color="auto" w:fill="FFFFFF"/>
                <w:lang w:val="en-US"/>
              </w:rPr>
            </w:pPr>
            <w:r w:rsidRPr="0066550C">
              <w:rPr>
                <w:rFonts w:ascii="Times New Roman" w:hAnsi="Times New Roman" w:cs="Times New Roman"/>
                <w:color w:val="000000"/>
                <w:sz w:val="20"/>
                <w:szCs w:val="20"/>
                <w:shd w:val="clear" w:color="auto" w:fill="FFFFFF"/>
                <w:lang w:val="en-US"/>
              </w:rPr>
              <w:t>6</w:t>
            </w:r>
          </w:p>
        </w:tc>
        <w:tc>
          <w:tcPr>
            <w:tcW w:w="833" w:type="pct"/>
          </w:tcPr>
          <w:p w14:paraId="748856EA" w14:textId="77777777" w:rsidR="00AE3735" w:rsidRPr="0066550C" w:rsidRDefault="00AE3735" w:rsidP="00093D0F">
            <w:pPr>
              <w:rPr>
                <w:rFonts w:ascii="Times New Roman" w:hAnsi="Times New Roman" w:cs="Times New Roman"/>
                <w:color w:val="000000"/>
                <w:sz w:val="20"/>
                <w:szCs w:val="20"/>
                <w:shd w:val="clear" w:color="auto" w:fill="FFFFFF"/>
                <w:lang w:val="en-US"/>
              </w:rPr>
            </w:pPr>
          </w:p>
          <w:p w14:paraId="2D7B48FE" w14:textId="77777777" w:rsidR="00AE3735" w:rsidRPr="0066550C" w:rsidRDefault="00AE3735" w:rsidP="00093D0F">
            <w:pPr>
              <w:rPr>
                <w:rFonts w:ascii="Times New Roman" w:hAnsi="Times New Roman" w:cs="Times New Roman"/>
                <w:color w:val="000000"/>
                <w:sz w:val="20"/>
                <w:szCs w:val="20"/>
                <w:shd w:val="clear" w:color="auto" w:fill="FFFFFF"/>
                <w:lang w:val="en-US"/>
              </w:rPr>
            </w:pPr>
            <w:r w:rsidRPr="0066550C">
              <w:rPr>
                <w:rFonts w:ascii="Times New Roman" w:hAnsi="Times New Roman" w:cs="Times New Roman"/>
                <w:color w:val="000000"/>
                <w:sz w:val="20"/>
                <w:szCs w:val="20"/>
                <w:shd w:val="clear" w:color="auto" w:fill="FFFFFF"/>
                <w:lang w:val="en-US"/>
              </w:rPr>
              <w:t>4</w:t>
            </w:r>
          </w:p>
          <w:p w14:paraId="6DAC0705" w14:textId="77777777" w:rsidR="00AE3735" w:rsidRDefault="00AE3735" w:rsidP="00093D0F">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Responding with resilience </w:t>
            </w:r>
          </w:p>
          <w:p w14:paraId="7B964758" w14:textId="77777777" w:rsidR="00AE3735" w:rsidRPr="0066550C" w:rsidRDefault="00AE3735" w:rsidP="00093D0F">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w:t>
            </w:r>
            <w:r w:rsidRPr="0066550C">
              <w:rPr>
                <w:rFonts w:ascii="Times New Roman" w:hAnsi="Times New Roman" w:cs="Times New Roman"/>
                <w:color w:val="000000"/>
                <w:sz w:val="20"/>
                <w:szCs w:val="20"/>
                <w:shd w:val="clear" w:color="auto" w:fill="FFFFFF"/>
                <w:lang w:val="en-US"/>
              </w:rPr>
              <w:t xml:space="preserve">Uncertainty &amp; </w:t>
            </w:r>
            <w:r>
              <w:rPr>
                <w:rFonts w:ascii="Times New Roman" w:hAnsi="Times New Roman" w:cs="Times New Roman"/>
                <w:color w:val="000000"/>
                <w:sz w:val="20"/>
                <w:szCs w:val="20"/>
                <w:shd w:val="clear" w:color="auto" w:fill="FFFFFF"/>
                <w:lang w:val="en-US"/>
              </w:rPr>
              <w:t>Existential ethics]</w:t>
            </w:r>
            <w:r w:rsidRPr="0066550C">
              <w:rPr>
                <w:rFonts w:ascii="Times New Roman" w:hAnsi="Times New Roman" w:cs="Times New Roman"/>
                <w:color w:val="000000"/>
                <w:sz w:val="20"/>
                <w:szCs w:val="20"/>
                <w:shd w:val="clear" w:color="auto" w:fill="FFFFFF"/>
                <w:lang w:val="en-US"/>
              </w:rPr>
              <w:t xml:space="preserve"> </w:t>
            </w:r>
          </w:p>
        </w:tc>
        <w:tc>
          <w:tcPr>
            <w:tcW w:w="1300" w:type="pct"/>
          </w:tcPr>
          <w:p w14:paraId="4F3BF6D3" w14:textId="77777777" w:rsidR="00AE3735" w:rsidRDefault="00AE3735" w:rsidP="00093D0F">
            <w:pPr>
              <w:rPr>
                <w:rFonts w:ascii="Times New Roman" w:hAnsi="Times New Roman" w:cs="Times New Roman"/>
                <w:color w:val="000000"/>
                <w:sz w:val="20"/>
                <w:szCs w:val="20"/>
                <w:shd w:val="clear" w:color="auto" w:fill="FFFFFF"/>
                <w:lang w:val="en-US"/>
              </w:rPr>
            </w:pPr>
          </w:p>
          <w:p w14:paraId="4A78E03B" w14:textId="77777777" w:rsidR="00AE3735" w:rsidRPr="0066550C" w:rsidRDefault="00AE3735" w:rsidP="00093D0F">
            <w:pPr>
              <w:rPr>
                <w:rFonts w:ascii="Times New Roman" w:hAnsi="Times New Roman" w:cs="Times New Roman"/>
                <w:color w:val="000000"/>
                <w:sz w:val="20"/>
                <w:szCs w:val="20"/>
                <w:shd w:val="clear" w:color="auto" w:fill="FFFFFF"/>
                <w:lang w:val="en-US"/>
              </w:rPr>
            </w:pPr>
            <w:proofErr w:type="spellStart"/>
            <w:r w:rsidRPr="0066550C">
              <w:rPr>
                <w:rFonts w:ascii="Times New Roman" w:hAnsi="Times New Roman" w:cs="Times New Roman"/>
                <w:color w:val="000000"/>
                <w:sz w:val="20"/>
                <w:szCs w:val="20"/>
                <w:shd w:val="clear" w:color="auto" w:fill="FFFFFF"/>
                <w:lang w:val="en-US"/>
              </w:rPr>
              <w:t>H</w:t>
            </w:r>
            <w:r>
              <w:rPr>
                <w:rFonts w:ascii="Times New Roman" w:hAnsi="Times New Roman" w:cs="Times New Roman"/>
                <w:color w:val="000000"/>
                <w:sz w:val="20"/>
                <w:szCs w:val="20"/>
                <w:shd w:val="clear" w:color="auto" w:fill="FFFFFF"/>
                <w:lang w:val="en-US"/>
              </w:rPr>
              <w:t>ypothesised</w:t>
            </w:r>
            <w:proofErr w:type="spellEnd"/>
            <w:r>
              <w:rPr>
                <w:rFonts w:ascii="Times New Roman" w:hAnsi="Times New Roman" w:cs="Times New Roman"/>
                <w:color w:val="000000"/>
                <w:sz w:val="20"/>
                <w:szCs w:val="20"/>
                <w:shd w:val="clear" w:color="auto" w:fill="FFFFFF"/>
                <w:lang w:val="en-US"/>
              </w:rPr>
              <w:t xml:space="preserve"> changes</w:t>
            </w:r>
            <w:r w:rsidRPr="0066550C">
              <w:rPr>
                <w:rFonts w:ascii="Times New Roman" w:hAnsi="Times New Roman" w:cs="Times New Roman"/>
                <w:color w:val="000000"/>
                <w:sz w:val="20"/>
                <w:szCs w:val="20"/>
                <w:shd w:val="clear" w:color="auto" w:fill="FFFFFF"/>
                <w:lang w:val="en-US"/>
              </w:rPr>
              <w:t xml:space="preserve">: </w:t>
            </w:r>
            <w:r w:rsidRPr="0066550C">
              <w:rPr>
                <w:rFonts w:ascii="Times New Roman" w:hAnsi="Times New Roman" w:cs="Times New Roman"/>
                <w:sz w:val="20"/>
                <w:szCs w:val="20"/>
              </w:rPr>
              <w:t xml:space="preserve">enhanced tolerance of </w:t>
            </w:r>
            <w:r>
              <w:rPr>
                <w:rFonts w:ascii="Times New Roman" w:hAnsi="Times New Roman" w:cs="Times New Roman"/>
                <w:sz w:val="20"/>
                <w:szCs w:val="20"/>
              </w:rPr>
              <w:t xml:space="preserve">(personal &amp; existential) </w:t>
            </w:r>
            <w:r w:rsidRPr="0066550C">
              <w:rPr>
                <w:rFonts w:ascii="Times New Roman" w:hAnsi="Times New Roman" w:cs="Times New Roman"/>
                <w:sz w:val="20"/>
                <w:szCs w:val="20"/>
              </w:rPr>
              <w:t>uncertainty</w:t>
            </w:r>
            <w:r>
              <w:rPr>
                <w:rFonts w:ascii="Times New Roman" w:hAnsi="Times New Roman" w:cs="Times New Roman"/>
                <w:sz w:val="20"/>
                <w:szCs w:val="20"/>
              </w:rPr>
              <w:t xml:space="preserve">; working with personal strengths; </w:t>
            </w:r>
            <w:r w:rsidRPr="0066550C">
              <w:rPr>
                <w:rFonts w:ascii="Times New Roman" w:hAnsi="Times New Roman" w:cs="Times New Roman"/>
                <w:sz w:val="20"/>
                <w:szCs w:val="20"/>
                <w:lang w:val="en-US" w:eastAsia="ja-JP"/>
              </w:rPr>
              <w:t xml:space="preserve">expanded self-soothing skills; enhanced malleability </w:t>
            </w:r>
          </w:p>
        </w:tc>
        <w:tc>
          <w:tcPr>
            <w:tcW w:w="2569" w:type="pct"/>
          </w:tcPr>
          <w:p w14:paraId="1A3F20A3" w14:textId="77777777" w:rsidR="00AE3735" w:rsidRPr="00BF433B" w:rsidRDefault="00AE3735" w:rsidP="00093D0F">
            <w:pPr>
              <w:jc w:val="both"/>
              <w:rPr>
                <w:rFonts w:ascii="Times New Roman" w:hAnsi="Times New Roman" w:cs="Times New Roman"/>
                <w:color w:val="000000"/>
                <w:sz w:val="20"/>
                <w:szCs w:val="20"/>
                <w:shd w:val="clear" w:color="auto" w:fill="FFFFFF"/>
                <w:lang w:val="en-US"/>
              </w:rPr>
            </w:pPr>
            <w:r w:rsidRPr="005B7863">
              <w:rPr>
                <w:rFonts w:ascii="Times New Roman" w:hAnsi="Times New Roman" w:cs="Times New Roman"/>
                <w:b/>
                <w:i/>
                <w:sz w:val="20"/>
                <w:szCs w:val="20"/>
              </w:rPr>
              <w:t>Intolerance of Uncertainty Scale</w:t>
            </w:r>
            <w:r>
              <w:rPr>
                <w:rFonts w:ascii="Times New Roman" w:hAnsi="Times New Roman" w:cs="Times New Roman"/>
                <w:sz w:val="20"/>
                <w:szCs w:val="20"/>
              </w:rPr>
              <w:t xml:space="preserve"> (IUS - 12)</w:t>
            </w:r>
            <w:r w:rsidRPr="00211E4B">
              <w:rPr>
                <w:rFonts w:ascii="Times New Roman" w:hAnsi="Times New Roman" w:cs="Times New Roman"/>
                <w:sz w:val="20"/>
                <w:szCs w:val="20"/>
              </w:rPr>
              <w:t xml:space="preserve"> </w:t>
            </w:r>
            <w:r>
              <w:rPr>
                <w:rFonts w:ascii="Times New Roman" w:hAnsi="Times New Roman" w:cs="Times New Roman"/>
                <w:sz w:val="20"/>
                <w:szCs w:val="20"/>
              </w:rPr>
              <w:t>(</w:t>
            </w:r>
            <w:r w:rsidRPr="00211E4B">
              <w:rPr>
                <w:rFonts w:ascii="Times New Roman" w:hAnsi="Times New Roman" w:cs="Times New Roman"/>
                <w:sz w:val="20"/>
                <w:szCs w:val="20"/>
              </w:rPr>
              <w:t xml:space="preserve">Carleton, Norton &amp; </w:t>
            </w:r>
            <w:proofErr w:type="spellStart"/>
            <w:r w:rsidRPr="00211E4B">
              <w:rPr>
                <w:rFonts w:ascii="Times New Roman" w:hAnsi="Times New Roman" w:cs="Times New Roman"/>
                <w:sz w:val="20"/>
                <w:szCs w:val="20"/>
              </w:rPr>
              <w:t>Asmundson</w:t>
            </w:r>
            <w:proofErr w:type="spellEnd"/>
            <w:r w:rsidRPr="00211E4B">
              <w:rPr>
                <w:rFonts w:ascii="Times New Roman" w:hAnsi="Times New Roman" w:cs="Times New Roman"/>
                <w:sz w:val="20"/>
                <w:szCs w:val="20"/>
              </w:rPr>
              <w:t xml:space="preserve">, 2007). </w:t>
            </w:r>
            <w:r>
              <w:rPr>
                <w:rFonts w:ascii="Times New Roman" w:hAnsi="Times New Roman" w:cs="Times New Roman"/>
                <w:sz w:val="20"/>
                <w:szCs w:val="20"/>
              </w:rPr>
              <w:t xml:space="preserve">A </w:t>
            </w:r>
            <w:r w:rsidRPr="00211E4B">
              <w:rPr>
                <w:rFonts w:ascii="Times New Roman" w:hAnsi="Times New Roman" w:cs="Times New Roman"/>
                <w:color w:val="000000"/>
                <w:sz w:val="20"/>
                <w:szCs w:val="20"/>
                <w:shd w:val="clear" w:color="auto" w:fill="FFFFFF"/>
                <w:lang w:val="en-US"/>
              </w:rPr>
              <w:t>12 items (a 5-point scale: not at all characteristic of me – to entirely characteristic of me) assessing reactions to uncertainty based on negative beliefs</w:t>
            </w:r>
            <w:r>
              <w:rPr>
                <w:rFonts w:ascii="Times New Roman" w:hAnsi="Times New Roman" w:cs="Times New Roman"/>
                <w:color w:val="000000"/>
                <w:sz w:val="20"/>
                <w:szCs w:val="20"/>
                <w:shd w:val="clear" w:color="auto" w:fill="FFFFFF"/>
                <w:lang w:val="en-US"/>
              </w:rPr>
              <w:t xml:space="preserve">, expectations and dislike of these. </w:t>
            </w:r>
            <w:r w:rsidRPr="00211E4B">
              <w:rPr>
                <w:rFonts w:ascii="Times New Roman" w:hAnsi="Times New Roman" w:cs="Times New Roman"/>
                <w:color w:val="000000"/>
                <w:sz w:val="20"/>
                <w:szCs w:val="20"/>
                <w:shd w:val="clear" w:color="auto" w:fill="FFFFFF"/>
                <w:lang w:val="en-US"/>
              </w:rPr>
              <w:t xml:space="preserve">The lower the scores, the greater individual capacity to tolerate, to manage this state of being. </w:t>
            </w:r>
            <w:r>
              <w:rPr>
                <w:rFonts w:ascii="Times New Roman" w:hAnsi="Times New Roman" w:cs="Times New Roman"/>
                <w:color w:val="000000"/>
                <w:sz w:val="20"/>
                <w:szCs w:val="20"/>
                <w:shd w:val="clear" w:color="auto" w:fill="FFFFFF"/>
                <w:lang w:val="en-US"/>
              </w:rPr>
              <w:t xml:space="preserve">High internal consistency (α = .91). For the purpose of this paper, it is also </w:t>
            </w:r>
            <w:proofErr w:type="spellStart"/>
            <w:r>
              <w:rPr>
                <w:rFonts w:ascii="Times New Roman" w:hAnsi="Times New Roman" w:cs="Times New Roman"/>
                <w:color w:val="000000"/>
                <w:sz w:val="20"/>
                <w:szCs w:val="20"/>
                <w:shd w:val="clear" w:color="auto" w:fill="FFFFFF"/>
                <w:lang w:val="en-US"/>
              </w:rPr>
              <w:t>theorised</w:t>
            </w:r>
            <w:proofErr w:type="spellEnd"/>
            <w:r>
              <w:rPr>
                <w:rFonts w:ascii="Times New Roman" w:hAnsi="Times New Roman" w:cs="Times New Roman"/>
                <w:color w:val="000000"/>
                <w:sz w:val="20"/>
                <w:szCs w:val="20"/>
                <w:shd w:val="clear" w:color="auto" w:fill="FFFFFF"/>
                <w:lang w:val="en-US"/>
              </w:rPr>
              <w:t xml:space="preserve"> that t</w:t>
            </w:r>
            <w:r w:rsidRPr="00211E4B">
              <w:rPr>
                <w:rFonts w:ascii="Times New Roman" w:hAnsi="Times New Roman" w:cs="Times New Roman"/>
                <w:color w:val="000000"/>
                <w:sz w:val="20"/>
                <w:szCs w:val="20"/>
                <w:shd w:val="clear" w:color="auto" w:fill="FFFFFF"/>
                <w:lang w:val="en-US"/>
              </w:rPr>
              <w:t xml:space="preserve">he capacity to ‘stay’ with the anxiety associated with uncertainty </w:t>
            </w:r>
            <w:r>
              <w:rPr>
                <w:rFonts w:ascii="Times New Roman" w:hAnsi="Times New Roman" w:cs="Times New Roman"/>
                <w:color w:val="000000"/>
                <w:sz w:val="20"/>
                <w:szCs w:val="20"/>
                <w:shd w:val="clear" w:color="auto" w:fill="FFFFFF"/>
                <w:lang w:val="en-US"/>
              </w:rPr>
              <w:t>can be</w:t>
            </w:r>
            <w:r w:rsidRPr="00211E4B">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considered to be</w:t>
            </w:r>
            <w:r w:rsidRPr="00211E4B">
              <w:rPr>
                <w:rFonts w:ascii="Times New Roman" w:hAnsi="Times New Roman" w:cs="Times New Roman"/>
                <w:color w:val="000000"/>
                <w:sz w:val="20"/>
                <w:szCs w:val="20"/>
                <w:shd w:val="clear" w:color="auto" w:fill="FFFFFF"/>
                <w:lang w:val="en-US"/>
              </w:rPr>
              <w:t xml:space="preserve"> </w:t>
            </w:r>
            <w:r>
              <w:rPr>
                <w:rFonts w:ascii="Times New Roman" w:hAnsi="Times New Roman" w:cs="Times New Roman"/>
                <w:color w:val="000000"/>
                <w:sz w:val="20"/>
                <w:szCs w:val="20"/>
                <w:shd w:val="clear" w:color="auto" w:fill="FFFFFF"/>
                <w:lang w:val="en-US"/>
              </w:rPr>
              <w:t xml:space="preserve">an </w:t>
            </w:r>
            <w:r w:rsidRPr="00211E4B">
              <w:rPr>
                <w:rFonts w:ascii="Times New Roman" w:hAnsi="Times New Roman" w:cs="Times New Roman"/>
                <w:color w:val="000000"/>
                <w:sz w:val="20"/>
                <w:szCs w:val="20"/>
                <w:shd w:val="clear" w:color="auto" w:fill="FFFFFF"/>
                <w:lang w:val="en-US"/>
              </w:rPr>
              <w:t xml:space="preserve">indicator of </w:t>
            </w:r>
            <w:r>
              <w:rPr>
                <w:rFonts w:ascii="Times New Roman" w:hAnsi="Times New Roman" w:cs="Times New Roman"/>
                <w:color w:val="000000"/>
                <w:sz w:val="20"/>
                <w:szCs w:val="20"/>
                <w:shd w:val="clear" w:color="auto" w:fill="FFFFFF"/>
                <w:lang w:val="en-US"/>
              </w:rPr>
              <w:t>an</w:t>
            </w:r>
            <w:r w:rsidRPr="00211E4B">
              <w:rPr>
                <w:rFonts w:ascii="Times New Roman" w:hAnsi="Times New Roman" w:cs="Times New Roman"/>
                <w:color w:val="000000"/>
                <w:sz w:val="20"/>
                <w:szCs w:val="20"/>
                <w:shd w:val="clear" w:color="auto" w:fill="FFFFFF"/>
                <w:lang w:val="en-US"/>
              </w:rPr>
              <w:t xml:space="preserve"> individual’s point in the journey towards emotional and existential maturation. </w:t>
            </w:r>
          </w:p>
        </w:tc>
      </w:tr>
      <w:tr w:rsidR="00AE3735" w:rsidRPr="0066550C" w14:paraId="16E6DC28" w14:textId="77777777" w:rsidTr="00093D0F">
        <w:tc>
          <w:tcPr>
            <w:tcW w:w="298" w:type="pct"/>
          </w:tcPr>
          <w:p w14:paraId="10B6966D" w14:textId="77777777" w:rsidR="00AE3735" w:rsidRPr="0066550C" w:rsidRDefault="00AE3735" w:rsidP="00093D0F">
            <w:pPr>
              <w:jc w:val="both"/>
              <w:rPr>
                <w:rFonts w:ascii="Times New Roman" w:hAnsi="Times New Roman" w:cs="Times New Roman"/>
                <w:color w:val="000000"/>
                <w:sz w:val="20"/>
                <w:szCs w:val="20"/>
                <w:shd w:val="clear" w:color="auto" w:fill="FFFFFF"/>
                <w:lang w:val="en-US"/>
              </w:rPr>
            </w:pPr>
            <w:r w:rsidRPr="0066550C">
              <w:rPr>
                <w:rFonts w:ascii="Times New Roman" w:hAnsi="Times New Roman" w:cs="Times New Roman"/>
                <w:color w:val="000000"/>
                <w:sz w:val="20"/>
                <w:szCs w:val="20"/>
                <w:shd w:val="clear" w:color="auto" w:fill="FFFFFF"/>
                <w:lang w:val="en-US"/>
              </w:rPr>
              <w:t>7</w:t>
            </w:r>
          </w:p>
        </w:tc>
        <w:tc>
          <w:tcPr>
            <w:tcW w:w="833" w:type="pct"/>
          </w:tcPr>
          <w:p w14:paraId="47B57B89" w14:textId="77777777" w:rsidR="00AE3735" w:rsidRPr="0066550C" w:rsidRDefault="00AE3735" w:rsidP="00093D0F">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4</w:t>
            </w:r>
            <w:r w:rsidRPr="0066550C">
              <w:rPr>
                <w:rFonts w:ascii="Times New Roman" w:hAnsi="Times New Roman" w:cs="Times New Roman"/>
                <w:color w:val="000000"/>
                <w:sz w:val="20"/>
                <w:szCs w:val="20"/>
                <w:shd w:val="clear" w:color="auto" w:fill="FFFFFF"/>
                <w:lang w:val="en-US"/>
              </w:rPr>
              <w:t xml:space="preserve"> </w:t>
            </w:r>
          </w:p>
          <w:p w14:paraId="1851207F" w14:textId="77777777" w:rsidR="00AE3735" w:rsidRDefault="00AE3735" w:rsidP="00093D0F">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 xml:space="preserve">Responding </w:t>
            </w:r>
            <w:r>
              <w:rPr>
                <w:rFonts w:ascii="Times New Roman" w:hAnsi="Times New Roman" w:cs="Times New Roman"/>
                <w:color w:val="000000"/>
                <w:sz w:val="20"/>
                <w:szCs w:val="20"/>
                <w:shd w:val="clear" w:color="auto" w:fill="FFFFFF"/>
                <w:lang w:val="en-US"/>
              </w:rPr>
              <w:lastRenderedPageBreak/>
              <w:t xml:space="preserve">with resilience </w:t>
            </w:r>
          </w:p>
          <w:p w14:paraId="7B5866EC" w14:textId="77777777" w:rsidR="00AE3735" w:rsidRPr="0066550C" w:rsidRDefault="00AE3735" w:rsidP="00093D0F">
            <w:pPr>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0"/>
                <w:szCs w:val="20"/>
                <w:shd w:val="clear" w:color="auto" w:fill="FFFFFF"/>
                <w:lang w:val="en-US"/>
              </w:rPr>
              <w:t>[</w:t>
            </w:r>
            <w:r w:rsidRPr="0066550C">
              <w:rPr>
                <w:rFonts w:ascii="Times New Roman" w:hAnsi="Times New Roman" w:cs="Times New Roman"/>
                <w:color w:val="000000"/>
                <w:sz w:val="20"/>
                <w:szCs w:val="20"/>
                <w:shd w:val="clear" w:color="auto" w:fill="FFFFFF"/>
                <w:lang w:val="en-US"/>
              </w:rPr>
              <w:t xml:space="preserve">Uncertainty &amp; </w:t>
            </w:r>
            <w:r>
              <w:rPr>
                <w:rFonts w:ascii="Times New Roman" w:hAnsi="Times New Roman" w:cs="Times New Roman"/>
                <w:color w:val="000000"/>
                <w:sz w:val="20"/>
                <w:szCs w:val="20"/>
                <w:shd w:val="clear" w:color="auto" w:fill="FFFFFF"/>
                <w:lang w:val="en-US"/>
              </w:rPr>
              <w:t>G</w:t>
            </w:r>
            <w:r w:rsidRPr="0066550C">
              <w:rPr>
                <w:rFonts w:ascii="Times New Roman" w:hAnsi="Times New Roman" w:cs="Times New Roman"/>
                <w:color w:val="000000"/>
                <w:sz w:val="20"/>
                <w:szCs w:val="20"/>
                <w:shd w:val="clear" w:color="auto" w:fill="FFFFFF"/>
                <w:lang w:val="en-US"/>
              </w:rPr>
              <w:t xml:space="preserve">rowth &amp; </w:t>
            </w:r>
            <w:r>
              <w:rPr>
                <w:rFonts w:ascii="Times New Roman" w:hAnsi="Times New Roman" w:cs="Times New Roman"/>
                <w:color w:val="000000"/>
                <w:sz w:val="20"/>
                <w:szCs w:val="20"/>
                <w:shd w:val="clear" w:color="auto" w:fill="FFFFFF"/>
                <w:lang w:val="en-US"/>
              </w:rPr>
              <w:t>W</w:t>
            </w:r>
            <w:r w:rsidRPr="0066550C">
              <w:rPr>
                <w:rFonts w:ascii="Times New Roman" w:hAnsi="Times New Roman" w:cs="Times New Roman"/>
                <w:color w:val="000000"/>
                <w:sz w:val="20"/>
                <w:szCs w:val="20"/>
                <w:shd w:val="clear" w:color="auto" w:fill="FFFFFF"/>
                <w:lang w:val="en-US"/>
              </w:rPr>
              <w:t>ellbeing</w:t>
            </w:r>
            <w:r>
              <w:rPr>
                <w:rFonts w:ascii="Times New Roman" w:hAnsi="Times New Roman" w:cs="Times New Roman"/>
                <w:color w:val="000000"/>
                <w:sz w:val="20"/>
                <w:szCs w:val="20"/>
                <w:shd w:val="clear" w:color="auto" w:fill="FFFFFF"/>
                <w:lang w:val="en-US"/>
              </w:rPr>
              <w:t>]</w:t>
            </w:r>
          </w:p>
        </w:tc>
        <w:tc>
          <w:tcPr>
            <w:tcW w:w="1300" w:type="pct"/>
          </w:tcPr>
          <w:p w14:paraId="0971742F" w14:textId="77777777" w:rsidR="00AE3735" w:rsidRPr="005B7863" w:rsidRDefault="00AE3735" w:rsidP="00093D0F">
            <w:pPr>
              <w:rPr>
                <w:rFonts w:ascii="Times New Roman" w:hAnsi="Times New Roman" w:cs="Times New Roman"/>
                <w:color w:val="000000"/>
                <w:sz w:val="20"/>
                <w:szCs w:val="20"/>
                <w:shd w:val="clear" w:color="auto" w:fill="FFFFFF"/>
                <w:lang w:val="en-US"/>
              </w:rPr>
            </w:pPr>
            <w:proofErr w:type="spellStart"/>
            <w:r w:rsidRPr="005B7863">
              <w:rPr>
                <w:rFonts w:ascii="Times New Roman" w:hAnsi="Times New Roman" w:cs="Times New Roman"/>
                <w:color w:val="000000"/>
                <w:sz w:val="20"/>
                <w:szCs w:val="20"/>
                <w:shd w:val="clear" w:color="auto" w:fill="FFFFFF"/>
                <w:lang w:val="en-US"/>
              </w:rPr>
              <w:lastRenderedPageBreak/>
              <w:t>Hypothesised</w:t>
            </w:r>
            <w:proofErr w:type="spellEnd"/>
            <w:r w:rsidRPr="005B7863">
              <w:rPr>
                <w:rFonts w:ascii="Times New Roman" w:hAnsi="Times New Roman" w:cs="Times New Roman"/>
                <w:color w:val="000000"/>
                <w:sz w:val="20"/>
                <w:szCs w:val="20"/>
                <w:shd w:val="clear" w:color="auto" w:fill="FFFFFF"/>
                <w:lang w:val="en-US"/>
              </w:rPr>
              <w:t xml:space="preserve"> changes: g</w:t>
            </w:r>
            <w:r w:rsidRPr="005B7863">
              <w:rPr>
                <w:rFonts w:ascii="Times New Roman" w:hAnsi="Times New Roman" w:cs="Times New Roman"/>
                <w:sz w:val="20"/>
                <w:szCs w:val="20"/>
                <w:lang w:val="en-US" w:eastAsia="ja-JP"/>
              </w:rPr>
              <w:t xml:space="preserve">reater awareness of the </w:t>
            </w:r>
            <w:r>
              <w:rPr>
                <w:rFonts w:ascii="Times New Roman" w:hAnsi="Times New Roman" w:cs="Times New Roman"/>
                <w:sz w:val="20"/>
                <w:szCs w:val="20"/>
                <w:lang w:val="en-US" w:eastAsia="ja-JP"/>
              </w:rPr>
              <w:t>link</w:t>
            </w:r>
            <w:r w:rsidRPr="005B7863">
              <w:rPr>
                <w:rFonts w:ascii="Times New Roman" w:hAnsi="Times New Roman" w:cs="Times New Roman"/>
                <w:sz w:val="20"/>
                <w:szCs w:val="20"/>
                <w:lang w:val="en-US" w:eastAsia="ja-JP"/>
              </w:rPr>
              <w:t xml:space="preserve"> between values, </w:t>
            </w:r>
            <w:r w:rsidRPr="005B7863">
              <w:rPr>
                <w:rFonts w:ascii="Times New Roman" w:hAnsi="Times New Roman" w:cs="Times New Roman"/>
                <w:sz w:val="20"/>
                <w:szCs w:val="20"/>
                <w:lang w:val="en-US" w:eastAsia="ja-JP"/>
              </w:rPr>
              <w:lastRenderedPageBreak/>
              <w:t>emotions and behaviors; deliberate orientation towards internal congruence (self-governing vs. compliance to pressures).</w:t>
            </w:r>
          </w:p>
        </w:tc>
        <w:tc>
          <w:tcPr>
            <w:tcW w:w="2569" w:type="pct"/>
          </w:tcPr>
          <w:p w14:paraId="6082D9B5" w14:textId="77777777" w:rsidR="00AE3735" w:rsidRPr="005B7863" w:rsidRDefault="00AE3735" w:rsidP="00093D0F">
            <w:pPr>
              <w:jc w:val="both"/>
              <w:rPr>
                <w:rFonts w:ascii="Times New Roman" w:hAnsi="Times New Roman" w:cs="Times New Roman"/>
                <w:color w:val="000000"/>
                <w:sz w:val="20"/>
                <w:szCs w:val="20"/>
                <w:shd w:val="clear" w:color="auto" w:fill="FFFFFF"/>
                <w:lang w:val="en-US"/>
              </w:rPr>
            </w:pPr>
            <w:r>
              <w:rPr>
                <w:rFonts w:ascii="Times New Roman" w:hAnsi="Times New Roman" w:cs="Times New Roman"/>
                <w:b/>
                <w:i/>
                <w:color w:val="000000"/>
                <w:sz w:val="20"/>
                <w:szCs w:val="20"/>
                <w:shd w:val="clear" w:color="auto" w:fill="FFFFFF"/>
                <w:lang w:val="en-US"/>
              </w:rPr>
              <w:lastRenderedPageBreak/>
              <w:t>Subjective sense of wellbeing</w:t>
            </w:r>
            <w:r>
              <w:rPr>
                <w:rFonts w:ascii="Times New Roman" w:hAnsi="Times New Roman" w:cs="Times New Roman"/>
                <w:sz w:val="20"/>
                <w:szCs w:val="20"/>
              </w:rPr>
              <w:t xml:space="preserve">. </w:t>
            </w:r>
            <w:r w:rsidRPr="005B7863">
              <w:rPr>
                <w:rFonts w:ascii="Times New Roman" w:hAnsi="Times New Roman" w:cs="Times New Roman"/>
                <w:color w:val="000000"/>
                <w:sz w:val="20"/>
                <w:szCs w:val="20"/>
                <w:shd w:val="clear" w:color="auto" w:fill="FFFFFF"/>
                <w:lang w:val="en-US"/>
              </w:rPr>
              <w:t xml:space="preserve">The 14 items </w:t>
            </w:r>
            <w:r w:rsidRPr="005B7863">
              <w:rPr>
                <w:rFonts w:ascii="Times New Roman" w:hAnsi="Times New Roman" w:cs="Times New Roman"/>
                <w:sz w:val="20"/>
                <w:szCs w:val="20"/>
              </w:rPr>
              <w:t>Warwick-Edinburgh Me</w:t>
            </w:r>
            <w:r>
              <w:rPr>
                <w:rFonts w:ascii="Times New Roman" w:hAnsi="Times New Roman" w:cs="Times New Roman"/>
                <w:sz w:val="20"/>
                <w:szCs w:val="20"/>
              </w:rPr>
              <w:t xml:space="preserve">ntal Well-being Scale </w:t>
            </w:r>
            <w:r>
              <w:rPr>
                <w:rFonts w:ascii="Times New Roman" w:hAnsi="Times New Roman" w:cs="Times New Roman"/>
                <w:color w:val="000000"/>
                <w:sz w:val="20"/>
                <w:szCs w:val="20"/>
                <w:shd w:val="clear" w:color="auto" w:fill="FFFFFF"/>
                <w:lang w:val="en-US"/>
              </w:rPr>
              <w:t xml:space="preserve">(a 5 point scale: </w:t>
            </w:r>
            <w:r w:rsidRPr="005B7863">
              <w:rPr>
                <w:rFonts w:ascii="Times New Roman" w:hAnsi="Times New Roman" w:cs="Times New Roman"/>
                <w:color w:val="000000"/>
                <w:sz w:val="20"/>
                <w:szCs w:val="20"/>
                <w:shd w:val="clear" w:color="auto" w:fill="FFFFFF"/>
                <w:lang w:val="en-US"/>
              </w:rPr>
              <w:t>non</w:t>
            </w:r>
            <w:r>
              <w:rPr>
                <w:rFonts w:ascii="Times New Roman" w:hAnsi="Times New Roman" w:cs="Times New Roman"/>
                <w:color w:val="000000"/>
                <w:sz w:val="20"/>
                <w:szCs w:val="20"/>
                <w:shd w:val="clear" w:color="auto" w:fill="FFFFFF"/>
                <w:lang w:val="en-US"/>
              </w:rPr>
              <w:t xml:space="preserve">e of the time – all of the time) which is a </w:t>
            </w:r>
            <w:r w:rsidRPr="005B7863">
              <w:rPr>
                <w:rFonts w:ascii="Times New Roman" w:hAnsi="Times New Roman" w:cs="Times New Roman"/>
                <w:color w:val="000000"/>
                <w:sz w:val="20"/>
                <w:szCs w:val="20"/>
                <w:shd w:val="clear" w:color="auto" w:fill="FFFFFF"/>
                <w:lang w:val="en-US"/>
              </w:rPr>
              <w:t xml:space="preserve">widely </w:t>
            </w:r>
            <w:r w:rsidRPr="005B7863">
              <w:rPr>
                <w:rFonts w:ascii="Times New Roman" w:hAnsi="Times New Roman" w:cs="Times New Roman"/>
                <w:color w:val="000000"/>
                <w:sz w:val="20"/>
                <w:szCs w:val="20"/>
                <w:shd w:val="clear" w:color="auto" w:fill="FFFFFF"/>
                <w:lang w:val="en-US"/>
              </w:rPr>
              <w:lastRenderedPageBreak/>
              <w:t xml:space="preserve">used measure of </w:t>
            </w:r>
            <w:r>
              <w:rPr>
                <w:rFonts w:ascii="Times New Roman" w:hAnsi="Times New Roman" w:cs="Times New Roman"/>
                <w:color w:val="000000"/>
                <w:sz w:val="20"/>
                <w:szCs w:val="20"/>
                <w:shd w:val="clear" w:color="auto" w:fill="FFFFFF"/>
                <w:lang w:val="en-US"/>
              </w:rPr>
              <w:t>subjective</w:t>
            </w:r>
            <w:r w:rsidRPr="005B7863">
              <w:rPr>
                <w:rFonts w:ascii="Times New Roman" w:hAnsi="Times New Roman" w:cs="Times New Roman"/>
                <w:color w:val="000000"/>
                <w:sz w:val="20"/>
                <w:szCs w:val="20"/>
                <w:shd w:val="clear" w:color="auto" w:fill="FFFFFF"/>
                <w:lang w:val="en-US"/>
              </w:rPr>
              <w:t xml:space="preserve"> well-being focusing on positive aspects of mental health (</w:t>
            </w:r>
            <w:r w:rsidRPr="005B7863">
              <w:rPr>
                <w:rFonts w:ascii="Times New Roman" w:hAnsi="Times New Roman" w:cs="Times New Roman"/>
                <w:sz w:val="20"/>
                <w:szCs w:val="20"/>
              </w:rPr>
              <w:t>Tennant et al., 2007)</w:t>
            </w:r>
            <w:r w:rsidRPr="005B7863">
              <w:rPr>
                <w:rFonts w:ascii="Times New Roman" w:hAnsi="Times New Roman" w:cs="Times New Roman"/>
                <w:color w:val="000000"/>
                <w:sz w:val="20"/>
                <w:szCs w:val="20"/>
                <w:shd w:val="clear" w:color="auto" w:fill="FFFFFF"/>
                <w:lang w:val="en-US"/>
              </w:rPr>
              <w:t>.</w:t>
            </w:r>
            <w:r>
              <w:rPr>
                <w:rFonts w:ascii="Times New Roman" w:hAnsi="Times New Roman" w:cs="Times New Roman"/>
                <w:color w:val="000000"/>
                <w:sz w:val="20"/>
                <w:szCs w:val="20"/>
                <w:shd w:val="clear" w:color="auto" w:fill="FFFFFF"/>
                <w:lang w:val="en-US"/>
              </w:rPr>
              <w:t xml:space="preserve"> High internal consistency: </w:t>
            </w:r>
            <w:proofErr w:type="spellStart"/>
            <w:r w:rsidRPr="005B7863">
              <w:rPr>
                <w:rFonts w:ascii="Times New Roman" w:hAnsi="Times New Roman" w:cs="Times New Roman"/>
                <w:color w:val="000000"/>
                <w:sz w:val="20"/>
                <w:szCs w:val="20"/>
                <w:shd w:val="clear" w:color="auto" w:fill="FFFFFF"/>
                <w:lang w:val="en-US"/>
              </w:rPr>
              <w:t>Cronbach's</w:t>
            </w:r>
            <w:proofErr w:type="spellEnd"/>
            <w:r w:rsidRPr="005B7863">
              <w:rPr>
                <w:rFonts w:ascii="Times New Roman" w:hAnsi="Times New Roman" w:cs="Times New Roman"/>
                <w:color w:val="000000"/>
                <w:sz w:val="20"/>
                <w:szCs w:val="20"/>
                <w:shd w:val="clear" w:color="auto" w:fill="FFFFFF"/>
                <w:lang w:val="en-US"/>
              </w:rPr>
              <w:t xml:space="preserve"> alpha of .89 (student sample) and .91 (population sample). High test retest reliability at one week follow up (.83). </w:t>
            </w:r>
          </w:p>
        </w:tc>
      </w:tr>
    </w:tbl>
    <w:p w14:paraId="3198B77C" w14:textId="77777777" w:rsidR="00AE3735" w:rsidRDefault="00AE3735" w:rsidP="00AE3735"/>
    <w:p w14:paraId="5E0BA166" w14:textId="77777777" w:rsidR="00AE3735" w:rsidRDefault="00AE3735" w:rsidP="00AE3735">
      <w:pPr>
        <w:rPr>
          <w:rFonts w:ascii="Times New Roman" w:hAnsi="Times New Roman" w:cs="Times New Roman"/>
          <w:sz w:val="20"/>
          <w:szCs w:val="20"/>
        </w:rPr>
        <w:sectPr w:rsidR="00AE3735" w:rsidSect="009230C1">
          <w:pgSz w:w="11906" w:h="16838"/>
          <w:pgMar w:top="1440" w:right="1440" w:bottom="1440" w:left="1440" w:header="708" w:footer="708" w:gutter="0"/>
          <w:cols w:space="708"/>
          <w:docGrid w:linePitch="360"/>
        </w:sectPr>
      </w:pPr>
    </w:p>
    <w:p w14:paraId="43D53B65" w14:textId="764F5F65" w:rsidR="00AE3735" w:rsidRPr="0030125F" w:rsidRDefault="00AE3735" w:rsidP="00AE3735">
      <w:pPr>
        <w:rPr>
          <w:rFonts w:ascii="Times New Roman" w:hAnsi="Times New Roman" w:cs="Times New Roman"/>
          <w:sz w:val="20"/>
          <w:szCs w:val="20"/>
        </w:rPr>
      </w:pPr>
      <w:r w:rsidRPr="0030125F">
        <w:rPr>
          <w:rFonts w:ascii="Times New Roman" w:hAnsi="Times New Roman" w:cs="Times New Roman"/>
          <w:sz w:val="20"/>
          <w:szCs w:val="20"/>
        </w:rPr>
        <w:lastRenderedPageBreak/>
        <w:t>Table 2: ANCOVA tests results by outcome variable</w:t>
      </w:r>
    </w:p>
    <w:tbl>
      <w:tblPr>
        <w:tblStyle w:val="TableGrid"/>
        <w:tblW w:w="148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47"/>
        <w:gridCol w:w="1396"/>
        <w:gridCol w:w="1396"/>
        <w:gridCol w:w="747"/>
        <w:gridCol w:w="822"/>
        <w:gridCol w:w="1328"/>
        <w:gridCol w:w="882"/>
        <w:gridCol w:w="1202"/>
        <w:gridCol w:w="1328"/>
        <w:gridCol w:w="882"/>
        <w:gridCol w:w="1328"/>
      </w:tblGrid>
      <w:tr w:rsidR="00AE3735" w:rsidRPr="0030125F" w14:paraId="7B25D87B" w14:textId="77777777" w:rsidTr="00093D0F">
        <w:tc>
          <w:tcPr>
            <w:tcW w:w="2802" w:type="dxa"/>
            <w:tcBorders>
              <w:top w:val="single" w:sz="4" w:space="0" w:color="auto"/>
              <w:left w:val="nil"/>
              <w:bottom w:val="nil"/>
              <w:right w:val="nil"/>
            </w:tcBorders>
          </w:tcPr>
          <w:p w14:paraId="665466CF" w14:textId="77777777" w:rsidR="00AE3735" w:rsidRPr="0030125F" w:rsidRDefault="00AE3735" w:rsidP="00093D0F">
            <w:pPr>
              <w:rPr>
                <w:rFonts w:ascii="Times New Roman" w:hAnsi="Times New Roman" w:cs="Times New Roman"/>
                <w:sz w:val="20"/>
                <w:szCs w:val="20"/>
              </w:rPr>
            </w:pPr>
          </w:p>
        </w:tc>
        <w:tc>
          <w:tcPr>
            <w:tcW w:w="12058" w:type="dxa"/>
            <w:gridSpan w:val="11"/>
            <w:tcBorders>
              <w:top w:val="single" w:sz="4" w:space="0" w:color="auto"/>
              <w:left w:val="nil"/>
              <w:bottom w:val="nil"/>
              <w:right w:val="nil"/>
            </w:tcBorders>
            <w:hideMark/>
          </w:tcPr>
          <w:p w14:paraId="4EF8FA3A" w14:textId="77777777" w:rsidR="00AE3735"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Effect type</w:t>
            </w:r>
          </w:p>
          <w:p w14:paraId="40A4538B" w14:textId="77777777" w:rsidR="00AE3735" w:rsidRPr="0030125F" w:rsidRDefault="00AE3735" w:rsidP="00093D0F">
            <w:pPr>
              <w:jc w:val="center"/>
              <w:rPr>
                <w:rFonts w:ascii="Times New Roman" w:hAnsi="Times New Roman" w:cs="Times New Roman"/>
                <w:sz w:val="20"/>
                <w:szCs w:val="20"/>
              </w:rPr>
            </w:pPr>
          </w:p>
        </w:tc>
      </w:tr>
      <w:tr w:rsidR="00AE3735" w:rsidRPr="0030125F" w14:paraId="023C9457" w14:textId="77777777" w:rsidTr="00093D0F">
        <w:tc>
          <w:tcPr>
            <w:tcW w:w="2802" w:type="dxa"/>
            <w:tcBorders>
              <w:top w:val="nil"/>
              <w:left w:val="nil"/>
              <w:bottom w:val="single" w:sz="4" w:space="0" w:color="auto"/>
              <w:right w:val="nil"/>
            </w:tcBorders>
          </w:tcPr>
          <w:p w14:paraId="75EED07B" w14:textId="77777777" w:rsidR="00AE3735" w:rsidRPr="0030125F" w:rsidRDefault="00AE3735" w:rsidP="00093D0F">
            <w:pPr>
              <w:rPr>
                <w:rFonts w:ascii="Times New Roman" w:hAnsi="Times New Roman" w:cs="Times New Roman"/>
                <w:sz w:val="20"/>
                <w:szCs w:val="20"/>
              </w:rPr>
            </w:pPr>
          </w:p>
        </w:tc>
        <w:tc>
          <w:tcPr>
            <w:tcW w:w="4286" w:type="dxa"/>
            <w:gridSpan w:val="4"/>
            <w:tcBorders>
              <w:top w:val="nil"/>
              <w:left w:val="nil"/>
              <w:bottom w:val="single" w:sz="4" w:space="0" w:color="auto"/>
              <w:right w:val="nil"/>
            </w:tcBorders>
            <w:hideMark/>
          </w:tcPr>
          <w:p w14:paraId="65C0EACE"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Covariate effects</w:t>
            </w:r>
          </w:p>
        </w:tc>
        <w:tc>
          <w:tcPr>
            <w:tcW w:w="3032" w:type="dxa"/>
            <w:gridSpan w:val="3"/>
            <w:tcBorders>
              <w:top w:val="nil"/>
              <w:left w:val="nil"/>
              <w:bottom w:val="single" w:sz="4" w:space="0" w:color="auto"/>
              <w:right w:val="nil"/>
            </w:tcBorders>
            <w:hideMark/>
          </w:tcPr>
          <w:p w14:paraId="34FCBEDF"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Main effects</w:t>
            </w:r>
          </w:p>
        </w:tc>
        <w:tc>
          <w:tcPr>
            <w:tcW w:w="4740" w:type="dxa"/>
            <w:gridSpan w:val="4"/>
            <w:tcBorders>
              <w:top w:val="nil"/>
              <w:left w:val="nil"/>
              <w:bottom w:val="single" w:sz="4" w:space="0" w:color="auto"/>
              <w:right w:val="nil"/>
            </w:tcBorders>
            <w:hideMark/>
          </w:tcPr>
          <w:p w14:paraId="5F334947" w14:textId="77777777" w:rsidR="00AE3735"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Interaction effects</w:t>
            </w:r>
          </w:p>
          <w:p w14:paraId="4D8F0195" w14:textId="77777777" w:rsidR="00AE3735" w:rsidRPr="0030125F" w:rsidRDefault="00AE3735" w:rsidP="00093D0F">
            <w:pPr>
              <w:jc w:val="center"/>
              <w:rPr>
                <w:rFonts w:ascii="Times New Roman" w:hAnsi="Times New Roman" w:cs="Times New Roman"/>
                <w:sz w:val="20"/>
                <w:szCs w:val="20"/>
              </w:rPr>
            </w:pPr>
          </w:p>
        </w:tc>
      </w:tr>
      <w:tr w:rsidR="00AE3735" w:rsidRPr="0030125F" w14:paraId="5665CFF7" w14:textId="77777777" w:rsidTr="00093D0F">
        <w:tc>
          <w:tcPr>
            <w:tcW w:w="2802" w:type="dxa"/>
            <w:tcBorders>
              <w:top w:val="single" w:sz="4" w:space="0" w:color="auto"/>
              <w:left w:val="nil"/>
              <w:bottom w:val="nil"/>
              <w:right w:val="nil"/>
            </w:tcBorders>
            <w:hideMark/>
          </w:tcPr>
          <w:p w14:paraId="69136D99" w14:textId="77777777" w:rsidR="00AE3735" w:rsidRPr="0030125F" w:rsidRDefault="00AE3735" w:rsidP="00093D0F">
            <w:pPr>
              <w:rPr>
                <w:rFonts w:ascii="Times New Roman" w:hAnsi="Times New Roman" w:cs="Times New Roman"/>
                <w:sz w:val="20"/>
                <w:szCs w:val="20"/>
              </w:rPr>
            </w:pPr>
            <w:r w:rsidRPr="0030125F">
              <w:rPr>
                <w:rFonts w:ascii="Times New Roman" w:hAnsi="Times New Roman" w:cs="Times New Roman"/>
                <w:sz w:val="20"/>
                <w:szCs w:val="20"/>
              </w:rPr>
              <w:t>Outcome variable</w:t>
            </w:r>
          </w:p>
        </w:tc>
        <w:tc>
          <w:tcPr>
            <w:tcW w:w="747" w:type="dxa"/>
            <w:tcBorders>
              <w:top w:val="single" w:sz="4" w:space="0" w:color="auto"/>
              <w:left w:val="nil"/>
              <w:bottom w:val="single" w:sz="4" w:space="0" w:color="auto"/>
              <w:right w:val="nil"/>
            </w:tcBorders>
            <w:hideMark/>
          </w:tcPr>
          <w:p w14:paraId="296075EE"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Age</w:t>
            </w:r>
          </w:p>
        </w:tc>
        <w:tc>
          <w:tcPr>
            <w:tcW w:w="1396" w:type="dxa"/>
            <w:tcBorders>
              <w:top w:val="single" w:sz="4" w:space="0" w:color="auto"/>
              <w:left w:val="nil"/>
              <w:bottom w:val="single" w:sz="4" w:space="0" w:color="auto"/>
              <w:right w:val="nil"/>
            </w:tcBorders>
            <w:hideMark/>
          </w:tcPr>
          <w:p w14:paraId="7498F2CA"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Academic Achievement</w:t>
            </w:r>
          </w:p>
        </w:tc>
        <w:tc>
          <w:tcPr>
            <w:tcW w:w="1396" w:type="dxa"/>
            <w:tcBorders>
              <w:top w:val="single" w:sz="4" w:space="0" w:color="auto"/>
              <w:left w:val="nil"/>
              <w:bottom w:val="single" w:sz="4" w:space="0" w:color="auto"/>
              <w:right w:val="nil"/>
            </w:tcBorders>
            <w:hideMark/>
          </w:tcPr>
          <w:p w14:paraId="2AA72C97"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Time X</w:t>
            </w:r>
          </w:p>
          <w:p w14:paraId="6A666469"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Academic Achievement</w:t>
            </w:r>
          </w:p>
        </w:tc>
        <w:tc>
          <w:tcPr>
            <w:tcW w:w="747" w:type="dxa"/>
            <w:tcBorders>
              <w:top w:val="single" w:sz="4" w:space="0" w:color="auto"/>
              <w:left w:val="nil"/>
              <w:bottom w:val="single" w:sz="4" w:space="0" w:color="auto"/>
              <w:right w:val="nil"/>
            </w:tcBorders>
            <w:hideMark/>
          </w:tcPr>
          <w:p w14:paraId="7526FBE3"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Time X Age</w:t>
            </w:r>
          </w:p>
        </w:tc>
        <w:tc>
          <w:tcPr>
            <w:tcW w:w="822" w:type="dxa"/>
            <w:tcBorders>
              <w:top w:val="single" w:sz="4" w:space="0" w:color="auto"/>
              <w:left w:val="nil"/>
              <w:bottom w:val="single" w:sz="4" w:space="0" w:color="auto"/>
              <w:right w:val="nil"/>
            </w:tcBorders>
            <w:hideMark/>
          </w:tcPr>
          <w:p w14:paraId="739A3B4F"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Time</w:t>
            </w:r>
          </w:p>
        </w:tc>
        <w:tc>
          <w:tcPr>
            <w:tcW w:w="1328" w:type="dxa"/>
            <w:tcBorders>
              <w:top w:val="single" w:sz="4" w:space="0" w:color="auto"/>
              <w:left w:val="nil"/>
              <w:bottom w:val="single" w:sz="4" w:space="0" w:color="auto"/>
              <w:right w:val="nil"/>
            </w:tcBorders>
            <w:hideMark/>
          </w:tcPr>
          <w:p w14:paraId="7EE22BAC"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Intervention</w:t>
            </w:r>
          </w:p>
        </w:tc>
        <w:tc>
          <w:tcPr>
            <w:tcW w:w="882" w:type="dxa"/>
            <w:tcBorders>
              <w:top w:val="single" w:sz="4" w:space="0" w:color="auto"/>
              <w:left w:val="nil"/>
              <w:bottom w:val="single" w:sz="4" w:space="0" w:color="auto"/>
              <w:right w:val="nil"/>
            </w:tcBorders>
            <w:hideMark/>
          </w:tcPr>
          <w:p w14:paraId="45B26DEE"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Gender</w:t>
            </w:r>
          </w:p>
        </w:tc>
        <w:tc>
          <w:tcPr>
            <w:tcW w:w="1202" w:type="dxa"/>
            <w:tcBorders>
              <w:top w:val="single" w:sz="4" w:space="0" w:color="auto"/>
              <w:left w:val="nil"/>
              <w:bottom w:val="single" w:sz="4" w:space="0" w:color="auto"/>
              <w:right w:val="nil"/>
            </w:tcBorders>
            <w:hideMark/>
          </w:tcPr>
          <w:p w14:paraId="69301475"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Condition X Gender</w:t>
            </w:r>
          </w:p>
        </w:tc>
        <w:tc>
          <w:tcPr>
            <w:tcW w:w="1328" w:type="dxa"/>
            <w:tcBorders>
              <w:top w:val="single" w:sz="4" w:space="0" w:color="auto"/>
              <w:left w:val="nil"/>
              <w:bottom w:val="single" w:sz="4" w:space="0" w:color="auto"/>
              <w:right w:val="nil"/>
            </w:tcBorders>
            <w:hideMark/>
          </w:tcPr>
          <w:p w14:paraId="748DB3E7"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Time X Intervention</w:t>
            </w:r>
          </w:p>
        </w:tc>
        <w:tc>
          <w:tcPr>
            <w:tcW w:w="882" w:type="dxa"/>
            <w:tcBorders>
              <w:top w:val="single" w:sz="4" w:space="0" w:color="auto"/>
              <w:left w:val="nil"/>
              <w:bottom w:val="single" w:sz="4" w:space="0" w:color="auto"/>
              <w:right w:val="nil"/>
            </w:tcBorders>
            <w:hideMark/>
          </w:tcPr>
          <w:p w14:paraId="7B3B983B"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Time X Gender</w:t>
            </w:r>
          </w:p>
        </w:tc>
        <w:tc>
          <w:tcPr>
            <w:tcW w:w="1328" w:type="dxa"/>
            <w:tcBorders>
              <w:top w:val="single" w:sz="4" w:space="0" w:color="auto"/>
              <w:left w:val="nil"/>
              <w:bottom w:val="single" w:sz="4" w:space="0" w:color="auto"/>
              <w:right w:val="nil"/>
            </w:tcBorders>
            <w:hideMark/>
          </w:tcPr>
          <w:p w14:paraId="384BFE41"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Time X Gender X Intervention</w:t>
            </w:r>
          </w:p>
        </w:tc>
      </w:tr>
      <w:tr w:rsidR="00AE3735" w:rsidRPr="0030125F" w14:paraId="4EA40D4C" w14:textId="77777777" w:rsidTr="00093D0F">
        <w:tc>
          <w:tcPr>
            <w:tcW w:w="2802" w:type="dxa"/>
            <w:tcBorders>
              <w:top w:val="nil"/>
              <w:left w:val="nil"/>
              <w:bottom w:val="nil"/>
              <w:right w:val="nil"/>
            </w:tcBorders>
            <w:hideMark/>
          </w:tcPr>
          <w:p w14:paraId="1AE81418" w14:textId="77777777" w:rsidR="00AE3735" w:rsidRPr="0030125F" w:rsidRDefault="00AE3735" w:rsidP="00093D0F">
            <w:pPr>
              <w:jc w:val="right"/>
              <w:rPr>
                <w:rFonts w:ascii="Times New Roman" w:hAnsi="Times New Roman" w:cs="Times New Roman"/>
                <w:sz w:val="20"/>
                <w:szCs w:val="20"/>
              </w:rPr>
            </w:pPr>
            <w:r w:rsidRPr="0030125F">
              <w:rPr>
                <w:rFonts w:ascii="Times New Roman" w:hAnsi="Times New Roman" w:cs="Times New Roman"/>
                <w:sz w:val="20"/>
                <w:szCs w:val="20"/>
              </w:rPr>
              <w:t>Wellbeing (WEM)</w:t>
            </w:r>
            <w:r w:rsidRPr="0030125F">
              <w:rPr>
                <w:rFonts w:ascii="Times New Roman" w:hAnsi="Times New Roman" w:cs="Times New Roman"/>
                <w:sz w:val="20"/>
                <w:szCs w:val="20"/>
                <w:vertAlign w:val="superscript"/>
              </w:rPr>
              <w:t>1</w:t>
            </w:r>
          </w:p>
        </w:tc>
        <w:tc>
          <w:tcPr>
            <w:tcW w:w="747" w:type="dxa"/>
            <w:tcBorders>
              <w:top w:val="single" w:sz="4" w:space="0" w:color="auto"/>
              <w:left w:val="nil"/>
              <w:bottom w:val="single" w:sz="4" w:space="0" w:color="auto"/>
              <w:right w:val="nil"/>
            </w:tcBorders>
            <w:hideMark/>
          </w:tcPr>
          <w:p w14:paraId="54579CA2"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2.62</w:t>
            </w:r>
          </w:p>
          <w:p w14:paraId="4020CA5E"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(.106)</w:t>
            </w:r>
            <w:r w:rsidRPr="0030125F">
              <w:rPr>
                <w:rFonts w:ascii="Times New Roman" w:hAnsi="Times New Roman" w:cs="Times New Roman"/>
                <w:sz w:val="20"/>
                <w:szCs w:val="20"/>
              </w:rPr>
              <w:br/>
              <w:t>[.01]</w:t>
            </w:r>
          </w:p>
        </w:tc>
        <w:tc>
          <w:tcPr>
            <w:tcW w:w="1396" w:type="dxa"/>
            <w:tcBorders>
              <w:top w:val="single" w:sz="4" w:space="0" w:color="auto"/>
              <w:left w:val="nil"/>
              <w:bottom w:val="single" w:sz="4" w:space="0" w:color="auto"/>
              <w:right w:val="nil"/>
            </w:tcBorders>
            <w:hideMark/>
          </w:tcPr>
          <w:p w14:paraId="450057FB"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5.75</w:t>
            </w:r>
            <w:r w:rsidRPr="0030125F">
              <w:rPr>
                <w:rFonts w:ascii="Times New Roman" w:hAnsi="Times New Roman" w:cs="Times New Roman"/>
                <w:sz w:val="20"/>
                <w:szCs w:val="20"/>
              </w:rPr>
              <w:br/>
              <w:t>(.017)</w:t>
            </w:r>
            <w:r w:rsidRPr="0030125F">
              <w:rPr>
                <w:rFonts w:ascii="Times New Roman" w:hAnsi="Times New Roman" w:cs="Times New Roman"/>
                <w:sz w:val="20"/>
                <w:szCs w:val="20"/>
              </w:rPr>
              <w:br/>
              <w:t>[.03]</w:t>
            </w:r>
          </w:p>
        </w:tc>
        <w:tc>
          <w:tcPr>
            <w:tcW w:w="1396" w:type="dxa"/>
            <w:tcBorders>
              <w:top w:val="single" w:sz="4" w:space="0" w:color="auto"/>
              <w:left w:val="nil"/>
              <w:bottom w:val="single" w:sz="4" w:space="0" w:color="auto"/>
              <w:right w:val="nil"/>
            </w:tcBorders>
            <w:hideMark/>
          </w:tcPr>
          <w:p w14:paraId="393C1E3D"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1.14</w:t>
            </w:r>
            <w:r w:rsidRPr="0030125F">
              <w:rPr>
                <w:rFonts w:ascii="Times New Roman" w:hAnsi="Times New Roman" w:cs="Times New Roman"/>
                <w:sz w:val="20"/>
                <w:szCs w:val="20"/>
              </w:rPr>
              <w:br/>
              <w:t>(.287)</w:t>
            </w:r>
            <w:r w:rsidRPr="0030125F">
              <w:rPr>
                <w:rFonts w:ascii="Times New Roman" w:hAnsi="Times New Roman" w:cs="Times New Roman"/>
                <w:sz w:val="20"/>
                <w:szCs w:val="20"/>
              </w:rPr>
              <w:br/>
              <w:t>[&lt;.01]</w:t>
            </w:r>
          </w:p>
        </w:tc>
        <w:tc>
          <w:tcPr>
            <w:tcW w:w="747" w:type="dxa"/>
            <w:tcBorders>
              <w:top w:val="single" w:sz="4" w:space="0" w:color="auto"/>
              <w:left w:val="nil"/>
              <w:bottom w:val="single" w:sz="4" w:space="0" w:color="auto"/>
              <w:right w:val="nil"/>
            </w:tcBorders>
            <w:hideMark/>
          </w:tcPr>
          <w:p w14:paraId="5260CCC5"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0.11 (.745)</w:t>
            </w:r>
          </w:p>
          <w:p w14:paraId="669C8DC3"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[&lt;.01]</w:t>
            </w:r>
          </w:p>
        </w:tc>
        <w:tc>
          <w:tcPr>
            <w:tcW w:w="822" w:type="dxa"/>
            <w:tcBorders>
              <w:top w:val="single" w:sz="4" w:space="0" w:color="auto"/>
              <w:left w:val="nil"/>
              <w:bottom w:val="single" w:sz="4" w:space="0" w:color="auto"/>
              <w:right w:val="nil"/>
            </w:tcBorders>
            <w:hideMark/>
          </w:tcPr>
          <w:p w14:paraId="1EF756C5"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1.61 (.197) [&lt;.01]</w:t>
            </w:r>
          </w:p>
        </w:tc>
        <w:tc>
          <w:tcPr>
            <w:tcW w:w="1328" w:type="dxa"/>
            <w:tcBorders>
              <w:top w:val="single" w:sz="4" w:space="0" w:color="auto"/>
              <w:left w:val="nil"/>
              <w:bottom w:val="single" w:sz="4" w:space="0" w:color="auto"/>
              <w:right w:val="nil"/>
            </w:tcBorders>
            <w:hideMark/>
          </w:tcPr>
          <w:p w14:paraId="11C890BF"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0.53</w:t>
            </w:r>
            <w:r w:rsidRPr="0030125F">
              <w:rPr>
                <w:rFonts w:ascii="Times New Roman" w:hAnsi="Times New Roman" w:cs="Times New Roman"/>
                <w:sz w:val="20"/>
                <w:szCs w:val="20"/>
              </w:rPr>
              <w:br/>
              <w:t>(.470)</w:t>
            </w:r>
            <w:r w:rsidRPr="0030125F">
              <w:rPr>
                <w:rFonts w:ascii="Times New Roman" w:hAnsi="Times New Roman" w:cs="Times New Roman"/>
                <w:sz w:val="20"/>
                <w:szCs w:val="20"/>
              </w:rPr>
              <w:br/>
              <w:t>[&lt;.01]</w:t>
            </w:r>
          </w:p>
        </w:tc>
        <w:tc>
          <w:tcPr>
            <w:tcW w:w="882" w:type="dxa"/>
            <w:tcBorders>
              <w:top w:val="single" w:sz="4" w:space="0" w:color="auto"/>
              <w:left w:val="nil"/>
              <w:bottom w:val="single" w:sz="4" w:space="0" w:color="auto"/>
              <w:right w:val="nil"/>
            </w:tcBorders>
            <w:hideMark/>
          </w:tcPr>
          <w:p w14:paraId="5665A64F"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3.70</w:t>
            </w:r>
            <w:r w:rsidRPr="0030125F">
              <w:rPr>
                <w:rFonts w:ascii="Times New Roman" w:hAnsi="Times New Roman" w:cs="Times New Roman"/>
                <w:sz w:val="20"/>
                <w:szCs w:val="20"/>
              </w:rPr>
              <w:br/>
              <w:t>(.056)</w:t>
            </w:r>
            <w:r w:rsidRPr="0030125F">
              <w:rPr>
                <w:rFonts w:ascii="Times New Roman" w:hAnsi="Times New Roman" w:cs="Times New Roman"/>
                <w:sz w:val="20"/>
                <w:szCs w:val="20"/>
              </w:rPr>
              <w:br/>
              <w:t>[.02]</w:t>
            </w:r>
          </w:p>
        </w:tc>
        <w:tc>
          <w:tcPr>
            <w:tcW w:w="1202" w:type="dxa"/>
            <w:tcBorders>
              <w:top w:val="single" w:sz="4" w:space="0" w:color="auto"/>
              <w:left w:val="nil"/>
              <w:bottom w:val="single" w:sz="4" w:space="0" w:color="auto"/>
              <w:right w:val="nil"/>
            </w:tcBorders>
            <w:hideMark/>
          </w:tcPr>
          <w:p w14:paraId="14AA0403"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0.86</w:t>
            </w:r>
            <w:r w:rsidRPr="0030125F">
              <w:rPr>
                <w:rFonts w:ascii="Times New Roman" w:hAnsi="Times New Roman" w:cs="Times New Roman"/>
                <w:sz w:val="20"/>
                <w:szCs w:val="20"/>
              </w:rPr>
              <w:br/>
              <w:t>(.354)</w:t>
            </w:r>
            <w:r w:rsidRPr="0030125F">
              <w:rPr>
                <w:rFonts w:ascii="Times New Roman" w:hAnsi="Times New Roman" w:cs="Times New Roman"/>
                <w:sz w:val="20"/>
                <w:szCs w:val="20"/>
              </w:rPr>
              <w:br/>
              <w:t>[&lt;.04]</w:t>
            </w:r>
          </w:p>
        </w:tc>
        <w:tc>
          <w:tcPr>
            <w:tcW w:w="1328" w:type="dxa"/>
            <w:tcBorders>
              <w:top w:val="single" w:sz="4" w:space="0" w:color="auto"/>
              <w:left w:val="nil"/>
              <w:bottom w:val="single" w:sz="4" w:space="0" w:color="auto"/>
              <w:right w:val="nil"/>
            </w:tcBorders>
            <w:hideMark/>
          </w:tcPr>
          <w:p w14:paraId="59689C5D"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 xml:space="preserve">2.15 </w:t>
            </w:r>
            <w:r w:rsidRPr="0030125F">
              <w:rPr>
                <w:rFonts w:ascii="Times New Roman" w:hAnsi="Times New Roman" w:cs="Times New Roman"/>
                <w:sz w:val="20"/>
                <w:szCs w:val="20"/>
              </w:rPr>
              <w:br/>
              <w:t>(.144)</w:t>
            </w:r>
            <w:r w:rsidRPr="0030125F">
              <w:rPr>
                <w:rFonts w:ascii="Times New Roman" w:hAnsi="Times New Roman" w:cs="Times New Roman"/>
                <w:sz w:val="20"/>
                <w:szCs w:val="20"/>
              </w:rPr>
              <w:br/>
              <w:t>[.01]</w:t>
            </w:r>
          </w:p>
        </w:tc>
        <w:tc>
          <w:tcPr>
            <w:tcW w:w="882" w:type="dxa"/>
            <w:tcBorders>
              <w:top w:val="single" w:sz="4" w:space="0" w:color="auto"/>
              <w:left w:val="nil"/>
              <w:bottom w:val="single" w:sz="4" w:space="0" w:color="auto"/>
              <w:right w:val="nil"/>
            </w:tcBorders>
            <w:hideMark/>
          </w:tcPr>
          <w:p w14:paraId="1D437B3F"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0.53</w:t>
            </w:r>
            <w:r w:rsidRPr="0030125F">
              <w:rPr>
                <w:rFonts w:ascii="Times New Roman" w:hAnsi="Times New Roman" w:cs="Times New Roman"/>
                <w:sz w:val="20"/>
                <w:szCs w:val="20"/>
              </w:rPr>
              <w:br/>
              <w:t>(.468)</w:t>
            </w:r>
            <w:r w:rsidRPr="0030125F">
              <w:rPr>
                <w:rFonts w:ascii="Times New Roman" w:hAnsi="Times New Roman" w:cs="Times New Roman"/>
                <w:sz w:val="20"/>
                <w:szCs w:val="20"/>
              </w:rPr>
              <w:br/>
              <w:t>[&lt;.01]</w:t>
            </w:r>
          </w:p>
        </w:tc>
        <w:tc>
          <w:tcPr>
            <w:tcW w:w="1328" w:type="dxa"/>
            <w:tcBorders>
              <w:top w:val="single" w:sz="4" w:space="0" w:color="auto"/>
              <w:left w:val="nil"/>
              <w:bottom w:val="single" w:sz="4" w:space="0" w:color="auto"/>
              <w:right w:val="nil"/>
            </w:tcBorders>
            <w:hideMark/>
          </w:tcPr>
          <w:p w14:paraId="40DBE319"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2.20</w:t>
            </w:r>
            <w:r w:rsidRPr="0030125F">
              <w:rPr>
                <w:rFonts w:ascii="Times New Roman" w:hAnsi="Times New Roman" w:cs="Times New Roman"/>
                <w:sz w:val="20"/>
                <w:szCs w:val="20"/>
              </w:rPr>
              <w:br/>
              <w:t>(.140)</w:t>
            </w:r>
            <w:r w:rsidRPr="0030125F">
              <w:rPr>
                <w:rFonts w:ascii="Times New Roman" w:hAnsi="Times New Roman" w:cs="Times New Roman"/>
                <w:sz w:val="20"/>
                <w:szCs w:val="20"/>
              </w:rPr>
              <w:br/>
              <w:t>[.01]</w:t>
            </w:r>
          </w:p>
        </w:tc>
      </w:tr>
      <w:tr w:rsidR="00AE3735" w:rsidRPr="0030125F" w14:paraId="473D0CAD" w14:textId="77777777" w:rsidTr="00093D0F">
        <w:tc>
          <w:tcPr>
            <w:tcW w:w="2802" w:type="dxa"/>
            <w:tcBorders>
              <w:top w:val="nil"/>
              <w:left w:val="nil"/>
              <w:bottom w:val="nil"/>
              <w:right w:val="nil"/>
            </w:tcBorders>
            <w:hideMark/>
          </w:tcPr>
          <w:p w14:paraId="069F06F0" w14:textId="77777777" w:rsidR="00AE3735" w:rsidRPr="0030125F" w:rsidRDefault="00AE3735" w:rsidP="00093D0F">
            <w:pPr>
              <w:jc w:val="right"/>
              <w:rPr>
                <w:rFonts w:ascii="Times New Roman" w:hAnsi="Times New Roman" w:cs="Times New Roman"/>
                <w:sz w:val="20"/>
                <w:szCs w:val="20"/>
              </w:rPr>
            </w:pPr>
            <w:r w:rsidRPr="0030125F">
              <w:rPr>
                <w:rFonts w:ascii="Times New Roman" w:hAnsi="Times New Roman" w:cs="Times New Roman"/>
                <w:sz w:val="20"/>
                <w:szCs w:val="20"/>
              </w:rPr>
              <w:t>Intolerance to uncertainty</w:t>
            </w:r>
            <w:r w:rsidRPr="0030125F">
              <w:rPr>
                <w:rFonts w:ascii="Times New Roman" w:hAnsi="Times New Roman" w:cs="Times New Roman"/>
                <w:sz w:val="20"/>
                <w:szCs w:val="20"/>
                <w:vertAlign w:val="superscript"/>
              </w:rPr>
              <w:t>2</w:t>
            </w:r>
          </w:p>
        </w:tc>
        <w:tc>
          <w:tcPr>
            <w:tcW w:w="747" w:type="dxa"/>
            <w:tcBorders>
              <w:top w:val="single" w:sz="4" w:space="0" w:color="auto"/>
              <w:left w:val="nil"/>
              <w:bottom w:val="single" w:sz="4" w:space="0" w:color="auto"/>
              <w:right w:val="nil"/>
            </w:tcBorders>
            <w:hideMark/>
          </w:tcPr>
          <w:p w14:paraId="1DD9CF00"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0.72</w:t>
            </w:r>
          </w:p>
          <w:p w14:paraId="47E6F41D"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(.399)</w:t>
            </w:r>
            <w:r w:rsidRPr="0030125F">
              <w:rPr>
                <w:rFonts w:ascii="Times New Roman" w:hAnsi="Times New Roman" w:cs="Times New Roman"/>
                <w:sz w:val="20"/>
                <w:szCs w:val="20"/>
              </w:rPr>
              <w:br/>
              <w:t>[&lt;.01]</w:t>
            </w:r>
          </w:p>
        </w:tc>
        <w:tc>
          <w:tcPr>
            <w:tcW w:w="1396" w:type="dxa"/>
            <w:tcBorders>
              <w:top w:val="single" w:sz="4" w:space="0" w:color="auto"/>
              <w:left w:val="nil"/>
              <w:bottom w:val="single" w:sz="4" w:space="0" w:color="auto"/>
              <w:right w:val="nil"/>
            </w:tcBorders>
            <w:hideMark/>
          </w:tcPr>
          <w:p w14:paraId="022FD075"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1.28</w:t>
            </w:r>
          </w:p>
          <w:p w14:paraId="7F5CDCC3"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(.260)</w:t>
            </w:r>
          </w:p>
          <w:p w14:paraId="288E10E4"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[&lt;.01]</w:t>
            </w:r>
          </w:p>
        </w:tc>
        <w:tc>
          <w:tcPr>
            <w:tcW w:w="1396" w:type="dxa"/>
            <w:tcBorders>
              <w:top w:val="single" w:sz="4" w:space="0" w:color="auto"/>
              <w:left w:val="nil"/>
              <w:bottom w:val="single" w:sz="4" w:space="0" w:color="auto"/>
              <w:right w:val="nil"/>
            </w:tcBorders>
            <w:hideMark/>
          </w:tcPr>
          <w:p w14:paraId="6D2AC262"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0.23</w:t>
            </w:r>
            <w:r w:rsidRPr="0030125F">
              <w:rPr>
                <w:rFonts w:ascii="Times New Roman" w:hAnsi="Times New Roman" w:cs="Times New Roman"/>
                <w:sz w:val="20"/>
                <w:szCs w:val="20"/>
              </w:rPr>
              <w:br/>
              <w:t>(0.63)</w:t>
            </w:r>
          </w:p>
          <w:p w14:paraId="1C70155A"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[&lt;.01]</w:t>
            </w:r>
          </w:p>
        </w:tc>
        <w:tc>
          <w:tcPr>
            <w:tcW w:w="747" w:type="dxa"/>
            <w:tcBorders>
              <w:top w:val="single" w:sz="4" w:space="0" w:color="auto"/>
              <w:left w:val="nil"/>
              <w:bottom w:val="single" w:sz="4" w:space="0" w:color="auto"/>
              <w:right w:val="nil"/>
            </w:tcBorders>
            <w:hideMark/>
          </w:tcPr>
          <w:p w14:paraId="12EFD8D1"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3.33</w:t>
            </w:r>
            <w:r w:rsidRPr="0030125F">
              <w:rPr>
                <w:rFonts w:ascii="Times New Roman" w:hAnsi="Times New Roman" w:cs="Times New Roman"/>
                <w:sz w:val="20"/>
                <w:szCs w:val="20"/>
              </w:rPr>
              <w:br/>
              <w:t>(.069)</w:t>
            </w:r>
            <w:r w:rsidRPr="0030125F">
              <w:rPr>
                <w:rFonts w:ascii="Times New Roman" w:hAnsi="Times New Roman" w:cs="Times New Roman"/>
                <w:sz w:val="20"/>
                <w:szCs w:val="20"/>
              </w:rPr>
              <w:br/>
              <w:t>[.02]</w:t>
            </w:r>
          </w:p>
        </w:tc>
        <w:tc>
          <w:tcPr>
            <w:tcW w:w="822" w:type="dxa"/>
            <w:tcBorders>
              <w:top w:val="single" w:sz="4" w:space="0" w:color="auto"/>
              <w:left w:val="nil"/>
              <w:bottom w:val="single" w:sz="4" w:space="0" w:color="auto"/>
              <w:right w:val="nil"/>
            </w:tcBorders>
            <w:hideMark/>
          </w:tcPr>
          <w:p w14:paraId="165D8978"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1.14</w:t>
            </w:r>
          </w:p>
          <w:p w14:paraId="1D6F7545"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(.286)</w:t>
            </w:r>
            <w:r w:rsidRPr="0030125F">
              <w:rPr>
                <w:rFonts w:ascii="Times New Roman" w:hAnsi="Times New Roman" w:cs="Times New Roman"/>
                <w:sz w:val="20"/>
                <w:szCs w:val="20"/>
              </w:rPr>
              <w:br/>
              <w:t>[&lt;.01]</w:t>
            </w:r>
          </w:p>
        </w:tc>
        <w:tc>
          <w:tcPr>
            <w:tcW w:w="1328" w:type="dxa"/>
            <w:tcBorders>
              <w:top w:val="single" w:sz="4" w:space="0" w:color="auto"/>
              <w:left w:val="nil"/>
              <w:bottom w:val="single" w:sz="4" w:space="0" w:color="auto"/>
              <w:right w:val="nil"/>
            </w:tcBorders>
            <w:hideMark/>
          </w:tcPr>
          <w:p w14:paraId="57F2A624"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1.54</w:t>
            </w:r>
            <w:r w:rsidRPr="0030125F">
              <w:rPr>
                <w:rFonts w:ascii="Times New Roman" w:hAnsi="Times New Roman" w:cs="Times New Roman"/>
                <w:sz w:val="20"/>
                <w:szCs w:val="20"/>
              </w:rPr>
              <w:br/>
              <w:t>(.215)</w:t>
            </w:r>
          </w:p>
          <w:p w14:paraId="12DC9743"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[&lt;.01]</w:t>
            </w:r>
          </w:p>
        </w:tc>
        <w:tc>
          <w:tcPr>
            <w:tcW w:w="882" w:type="dxa"/>
            <w:tcBorders>
              <w:top w:val="single" w:sz="4" w:space="0" w:color="auto"/>
              <w:left w:val="nil"/>
              <w:bottom w:val="single" w:sz="4" w:space="0" w:color="auto"/>
              <w:right w:val="nil"/>
            </w:tcBorders>
            <w:hideMark/>
          </w:tcPr>
          <w:p w14:paraId="33A39332"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2.94</w:t>
            </w:r>
            <w:r w:rsidRPr="0030125F">
              <w:rPr>
                <w:rFonts w:ascii="Times New Roman" w:hAnsi="Times New Roman" w:cs="Times New Roman"/>
                <w:sz w:val="20"/>
                <w:szCs w:val="20"/>
              </w:rPr>
              <w:br/>
              <w:t>(.088)</w:t>
            </w:r>
            <w:r w:rsidRPr="0030125F">
              <w:rPr>
                <w:rFonts w:ascii="Times New Roman" w:hAnsi="Times New Roman" w:cs="Times New Roman"/>
                <w:sz w:val="20"/>
                <w:szCs w:val="20"/>
              </w:rPr>
              <w:br/>
              <w:t>[.01]</w:t>
            </w:r>
          </w:p>
        </w:tc>
        <w:tc>
          <w:tcPr>
            <w:tcW w:w="1202" w:type="dxa"/>
            <w:tcBorders>
              <w:top w:val="single" w:sz="4" w:space="0" w:color="auto"/>
              <w:left w:val="nil"/>
              <w:bottom w:val="single" w:sz="4" w:space="0" w:color="auto"/>
              <w:right w:val="nil"/>
            </w:tcBorders>
            <w:hideMark/>
          </w:tcPr>
          <w:p w14:paraId="2552C54D"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0.80</w:t>
            </w:r>
            <w:r w:rsidRPr="0030125F">
              <w:rPr>
                <w:rFonts w:ascii="Times New Roman" w:hAnsi="Times New Roman" w:cs="Times New Roman"/>
                <w:sz w:val="20"/>
                <w:szCs w:val="20"/>
              </w:rPr>
              <w:br/>
              <w:t>(.778)</w:t>
            </w:r>
          </w:p>
          <w:p w14:paraId="7367D02B"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[&lt;.01]</w:t>
            </w:r>
          </w:p>
        </w:tc>
        <w:tc>
          <w:tcPr>
            <w:tcW w:w="1328" w:type="dxa"/>
            <w:tcBorders>
              <w:top w:val="single" w:sz="4" w:space="0" w:color="auto"/>
              <w:left w:val="nil"/>
              <w:bottom w:val="single" w:sz="4" w:space="0" w:color="auto"/>
              <w:right w:val="nil"/>
            </w:tcBorders>
            <w:hideMark/>
          </w:tcPr>
          <w:p w14:paraId="70AA0079"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4.13</w:t>
            </w:r>
            <w:r w:rsidRPr="0030125F">
              <w:rPr>
                <w:rFonts w:ascii="Times New Roman" w:hAnsi="Times New Roman" w:cs="Times New Roman"/>
                <w:sz w:val="20"/>
                <w:szCs w:val="20"/>
              </w:rPr>
              <w:br/>
              <w:t>(.043)</w:t>
            </w:r>
            <w:r w:rsidRPr="0030125F">
              <w:rPr>
                <w:rFonts w:ascii="Times New Roman" w:hAnsi="Times New Roman" w:cs="Times New Roman"/>
                <w:sz w:val="20"/>
                <w:szCs w:val="20"/>
              </w:rPr>
              <w:br/>
              <w:t>[.02]</w:t>
            </w:r>
          </w:p>
        </w:tc>
        <w:tc>
          <w:tcPr>
            <w:tcW w:w="882" w:type="dxa"/>
            <w:tcBorders>
              <w:top w:val="single" w:sz="4" w:space="0" w:color="auto"/>
              <w:left w:val="nil"/>
              <w:bottom w:val="single" w:sz="4" w:space="0" w:color="auto"/>
              <w:right w:val="nil"/>
            </w:tcBorders>
            <w:hideMark/>
          </w:tcPr>
          <w:p w14:paraId="44E10FBA"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3.28</w:t>
            </w:r>
            <w:r w:rsidRPr="0030125F">
              <w:rPr>
                <w:rFonts w:ascii="Times New Roman" w:hAnsi="Times New Roman" w:cs="Times New Roman"/>
                <w:sz w:val="20"/>
                <w:szCs w:val="20"/>
              </w:rPr>
              <w:br/>
              <w:t>(.072)</w:t>
            </w:r>
            <w:r w:rsidRPr="0030125F">
              <w:rPr>
                <w:rFonts w:ascii="Times New Roman" w:hAnsi="Times New Roman" w:cs="Times New Roman"/>
                <w:sz w:val="20"/>
                <w:szCs w:val="20"/>
              </w:rPr>
              <w:br/>
              <w:t>[.02]</w:t>
            </w:r>
          </w:p>
        </w:tc>
        <w:tc>
          <w:tcPr>
            <w:tcW w:w="1328" w:type="dxa"/>
            <w:tcBorders>
              <w:top w:val="single" w:sz="4" w:space="0" w:color="auto"/>
              <w:left w:val="nil"/>
              <w:bottom w:val="single" w:sz="4" w:space="0" w:color="auto"/>
              <w:right w:val="nil"/>
            </w:tcBorders>
            <w:hideMark/>
          </w:tcPr>
          <w:p w14:paraId="09253076"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0.23</w:t>
            </w:r>
          </w:p>
          <w:p w14:paraId="72C0C2D4"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(.623)</w:t>
            </w:r>
          </w:p>
          <w:p w14:paraId="67FF4669"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[&lt;.01]</w:t>
            </w:r>
          </w:p>
        </w:tc>
      </w:tr>
      <w:tr w:rsidR="00AE3735" w:rsidRPr="0030125F" w14:paraId="5ABE0139" w14:textId="77777777" w:rsidTr="00093D0F">
        <w:tc>
          <w:tcPr>
            <w:tcW w:w="2802" w:type="dxa"/>
            <w:tcBorders>
              <w:top w:val="nil"/>
              <w:left w:val="nil"/>
              <w:bottom w:val="nil"/>
              <w:right w:val="nil"/>
            </w:tcBorders>
            <w:hideMark/>
          </w:tcPr>
          <w:p w14:paraId="0C1C1D38" w14:textId="77777777" w:rsidR="00AE3735" w:rsidRPr="0030125F" w:rsidRDefault="00AE3735" w:rsidP="00093D0F">
            <w:pPr>
              <w:jc w:val="right"/>
              <w:rPr>
                <w:rFonts w:ascii="Times New Roman" w:hAnsi="Times New Roman" w:cs="Times New Roman"/>
                <w:sz w:val="20"/>
                <w:szCs w:val="20"/>
              </w:rPr>
            </w:pPr>
            <w:r>
              <w:rPr>
                <w:rFonts w:ascii="Times New Roman" w:hAnsi="Times New Roman" w:cs="Times New Roman"/>
                <w:sz w:val="20"/>
                <w:szCs w:val="20"/>
              </w:rPr>
              <w:t>Emotional m</w:t>
            </w:r>
            <w:r w:rsidRPr="0030125F">
              <w:rPr>
                <w:rFonts w:ascii="Times New Roman" w:hAnsi="Times New Roman" w:cs="Times New Roman"/>
                <w:sz w:val="20"/>
                <w:szCs w:val="20"/>
              </w:rPr>
              <w:t>astery</w:t>
            </w:r>
            <w:r w:rsidRPr="0030125F">
              <w:rPr>
                <w:rFonts w:ascii="Times New Roman" w:hAnsi="Times New Roman" w:cs="Times New Roman"/>
                <w:sz w:val="20"/>
                <w:szCs w:val="20"/>
                <w:vertAlign w:val="superscript"/>
              </w:rPr>
              <w:t>3</w:t>
            </w:r>
          </w:p>
        </w:tc>
        <w:tc>
          <w:tcPr>
            <w:tcW w:w="747" w:type="dxa"/>
            <w:tcBorders>
              <w:top w:val="single" w:sz="4" w:space="0" w:color="auto"/>
              <w:left w:val="nil"/>
              <w:bottom w:val="single" w:sz="4" w:space="0" w:color="auto"/>
              <w:right w:val="nil"/>
            </w:tcBorders>
            <w:hideMark/>
          </w:tcPr>
          <w:p w14:paraId="2D99B50D"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5.23</w:t>
            </w:r>
            <w:r w:rsidRPr="0030125F">
              <w:rPr>
                <w:rFonts w:ascii="Times New Roman" w:hAnsi="Times New Roman" w:cs="Times New Roman"/>
                <w:sz w:val="20"/>
                <w:szCs w:val="20"/>
              </w:rPr>
              <w:br/>
              <w:t>(.023)</w:t>
            </w:r>
            <w:r w:rsidRPr="0030125F">
              <w:rPr>
                <w:rFonts w:ascii="Times New Roman" w:hAnsi="Times New Roman" w:cs="Times New Roman"/>
                <w:sz w:val="20"/>
                <w:szCs w:val="20"/>
              </w:rPr>
              <w:br/>
              <w:t>[.03]</w:t>
            </w:r>
          </w:p>
        </w:tc>
        <w:tc>
          <w:tcPr>
            <w:tcW w:w="1396" w:type="dxa"/>
            <w:tcBorders>
              <w:top w:val="single" w:sz="4" w:space="0" w:color="auto"/>
              <w:left w:val="nil"/>
              <w:bottom w:val="single" w:sz="4" w:space="0" w:color="auto"/>
              <w:right w:val="nil"/>
            </w:tcBorders>
            <w:hideMark/>
          </w:tcPr>
          <w:p w14:paraId="7CC3870A"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1.13</w:t>
            </w:r>
            <w:r w:rsidRPr="0030125F">
              <w:rPr>
                <w:rFonts w:ascii="Times New Roman" w:hAnsi="Times New Roman" w:cs="Times New Roman"/>
                <w:sz w:val="20"/>
                <w:szCs w:val="20"/>
              </w:rPr>
              <w:br/>
              <w:t>(.289)</w:t>
            </w:r>
            <w:r w:rsidRPr="0030125F">
              <w:rPr>
                <w:rFonts w:ascii="Times New Roman" w:hAnsi="Times New Roman" w:cs="Times New Roman"/>
                <w:sz w:val="20"/>
                <w:szCs w:val="20"/>
              </w:rPr>
              <w:br/>
              <w:t>[&lt;.01]</w:t>
            </w:r>
          </w:p>
        </w:tc>
        <w:tc>
          <w:tcPr>
            <w:tcW w:w="1396" w:type="dxa"/>
            <w:tcBorders>
              <w:top w:val="single" w:sz="4" w:space="0" w:color="auto"/>
              <w:left w:val="nil"/>
              <w:bottom w:val="single" w:sz="4" w:space="0" w:color="auto"/>
              <w:right w:val="nil"/>
            </w:tcBorders>
            <w:hideMark/>
          </w:tcPr>
          <w:p w14:paraId="74208A3C"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.233</w:t>
            </w:r>
            <w:r w:rsidRPr="0030125F">
              <w:rPr>
                <w:rFonts w:ascii="Times New Roman" w:hAnsi="Times New Roman" w:cs="Times New Roman"/>
                <w:sz w:val="20"/>
                <w:szCs w:val="20"/>
              </w:rPr>
              <w:br/>
              <w:t>(.630)</w:t>
            </w:r>
            <w:r w:rsidRPr="0030125F">
              <w:rPr>
                <w:rFonts w:ascii="Times New Roman" w:hAnsi="Times New Roman" w:cs="Times New Roman"/>
                <w:sz w:val="20"/>
                <w:szCs w:val="20"/>
              </w:rPr>
              <w:br/>
              <w:t>[&lt;.01]</w:t>
            </w:r>
          </w:p>
        </w:tc>
        <w:tc>
          <w:tcPr>
            <w:tcW w:w="747" w:type="dxa"/>
            <w:tcBorders>
              <w:top w:val="single" w:sz="4" w:space="0" w:color="auto"/>
              <w:left w:val="nil"/>
              <w:bottom w:val="single" w:sz="4" w:space="0" w:color="auto"/>
              <w:right w:val="nil"/>
            </w:tcBorders>
            <w:hideMark/>
          </w:tcPr>
          <w:p w14:paraId="1F640687"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0.49</w:t>
            </w:r>
            <w:r w:rsidRPr="0030125F">
              <w:rPr>
                <w:rFonts w:ascii="Times New Roman" w:hAnsi="Times New Roman" w:cs="Times New Roman"/>
                <w:sz w:val="20"/>
                <w:szCs w:val="20"/>
              </w:rPr>
              <w:br/>
              <w:t>(.487)</w:t>
            </w:r>
          </w:p>
          <w:p w14:paraId="5B5B1DB7"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[&lt;.01]</w:t>
            </w:r>
          </w:p>
        </w:tc>
        <w:tc>
          <w:tcPr>
            <w:tcW w:w="822" w:type="dxa"/>
            <w:tcBorders>
              <w:top w:val="single" w:sz="4" w:space="0" w:color="auto"/>
              <w:left w:val="nil"/>
              <w:bottom w:val="single" w:sz="4" w:space="0" w:color="auto"/>
              <w:right w:val="nil"/>
            </w:tcBorders>
            <w:hideMark/>
          </w:tcPr>
          <w:p w14:paraId="518FE9EB"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0.13</w:t>
            </w:r>
            <w:r w:rsidRPr="0030125F">
              <w:rPr>
                <w:rFonts w:ascii="Times New Roman" w:hAnsi="Times New Roman" w:cs="Times New Roman"/>
                <w:sz w:val="20"/>
                <w:szCs w:val="20"/>
              </w:rPr>
              <w:br/>
              <w:t>(.721)</w:t>
            </w:r>
            <w:r w:rsidRPr="0030125F">
              <w:rPr>
                <w:rFonts w:ascii="Times New Roman" w:hAnsi="Times New Roman" w:cs="Times New Roman"/>
                <w:sz w:val="20"/>
                <w:szCs w:val="20"/>
              </w:rPr>
              <w:br/>
              <w:t>[&lt;.01]</w:t>
            </w:r>
          </w:p>
        </w:tc>
        <w:tc>
          <w:tcPr>
            <w:tcW w:w="1328" w:type="dxa"/>
            <w:tcBorders>
              <w:top w:val="single" w:sz="4" w:space="0" w:color="auto"/>
              <w:left w:val="nil"/>
              <w:bottom w:val="single" w:sz="4" w:space="0" w:color="auto"/>
              <w:right w:val="nil"/>
            </w:tcBorders>
            <w:hideMark/>
          </w:tcPr>
          <w:p w14:paraId="190DC08E"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0.61</w:t>
            </w:r>
            <w:r w:rsidRPr="0030125F">
              <w:rPr>
                <w:rFonts w:ascii="Times New Roman" w:hAnsi="Times New Roman" w:cs="Times New Roman"/>
                <w:sz w:val="20"/>
                <w:szCs w:val="20"/>
              </w:rPr>
              <w:br/>
              <w:t>(.436)</w:t>
            </w:r>
            <w:r w:rsidRPr="0030125F">
              <w:rPr>
                <w:rFonts w:ascii="Times New Roman" w:hAnsi="Times New Roman" w:cs="Times New Roman"/>
                <w:sz w:val="20"/>
                <w:szCs w:val="20"/>
              </w:rPr>
              <w:br/>
              <w:t>[&lt;.01]</w:t>
            </w:r>
          </w:p>
        </w:tc>
        <w:tc>
          <w:tcPr>
            <w:tcW w:w="882" w:type="dxa"/>
            <w:tcBorders>
              <w:top w:val="single" w:sz="4" w:space="0" w:color="auto"/>
              <w:left w:val="nil"/>
              <w:bottom w:val="single" w:sz="4" w:space="0" w:color="auto"/>
              <w:right w:val="nil"/>
            </w:tcBorders>
            <w:hideMark/>
          </w:tcPr>
          <w:p w14:paraId="3FA0B571"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5.24</w:t>
            </w:r>
            <w:r w:rsidRPr="0030125F">
              <w:rPr>
                <w:rFonts w:ascii="Times New Roman" w:hAnsi="Times New Roman" w:cs="Times New Roman"/>
                <w:sz w:val="20"/>
                <w:szCs w:val="20"/>
              </w:rPr>
              <w:br/>
              <w:t>(.023)</w:t>
            </w:r>
            <w:r w:rsidRPr="0030125F">
              <w:rPr>
                <w:rFonts w:ascii="Times New Roman" w:hAnsi="Times New Roman" w:cs="Times New Roman"/>
                <w:sz w:val="20"/>
                <w:szCs w:val="20"/>
              </w:rPr>
              <w:br/>
              <w:t>[.03]</w:t>
            </w:r>
          </w:p>
        </w:tc>
        <w:tc>
          <w:tcPr>
            <w:tcW w:w="1202" w:type="dxa"/>
            <w:tcBorders>
              <w:top w:val="single" w:sz="4" w:space="0" w:color="auto"/>
              <w:left w:val="nil"/>
              <w:bottom w:val="single" w:sz="4" w:space="0" w:color="auto"/>
              <w:right w:val="nil"/>
            </w:tcBorders>
            <w:hideMark/>
          </w:tcPr>
          <w:p w14:paraId="135D9030"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0.25</w:t>
            </w:r>
            <w:r w:rsidRPr="0030125F">
              <w:rPr>
                <w:rFonts w:ascii="Times New Roman" w:hAnsi="Times New Roman" w:cs="Times New Roman"/>
                <w:sz w:val="20"/>
                <w:szCs w:val="20"/>
              </w:rPr>
              <w:br/>
              <w:t>(.610)</w:t>
            </w:r>
            <w:r w:rsidRPr="0030125F">
              <w:rPr>
                <w:rFonts w:ascii="Times New Roman" w:hAnsi="Times New Roman" w:cs="Times New Roman"/>
                <w:sz w:val="20"/>
                <w:szCs w:val="20"/>
              </w:rPr>
              <w:br/>
              <w:t>[&lt;.01]</w:t>
            </w:r>
          </w:p>
        </w:tc>
        <w:tc>
          <w:tcPr>
            <w:tcW w:w="1328" w:type="dxa"/>
            <w:tcBorders>
              <w:top w:val="single" w:sz="4" w:space="0" w:color="auto"/>
              <w:left w:val="nil"/>
              <w:bottom w:val="single" w:sz="4" w:space="0" w:color="auto"/>
              <w:right w:val="nil"/>
            </w:tcBorders>
            <w:hideMark/>
          </w:tcPr>
          <w:p w14:paraId="077136A4"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2.51</w:t>
            </w:r>
            <w:r w:rsidRPr="0030125F">
              <w:rPr>
                <w:rFonts w:ascii="Times New Roman" w:hAnsi="Times New Roman" w:cs="Times New Roman"/>
                <w:sz w:val="20"/>
                <w:szCs w:val="20"/>
              </w:rPr>
              <w:br/>
              <w:t>(.114)</w:t>
            </w:r>
            <w:r w:rsidRPr="0030125F">
              <w:rPr>
                <w:rFonts w:ascii="Times New Roman" w:hAnsi="Times New Roman" w:cs="Times New Roman"/>
                <w:sz w:val="20"/>
                <w:szCs w:val="20"/>
              </w:rPr>
              <w:br/>
              <w:t>[.01]</w:t>
            </w:r>
          </w:p>
        </w:tc>
        <w:tc>
          <w:tcPr>
            <w:tcW w:w="882" w:type="dxa"/>
            <w:tcBorders>
              <w:top w:val="single" w:sz="4" w:space="0" w:color="auto"/>
              <w:left w:val="nil"/>
              <w:bottom w:val="single" w:sz="4" w:space="0" w:color="auto"/>
              <w:right w:val="nil"/>
            </w:tcBorders>
            <w:hideMark/>
          </w:tcPr>
          <w:p w14:paraId="1D49E3B5"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1.37</w:t>
            </w:r>
            <w:r w:rsidRPr="0030125F">
              <w:rPr>
                <w:rFonts w:ascii="Times New Roman" w:hAnsi="Times New Roman" w:cs="Times New Roman"/>
                <w:sz w:val="20"/>
                <w:szCs w:val="20"/>
              </w:rPr>
              <w:br/>
              <w:t>(.245)</w:t>
            </w:r>
          </w:p>
          <w:p w14:paraId="36B15E16"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[&lt;.01]</w:t>
            </w:r>
          </w:p>
        </w:tc>
        <w:tc>
          <w:tcPr>
            <w:tcW w:w="1328" w:type="dxa"/>
            <w:tcBorders>
              <w:top w:val="single" w:sz="4" w:space="0" w:color="auto"/>
              <w:left w:val="nil"/>
              <w:bottom w:val="single" w:sz="4" w:space="0" w:color="auto"/>
              <w:right w:val="nil"/>
            </w:tcBorders>
            <w:hideMark/>
          </w:tcPr>
          <w:p w14:paraId="4D7348D5"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.185</w:t>
            </w:r>
            <w:r w:rsidRPr="0030125F">
              <w:rPr>
                <w:rFonts w:ascii="Times New Roman" w:hAnsi="Times New Roman" w:cs="Times New Roman"/>
                <w:sz w:val="20"/>
                <w:szCs w:val="20"/>
              </w:rPr>
              <w:br/>
              <w:t>(.668)</w:t>
            </w:r>
            <w:r w:rsidRPr="0030125F">
              <w:rPr>
                <w:rFonts w:ascii="Times New Roman" w:hAnsi="Times New Roman" w:cs="Times New Roman"/>
                <w:sz w:val="20"/>
                <w:szCs w:val="20"/>
              </w:rPr>
              <w:br/>
              <w:t>[&lt;.01]</w:t>
            </w:r>
          </w:p>
        </w:tc>
      </w:tr>
      <w:tr w:rsidR="00AE3735" w:rsidRPr="0030125F" w14:paraId="1B0E39E1" w14:textId="77777777" w:rsidTr="00093D0F">
        <w:trPr>
          <w:trHeight w:val="956"/>
        </w:trPr>
        <w:tc>
          <w:tcPr>
            <w:tcW w:w="2802" w:type="dxa"/>
            <w:tcBorders>
              <w:top w:val="nil"/>
              <w:left w:val="nil"/>
              <w:bottom w:val="nil"/>
              <w:right w:val="nil"/>
            </w:tcBorders>
            <w:hideMark/>
          </w:tcPr>
          <w:p w14:paraId="4641CC7C" w14:textId="77777777" w:rsidR="00AE3735" w:rsidRPr="0030125F" w:rsidRDefault="00AE3735" w:rsidP="00093D0F">
            <w:pPr>
              <w:jc w:val="right"/>
              <w:rPr>
                <w:rFonts w:ascii="Times New Roman" w:hAnsi="Times New Roman" w:cs="Times New Roman"/>
                <w:sz w:val="20"/>
                <w:szCs w:val="20"/>
              </w:rPr>
            </w:pPr>
            <w:r>
              <w:rPr>
                <w:rFonts w:ascii="Times New Roman" w:hAnsi="Times New Roman" w:cs="Times New Roman"/>
                <w:sz w:val="20"/>
                <w:szCs w:val="20"/>
              </w:rPr>
              <w:t>Positive relationships with others</w:t>
            </w:r>
            <w:r w:rsidRPr="0030125F">
              <w:rPr>
                <w:rFonts w:ascii="Times New Roman" w:hAnsi="Times New Roman" w:cs="Times New Roman"/>
                <w:sz w:val="20"/>
                <w:szCs w:val="20"/>
                <w:vertAlign w:val="superscript"/>
              </w:rPr>
              <w:t>4</w:t>
            </w:r>
          </w:p>
        </w:tc>
        <w:tc>
          <w:tcPr>
            <w:tcW w:w="747" w:type="dxa"/>
            <w:tcBorders>
              <w:top w:val="single" w:sz="4" w:space="0" w:color="auto"/>
              <w:left w:val="nil"/>
              <w:bottom w:val="single" w:sz="4" w:space="0" w:color="auto"/>
              <w:right w:val="nil"/>
            </w:tcBorders>
            <w:hideMark/>
          </w:tcPr>
          <w:p w14:paraId="654E96A6"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11.63</w:t>
            </w:r>
            <w:r w:rsidRPr="0030125F">
              <w:rPr>
                <w:rFonts w:ascii="Times New Roman" w:hAnsi="Times New Roman" w:cs="Times New Roman"/>
                <w:sz w:val="20"/>
                <w:szCs w:val="20"/>
              </w:rPr>
              <w:br/>
              <w:t>(.001)</w:t>
            </w:r>
            <w:r w:rsidRPr="0030125F">
              <w:rPr>
                <w:rFonts w:ascii="Times New Roman" w:hAnsi="Times New Roman" w:cs="Times New Roman"/>
                <w:sz w:val="20"/>
                <w:szCs w:val="20"/>
              </w:rPr>
              <w:br/>
              <w:t>[.05]</w:t>
            </w:r>
          </w:p>
        </w:tc>
        <w:tc>
          <w:tcPr>
            <w:tcW w:w="1396" w:type="dxa"/>
            <w:tcBorders>
              <w:top w:val="single" w:sz="4" w:space="0" w:color="auto"/>
              <w:left w:val="nil"/>
              <w:bottom w:val="single" w:sz="4" w:space="0" w:color="auto"/>
              <w:right w:val="nil"/>
            </w:tcBorders>
            <w:hideMark/>
          </w:tcPr>
          <w:p w14:paraId="12F643D6"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1.86</w:t>
            </w:r>
          </w:p>
          <w:p w14:paraId="0C9520F1"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(.175)</w:t>
            </w:r>
            <w:r w:rsidRPr="0030125F">
              <w:rPr>
                <w:rFonts w:ascii="Times New Roman" w:hAnsi="Times New Roman" w:cs="Times New Roman"/>
                <w:sz w:val="20"/>
                <w:szCs w:val="20"/>
              </w:rPr>
              <w:br/>
              <w:t>[&lt;.01]</w:t>
            </w:r>
          </w:p>
        </w:tc>
        <w:tc>
          <w:tcPr>
            <w:tcW w:w="1396" w:type="dxa"/>
            <w:tcBorders>
              <w:top w:val="single" w:sz="4" w:space="0" w:color="auto"/>
              <w:left w:val="nil"/>
              <w:bottom w:val="single" w:sz="4" w:space="0" w:color="auto"/>
              <w:right w:val="nil"/>
            </w:tcBorders>
            <w:hideMark/>
          </w:tcPr>
          <w:p w14:paraId="501D79DE"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3.55</w:t>
            </w:r>
            <w:r w:rsidRPr="0030125F">
              <w:rPr>
                <w:rFonts w:ascii="Times New Roman" w:hAnsi="Times New Roman" w:cs="Times New Roman"/>
                <w:sz w:val="20"/>
                <w:szCs w:val="20"/>
              </w:rPr>
              <w:br/>
              <w:t>(.061)</w:t>
            </w:r>
            <w:r w:rsidRPr="0030125F">
              <w:rPr>
                <w:rFonts w:ascii="Times New Roman" w:hAnsi="Times New Roman" w:cs="Times New Roman"/>
                <w:sz w:val="20"/>
                <w:szCs w:val="20"/>
              </w:rPr>
              <w:br/>
              <w:t>[.02]</w:t>
            </w:r>
          </w:p>
        </w:tc>
        <w:tc>
          <w:tcPr>
            <w:tcW w:w="747" w:type="dxa"/>
            <w:tcBorders>
              <w:top w:val="single" w:sz="4" w:space="0" w:color="auto"/>
              <w:left w:val="nil"/>
              <w:bottom w:val="single" w:sz="4" w:space="0" w:color="auto"/>
              <w:right w:val="nil"/>
            </w:tcBorders>
            <w:hideMark/>
          </w:tcPr>
          <w:p w14:paraId="15D91BF5"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0.04</w:t>
            </w:r>
            <w:r w:rsidRPr="0030125F">
              <w:rPr>
                <w:rFonts w:ascii="Times New Roman" w:hAnsi="Times New Roman" w:cs="Times New Roman"/>
                <w:sz w:val="20"/>
                <w:szCs w:val="20"/>
              </w:rPr>
              <w:br/>
              <w:t>(.848)</w:t>
            </w:r>
            <w:r w:rsidRPr="0030125F">
              <w:rPr>
                <w:rFonts w:ascii="Times New Roman" w:hAnsi="Times New Roman" w:cs="Times New Roman"/>
                <w:sz w:val="20"/>
                <w:szCs w:val="20"/>
              </w:rPr>
              <w:br/>
              <w:t>[&lt;.01]</w:t>
            </w:r>
          </w:p>
        </w:tc>
        <w:tc>
          <w:tcPr>
            <w:tcW w:w="822" w:type="dxa"/>
            <w:tcBorders>
              <w:top w:val="single" w:sz="4" w:space="0" w:color="auto"/>
              <w:left w:val="nil"/>
              <w:bottom w:val="single" w:sz="4" w:space="0" w:color="auto"/>
              <w:right w:val="nil"/>
            </w:tcBorders>
            <w:hideMark/>
          </w:tcPr>
          <w:p w14:paraId="45124578"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2.65</w:t>
            </w:r>
            <w:r w:rsidRPr="0030125F">
              <w:rPr>
                <w:rFonts w:ascii="Times New Roman" w:hAnsi="Times New Roman" w:cs="Times New Roman"/>
                <w:sz w:val="20"/>
                <w:szCs w:val="20"/>
              </w:rPr>
              <w:br/>
              <w:t>(.105)</w:t>
            </w:r>
            <w:r w:rsidRPr="0030125F">
              <w:rPr>
                <w:rFonts w:ascii="Times New Roman" w:hAnsi="Times New Roman" w:cs="Times New Roman"/>
                <w:sz w:val="20"/>
                <w:szCs w:val="20"/>
              </w:rPr>
              <w:br/>
              <w:t>[.01]</w:t>
            </w:r>
          </w:p>
        </w:tc>
        <w:tc>
          <w:tcPr>
            <w:tcW w:w="1328" w:type="dxa"/>
            <w:tcBorders>
              <w:top w:val="single" w:sz="4" w:space="0" w:color="auto"/>
              <w:left w:val="nil"/>
              <w:bottom w:val="single" w:sz="4" w:space="0" w:color="auto"/>
              <w:right w:val="nil"/>
            </w:tcBorders>
            <w:hideMark/>
          </w:tcPr>
          <w:p w14:paraId="68FFE0A9"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0.02</w:t>
            </w:r>
            <w:r w:rsidRPr="0030125F">
              <w:rPr>
                <w:rFonts w:ascii="Times New Roman" w:hAnsi="Times New Roman" w:cs="Times New Roman"/>
                <w:sz w:val="20"/>
                <w:szCs w:val="20"/>
              </w:rPr>
              <w:br/>
              <w:t>(.893)</w:t>
            </w:r>
            <w:r w:rsidRPr="0030125F">
              <w:rPr>
                <w:rFonts w:ascii="Times New Roman" w:hAnsi="Times New Roman" w:cs="Times New Roman"/>
                <w:sz w:val="20"/>
                <w:szCs w:val="20"/>
              </w:rPr>
              <w:br/>
              <w:t>[&lt;.01]</w:t>
            </w:r>
          </w:p>
        </w:tc>
        <w:tc>
          <w:tcPr>
            <w:tcW w:w="882" w:type="dxa"/>
            <w:tcBorders>
              <w:top w:val="single" w:sz="4" w:space="0" w:color="auto"/>
              <w:left w:val="nil"/>
              <w:bottom w:val="single" w:sz="4" w:space="0" w:color="auto"/>
              <w:right w:val="nil"/>
            </w:tcBorders>
            <w:hideMark/>
          </w:tcPr>
          <w:p w14:paraId="3B5AABF4"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0.05</w:t>
            </w:r>
            <w:r w:rsidRPr="0030125F">
              <w:rPr>
                <w:rFonts w:ascii="Times New Roman" w:hAnsi="Times New Roman" w:cs="Times New Roman"/>
                <w:sz w:val="20"/>
                <w:szCs w:val="20"/>
              </w:rPr>
              <w:br/>
              <w:t>(.816)</w:t>
            </w:r>
          </w:p>
          <w:p w14:paraId="20839373"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[&lt;.01]</w:t>
            </w:r>
          </w:p>
        </w:tc>
        <w:tc>
          <w:tcPr>
            <w:tcW w:w="1202" w:type="dxa"/>
            <w:tcBorders>
              <w:top w:val="single" w:sz="4" w:space="0" w:color="auto"/>
              <w:left w:val="nil"/>
              <w:bottom w:val="single" w:sz="4" w:space="0" w:color="auto"/>
              <w:right w:val="nil"/>
            </w:tcBorders>
            <w:hideMark/>
          </w:tcPr>
          <w:p w14:paraId="72BC5427"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0.14</w:t>
            </w:r>
            <w:r w:rsidRPr="0030125F">
              <w:rPr>
                <w:rFonts w:ascii="Times New Roman" w:hAnsi="Times New Roman" w:cs="Times New Roman"/>
                <w:sz w:val="20"/>
                <w:szCs w:val="20"/>
              </w:rPr>
              <w:br/>
              <w:t>(.713)</w:t>
            </w:r>
          </w:p>
          <w:p w14:paraId="3DF550E8"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[&lt;.01]</w:t>
            </w:r>
          </w:p>
        </w:tc>
        <w:tc>
          <w:tcPr>
            <w:tcW w:w="1328" w:type="dxa"/>
            <w:tcBorders>
              <w:top w:val="single" w:sz="4" w:space="0" w:color="auto"/>
              <w:left w:val="nil"/>
              <w:bottom w:val="single" w:sz="4" w:space="0" w:color="auto"/>
              <w:right w:val="nil"/>
            </w:tcBorders>
            <w:hideMark/>
          </w:tcPr>
          <w:p w14:paraId="072DADF9"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2.63</w:t>
            </w:r>
            <w:r w:rsidRPr="0030125F">
              <w:rPr>
                <w:rFonts w:ascii="Times New Roman" w:hAnsi="Times New Roman" w:cs="Times New Roman"/>
                <w:sz w:val="20"/>
                <w:szCs w:val="20"/>
              </w:rPr>
              <w:br/>
              <w:t>(.106)</w:t>
            </w:r>
            <w:r w:rsidRPr="0030125F">
              <w:rPr>
                <w:rFonts w:ascii="Times New Roman" w:hAnsi="Times New Roman" w:cs="Times New Roman"/>
                <w:sz w:val="20"/>
                <w:szCs w:val="20"/>
              </w:rPr>
              <w:br/>
              <w:t>[.01]</w:t>
            </w:r>
          </w:p>
        </w:tc>
        <w:tc>
          <w:tcPr>
            <w:tcW w:w="882" w:type="dxa"/>
            <w:tcBorders>
              <w:top w:val="single" w:sz="4" w:space="0" w:color="auto"/>
              <w:left w:val="nil"/>
              <w:bottom w:val="single" w:sz="4" w:space="0" w:color="auto"/>
              <w:right w:val="nil"/>
            </w:tcBorders>
            <w:hideMark/>
          </w:tcPr>
          <w:p w14:paraId="7E77ED30"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1.00</w:t>
            </w:r>
            <w:r w:rsidRPr="0030125F">
              <w:rPr>
                <w:rFonts w:ascii="Times New Roman" w:hAnsi="Times New Roman" w:cs="Times New Roman"/>
                <w:sz w:val="20"/>
                <w:szCs w:val="20"/>
              </w:rPr>
              <w:br/>
              <w:t>(.318)</w:t>
            </w:r>
            <w:r w:rsidRPr="0030125F">
              <w:rPr>
                <w:rFonts w:ascii="Times New Roman" w:hAnsi="Times New Roman" w:cs="Times New Roman"/>
                <w:sz w:val="20"/>
                <w:szCs w:val="20"/>
              </w:rPr>
              <w:br/>
              <w:t>[&lt;.01]</w:t>
            </w:r>
          </w:p>
        </w:tc>
        <w:tc>
          <w:tcPr>
            <w:tcW w:w="1328" w:type="dxa"/>
            <w:tcBorders>
              <w:top w:val="single" w:sz="4" w:space="0" w:color="auto"/>
              <w:left w:val="nil"/>
              <w:bottom w:val="single" w:sz="4" w:space="0" w:color="auto"/>
              <w:right w:val="nil"/>
            </w:tcBorders>
            <w:hideMark/>
          </w:tcPr>
          <w:p w14:paraId="59D3526E" w14:textId="77777777" w:rsidR="00AE3735" w:rsidRPr="0030125F" w:rsidRDefault="00AE3735" w:rsidP="00093D0F">
            <w:pPr>
              <w:jc w:val="center"/>
              <w:rPr>
                <w:rFonts w:ascii="Times New Roman" w:hAnsi="Times New Roman" w:cs="Times New Roman"/>
                <w:sz w:val="20"/>
                <w:szCs w:val="20"/>
              </w:rPr>
            </w:pPr>
            <w:r w:rsidRPr="0030125F">
              <w:rPr>
                <w:rFonts w:ascii="Times New Roman" w:hAnsi="Times New Roman" w:cs="Times New Roman"/>
                <w:sz w:val="20"/>
                <w:szCs w:val="20"/>
              </w:rPr>
              <w:t>5.95</w:t>
            </w:r>
            <w:r w:rsidRPr="0030125F">
              <w:rPr>
                <w:rFonts w:ascii="Times New Roman" w:hAnsi="Times New Roman" w:cs="Times New Roman"/>
                <w:sz w:val="20"/>
                <w:szCs w:val="20"/>
              </w:rPr>
              <w:br/>
              <w:t>(.016)</w:t>
            </w:r>
            <w:r w:rsidRPr="0030125F">
              <w:rPr>
                <w:rFonts w:ascii="Times New Roman" w:hAnsi="Times New Roman" w:cs="Times New Roman"/>
                <w:sz w:val="20"/>
                <w:szCs w:val="20"/>
              </w:rPr>
              <w:br/>
              <w:t>[.03]</w:t>
            </w:r>
          </w:p>
        </w:tc>
      </w:tr>
      <w:tr w:rsidR="00AE3735" w:rsidRPr="00C51B12" w14:paraId="50F9D615" w14:textId="77777777" w:rsidTr="00093D0F">
        <w:tc>
          <w:tcPr>
            <w:tcW w:w="2802" w:type="dxa"/>
            <w:tcBorders>
              <w:top w:val="nil"/>
              <w:left w:val="nil"/>
              <w:bottom w:val="single" w:sz="4" w:space="0" w:color="auto"/>
              <w:right w:val="nil"/>
            </w:tcBorders>
            <w:hideMark/>
          </w:tcPr>
          <w:p w14:paraId="0BCF2025" w14:textId="77777777" w:rsidR="00AE3735" w:rsidRPr="00C51B12" w:rsidRDefault="00AE3735" w:rsidP="00093D0F">
            <w:pPr>
              <w:jc w:val="right"/>
              <w:rPr>
                <w:rFonts w:ascii="Times New Roman" w:hAnsi="Times New Roman" w:cs="Times New Roman"/>
                <w:sz w:val="20"/>
                <w:szCs w:val="20"/>
              </w:rPr>
            </w:pPr>
            <w:r w:rsidRPr="00C51B12">
              <w:rPr>
                <w:rFonts w:ascii="Times New Roman" w:hAnsi="Times New Roman" w:cs="Times New Roman"/>
                <w:sz w:val="20"/>
                <w:szCs w:val="20"/>
              </w:rPr>
              <w:t>Openness to diversity and challenge</w:t>
            </w:r>
            <w:r w:rsidRPr="00C51B12">
              <w:rPr>
                <w:rFonts w:ascii="Times New Roman" w:hAnsi="Times New Roman" w:cs="Times New Roman"/>
                <w:sz w:val="20"/>
                <w:szCs w:val="20"/>
                <w:vertAlign w:val="superscript"/>
              </w:rPr>
              <w:t>5</w:t>
            </w:r>
            <w:r w:rsidRPr="00C51B12">
              <w:rPr>
                <w:rFonts w:ascii="Times New Roman" w:hAnsi="Times New Roman" w:cs="Times New Roman"/>
                <w:sz w:val="20"/>
                <w:szCs w:val="20"/>
              </w:rPr>
              <w:t xml:space="preserve"> </w:t>
            </w:r>
          </w:p>
        </w:tc>
        <w:tc>
          <w:tcPr>
            <w:tcW w:w="747" w:type="dxa"/>
            <w:tcBorders>
              <w:top w:val="single" w:sz="4" w:space="0" w:color="auto"/>
              <w:left w:val="nil"/>
              <w:bottom w:val="single" w:sz="4" w:space="0" w:color="auto"/>
              <w:right w:val="nil"/>
            </w:tcBorders>
            <w:hideMark/>
          </w:tcPr>
          <w:p w14:paraId="2410CFC9" w14:textId="77777777" w:rsidR="00AE3735" w:rsidRPr="00C51B12" w:rsidRDefault="00AE3735" w:rsidP="00093D0F">
            <w:pPr>
              <w:jc w:val="center"/>
            </w:pPr>
            <w:r w:rsidRPr="00C51B12">
              <w:t>6.44</w:t>
            </w:r>
          </w:p>
          <w:p w14:paraId="3400092B" w14:textId="77777777" w:rsidR="00AE3735" w:rsidRPr="00C51B12" w:rsidRDefault="00AE3735" w:rsidP="00093D0F">
            <w:pPr>
              <w:jc w:val="center"/>
            </w:pPr>
            <w:r w:rsidRPr="00C51B12">
              <w:t>(.012)</w:t>
            </w:r>
          </w:p>
          <w:p w14:paraId="006C847A" w14:textId="77777777" w:rsidR="00AE3735" w:rsidRPr="00C51B12" w:rsidRDefault="00AE3735" w:rsidP="00093D0F">
            <w:pPr>
              <w:jc w:val="center"/>
              <w:rPr>
                <w:rFonts w:ascii="Times New Roman" w:hAnsi="Times New Roman" w:cs="Times New Roman"/>
                <w:sz w:val="20"/>
                <w:szCs w:val="20"/>
              </w:rPr>
            </w:pPr>
            <w:r w:rsidRPr="00C51B12">
              <w:t>[.03]</w:t>
            </w:r>
          </w:p>
        </w:tc>
        <w:tc>
          <w:tcPr>
            <w:tcW w:w="1396" w:type="dxa"/>
            <w:tcBorders>
              <w:top w:val="single" w:sz="4" w:space="0" w:color="auto"/>
              <w:left w:val="nil"/>
              <w:bottom w:val="single" w:sz="4" w:space="0" w:color="auto"/>
              <w:right w:val="nil"/>
            </w:tcBorders>
            <w:hideMark/>
          </w:tcPr>
          <w:p w14:paraId="5E22E53B" w14:textId="77777777" w:rsidR="00AE3735" w:rsidRPr="00C51B12" w:rsidRDefault="00AE3735" w:rsidP="00093D0F">
            <w:pPr>
              <w:jc w:val="center"/>
            </w:pPr>
            <w:r w:rsidRPr="00C51B12">
              <w:t>5.02</w:t>
            </w:r>
          </w:p>
          <w:p w14:paraId="7BC0E904" w14:textId="77777777" w:rsidR="00AE3735" w:rsidRPr="00C51B12" w:rsidRDefault="00AE3735" w:rsidP="00093D0F">
            <w:pPr>
              <w:jc w:val="center"/>
            </w:pPr>
            <w:r w:rsidRPr="00C51B12">
              <w:t>(.026)</w:t>
            </w:r>
          </w:p>
          <w:p w14:paraId="32B828ED" w14:textId="77777777" w:rsidR="00AE3735" w:rsidRPr="00C51B12" w:rsidRDefault="00AE3735" w:rsidP="00093D0F">
            <w:pPr>
              <w:jc w:val="center"/>
              <w:rPr>
                <w:rFonts w:ascii="Times New Roman" w:hAnsi="Times New Roman" w:cs="Times New Roman"/>
                <w:sz w:val="20"/>
                <w:szCs w:val="20"/>
              </w:rPr>
            </w:pPr>
            <w:r w:rsidRPr="00C51B12">
              <w:t>[.02]</w:t>
            </w:r>
          </w:p>
        </w:tc>
        <w:tc>
          <w:tcPr>
            <w:tcW w:w="1396" w:type="dxa"/>
            <w:tcBorders>
              <w:top w:val="single" w:sz="4" w:space="0" w:color="auto"/>
              <w:left w:val="nil"/>
              <w:bottom w:val="single" w:sz="4" w:space="0" w:color="auto"/>
              <w:right w:val="nil"/>
            </w:tcBorders>
            <w:hideMark/>
          </w:tcPr>
          <w:p w14:paraId="5E06EA48" w14:textId="77777777" w:rsidR="00AE3735" w:rsidRPr="00C51B12" w:rsidRDefault="00AE3735" w:rsidP="00093D0F">
            <w:pPr>
              <w:jc w:val="center"/>
            </w:pPr>
            <w:r w:rsidRPr="00C51B12">
              <w:t>2.35</w:t>
            </w:r>
          </w:p>
          <w:p w14:paraId="4A56B25C" w14:textId="77777777" w:rsidR="00AE3735" w:rsidRPr="00C51B12" w:rsidRDefault="00AE3735" w:rsidP="00093D0F">
            <w:pPr>
              <w:jc w:val="center"/>
            </w:pPr>
            <w:r w:rsidRPr="00C51B12">
              <w:t>(.127)</w:t>
            </w:r>
          </w:p>
          <w:p w14:paraId="7B0543F7" w14:textId="77777777" w:rsidR="00AE3735" w:rsidRPr="00C51B12" w:rsidRDefault="00AE3735" w:rsidP="00093D0F">
            <w:pPr>
              <w:jc w:val="center"/>
              <w:rPr>
                <w:rFonts w:ascii="Times New Roman" w:hAnsi="Times New Roman" w:cs="Times New Roman"/>
                <w:sz w:val="20"/>
                <w:szCs w:val="20"/>
              </w:rPr>
            </w:pPr>
            <w:r w:rsidRPr="00C51B12">
              <w:t>[&lt;.01]</w:t>
            </w:r>
          </w:p>
        </w:tc>
        <w:tc>
          <w:tcPr>
            <w:tcW w:w="747" w:type="dxa"/>
            <w:tcBorders>
              <w:top w:val="single" w:sz="4" w:space="0" w:color="auto"/>
              <w:left w:val="nil"/>
              <w:bottom w:val="single" w:sz="4" w:space="0" w:color="auto"/>
              <w:right w:val="nil"/>
            </w:tcBorders>
            <w:hideMark/>
          </w:tcPr>
          <w:p w14:paraId="140D650D" w14:textId="77777777" w:rsidR="00AE3735" w:rsidRPr="00C51B12" w:rsidRDefault="00AE3735" w:rsidP="00093D0F">
            <w:pPr>
              <w:jc w:val="center"/>
            </w:pPr>
            <w:r w:rsidRPr="00C51B12">
              <w:t>0.14</w:t>
            </w:r>
          </w:p>
          <w:p w14:paraId="60EA6309" w14:textId="77777777" w:rsidR="00AE3735" w:rsidRPr="00C51B12" w:rsidRDefault="00AE3735" w:rsidP="00093D0F">
            <w:pPr>
              <w:jc w:val="center"/>
            </w:pPr>
            <w:r w:rsidRPr="00C51B12">
              <w:t>(.709)</w:t>
            </w:r>
          </w:p>
          <w:p w14:paraId="1AE63CC5" w14:textId="77777777" w:rsidR="00AE3735" w:rsidRPr="00C51B12" w:rsidRDefault="00AE3735" w:rsidP="00093D0F">
            <w:pPr>
              <w:jc w:val="center"/>
              <w:rPr>
                <w:rFonts w:ascii="Times New Roman" w:hAnsi="Times New Roman" w:cs="Times New Roman"/>
                <w:sz w:val="20"/>
                <w:szCs w:val="20"/>
              </w:rPr>
            </w:pPr>
            <w:r w:rsidRPr="00C51B12">
              <w:t>[&lt;.01]</w:t>
            </w:r>
          </w:p>
        </w:tc>
        <w:tc>
          <w:tcPr>
            <w:tcW w:w="822" w:type="dxa"/>
            <w:tcBorders>
              <w:top w:val="single" w:sz="4" w:space="0" w:color="auto"/>
              <w:left w:val="nil"/>
              <w:bottom w:val="single" w:sz="4" w:space="0" w:color="auto"/>
              <w:right w:val="nil"/>
            </w:tcBorders>
            <w:hideMark/>
          </w:tcPr>
          <w:p w14:paraId="0DB605A5" w14:textId="77777777" w:rsidR="00AE3735" w:rsidRPr="00C51B12" w:rsidRDefault="00AE3735" w:rsidP="00093D0F">
            <w:pPr>
              <w:jc w:val="center"/>
            </w:pPr>
            <w:r w:rsidRPr="00C51B12">
              <w:t>3.01</w:t>
            </w:r>
          </w:p>
          <w:p w14:paraId="1B0347A3" w14:textId="77777777" w:rsidR="00AE3735" w:rsidRPr="00C51B12" w:rsidRDefault="00AE3735" w:rsidP="00093D0F">
            <w:pPr>
              <w:jc w:val="center"/>
            </w:pPr>
            <w:r w:rsidRPr="00C51B12">
              <w:t>(.08)</w:t>
            </w:r>
          </w:p>
          <w:p w14:paraId="67DFF0A2" w14:textId="77777777" w:rsidR="00AE3735" w:rsidRPr="00C51B12" w:rsidRDefault="00AE3735" w:rsidP="00093D0F">
            <w:pPr>
              <w:jc w:val="center"/>
              <w:rPr>
                <w:rFonts w:ascii="Times New Roman" w:hAnsi="Times New Roman" w:cs="Times New Roman"/>
                <w:sz w:val="20"/>
                <w:szCs w:val="20"/>
              </w:rPr>
            </w:pPr>
            <w:r w:rsidRPr="00C51B12">
              <w:t>[.01]</w:t>
            </w:r>
          </w:p>
        </w:tc>
        <w:tc>
          <w:tcPr>
            <w:tcW w:w="1328" w:type="dxa"/>
            <w:tcBorders>
              <w:top w:val="single" w:sz="4" w:space="0" w:color="auto"/>
              <w:left w:val="nil"/>
              <w:bottom w:val="single" w:sz="4" w:space="0" w:color="auto"/>
              <w:right w:val="nil"/>
            </w:tcBorders>
            <w:hideMark/>
          </w:tcPr>
          <w:p w14:paraId="151F6E71" w14:textId="77777777" w:rsidR="00AE3735" w:rsidRPr="00C51B12" w:rsidRDefault="00AE3735" w:rsidP="00093D0F">
            <w:pPr>
              <w:jc w:val="center"/>
            </w:pPr>
            <w:r w:rsidRPr="00C51B12">
              <w:t>0.32</w:t>
            </w:r>
          </w:p>
          <w:p w14:paraId="71DC94A1" w14:textId="77777777" w:rsidR="00AE3735" w:rsidRPr="00C51B12" w:rsidRDefault="00AE3735" w:rsidP="00093D0F">
            <w:pPr>
              <w:jc w:val="center"/>
            </w:pPr>
            <w:r w:rsidRPr="00C51B12">
              <w:t>(.571)</w:t>
            </w:r>
          </w:p>
          <w:p w14:paraId="363ECB71" w14:textId="77777777" w:rsidR="00AE3735" w:rsidRPr="00C51B12" w:rsidRDefault="00AE3735" w:rsidP="00093D0F">
            <w:pPr>
              <w:jc w:val="center"/>
              <w:rPr>
                <w:rFonts w:ascii="Times New Roman" w:hAnsi="Times New Roman" w:cs="Times New Roman"/>
                <w:sz w:val="20"/>
                <w:szCs w:val="20"/>
              </w:rPr>
            </w:pPr>
            <w:r w:rsidRPr="00C51B12">
              <w:t>[&lt;.01]</w:t>
            </w:r>
          </w:p>
        </w:tc>
        <w:tc>
          <w:tcPr>
            <w:tcW w:w="882" w:type="dxa"/>
            <w:tcBorders>
              <w:top w:val="single" w:sz="4" w:space="0" w:color="auto"/>
              <w:left w:val="nil"/>
              <w:bottom w:val="single" w:sz="4" w:space="0" w:color="auto"/>
              <w:right w:val="nil"/>
            </w:tcBorders>
            <w:hideMark/>
          </w:tcPr>
          <w:p w14:paraId="220F778F" w14:textId="77777777" w:rsidR="00AE3735" w:rsidRPr="00C51B12" w:rsidRDefault="00AE3735" w:rsidP="00093D0F">
            <w:pPr>
              <w:jc w:val="center"/>
            </w:pPr>
            <w:r w:rsidRPr="00C51B12">
              <w:t>1.61</w:t>
            </w:r>
          </w:p>
          <w:p w14:paraId="466A63B1" w14:textId="77777777" w:rsidR="00AE3735" w:rsidRPr="00C51B12" w:rsidRDefault="00AE3735" w:rsidP="00093D0F">
            <w:pPr>
              <w:jc w:val="center"/>
              <w:rPr>
                <w:rFonts w:ascii="Times New Roman" w:hAnsi="Times New Roman" w:cs="Times New Roman"/>
                <w:sz w:val="20"/>
                <w:szCs w:val="20"/>
              </w:rPr>
            </w:pPr>
            <w:r w:rsidRPr="00C51B12">
              <w:t>(.206)</w:t>
            </w:r>
            <w:r w:rsidRPr="00C51B12">
              <w:br/>
              <w:t>[&lt;.01]</w:t>
            </w:r>
          </w:p>
        </w:tc>
        <w:tc>
          <w:tcPr>
            <w:tcW w:w="1202" w:type="dxa"/>
            <w:tcBorders>
              <w:top w:val="single" w:sz="4" w:space="0" w:color="auto"/>
              <w:left w:val="nil"/>
              <w:bottom w:val="single" w:sz="4" w:space="0" w:color="auto"/>
              <w:right w:val="nil"/>
            </w:tcBorders>
            <w:hideMark/>
          </w:tcPr>
          <w:p w14:paraId="7A7F66B9" w14:textId="77777777" w:rsidR="00AE3735" w:rsidRPr="00C51B12" w:rsidRDefault="00AE3735" w:rsidP="00093D0F">
            <w:pPr>
              <w:jc w:val="center"/>
            </w:pPr>
            <w:r w:rsidRPr="00C51B12">
              <w:t>0.24</w:t>
            </w:r>
          </w:p>
          <w:p w14:paraId="0494B6DB" w14:textId="77777777" w:rsidR="00AE3735" w:rsidRPr="00C51B12" w:rsidRDefault="00AE3735" w:rsidP="00093D0F">
            <w:pPr>
              <w:jc w:val="center"/>
            </w:pPr>
            <w:r w:rsidRPr="00C51B12">
              <w:t>(.623)</w:t>
            </w:r>
          </w:p>
          <w:p w14:paraId="58379565" w14:textId="77777777" w:rsidR="00AE3735" w:rsidRPr="00C51B12" w:rsidRDefault="00AE3735" w:rsidP="00093D0F">
            <w:pPr>
              <w:jc w:val="center"/>
              <w:rPr>
                <w:rFonts w:ascii="Times New Roman" w:hAnsi="Times New Roman" w:cs="Times New Roman"/>
                <w:sz w:val="20"/>
                <w:szCs w:val="20"/>
              </w:rPr>
            </w:pPr>
            <w:r w:rsidRPr="00C51B12">
              <w:t>[&lt;.01]</w:t>
            </w:r>
          </w:p>
        </w:tc>
        <w:tc>
          <w:tcPr>
            <w:tcW w:w="1328" w:type="dxa"/>
            <w:tcBorders>
              <w:top w:val="single" w:sz="4" w:space="0" w:color="auto"/>
              <w:left w:val="nil"/>
              <w:bottom w:val="single" w:sz="4" w:space="0" w:color="auto"/>
              <w:right w:val="nil"/>
            </w:tcBorders>
            <w:hideMark/>
          </w:tcPr>
          <w:p w14:paraId="676B397A" w14:textId="77777777" w:rsidR="00AE3735" w:rsidRPr="00C51B12" w:rsidRDefault="00AE3735" w:rsidP="00093D0F">
            <w:pPr>
              <w:jc w:val="center"/>
            </w:pPr>
            <w:r w:rsidRPr="00C51B12">
              <w:t>.002</w:t>
            </w:r>
            <w:r w:rsidRPr="00C51B12">
              <w:br/>
              <w:t>(.963)</w:t>
            </w:r>
          </w:p>
          <w:p w14:paraId="1788EBD8" w14:textId="77777777" w:rsidR="00AE3735" w:rsidRPr="00C51B12" w:rsidRDefault="00AE3735" w:rsidP="00093D0F">
            <w:pPr>
              <w:jc w:val="center"/>
              <w:rPr>
                <w:rFonts w:ascii="Times New Roman" w:hAnsi="Times New Roman" w:cs="Times New Roman"/>
                <w:sz w:val="20"/>
                <w:szCs w:val="20"/>
              </w:rPr>
            </w:pPr>
            <w:r w:rsidRPr="00C51B12">
              <w:t>[&lt;.01]</w:t>
            </w:r>
          </w:p>
        </w:tc>
        <w:tc>
          <w:tcPr>
            <w:tcW w:w="882" w:type="dxa"/>
            <w:tcBorders>
              <w:top w:val="single" w:sz="4" w:space="0" w:color="auto"/>
              <w:left w:val="nil"/>
              <w:bottom w:val="single" w:sz="4" w:space="0" w:color="auto"/>
              <w:right w:val="nil"/>
            </w:tcBorders>
            <w:hideMark/>
          </w:tcPr>
          <w:p w14:paraId="7ACC6DDF" w14:textId="77777777" w:rsidR="00AE3735" w:rsidRPr="00C51B12" w:rsidRDefault="00AE3735" w:rsidP="00093D0F">
            <w:pPr>
              <w:jc w:val="center"/>
            </w:pPr>
            <w:r w:rsidRPr="00C51B12">
              <w:t>1.41</w:t>
            </w:r>
          </w:p>
          <w:p w14:paraId="0F9FEAE4" w14:textId="77777777" w:rsidR="00AE3735" w:rsidRPr="00C51B12" w:rsidRDefault="00AE3735" w:rsidP="00093D0F">
            <w:pPr>
              <w:jc w:val="center"/>
            </w:pPr>
            <w:r w:rsidRPr="00C51B12">
              <w:t>(.236)</w:t>
            </w:r>
          </w:p>
          <w:p w14:paraId="0502EF71" w14:textId="77777777" w:rsidR="00AE3735" w:rsidRPr="00C51B12" w:rsidRDefault="00AE3735" w:rsidP="00093D0F">
            <w:pPr>
              <w:jc w:val="center"/>
              <w:rPr>
                <w:rFonts w:ascii="Times New Roman" w:hAnsi="Times New Roman" w:cs="Times New Roman"/>
                <w:sz w:val="20"/>
                <w:szCs w:val="20"/>
              </w:rPr>
            </w:pPr>
            <w:r w:rsidRPr="00C51B12">
              <w:t>[&lt;.01]</w:t>
            </w:r>
          </w:p>
        </w:tc>
        <w:tc>
          <w:tcPr>
            <w:tcW w:w="1328" w:type="dxa"/>
            <w:tcBorders>
              <w:top w:val="single" w:sz="4" w:space="0" w:color="auto"/>
              <w:left w:val="nil"/>
              <w:bottom w:val="single" w:sz="4" w:space="0" w:color="auto"/>
              <w:right w:val="nil"/>
            </w:tcBorders>
            <w:hideMark/>
          </w:tcPr>
          <w:p w14:paraId="5CA887E2" w14:textId="77777777" w:rsidR="00AE3735" w:rsidRPr="00C51B12" w:rsidRDefault="00AE3735" w:rsidP="00093D0F">
            <w:pPr>
              <w:jc w:val="center"/>
            </w:pPr>
            <w:r w:rsidRPr="00C51B12">
              <w:t>4.34</w:t>
            </w:r>
            <w:r w:rsidRPr="00C51B12">
              <w:br/>
              <w:t>(.038)</w:t>
            </w:r>
          </w:p>
          <w:p w14:paraId="4871CE08" w14:textId="77777777" w:rsidR="00AE3735" w:rsidRPr="00C51B12" w:rsidRDefault="00AE3735" w:rsidP="00093D0F">
            <w:pPr>
              <w:jc w:val="center"/>
              <w:rPr>
                <w:rFonts w:ascii="Times New Roman" w:hAnsi="Times New Roman" w:cs="Times New Roman"/>
                <w:sz w:val="20"/>
                <w:szCs w:val="20"/>
              </w:rPr>
            </w:pPr>
            <w:r w:rsidRPr="00C51B12">
              <w:t>[.02]</w:t>
            </w:r>
          </w:p>
        </w:tc>
      </w:tr>
    </w:tbl>
    <w:p w14:paraId="1B96C0EB" w14:textId="77777777" w:rsidR="00AE3735" w:rsidRDefault="00AE3735" w:rsidP="00AE3735">
      <w:pPr>
        <w:rPr>
          <w:i/>
        </w:rPr>
      </w:pPr>
      <w:r w:rsidRPr="00C6251F">
        <w:rPr>
          <w:i/>
        </w:rPr>
        <w:lastRenderedPageBreak/>
        <w:t>Note: Statistics for each test are reported as follows in each cell: F, (</w:t>
      </w:r>
      <w:r w:rsidRPr="00C85696">
        <w:rPr>
          <w:i/>
        </w:rPr>
        <w:t>p</w:t>
      </w:r>
      <w:r w:rsidRPr="00C6251F">
        <w:rPr>
          <w:i/>
        </w:rPr>
        <w:t>), [eta2]</w:t>
      </w:r>
      <w:r>
        <w:rPr>
          <w:i/>
        </w:rPr>
        <w:t>.</w:t>
      </w:r>
      <w:r w:rsidRPr="00C6251F">
        <w:rPr>
          <w:i/>
        </w:rPr>
        <w:t xml:space="preserve"> Degrees of freedom are </w:t>
      </w:r>
      <w:r w:rsidRPr="00C6251F">
        <w:rPr>
          <w:i/>
          <w:vertAlign w:val="superscript"/>
        </w:rPr>
        <w:t>1</w:t>
      </w:r>
      <w:r w:rsidRPr="00C6251F">
        <w:rPr>
          <w:i/>
        </w:rPr>
        <w:t xml:space="preserve">(1, 224), </w:t>
      </w:r>
      <w:r w:rsidRPr="00C6251F">
        <w:rPr>
          <w:i/>
          <w:vertAlign w:val="superscript"/>
        </w:rPr>
        <w:t>2</w:t>
      </w:r>
      <w:r w:rsidRPr="00C6251F">
        <w:rPr>
          <w:i/>
        </w:rPr>
        <w:t xml:space="preserve"> (1,221), </w:t>
      </w:r>
      <w:r w:rsidRPr="00C6251F">
        <w:rPr>
          <w:i/>
          <w:vertAlign w:val="superscript"/>
        </w:rPr>
        <w:t>3</w:t>
      </w:r>
      <w:r w:rsidRPr="00C6251F">
        <w:rPr>
          <w:i/>
        </w:rPr>
        <w:t xml:space="preserve"> (1,207), </w:t>
      </w:r>
      <w:r w:rsidRPr="00C6251F">
        <w:rPr>
          <w:i/>
          <w:vertAlign w:val="superscript"/>
        </w:rPr>
        <w:t>4</w:t>
      </w:r>
      <w:r w:rsidRPr="00C6251F">
        <w:rPr>
          <w:i/>
        </w:rPr>
        <w:t xml:space="preserve"> (1,208)</w:t>
      </w:r>
      <w:r>
        <w:rPr>
          <w:i/>
        </w:rPr>
        <w:t xml:space="preserve">, </w:t>
      </w:r>
      <w:r w:rsidRPr="00811238">
        <w:rPr>
          <w:i/>
          <w:vertAlign w:val="superscript"/>
        </w:rPr>
        <w:t>5</w:t>
      </w:r>
      <w:r>
        <w:rPr>
          <w:i/>
        </w:rPr>
        <w:t>(1, 216)</w:t>
      </w:r>
      <w:r w:rsidRPr="00C6251F">
        <w:rPr>
          <w:i/>
        </w:rPr>
        <w:t xml:space="preserve">. </w:t>
      </w:r>
    </w:p>
    <w:p w14:paraId="0173B052" w14:textId="77777777" w:rsidR="00AE3735" w:rsidRPr="0030125F" w:rsidRDefault="00AE3735" w:rsidP="00AE3735">
      <w:pPr>
        <w:rPr>
          <w:rFonts w:ascii="Times New Roman" w:hAnsi="Times New Roman" w:cs="Times New Roman"/>
          <w:sz w:val="20"/>
          <w:szCs w:val="20"/>
        </w:rPr>
      </w:pPr>
    </w:p>
    <w:p w14:paraId="175537C9" w14:textId="77777777" w:rsidR="00AE3735" w:rsidRPr="00D066F7" w:rsidRDefault="00AE3735" w:rsidP="00AE3735">
      <w:pPr>
        <w:rPr>
          <w:rFonts w:ascii="Times New Roman" w:hAnsi="Times New Roman" w:cs="Times New Roman"/>
          <w:sz w:val="20"/>
          <w:szCs w:val="20"/>
        </w:rPr>
      </w:pPr>
      <w:r w:rsidRPr="00D066F7">
        <w:rPr>
          <w:rFonts w:ascii="Times New Roman" w:hAnsi="Times New Roman" w:cs="Times New Roman"/>
          <w:sz w:val="20"/>
          <w:szCs w:val="20"/>
        </w:rPr>
        <w:t xml:space="preserve">Table 3: Mean scores for </w:t>
      </w:r>
      <w:r>
        <w:rPr>
          <w:rFonts w:ascii="Times New Roman" w:hAnsi="Times New Roman" w:cs="Times New Roman"/>
          <w:sz w:val="20"/>
          <w:szCs w:val="20"/>
        </w:rPr>
        <w:t>outcome</w:t>
      </w:r>
      <w:r w:rsidRPr="00D066F7">
        <w:rPr>
          <w:rFonts w:ascii="Times New Roman" w:hAnsi="Times New Roman" w:cs="Times New Roman"/>
          <w:sz w:val="20"/>
          <w:szCs w:val="20"/>
        </w:rPr>
        <w:t xml:space="preserve"> variables broken down by Time and Treatment condition (Standard Errors in parentheses).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2897"/>
        <w:gridCol w:w="2069"/>
        <w:gridCol w:w="2069"/>
        <w:gridCol w:w="2064"/>
      </w:tblGrid>
      <w:tr w:rsidR="00AE3735" w:rsidRPr="00D066F7" w14:paraId="1F92E88F" w14:textId="77777777" w:rsidTr="00093D0F">
        <w:tc>
          <w:tcPr>
            <w:tcW w:w="1790" w:type="pct"/>
            <w:tcBorders>
              <w:top w:val="single" w:sz="4" w:space="0" w:color="auto"/>
              <w:bottom w:val="nil"/>
            </w:tcBorders>
          </w:tcPr>
          <w:p w14:paraId="3B49DFC7" w14:textId="77777777" w:rsidR="00AE3735" w:rsidRPr="00D066F7" w:rsidRDefault="00AE3735" w:rsidP="00093D0F">
            <w:pPr>
              <w:rPr>
                <w:rFonts w:ascii="Times New Roman" w:hAnsi="Times New Roman" w:cs="Times New Roman"/>
                <w:sz w:val="20"/>
                <w:szCs w:val="20"/>
              </w:rPr>
            </w:pPr>
          </w:p>
        </w:tc>
        <w:tc>
          <w:tcPr>
            <w:tcW w:w="1022" w:type="pct"/>
            <w:tcBorders>
              <w:top w:val="single" w:sz="4" w:space="0" w:color="auto"/>
              <w:bottom w:val="nil"/>
            </w:tcBorders>
          </w:tcPr>
          <w:p w14:paraId="1C1AB341" w14:textId="77777777" w:rsidR="00AE3735" w:rsidRPr="00D066F7" w:rsidRDefault="00AE3735" w:rsidP="00093D0F">
            <w:pPr>
              <w:jc w:val="center"/>
              <w:rPr>
                <w:rFonts w:ascii="Times New Roman" w:hAnsi="Times New Roman" w:cs="Times New Roman"/>
                <w:sz w:val="20"/>
                <w:szCs w:val="20"/>
              </w:rPr>
            </w:pPr>
          </w:p>
        </w:tc>
        <w:tc>
          <w:tcPr>
            <w:tcW w:w="2188" w:type="pct"/>
            <w:gridSpan w:val="3"/>
            <w:tcBorders>
              <w:top w:val="single" w:sz="4" w:space="0" w:color="auto"/>
              <w:bottom w:val="nil"/>
            </w:tcBorders>
          </w:tcPr>
          <w:p w14:paraId="475B95E9" w14:textId="77777777" w:rsidR="00AE3735" w:rsidRPr="00D066F7" w:rsidRDefault="00AE3735" w:rsidP="00093D0F">
            <w:pPr>
              <w:jc w:val="center"/>
              <w:rPr>
                <w:rFonts w:ascii="Times New Roman" w:hAnsi="Times New Roman" w:cs="Times New Roman"/>
                <w:sz w:val="20"/>
                <w:szCs w:val="20"/>
              </w:rPr>
            </w:pPr>
            <w:r w:rsidRPr="00D066F7">
              <w:rPr>
                <w:rFonts w:ascii="Times New Roman" w:hAnsi="Times New Roman" w:cs="Times New Roman"/>
                <w:sz w:val="20"/>
                <w:szCs w:val="20"/>
              </w:rPr>
              <w:t>Phase</w:t>
            </w:r>
          </w:p>
        </w:tc>
      </w:tr>
      <w:tr w:rsidR="00AE3735" w:rsidRPr="00D066F7" w14:paraId="5B5EF7B0" w14:textId="77777777" w:rsidTr="00093D0F">
        <w:tc>
          <w:tcPr>
            <w:tcW w:w="1790" w:type="pct"/>
            <w:tcBorders>
              <w:top w:val="nil"/>
              <w:bottom w:val="single" w:sz="4" w:space="0" w:color="auto"/>
            </w:tcBorders>
          </w:tcPr>
          <w:p w14:paraId="61F0726A" w14:textId="77777777" w:rsidR="00AE3735" w:rsidRPr="00D066F7" w:rsidRDefault="00AE3735" w:rsidP="00093D0F">
            <w:pPr>
              <w:rPr>
                <w:rFonts w:ascii="Times New Roman" w:hAnsi="Times New Roman" w:cs="Times New Roman"/>
                <w:sz w:val="20"/>
                <w:szCs w:val="20"/>
              </w:rPr>
            </w:pPr>
          </w:p>
        </w:tc>
        <w:tc>
          <w:tcPr>
            <w:tcW w:w="1022" w:type="pct"/>
            <w:tcBorders>
              <w:top w:val="nil"/>
              <w:bottom w:val="single" w:sz="4" w:space="0" w:color="auto"/>
            </w:tcBorders>
          </w:tcPr>
          <w:p w14:paraId="60623CC0" w14:textId="77777777" w:rsidR="00AE3735" w:rsidRPr="00D066F7" w:rsidRDefault="00AE3735" w:rsidP="00093D0F">
            <w:pPr>
              <w:rPr>
                <w:rFonts w:ascii="Times New Roman" w:hAnsi="Times New Roman" w:cs="Times New Roman"/>
                <w:sz w:val="20"/>
                <w:szCs w:val="20"/>
              </w:rPr>
            </w:pPr>
          </w:p>
        </w:tc>
        <w:tc>
          <w:tcPr>
            <w:tcW w:w="730" w:type="pct"/>
            <w:tcBorders>
              <w:top w:val="nil"/>
              <w:bottom w:val="single" w:sz="4" w:space="0" w:color="auto"/>
            </w:tcBorders>
          </w:tcPr>
          <w:p w14:paraId="33C16F56" w14:textId="77777777" w:rsidR="00AE3735" w:rsidRPr="00D066F7" w:rsidRDefault="00AE3735" w:rsidP="00093D0F">
            <w:pPr>
              <w:jc w:val="center"/>
              <w:rPr>
                <w:rFonts w:ascii="Times New Roman" w:hAnsi="Times New Roman" w:cs="Times New Roman"/>
                <w:sz w:val="20"/>
                <w:szCs w:val="20"/>
              </w:rPr>
            </w:pPr>
            <w:r w:rsidRPr="00D066F7">
              <w:rPr>
                <w:rFonts w:ascii="Times New Roman" w:hAnsi="Times New Roman" w:cs="Times New Roman"/>
                <w:sz w:val="20"/>
                <w:szCs w:val="20"/>
              </w:rPr>
              <w:t>Baseline</w:t>
            </w:r>
          </w:p>
        </w:tc>
        <w:tc>
          <w:tcPr>
            <w:tcW w:w="730" w:type="pct"/>
            <w:tcBorders>
              <w:top w:val="nil"/>
              <w:bottom w:val="single" w:sz="4" w:space="0" w:color="auto"/>
            </w:tcBorders>
          </w:tcPr>
          <w:p w14:paraId="1ED90B10" w14:textId="77777777" w:rsidR="00AE3735" w:rsidRPr="00D066F7" w:rsidRDefault="00AE3735" w:rsidP="00093D0F">
            <w:pPr>
              <w:jc w:val="center"/>
              <w:rPr>
                <w:rFonts w:ascii="Times New Roman" w:hAnsi="Times New Roman" w:cs="Times New Roman"/>
                <w:sz w:val="20"/>
                <w:szCs w:val="20"/>
              </w:rPr>
            </w:pPr>
            <w:r w:rsidRPr="00D066F7">
              <w:rPr>
                <w:rFonts w:ascii="Times New Roman" w:hAnsi="Times New Roman" w:cs="Times New Roman"/>
                <w:sz w:val="20"/>
                <w:szCs w:val="20"/>
              </w:rPr>
              <w:t>Post</w:t>
            </w:r>
          </w:p>
        </w:tc>
        <w:tc>
          <w:tcPr>
            <w:tcW w:w="728" w:type="pct"/>
            <w:tcBorders>
              <w:top w:val="nil"/>
              <w:bottom w:val="single" w:sz="4" w:space="0" w:color="auto"/>
            </w:tcBorders>
          </w:tcPr>
          <w:p w14:paraId="078A2FF8" w14:textId="77777777" w:rsidR="00AE3735" w:rsidRPr="00D066F7" w:rsidRDefault="00AE3735" w:rsidP="00093D0F">
            <w:pPr>
              <w:jc w:val="center"/>
              <w:rPr>
                <w:rFonts w:ascii="Times New Roman" w:hAnsi="Times New Roman" w:cs="Times New Roman"/>
                <w:sz w:val="20"/>
                <w:szCs w:val="20"/>
              </w:rPr>
            </w:pPr>
            <w:r>
              <w:rPr>
                <w:rFonts w:ascii="Times New Roman" w:hAnsi="Times New Roman" w:cs="Times New Roman"/>
                <w:sz w:val="20"/>
                <w:szCs w:val="20"/>
              </w:rPr>
              <w:t>Mean difference</w:t>
            </w:r>
          </w:p>
        </w:tc>
      </w:tr>
      <w:tr w:rsidR="00AE3735" w:rsidRPr="00D066F7" w14:paraId="2A62DF12" w14:textId="77777777" w:rsidTr="00093D0F">
        <w:tc>
          <w:tcPr>
            <w:tcW w:w="1790" w:type="pct"/>
            <w:tcBorders>
              <w:top w:val="single" w:sz="4" w:space="0" w:color="auto"/>
              <w:bottom w:val="nil"/>
            </w:tcBorders>
          </w:tcPr>
          <w:p w14:paraId="6550F66C" w14:textId="77777777" w:rsidR="00AE3735" w:rsidRPr="00D066F7" w:rsidRDefault="00AE3735" w:rsidP="00093D0F">
            <w:pPr>
              <w:rPr>
                <w:rFonts w:ascii="Times New Roman" w:hAnsi="Times New Roman" w:cs="Times New Roman"/>
                <w:sz w:val="20"/>
                <w:szCs w:val="20"/>
              </w:rPr>
            </w:pPr>
            <w:r w:rsidRPr="00D066F7">
              <w:rPr>
                <w:rFonts w:ascii="Times New Roman" w:hAnsi="Times New Roman" w:cs="Times New Roman"/>
                <w:sz w:val="20"/>
                <w:szCs w:val="20"/>
              </w:rPr>
              <w:t>Wellbeing</w:t>
            </w:r>
          </w:p>
        </w:tc>
        <w:tc>
          <w:tcPr>
            <w:tcW w:w="1022" w:type="pct"/>
            <w:tcBorders>
              <w:top w:val="single" w:sz="4" w:space="0" w:color="auto"/>
              <w:bottom w:val="nil"/>
            </w:tcBorders>
          </w:tcPr>
          <w:p w14:paraId="6E0A851E" w14:textId="77777777" w:rsidR="00AE3735" w:rsidRPr="00D066F7" w:rsidRDefault="00AE3735" w:rsidP="00093D0F">
            <w:pPr>
              <w:rPr>
                <w:rFonts w:ascii="Times New Roman" w:hAnsi="Times New Roman" w:cs="Times New Roman"/>
                <w:sz w:val="20"/>
                <w:szCs w:val="20"/>
              </w:rPr>
            </w:pPr>
            <w:r w:rsidRPr="00D066F7">
              <w:rPr>
                <w:rFonts w:ascii="Times New Roman" w:hAnsi="Times New Roman" w:cs="Times New Roman"/>
                <w:sz w:val="20"/>
                <w:szCs w:val="20"/>
              </w:rPr>
              <w:t>Intervention</w:t>
            </w:r>
          </w:p>
        </w:tc>
        <w:tc>
          <w:tcPr>
            <w:tcW w:w="730" w:type="pct"/>
            <w:tcBorders>
              <w:top w:val="single" w:sz="4" w:space="0" w:color="auto"/>
              <w:bottom w:val="nil"/>
            </w:tcBorders>
          </w:tcPr>
          <w:p w14:paraId="24A1C1B7" w14:textId="77777777" w:rsidR="00AE3735" w:rsidRPr="00D066F7" w:rsidRDefault="00AE3735" w:rsidP="00093D0F">
            <w:pPr>
              <w:rPr>
                <w:rFonts w:ascii="Times New Roman" w:hAnsi="Times New Roman" w:cs="Times New Roman"/>
                <w:sz w:val="20"/>
                <w:szCs w:val="20"/>
              </w:rPr>
            </w:pPr>
            <w:r w:rsidRPr="00D066F7">
              <w:rPr>
                <w:rFonts w:ascii="Times New Roman" w:hAnsi="Times New Roman" w:cs="Times New Roman"/>
                <w:sz w:val="20"/>
                <w:szCs w:val="20"/>
              </w:rPr>
              <w:t>47.69 (.88)</w:t>
            </w:r>
          </w:p>
        </w:tc>
        <w:tc>
          <w:tcPr>
            <w:tcW w:w="730" w:type="pct"/>
            <w:tcBorders>
              <w:top w:val="single" w:sz="4" w:space="0" w:color="auto"/>
              <w:bottom w:val="nil"/>
            </w:tcBorders>
          </w:tcPr>
          <w:p w14:paraId="6C916005" w14:textId="77777777" w:rsidR="00AE3735" w:rsidRPr="00D066F7" w:rsidRDefault="00AE3735" w:rsidP="00093D0F">
            <w:pPr>
              <w:rPr>
                <w:rFonts w:ascii="Times New Roman" w:hAnsi="Times New Roman" w:cs="Times New Roman"/>
                <w:sz w:val="20"/>
                <w:szCs w:val="20"/>
              </w:rPr>
            </w:pPr>
            <w:r w:rsidRPr="00D066F7">
              <w:rPr>
                <w:rFonts w:ascii="Times New Roman" w:hAnsi="Times New Roman" w:cs="Times New Roman"/>
                <w:sz w:val="20"/>
                <w:szCs w:val="20"/>
              </w:rPr>
              <w:t>50.25 (.88)</w:t>
            </w:r>
          </w:p>
        </w:tc>
        <w:tc>
          <w:tcPr>
            <w:tcW w:w="728" w:type="pct"/>
            <w:tcBorders>
              <w:top w:val="single" w:sz="4" w:space="0" w:color="auto"/>
              <w:bottom w:val="nil"/>
            </w:tcBorders>
          </w:tcPr>
          <w:p w14:paraId="201D9827" w14:textId="77777777" w:rsidR="00AE3735" w:rsidRPr="00D066F7" w:rsidRDefault="00AE3735" w:rsidP="00093D0F">
            <w:pPr>
              <w:jc w:val="center"/>
              <w:rPr>
                <w:rFonts w:ascii="Times New Roman" w:hAnsi="Times New Roman" w:cs="Times New Roman"/>
                <w:sz w:val="20"/>
                <w:szCs w:val="20"/>
              </w:rPr>
            </w:pPr>
            <w:r>
              <w:rPr>
                <w:rFonts w:ascii="Times New Roman" w:hAnsi="Times New Roman" w:cs="Times New Roman"/>
                <w:sz w:val="20"/>
                <w:szCs w:val="20"/>
              </w:rPr>
              <w:t>2.56*</w:t>
            </w:r>
          </w:p>
        </w:tc>
      </w:tr>
      <w:tr w:rsidR="00AE3735" w:rsidRPr="00C26DE9" w14:paraId="26D1EBE4" w14:textId="77777777" w:rsidTr="00093D0F">
        <w:tc>
          <w:tcPr>
            <w:tcW w:w="1790" w:type="pct"/>
            <w:tcBorders>
              <w:top w:val="nil"/>
              <w:bottom w:val="single" w:sz="4" w:space="0" w:color="auto"/>
            </w:tcBorders>
          </w:tcPr>
          <w:p w14:paraId="2E147348" w14:textId="77777777" w:rsidR="00AE3735" w:rsidRPr="00C26DE9" w:rsidRDefault="00AE3735" w:rsidP="00093D0F">
            <w:pPr>
              <w:rPr>
                <w:rFonts w:ascii="Times New Roman" w:hAnsi="Times New Roman" w:cs="Times New Roman"/>
                <w:sz w:val="20"/>
                <w:szCs w:val="20"/>
              </w:rPr>
            </w:pPr>
          </w:p>
        </w:tc>
        <w:tc>
          <w:tcPr>
            <w:tcW w:w="1022" w:type="pct"/>
            <w:tcBorders>
              <w:top w:val="nil"/>
              <w:bottom w:val="single" w:sz="4" w:space="0" w:color="auto"/>
            </w:tcBorders>
          </w:tcPr>
          <w:p w14:paraId="61975E68"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Control</w:t>
            </w:r>
          </w:p>
        </w:tc>
        <w:tc>
          <w:tcPr>
            <w:tcW w:w="730" w:type="pct"/>
            <w:tcBorders>
              <w:top w:val="nil"/>
              <w:bottom w:val="single" w:sz="4" w:space="0" w:color="auto"/>
            </w:tcBorders>
          </w:tcPr>
          <w:p w14:paraId="070DA00A"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49.27 (.88)</w:t>
            </w:r>
          </w:p>
        </w:tc>
        <w:tc>
          <w:tcPr>
            <w:tcW w:w="730" w:type="pct"/>
            <w:tcBorders>
              <w:top w:val="nil"/>
              <w:bottom w:val="single" w:sz="4" w:space="0" w:color="auto"/>
            </w:tcBorders>
          </w:tcPr>
          <w:p w14:paraId="30C15475"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50.33 (.88)</w:t>
            </w:r>
          </w:p>
        </w:tc>
        <w:tc>
          <w:tcPr>
            <w:tcW w:w="728" w:type="pct"/>
            <w:tcBorders>
              <w:top w:val="nil"/>
              <w:bottom w:val="single" w:sz="4" w:space="0" w:color="auto"/>
            </w:tcBorders>
          </w:tcPr>
          <w:p w14:paraId="03D1E885" w14:textId="77777777" w:rsidR="00AE3735" w:rsidRPr="00C26DE9" w:rsidRDefault="00AE3735" w:rsidP="00093D0F">
            <w:pPr>
              <w:jc w:val="center"/>
              <w:rPr>
                <w:rFonts w:ascii="Times New Roman" w:hAnsi="Times New Roman" w:cs="Times New Roman"/>
                <w:sz w:val="20"/>
                <w:szCs w:val="20"/>
              </w:rPr>
            </w:pPr>
            <w:r>
              <w:rPr>
                <w:rFonts w:ascii="Times New Roman" w:hAnsi="Times New Roman" w:cs="Times New Roman"/>
                <w:sz w:val="20"/>
                <w:szCs w:val="20"/>
              </w:rPr>
              <w:t>1.06</w:t>
            </w:r>
          </w:p>
        </w:tc>
      </w:tr>
      <w:tr w:rsidR="00AE3735" w:rsidRPr="00C26DE9" w14:paraId="3503D165" w14:textId="77777777" w:rsidTr="00093D0F">
        <w:trPr>
          <w:trHeight w:val="193"/>
        </w:trPr>
        <w:tc>
          <w:tcPr>
            <w:tcW w:w="1790" w:type="pct"/>
            <w:tcBorders>
              <w:top w:val="single" w:sz="4" w:space="0" w:color="auto"/>
              <w:bottom w:val="nil"/>
            </w:tcBorders>
          </w:tcPr>
          <w:p w14:paraId="5E535ECC"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Intolerance to uncertainty</w:t>
            </w:r>
          </w:p>
        </w:tc>
        <w:tc>
          <w:tcPr>
            <w:tcW w:w="1022" w:type="pct"/>
            <w:tcBorders>
              <w:top w:val="single" w:sz="4" w:space="0" w:color="auto"/>
              <w:bottom w:val="nil"/>
            </w:tcBorders>
          </w:tcPr>
          <w:p w14:paraId="3F689133"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Intervention</w:t>
            </w:r>
          </w:p>
        </w:tc>
        <w:tc>
          <w:tcPr>
            <w:tcW w:w="730" w:type="pct"/>
            <w:tcBorders>
              <w:top w:val="single" w:sz="4" w:space="0" w:color="auto"/>
              <w:bottom w:val="nil"/>
            </w:tcBorders>
          </w:tcPr>
          <w:p w14:paraId="29972A3E"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26.18 (.83)</w:t>
            </w:r>
          </w:p>
        </w:tc>
        <w:tc>
          <w:tcPr>
            <w:tcW w:w="730" w:type="pct"/>
            <w:tcBorders>
              <w:top w:val="single" w:sz="4" w:space="0" w:color="auto"/>
              <w:bottom w:val="nil"/>
            </w:tcBorders>
          </w:tcPr>
          <w:p w14:paraId="273C68C3"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25.41 (.82)</w:t>
            </w:r>
            <w:r>
              <w:rPr>
                <w:rFonts w:ascii="Times New Roman" w:hAnsi="Times New Roman" w:cs="Times New Roman"/>
                <w:sz w:val="20"/>
                <w:szCs w:val="20"/>
                <w:vertAlign w:val="superscript"/>
              </w:rPr>
              <w:t>a</w:t>
            </w:r>
          </w:p>
        </w:tc>
        <w:tc>
          <w:tcPr>
            <w:tcW w:w="728" w:type="pct"/>
            <w:tcBorders>
              <w:top w:val="single" w:sz="4" w:space="0" w:color="auto"/>
              <w:bottom w:val="nil"/>
            </w:tcBorders>
          </w:tcPr>
          <w:p w14:paraId="538BCB51" w14:textId="77777777" w:rsidR="00AE3735" w:rsidRPr="00C26DE9" w:rsidRDefault="00AE3735" w:rsidP="00093D0F">
            <w:pPr>
              <w:jc w:val="center"/>
              <w:rPr>
                <w:rFonts w:ascii="Times New Roman" w:hAnsi="Times New Roman" w:cs="Times New Roman"/>
                <w:sz w:val="20"/>
                <w:szCs w:val="20"/>
              </w:rPr>
            </w:pPr>
            <w:r>
              <w:rPr>
                <w:rFonts w:ascii="Times New Roman" w:hAnsi="Times New Roman" w:cs="Times New Roman"/>
                <w:sz w:val="20"/>
                <w:szCs w:val="20"/>
              </w:rPr>
              <w:t>-0.77</w:t>
            </w:r>
          </w:p>
        </w:tc>
      </w:tr>
      <w:tr w:rsidR="00AE3735" w:rsidRPr="00C26DE9" w14:paraId="67EA1089" w14:textId="77777777" w:rsidTr="00093D0F">
        <w:tc>
          <w:tcPr>
            <w:tcW w:w="1790" w:type="pct"/>
            <w:tcBorders>
              <w:top w:val="nil"/>
              <w:bottom w:val="single" w:sz="4" w:space="0" w:color="auto"/>
            </w:tcBorders>
          </w:tcPr>
          <w:p w14:paraId="6E84E9E7" w14:textId="77777777" w:rsidR="00AE3735" w:rsidRPr="00C26DE9" w:rsidRDefault="00AE3735" w:rsidP="00093D0F">
            <w:pPr>
              <w:rPr>
                <w:rFonts w:ascii="Times New Roman" w:hAnsi="Times New Roman" w:cs="Times New Roman"/>
                <w:sz w:val="20"/>
                <w:szCs w:val="20"/>
              </w:rPr>
            </w:pPr>
          </w:p>
        </w:tc>
        <w:tc>
          <w:tcPr>
            <w:tcW w:w="1022" w:type="pct"/>
            <w:tcBorders>
              <w:top w:val="nil"/>
              <w:bottom w:val="single" w:sz="4" w:space="0" w:color="auto"/>
            </w:tcBorders>
          </w:tcPr>
          <w:p w14:paraId="7C0E376E"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Control</w:t>
            </w:r>
          </w:p>
        </w:tc>
        <w:tc>
          <w:tcPr>
            <w:tcW w:w="730" w:type="pct"/>
            <w:tcBorders>
              <w:top w:val="nil"/>
              <w:bottom w:val="single" w:sz="4" w:space="0" w:color="auto"/>
            </w:tcBorders>
          </w:tcPr>
          <w:p w14:paraId="4871622F"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26.54 (.81)</w:t>
            </w:r>
          </w:p>
        </w:tc>
        <w:tc>
          <w:tcPr>
            <w:tcW w:w="730" w:type="pct"/>
            <w:tcBorders>
              <w:top w:val="nil"/>
              <w:bottom w:val="single" w:sz="4" w:space="0" w:color="auto"/>
            </w:tcBorders>
          </w:tcPr>
          <w:p w14:paraId="40D07C37"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27.68 (.80)</w:t>
            </w:r>
            <w:r>
              <w:rPr>
                <w:rFonts w:ascii="Times New Roman" w:hAnsi="Times New Roman" w:cs="Times New Roman"/>
                <w:sz w:val="20"/>
                <w:szCs w:val="20"/>
                <w:vertAlign w:val="superscript"/>
              </w:rPr>
              <w:t>a</w:t>
            </w:r>
          </w:p>
        </w:tc>
        <w:tc>
          <w:tcPr>
            <w:tcW w:w="728" w:type="pct"/>
            <w:tcBorders>
              <w:top w:val="nil"/>
              <w:bottom w:val="single" w:sz="4" w:space="0" w:color="auto"/>
            </w:tcBorders>
          </w:tcPr>
          <w:p w14:paraId="193A2D57" w14:textId="77777777" w:rsidR="00AE3735" w:rsidRPr="00C26DE9" w:rsidRDefault="00AE3735" w:rsidP="00093D0F">
            <w:pPr>
              <w:jc w:val="center"/>
              <w:rPr>
                <w:rFonts w:ascii="Times New Roman" w:hAnsi="Times New Roman" w:cs="Times New Roman"/>
                <w:sz w:val="20"/>
                <w:szCs w:val="20"/>
              </w:rPr>
            </w:pPr>
            <w:r>
              <w:rPr>
                <w:rFonts w:ascii="Times New Roman" w:hAnsi="Times New Roman" w:cs="Times New Roman"/>
                <w:sz w:val="20"/>
                <w:szCs w:val="20"/>
              </w:rPr>
              <w:t>1.14</w:t>
            </w:r>
          </w:p>
        </w:tc>
      </w:tr>
      <w:tr w:rsidR="00AE3735" w:rsidRPr="00C26DE9" w14:paraId="248C94D0" w14:textId="77777777" w:rsidTr="00093D0F">
        <w:tc>
          <w:tcPr>
            <w:tcW w:w="1790" w:type="pct"/>
            <w:tcBorders>
              <w:top w:val="single" w:sz="4" w:space="0" w:color="auto"/>
              <w:bottom w:val="nil"/>
            </w:tcBorders>
          </w:tcPr>
          <w:p w14:paraId="19893EE0" w14:textId="77777777" w:rsidR="00AE3735" w:rsidRPr="00C26DE9" w:rsidRDefault="00AE3735" w:rsidP="00093D0F">
            <w:pPr>
              <w:rPr>
                <w:rFonts w:ascii="Times New Roman" w:hAnsi="Times New Roman" w:cs="Times New Roman"/>
                <w:sz w:val="20"/>
                <w:szCs w:val="20"/>
              </w:rPr>
            </w:pPr>
            <w:r>
              <w:rPr>
                <w:rFonts w:ascii="Times New Roman" w:hAnsi="Times New Roman" w:cs="Times New Roman"/>
                <w:sz w:val="20"/>
                <w:szCs w:val="20"/>
              </w:rPr>
              <w:t>Emotional m</w:t>
            </w:r>
            <w:r w:rsidRPr="00C26DE9">
              <w:rPr>
                <w:rFonts w:ascii="Times New Roman" w:hAnsi="Times New Roman" w:cs="Times New Roman"/>
                <w:sz w:val="20"/>
                <w:szCs w:val="20"/>
              </w:rPr>
              <w:t>astery</w:t>
            </w:r>
          </w:p>
        </w:tc>
        <w:tc>
          <w:tcPr>
            <w:tcW w:w="1022" w:type="pct"/>
            <w:tcBorders>
              <w:top w:val="single" w:sz="4" w:space="0" w:color="auto"/>
              <w:bottom w:val="nil"/>
            </w:tcBorders>
          </w:tcPr>
          <w:p w14:paraId="413DC874"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Intervention</w:t>
            </w:r>
          </w:p>
        </w:tc>
        <w:tc>
          <w:tcPr>
            <w:tcW w:w="730" w:type="pct"/>
            <w:tcBorders>
              <w:top w:val="single" w:sz="4" w:space="0" w:color="auto"/>
              <w:bottom w:val="nil"/>
            </w:tcBorders>
          </w:tcPr>
          <w:p w14:paraId="7A3FE301"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35.67 (.58)</w:t>
            </w:r>
            <w:r>
              <w:rPr>
                <w:rFonts w:ascii="Times New Roman" w:hAnsi="Times New Roman" w:cs="Times New Roman"/>
                <w:sz w:val="20"/>
                <w:szCs w:val="20"/>
                <w:vertAlign w:val="superscript"/>
              </w:rPr>
              <w:t>*</w:t>
            </w:r>
          </w:p>
        </w:tc>
        <w:tc>
          <w:tcPr>
            <w:tcW w:w="730" w:type="pct"/>
            <w:tcBorders>
              <w:top w:val="single" w:sz="4" w:space="0" w:color="auto"/>
              <w:bottom w:val="nil"/>
            </w:tcBorders>
          </w:tcPr>
          <w:p w14:paraId="7FF48788"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36.91 (.60)</w:t>
            </w:r>
          </w:p>
        </w:tc>
        <w:tc>
          <w:tcPr>
            <w:tcW w:w="728" w:type="pct"/>
            <w:tcBorders>
              <w:top w:val="single" w:sz="4" w:space="0" w:color="auto"/>
              <w:bottom w:val="nil"/>
            </w:tcBorders>
          </w:tcPr>
          <w:p w14:paraId="63007B71" w14:textId="77777777" w:rsidR="00AE3735" w:rsidRPr="00C26DE9" w:rsidRDefault="00AE3735" w:rsidP="00093D0F">
            <w:pPr>
              <w:jc w:val="center"/>
              <w:rPr>
                <w:rFonts w:ascii="Times New Roman" w:hAnsi="Times New Roman" w:cs="Times New Roman"/>
                <w:sz w:val="20"/>
                <w:szCs w:val="20"/>
              </w:rPr>
            </w:pPr>
            <w:r>
              <w:rPr>
                <w:rFonts w:ascii="Times New Roman" w:hAnsi="Times New Roman" w:cs="Times New Roman"/>
                <w:sz w:val="20"/>
                <w:szCs w:val="20"/>
              </w:rPr>
              <w:t>1.24*</w:t>
            </w:r>
          </w:p>
        </w:tc>
      </w:tr>
      <w:tr w:rsidR="00AE3735" w:rsidRPr="00C26DE9" w14:paraId="6DB1B921" w14:textId="77777777" w:rsidTr="00093D0F">
        <w:tc>
          <w:tcPr>
            <w:tcW w:w="1790" w:type="pct"/>
            <w:tcBorders>
              <w:top w:val="nil"/>
              <w:bottom w:val="single" w:sz="4" w:space="0" w:color="auto"/>
            </w:tcBorders>
          </w:tcPr>
          <w:p w14:paraId="4035C595" w14:textId="77777777" w:rsidR="00AE3735" w:rsidRPr="00C26DE9" w:rsidRDefault="00AE3735" w:rsidP="00093D0F">
            <w:pPr>
              <w:jc w:val="right"/>
              <w:rPr>
                <w:rFonts w:ascii="Times New Roman" w:hAnsi="Times New Roman" w:cs="Times New Roman"/>
                <w:sz w:val="20"/>
                <w:szCs w:val="20"/>
              </w:rPr>
            </w:pPr>
          </w:p>
        </w:tc>
        <w:tc>
          <w:tcPr>
            <w:tcW w:w="1022" w:type="pct"/>
            <w:tcBorders>
              <w:top w:val="nil"/>
              <w:bottom w:val="single" w:sz="4" w:space="0" w:color="auto"/>
            </w:tcBorders>
          </w:tcPr>
          <w:p w14:paraId="69E9ACAF"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Control</w:t>
            </w:r>
          </w:p>
        </w:tc>
        <w:tc>
          <w:tcPr>
            <w:tcW w:w="730" w:type="pct"/>
            <w:tcBorders>
              <w:top w:val="nil"/>
              <w:bottom w:val="single" w:sz="4" w:space="0" w:color="auto"/>
            </w:tcBorders>
          </w:tcPr>
          <w:p w14:paraId="4492A152"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36.89 (.56)</w:t>
            </w:r>
          </w:p>
        </w:tc>
        <w:tc>
          <w:tcPr>
            <w:tcW w:w="730" w:type="pct"/>
            <w:tcBorders>
              <w:top w:val="nil"/>
              <w:bottom w:val="single" w:sz="4" w:space="0" w:color="auto"/>
            </w:tcBorders>
          </w:tcPr>
          <w:p w14:paraId="4843A845"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36.81 (.58)</w:t>
            </w:r>
          </w:p>
        </w:tc>
        <w:tc>
          <w:tcPr>
            <w:tcW w:w="728" w:type="pct"/>
            <w:tcBorders>
              <w:top w:val="nil"/>
              <w:bottom w:val="single" w:sz="4" w:space="0" w:color="auto"/>
            </w:tcBorders>
          </w:tcPr>
          <w:p w14:paraId="669B44F8" w14:textId="77777777" w:rsidR="00AE3735" w:rsidRPr="00C26DE9" w:rsidRDefault="00AE3735" w:rsidP="00093D0F">
            <w:pPr>
              <w:jc w:val="center"/>
              <w:rPr>
                <w:rFonts w:ascii="Times New Roman" w:hAnsi="Times New Roman" w:cs="Times New Roman"/>
                <w:sz w:val="20"/>
                <w:szCs w:val="20"/>
              </w:rPr>
            </w:pPr>
            <w:r>
              <w:rPr>
                <w:rFonts w:ascii="Times New Roman" w:hAnsi="Times New Roman" w:cs="Times New Roman"/>
                <w:sz w:val="20"/>
                <w:szCs w:val="20"/>
              </w:rPr>
              <w:t>-0.08</w:t>
            </w:r>
          </w:p>
        </w:tc>
      </w:tr>
      <w:tr w:rsidR="00AE3735" w:rsidRPr="00C26DE9" w14:paraId="7C17310E" w14:textId="77777777" w:rsidTr="00093D0F">
        <w:tc>
          <w:tcPr>
            <w:tcW w:w="1790" w:type="pct"/>
            <w:tcBorders>
              <w:top w:val="single" w:sz="4" w:space="0" w:color="auto"/>
            </w:tcBorders>
          </w:tcPr>
          <w:p w14:paraId="56181B6D" w14:textId="77777777" w:rsidR="00AE3735" w:rsidRPr="00C26DE9" w:rsidRDefault="00AE3735" w:rsidP="00093D0F">
            <w:pPr>
              <w:rPr>
                <w:rFonts w:ascii="Times New Roman" w:hAnsi="Times New Roman" w:cs="Times New Roman"/>
                <w:sz w:val="20"/>
                <w:szCs w:val="20"/>
              </w:rPr>
            </w:pPr>
            <w:r>
              <w:rPr>
                <w:rFonts w:ascii="Times New Roman" w:hAnsi="Times New Roman" w:cs="Times New Roman"/>
                <w:sz w:val="20"/>
                <w:szCs w:val="20"/>
              </w:rPr>
              <w:t>Positive relationships with o</w:t>
            </w:r>
            <w:r w:rsidRPr="00C26DE9">
              <w:rPr>
                <w:rFonts w:ascii="Times New Roman" w:hAnsi="Times New Roman" w:cs="Times New Roman"/>
                <w:sz w:val="20"/>
                <w:szCs w:val="20"/>
              </w:rPr>
              <w:t>thers</w:t>
            </w:r>
          </w:p>
        </w:tc>
        <w:tc>
          <w:tcPr>
            <w:tcW w:w="1022" w:type="pct"/>
            <w:tcBorders>
              <w:top w:val="single" w:sz="4" w:space="0" w:color="auto"/>
            </w:tcBorders>
          </w:tcPr>
          <w:p w14:paraId="75E108C6"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Intervention</w:t>
            </w:r>
          </w:p>
        </w:tc>
        <w:tc>
          <w:tcPr>
            <w:tcW w:w="730" w:type="pct"/>
            <w:tcBorders>
              <w:top w:val="single" w:sz="4" w:space="0" w:color="auto"/>
            </w:tcBorders>
          </w:tcPr>
          <w:p w14:paraId="551A8E83"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39.18 (.81)</w:t>
            </w:r>
          </w:p>
        </w:tc>
        <w:tc>
          <w:tcPr>
            <w:tcW w:w="730" w:type="pct"/>
            <w:tcBorders>
              <w:top w:val="single" w:sz="4" w:space="0" w:color="auto"/>
            </w:tcBorders>
          </w:tcPr>
          <w:p w14:paraId="76DA17B8"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40.95 (.84)</w:t>
            </w:r>
          </w:p>
        </w:tc>
        <w:tc>
          <w:tcPr>
            <w:tcW w:w="728" w:type="pct"/>
            <w:tcBorders>
              <w:top w:val="single" w:sz="4" w:space="0" w:color="auto"/>
            </w:tcBorders>
          </w:tcPr>
          <w:p w14:paraId="27CCEFC5" w14:textId="77777777" w:rsidR="00AE3735" w:rsidRPr="00C26DE9" w:rsidRDefault="00AE3735" w:rsidP="00093D0F">
            <w:pPr>
              <w:jc w:val="center"/>
              <w:rPr>
                <w:rFonts w:ascii="Times New Roman" w:hAnsi="Times New Roman" w:cs="Times New Roman"/>
                <w:sz w:val="20"/>
                <w:szCs w:val="20"/>
              </w:rPr>
            </w:pPr>
            <w:r>
              <w:rPr>
                <w:rFonts w:ascii="Times New Roman" w:hAnsi="Times New Roman" w:cs="Times New Roman"/>
                <w:sz w:val="20"/>
                <w:szCs w:val="20"/>
              </w:rPr>
              <w:t>1.77*</w:t>
            </w:r>
          </w:p>
        </w:tc>
      </w:tr>
      <w:tr w:rsidR="00AE3735" w:rsidRPr="00C26DE9" w14:paraId="0B9DF1A0" w14:textId="77777777" w:rsidTr="00093D0F">
        <w:tc>
          <w:tcPr>
            <w:tcW w:w="1790" w:type="pct"/>
            <w:tcBorders>
              <w:bottom w:val="single" w:sz="4" w:space="0" w:color="auto"/>
            </w:tcBorders>
          </w:tcPr>
          <w:p w14:paraId="20C1D3C8" w14:textId="77777777" w:rsidR="00AE3735" w:rsidRPr="00C26DE9" w:rsidRDefault="00AE3735" w:rsidP="00093D0F">
            <w:pPr>
              <w:rPr>
                <w:rFonts w:ascii="Times New Roman" w:hAnsi="Times New Roman" w:cs="Times New Roman"/>
                <w:sz w:val="20"/>
                <w:szCs w:val="20"/>
              </w:rPr>
            </w:pPr>
          </w:p>
        </w:tc>
        <w:tc>
          <w:tcPr>
            <w:tcW w:w="1022" w:type="pct"/>
            <w:tcBorders>
              <w:bottom w:val="single" w:sz="4" w:space="0" w:color="auto"/>
            </w:tcBorders>
          </w:tcPr>
          <w:p w14:paraId="46E6767F"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Control</w:t>
            </w:r>
          </w:p>
        </w:tc>
        <w:tc>
          <w:tcPr>
            <w:tcW w:w="730" w:type="pct"/>
            <w:tcBorders>
              <w:bottom w:val="single" w:sz="4" w:space="0" w:color="auto"/>
            </w:tcBorders>
          </w:tcPr>
          <w:p w14:paraId="125CD3FC"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39.95 (.78)</w:t>
            </w:r>
          </w:p>
        </w:tc>
        <w:tc>
          <w:tcPr>
            <w:tcW w:w="730" w:type="pct"/>
            <w:tcBorders>
              <w:bottom w:val="single" w:sz="4" w:space="0" w:color="auto"/>
            </w:tcBorders>
          </w:tcPr>
          <w:p w14:paraId="0E3D28F7" w14:textId="77777777" w:rsidR="00AE3735" w:rsidRPr="00C26DE9" w:rsidRDefault="00AE3735" w:rsidP="00093D0F">
            <w:pPr>
              <w:rPr>
                <w:rFonts w:ascii="Times New Roman" w:hAnsi="Times New Roman" w:cs="Times New Roman"/>
                <w:sz w:val="20"/>
                <w:szCs w:val="20"/>
              </w:rPr>
            </w:pPr>
            <w:r w:rsidRPr="00C26DE9">
              <w:rPr>
                <w:rFonts w:ascii="Times New Roman" w:hAnsi="Times New Roman" w:cs="Times New Roman"/>
                <w:sz w:val="20"/>
                <w:szCs w:val="20"/>
              </w:rPr>
              <w:t>39.90 (.81)</w:t>
            </w:r>
          </w:p>
        </w:tc>
        <w:tc>
          <w:tcPr>
            <w:tcW w:w="728" w:type="pct"/>
            <w:tcBorders>
              <w:bottom w:val="single" w:sz="4" w:space="0" w:color="auto"/>
            </w:tcBorders>
          </w:tcPr>
          <w:p w14:paraId="5B594AF8" w14:textId="77777777" w:rsidR="00AE3735" w:rsidRPr="00C26DE9" w:rsidRDefault="00AE3735" w:rsidP="00093D0F">
            <w:pPr>
              <w:jc w:val="center"/>
              <w:rPr>
                <w:rFonts w:ascii="Times New Roman" w:hAnsi="Times New Roman" w:cs="Times New Roman"/>
                <w:sz w:val="20"/>
                <w:szCs w:val="20"/>
              </w:rPr>
            </w:pPr>
            <w:r>
              <w:rPr>
                <w:rFonts w:ascii="Times New Roman" w:hAnsi="Times New Roman" w:cs="Times New Roman"/>
                <w:sz w:val="20"/>
                <w:szCs w:val="20"/>
              </w:rPr>
              <w:t>-0.05</w:t>
            </w:r>
          </w:p>
        </w:tc>
      </w:tr>
      <w:tr w:rsidR="00AE3735" w:rsidRPr="00C26DE9" w14:paraId="02E0C4AF" w14:textId="77777777" w:rsidTr="00093D0F">
        <w:tc>
          <w:tcPr>
            <w:tcW w:w="1790" w:type="pct"/>
            <w:tcBorders>
              <w:top w:val="single" w:sz="4" w:space="0" w:color="auto"/>
              <w:bottom w:val="nil"/>
            </w:tcBorders>
          </w:tcPr>
          <w:p w14:paraId="454B3F52" w14:textId="77777777" w:rsidR="00AE3735" w:rsidRPr="00C26DE9" w:rsidRDefault="00AE3735" w:rsidP="00093D0F">
            <w:pPr>
              <w:rPr>
                <w:rFonts w:ascii="Times New Roman" w:hAnsi="Times New Roman" w:cs="Times New Roman"/>
                <w:sz w:val="20"/>
                <w:szCs w:val="20"/>
              </w:rPr>
            </w:pPr>
            <w:r w:rsidRPr="004A55EB">
              <w:rPr>
                <w:rFonts w:ascii="Times New Roman" w:hAnsi="Times New Roman" w:cs="Times New Roman"/>
                <w:sz w:val="20"/>
                <w:szCs w:val="20"/>
              </w:rPr>
              <w:t>Openness to diversity &amp; challenge</w:t>
            </w:r>
          </w:p>
        </w:tc>
        <w:tc>
          <w:tcPr>
            <w:tcW w:w="1022" w:type="pct"/>
            <w:tcBorders>
              <w:top w:val="single" w:sz="4" w:space="0" w:color="auto"/>
              <w:bottom w:val="nil"/>
            </w:tcBorders>
          </w:tcPr>
          <w:p w14:paraId="72C90F78" w14:textId="77777777" w:rsidR="00AE3735" w:rsidRPr="00C26DE9" w:rsidRDefault="00AE3735" w:rsidP="00093D0F">
            <w:pPr>
              <w:rPr>
                <w:rFonts w:ascii="Times New Roman" w:hAnsi="Times New Roman" w:cs="Times New Roman"/>
                <w:sz w:val="20"/>
                <w:szCs w:val="20"/>
              </w:rPr>
            </w:pPr>
            <w:r w:rsidRPr="004A55EB">
              <w:rPr>
                <w:rFonts w:ascii="Times New Roman" w:hAnsi="Times New Roman" w:cs="Times New Roman"/>
                <w:sz w:val="20"/>
                <w:szCs w:val="20"/>
              </w:rPr>
              <w:t>Intervention</w:t>
            </w:r>
          </w:p>
        </w:tc>
        <w:tc>
          <w:tcPr>
            <w:tcW w:w="730" w:type="pct"/>
            <w:tcBorders>
              <w:top w:val="single" w:sz="4" w:space="0" w:color="auto"/>
              <w:bottom w:val="nil"/>
            </w:tcBorders>
          </w:tcPr>
          <w:p w14:paraId="266350E7" w14:textId="77777777" w:rsidR="00AE3735" w:rsidRPr="00C26DE9" w:rsidRDefault="00AE3735" w:rsidP="00093D0F">
            <w:pPr>
              <w:rPr>
                <w:rFonts w:ascii="Times New Roman" w:hAnsi="Times New Roman" w:cs="Times New Roman"/>
                <w:sz w:val="20"/>
                <w:szCs w:val="20"/>
              </w:rPr>
            </w:pPr>
            <w:r w:rsidRPr="004A55EB">
              <w:rPr>
                <w:rFonts w:ascii="Times New Roman" w:hAnsi="Times New Roman" w:cs="Times New Roman"/>
                <w:sz w:val="20"/>
                <w:szCs w:val="20"/>
              </w:rPr>
              <w:t>3.43 (.11)</w:t>
            </w:r>
          </w:p>
        </w:tc>
        <w:tc>
          <w:tcPr>
            <w:tcW w:w="730" w:type="pct"/>
            <w:tcBorders>
              <w:top w:val="single" w:sz="4" w:space="0" w:color="auto"/>
              <w:bottom w:val="nil"/>
            </w:tcBorders>
          </w:tcPr>
          <w:p w14:paraId="4B236D62" w14:textId="77777777" w:rsidR="00AE3735" w:rsidRPr="00C26DE9" w:rsidRDefault="00AE3735" w:rsidP="00093D0F">
            <w:pPr>
              <w:rPr>
                <w:rFonts w:ascii="Times New Roman" w:hAnsi="Times New Roman" w:cs="Times New Roman"/>
                <w:sz w:val="20"/>
                <w:szCs w:val="20"/>
              </w:rPr>
            </w:pPr>
            <w:r w:rsidRPr="004A55EB">
              <w:rPr>
                <w:rFonts w:ascii="Times New Roman" w:hAnsi="Times New Roman" w:cs="Times New Roman"/>
                <w:sz w:val="20"/>
                <w:szCs w:val="20"/>
              </w:rPr>
              <w:t>3.53 (.10)</w:t>
            </w:r>
          </w:p>
        </w:tc>
        <w:tc>
          <w:tcPr>
            <w:tcW w:w="728" w:type="pct"/>
            <w:tcBorders>
              <w:top w:val="single" w:sz="4" w:space="0" w:color="auto"/>
              <w:bottom w:val="nil"/>
            </w:tcBorders>
          </w:tcPr>
          <w:p w14:paraId="29281CAC" w14:textId="77777777" w:rsidR="00AE3735" w:rsidRPr="004A55EB" w:rsidRDefault="00AE3735" w:rsidP="00093D0F">
            <w:pPr>
              <w:jc w:val="center"/>
              <w:rPr>
                <w:rFonts w:ascii="Times New Roman" w:hAnsi="Times New Roman" w:cs="Times New Roman"/>
                <w:sz w:val="20"/>
                <w:szCs w:val="20"/>
              </w:rPr>
            </w:pPr>
            <w:r>
              <w:rPr>
                <w:rFonts w:ascii="Times New Roman" w:hAnsi="Times New Roman" w:cs="Times New Roman"/>
                <w:sz w:val="20"/>
                <w:szCs w:val="20"/>
              </w:rPr>
              <w:t>0.10</w:t>
            </w:r>
          </w:p>
        </w:tc>
      </w:tr>
      <w:tr w:rsidR="00AE3735" w:rsidRPr="00C26DE9" w14:paraId="5247205D" w14:textId="77777777" w:rsidTr="00093D0F">
        <w:tc>
          <w:tcPr>
            <w:tcW w:w="1790" w:type="pct"/>
            <w:tcBorders>
              <w:top w:val="nil"/>
              <w:bottom w:val="single" w:sz="4" w:space="0" w:color="auto"/>
            </w:tcBorders>
          </w:tcPr>
          <w:p w14:paraId="03E62B05" w14:textId="77777777" w:rsidR="00AE3735" w:rsidRPr="00C26DE9" w:rsidRDefault="00AE3735" w:rsidP="00093D0F">
            <w:pPr>
              <w:rPr>
                <w:rFonts w:ascii="Times New Roman" w:hAnsi="Times New Roman" w:cs="Times New Roman"/>
                <w:sz w:val="20"/>
                <w:szCs w:val="20"/>
              </w:rPr>
            </w:pPr>
          </w:p>
        </w:tc>
        <w:tc>
          <w:tcPr>
            <w:tcW w:w="1022" w:type="pct"/>
            <w:tcBorders>
              <w:top w:val="nil"/>
              <w:bottom w:val="single" w:sz="4" w:space="0" w:color="auto"/>
            </w:tcBorders>
          </w:tcPr>
          <w:p w14:paraId="300D1033" w14:textId="77777777" w:rsidR="00AE3735" w:rsidRPr="00C26DE9" w:rsidRDefault="00AE3735" w:rsidP="00093D0F">
            <w:pPr>
              <w:rPr>
                <w:rFonts w:ascii="Times New Roman" w:hAnsi="Times New Roman" w:cs="Times New Roman"/>
                <w:sz w:val="20"/>
                <w:szCs w:val="20"/>
              </w:rPr>
            </w:pPr>
            <w:r w:rsidRPr="004A55EB">
              <w:rPr>
                <w:rFonts w:ascii="Times New Roman" w:hAnsi="Times New Roman" w:cs="Times New Roman"/>
                <w:sz w:val="20"/>
                <w:szCs w:val="20"/>
              </w:rPr>
              <w:t>Control</w:t>
            </w:r>
          </w:p>
        </w:tc>
        <w:tc>
          <w:tcPr>
            <w:tcW w:w="730" w:type="pct"/>
            <w:tcBorders>
              <w:top w:val="nil"/>
              <w:bottom w:val="single" w:sz="4" w:space="0" w:color="auto"/>
            </w:tcBorders>
          </w:tcPr>
          <w:p w14:paraId="0033338B" w14:textId="77777777" w:rsidR="00AE3735" w:rsidRPr="00C26DE9" w:rsidRDefault="00AE3735" w:rsidP="00093D0F">
            <w:pPr>
              <w:rPr>
                <w:rFonts w:ascii="Times New Roman" w:hAnsi="Times New Roman" w:cs="Times New Roman"/>
                <w:sz w:val="20"/>
                <w:szCs w:val="20"/>
              </w:rPr>
            </w:pPr>
            <w:r w:rsidRPr="004A55EB">
              <w:rPr>
                <w:rFonts w:ascii="Times New Roman" w:hAnsi="Times New Roman" w:cs="Times New Roman"/>
                <w:sz w:val="20"/>
                <w:szCs w:val="20"/>
              </w:rPr>
              <w:t>3.35 (.11)</w:t>
            </w:r>
          </w:p>
        </w:tc>
        <w:tc>
          <w:tcPr>
            <w:tcW w:w="730" w:type="pct"/>
            <w:tcBorders>
              <w:top w:val="nil"/>
              <w:bottom w:val="single" w:sz="4" w:space="0" w:color="auto"/>
            </w:tcBorders>
          </w:tcPr>
          <w:p w14:paraId="474CFE1D" w14:textId="77777777" w:rsidR="00AE3735" w:rsidRPr="00C26DE9" w:rsidRDefault="00AE3735" w:rsidP="00093D0F">
            <w:pPr>
              <w:rPr>
                <w:rFonts w:ascii="Times New Roman" w:hAnsi="Times New Roman" w:cs="Times New Roman"/>
                <w:sz w:val="20"/>
                <w:szCs w:val="20"/>
              </w:rPr>
            </w:pPr>
            <w:r w:rsidRPr="004A55EB">
              <w:rPr>
                <w:rFonts w:ascii="Times New Roman" w:hAnsi="Times New Roman" w:cs="Times New Roman"/>
                <w:sz w:val="20"/>
                <w:szCs w:val="20"/>
              </w:rPr>
              <w:t>3.45 (.10)</w:t>
            </w:r>
          </w:p>
        </w:tc>
        <w:tc>
          <w:tcPr>
            <w:tcW w:w="728" w:type="pct"/>
            <w:tcBorders>
              <w:top w:val="nil"/>
              <w:bottom w:val="single" w:sz="4" w:space="0" w:color="auto"/>
            </w:tcBorders>
          </w:tcPr>
          <w:p w14:paraId="6FBD753A" w14:textId="77777777" w:rsidR="00AE3735" w:rsidRPr="004A55EB" w:rsidRDefault="00AE3735" w:rsidP="00093D0F">
            <w:pPr>
              <w:jc w:val="center"/>
              <w:rPr>
                <w:rFonts w:ascii="Times New Roman" w:hAnsi="Times New Roman" w:cs="Times New Roman"/>
                <w:sz w:val="20"/>
                <w:szCs w:val="20"/>
              </w:rPr>
            </w:pPr>
            <w:r>
              <w:rPr>
                <w:rFonts w:ascii="Times New Roman" w:hAnsi="Times New Roman" w:cs="Times New Roman"/>
                <w:sz w:val="20"/>
                <w:szCs w:val="20"/>
              </w:rPr>
              <w:t>0.10</w:t>
            </w:r>
          </w:p>
        </w:tc>
      </w:tr>
    </w:tbl>
    <w:p w14:paraId="0DB17804" w14:textId="77777777" w:rsidR="00AE3735" w:rsidRPr="00C537FD" w:rsidRDefault="00AE3735" w:rsidP="00AE3735">
      <w:pPr>
        <w:rPr>
          <w:rFonts w:ascii="Times New Roman" w:hAnsi="Times New Roman" w:cs="Times New Roman"/>
          <w:i/>
          <w:sz w:val="20"/>
          <w:szCs w:val="20"/>
        </w:rPr>
      </w:pPr>
      <w:r w:rsidRPr="00C26DE9">
        <w:rPr>
          <w:rFonts w:ascii="Times New Roman" w:hAnsi="Times New Roman" w:cs="Times New Roman"/>
          <w:i/>
          <w:sz w:val="20"/>
          <w:szCs w:val="20"/>
        </w:rPr>
        <w:t xml:space="preserve">Note: Means </w:t>
      </w:r>
      <w:r>
        <w:rPr>
          <w:rFonts w:ascii="Times New Roman" w:hAnsi="Times New Roman" w:cs="Times New Roman"/>
          <w:i/>
          <w:sz w:val="20"/>
          <w:szCs w:val="20"/>
        </w:rPr>
        <w:t>differences marked with a * are represent statistically significant differences</w:t>
      </w:r>
      <w:r w:rsidRPr="00C26DE9">
        <w:rPr>
          <w:rFonts w:ascii="Times New Roman" w:hAnsi="Times New Roman" w:cs="Times New Roman"/>
          <w:i/>
          <w:sz w:val="20"/>
          <w:szCs w:val="20"/>
        </w:rPr>
        <w:t xml:space="preserve">, </w:t>
      </w:r>
      <w:proofErr w:type="spellStart"/>
      <w:r w:rsidRPr="00C26DE9">
        <w:rPr>
          <w:rFonts w:ascii="Times New Roman" w:hAnsi="Times New Roman" w:cs="Times New Roman"/>
          <w:i/>
          <w:sz w:val="20"/>
          <w:szCs w:val="20"/>
        </w:rPr>
        <w:t>p</w:t>
      </w:r>
      <w:r>
        <w:rPr>
          <w:rFonts w:ascii="Times New Roman" w:hAnsi="Times New Roman" w:cs="Times New Roman"/>
          <w:i/>
          <w:sz w:val="20"/>
          <w:szCs w:val="20"/>
        </w:rPr>
        <w:t>s</w:t>
      </w:r>
      <w:proofErr w:type="spellEnd"/>
      <w:r w:rsidRPr="00C26DE9">
        <w:rPr>
          <w:rFonts w:ascii="Times New Roman" w:hAnsi="Times New Roman" w:cs="Times New Roman"/>
          <w:i/>
          <w:sz w:val="20"/>
          <w:szCs w:val="20"/>
        </w:rPr>
        <w:t xml:space="preserve"> &lt;.05.</w:t>
      </w:r>
      <w:r>
        <w:rPr>
          <w:rFonts w:ascii="Times New Roman" w:hAnsi="Times New Roman" w:cs="Times New Roman"/>
          <w:i/>
          <w:sz w:val="20"/>
          <w:szCs w:val="20"/>
        </w:rPr>
        <w:t xml:space="preserve">In addition, in the intolerance to uncertainty condition, means marked with </w:t>
      </w:r>
      <w:r w:rsidRPr="00C537FD">
        <w:rPr>
          <w:rFonts w:ascii="Times New Roman" w:hAnsi="Times New Roman" w:cs="Times New Roman"/>
          <w:i/>
          <w:sz w:val="20"/>
          <w:szCs w:val="20"/>
          <w:vertAlign w:val="superscript"/>
        </w:rPr>
        <w:t>d</w:t>
      </w:r>
      <w:r>
        <w:rPr>
          <w:rFonts w:ascii="Times New Roman" w:hAnsi="Times New Roman" w:cs="Times New Roman"/>
          <w:i/>
          <w:sz w:val="20"/>
          <w:szCs w:val="20"/>
        </w:rPr>
        <w:t>iffer at p&lt;.05 level.</w:t>
      </w:r>
    </w:p>
    <w:p w14:paraId="6C55D7F7" w14:textId="77777777" w:rsidR="00AE3735" w:rsidRDefault="00AE3735" w:rsidP="00AE3735">
      <w:pPr>
        <w:rPr>
          <w:rFonts w:ascii="Times New Roman" w:hAnsi="Times New Roman" w:cs="Times New Roman"/>
          <w:sz w:val="20"/>
          <w:szCs w:val="20"/>
        </w:rPr>
      </w:pPr>
    </w:p>
    <w:p w14:paraId="344B0682" w14:textId="77777777" w:rsidR="00AE3735" w:rsidRDefault="00AE3735" w:rsidP="00AE3735">
      <w:pPr>
        <w:rPr>
          <w:rFonts w:ascii="Times New Roman" w:hAnsi="Times New Roman" w:cs="Times New Roman"/>
          <w:sz w:val="20"/>
          <w:szCs w:val="20"/>
        </w:rPr>
        <w:sectPr w:rsidR="00AE3735" w:rsidSect="00AE3735">
          <w:pgSz w:w="16838" w:h="11906" w:orient="landscape"/>
          <w:pgMar w:top="1440" w:right="1440" w:bottom="1440" w:left="1440" w:header="708" w:footer="708" w:gutter="0"/>
          <w:cols w:space="708"/>
          <w:docGrid w:linePitch="360"/>
        </w:sectPr>
      </w:pPr>
      <w:bookmarkStart w:id="0" w:name="_GoBack"/>
      <w:bookmarkEnd w:id="0"/>
    </w:p>
    <w:p w14:paraId="1D8E2389" w14:textId="77777777" w:rsidR="00AE3735" w:rsidRPr="0054006E" w:rsidRDefault="00AE3735" w:rsidP="00AE3735">
      <w:pPr>
        <w:jc w:val="both"/>
      </w:pPr>
      <w:r w:rsidRPr="0054006E">
        <w:rPr>
          <w:rFonts w:ascii="Times New Roman" w:hAnsi="Times New Roman" w:cs="Times New Roman"/>
          <w:color w:val="000000" w:themeColor="text1"/>
          <w:sz w:val="20"/>
          <w:szCs w:val="20"/>
        </w:rPr>
        <w:lastRenderedPageBreak/>
        <w:t xml:space="preserve">Towards a conceptual mapping between normal psychological variables </w:t>
      </w:r>
      <w:r>
        <w:rPr>
          <w:rFonts w:ascii="Times New Roman" w:hAnsi="Times New Roman" w:cs="Times New Roman"/>
          <w:color w:val="000000" w:themeColor="text1"/>
          <w:sz w:val="20"/>
          <w:szCs w:val="20"/>
        </w:rPr>
        <w:t xml:space="preserve">acting </w:t>
      </w:r>
      <w:r w:rsidRPr="0054006E">
        <w:rPr>
          <w:rFonts w:ascii="Times New Roman" w:hAnsi="Times New Roman" w:cs="Times New Roman"/>
          <w:color w:val="000000" w:themeColor="text1"/>
          <w:sz w:val="20"/>
          <w:szCs w:val="20"/>
        </w:rPr>
        <w:t>as precursor components in progressing towards adopting extremist belief systems and radicalism of ideology</w:t>
      </w:r>
      <w:r>
        <w:rPr>
          <w:rFonts w:ascii="Times New Roman" w:hAnsi="Times New Roman" w:cs="Times New Roman"/>
          <w:color w:val="000000" w:themeColor="text1"/>
          <w:sz w:val="20"/>
          <w:szCs w:val="20"/>
        </w:rPr>
        <w:t>,</w:t>
      </w:r>
      <w:r w:rsidRPr="0054006E">
        <w:rPr>
          <w:rFonts w:ascii="Times New Roman" w:hAnsi="Times New Roman" w:cs="Times New Roman"/>
          <w:color w:val="000000" w:themeColor="text1"/>
          <w:sz w:val="20"/>
          <w:szCs w:val="20"/>
        </w:rPr>
        <w:t xml:space="preserve"> and normal variables that delineate the stage for personal development towards resilience, self-actualisation, inclusive social ethics and purpose-full future perspectives</w:t>
      </w:r>
      <w:r>
        <w:rPr>
          <w:rFonts w:ascii="Times New Roman" w:hAnsi="Times New Roman" w:cs="Times New Roman"/>
          <w:color w:val="000000" w:themeColor="text1"/>
          <w:sz w:val="20"/>
          <w:szCs w:val="20"/>
        </w:rPr>
        <w:t>.</w:t>
      </w:r>
      <w:r w:rsidRPr="0054006E">
        <w:rPr>
          <w:rFonts w:ascii="Times New Roman" w:hAnsi="Times New Roman" w:cs="Times New Roman"/>
          <w:color w:val="000000" w:themeColor="text1"/>
          <w:sz w:val="20"/>
          <w:szCs w:val="20"/>
        </w:rPr>
        <w:t xml:space="preserve"> </w:t>
      </w:r>
    </w:p>
    <w:tbl>
      <w:tblPr>
        <w:tblStyle w:val="TableGrid"/>
        <w:tblW w:w="0" w:type="auto"/>
        <w:tblLayout w:type="fixed"/>
        <w:tblLook w:val="04A0" w:firstRow="1" w:lastRow="0" w:firstColumn="1" w:lastColumn="0" w:noHBand="0" w:noVBand="1"/>
      </w:tblPr>
      <w:tblGrid>
        <w:gridCol w:w="3114"/>
        <w:gridCol w:w="5902"/>
      </w:tblGrid>
      <w:tr w:rsidR="00AE3735" w:rsidRPr="00762F19" w14:paraId="724B0D3C" w14:textId="77777777" w:rsidTr="00093D0F">
        <w:tc>
          <w:tcPr>
            <w:tcW w:w="3114" w:type="dxa"/>
          </w:tcPr>
          <w:p w14:paraId="70F5FCA8" w14:textId="77777777" w:rsidR="00AE3735" w:rsidRDefault="00AE3735" w:rsidP="00093D0F">
            <w:pPr>
              <w:rPr>
                <w:rFonts w:ascii="Times New Roman" w:hAnsi="Times New Roman" w:cs="Times New Roman"/>
                <w:b/>
                <w:bCs/>
                <w:color w:val="000000" w:themeColor="text1"/>
                <w:sz w:val="20"/>
                <w:szCs w:val="20"/>
              </w:rPr>
            </w:pPr>
          </w:p>
          <w:p w14:paraId="27EABA96" w14:textId="77777777" w:rsidR="00AE3735" w:rsidRPr="00762F19" w:rsidRDefault="00AE3735" w:rsidP="00093D0F">
            <w:pPr>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Normal</w:t>
            </w:r>
            <w:r w:rsidRPr="00762F19">
              <w:rPr>
                <w:rFonts w:ascii="Times New Roman" w:hAnsi="Times New Roman" w:cs="Times New Roman"/>
                <w:b/>
                <w:bCs/>
                <w:color w:val="000000" w:themeColor="text1"/>
                <w:sz w:val="20"/>
                <w:szCs w:val="20"/>
              </w:rPr>
              <w:t xml:space="preserve"> psychological  variables as contributors towards becoming susceptible to adopting an extreme belief system</w:t>
            </w:r>
            <w:r>
              <w:rPr>
                <w:rFonts w:ascii="Times New Roman" w:hAnsi="Times New Roman" w:cs="Times New Roman"/>
                <w:b/>
                <w:bCs/>
                <w:color w:val="000000" w:themeColor="text1"/>
                <w:sz w:val="20"/>
                <w:szCs w:val="20"/>
              </w:rPr>
              <w:t>s</w:t>
            </w:r>
          </w:p>
        </w:tc>
        <w:tc>
          <w:tcPr>
            <w:tcW w:w="5902" w:type="dxa"/>
          </w:tcPr>
          <w:p w14:paraId="7304C237" w14:textId="77777777" w:rsidR="00AE3735" w:rsidRPr="00762F19" w:rsidRDefault="00AE3735" w:rsidP="00093D0F">
            <w:pPr>
              <w:jc w:val="center"/>
              <w:rPr>
                <w:rFonts w:ascii="Times New Roman" w:eastAsia="+mn-ea" w:hAnsi="Times New Roman" w:cs="Times New Roman"/>
                <w:b/>
                <w:bCs/>
                <w:color w:val="000000" w:themeColor="text1"/>
                <w:kern w:val="24"/>
                <w:sz w:val="20"/>
                <w:szCs w:val="20"/>
                <w:lang w:eastAsia="en-GB"/>
              </w:rPr>
            </w:pPr>
          </w:p>
          <w:p w14:paraId="189B9AE3" w14:textId="77777777" w:rsidR="00AE3735" w:rsidRPr="00762F19" w:rsidRDefault="00AE3735" w:rsidP="00093D0F">
            <w:pPr>
              <w:jc w:val="center"/>
              <w:rPr>
                <w:rFonts w:ascii="Times New Roman" w:eastAsia="+mn-ea" w:hAnsi="Times New Roman" w:cs="Times New Roman"/>
                <w:b/>
                <w:bCs/>
                <w:color w:val="000000" w:themeColor="text1"/>
                <w:kern w:val="24"/>
                <w:sz w:val="20"/>
                <w:szCs w:val="20"/>
                <w:lang w:eastAsia="en-GB"/>
              </w:rPr>
            </w:pPr>
            <w:r w:rsidRPr="00762F19">
              <w:rPr>
                <w:rFonts w:ascii="Times New Roman" w:eastAsia="+mn-ea" w:hAnsi="Times New Roman" w:cs="Times New Roman"/>
                <w:b/>
                <w:bCs/>
                <w:color w:val="000000" w:themeColor="text1"/>
                <w:kern w:val="24"/>
                <w:sz w:val="20"/>
                <w:szCs w:val="20"/>
                <w:lang w:eastAsia="en-GB"/>
              </w:rPr>
              <w:t>E</w:t>
            </w:r>
            <w:r>
              <w:rPr>
                <w:rFonts w:ascii="Times New Roman" w:eastAsia="+mn-ea" w:hAnsi="Times New Roman" w:cs="Times New Roman"/>
                <w:b/>
                <w:bCs/>
                <w:color w:val="000000" w:themeColor="text1"/>
                <w:kern w:val="24"/>
                <w:sz w:val="20"/>
                <w:szCs w:val="20"/>
                <w:lang w:eastAsia="en-GB"/>
              </w:rPr>
              <w:t xml:space="preserve">xistential Positive Psychology - </w:t>
            </w:r>
            <w:r w:rsidRPr="00762F19">
              <w:rPr>
                <w:rFonts w:ascii="Times New Roman" w:eastAsia="+mn-ea" w:hAnsi="Times New Roman" w:cs="Times New Roman"/>
                <w:b/>
                <w:bCs/>
                <w:color w:val="000000" w:themeColor="text1"/>
                <w:kern w:val="24"/>
                <w:sz w:val="20"/>
                <w:szCs w:val="20"/>
                <w:lang w:eastAsia="en-GB"/>
              </w:rPr>
              <w:t xml:space="preserve">principles, concepts &amp; activities: using </w:t>
            </w:r>
            <w:proofErr w:type="spellStart"/>
            <w:r w:rsidRPr="00762F19">
              <w:rPr>
                <w:rFonts w:ascii="Times New Roman" w:eastAsia="+mn-ea" w:hAnsi="Times New Roman" w:cs="Times New Roman"/>
                <w:b/>
                <w:bCs/>
                <w:color w:val="000000" w:themeColor="text1"/>
                <w:kern w:val="24"/>
                <w:sz w:val="20"/>
                <w:szCs w:val="20"/>
                <w:lang w:eastAsia="en-GB"/>
              </w:rPr>
              <w:t>iNEAR</w:t>
            </w:r>
            <w:proofErr w:type="spellEnd"/>
            <w:r w:rsidRPr="00762F19">
              <w:rPr>
                <w:rFonts w:ascii="Times New Roman" w:eastAsia="+mn-ea" w:hAnsi="Times New Roman" w:cs="Times New Roman"/>
                <w:b/>
                <w:bCs/>
                <w:color w:val="000000" w:themeColor="text1"/>
                <w:kern w:val="24"/>
                <w:sz w:val="20"/>
                <w:szCs w:val="20"/>
                <w:lang w:eastAsia="en-GB"/>
              </w:rPr>
              <w:t xml:space="preserve"> as an example</w:t>
            </w:r>
          </w:p>
          <w:p w14:paraId="2491C751" w14:textId="77777777" w:rsidR="00AE3735" w:rsidRPr="00762F19" w:rsidRDefault="00AE3735" w:rsidP="00093D0F">
            <w:pPr>
              <w:jc w:val="center"/>
              <w:rPr>
                <w:rFonts w:ascii="Times New Roman" w:eastAsia="+mn-ea" w:hAnsi="Times New Roman" w:cs="Times New Roman"/>
                <w:b/>
                <w:bCs/>
                <w:color w:val="000000" w:themeColor="text1"/>
                <w:kern w:val="24"/>
                <w:sz w:val="20"/>
                <w:szCs w:val="20"/>
                <w:lang w:eastAsia="en-GB"/>
              </w:rPr>
            </w:pPr>
          </w:p>
          <w:p w14:paraId="07982188" w14:textId="77777777" w:rsidR="00AE3735" w:rsidRPr="00762F19" w:rsidRDefault="00AE3735" w:rsidP="00093D0F">
            <w:pPr>
              <w:rPr>
                <w:rFonts w:ascii="Times New Roman" w:eastAsia="+mn-ea" w:hAnsi="Times New Roman" w:cs="Times New Roman"/>
                <w:b/>
                <w:bCs/>
                <w:color w:val="000000" w:themeColor="text1"/>
                <w:kern w:val="24"/>
                <w:sz w:val="20"/>
                <w:szCs w:val="20"/>
                <w:lang w:eastAsia="en-GB"/>
              </w:rPr>
            </w:pPr>
          </w:p>
        </w:tc>
      </w:tr>
      <w:tr w:rsidR="00AE3735" w:rsidRPr="00762F19" w14:paraId="028FFAF9" w14:textId="77777777" w:rsidTr="00093D0F">
        <w:tc>
          <w:tcPr>
            <w:tcW w:w="3114" w:type="dxa"/>
          </w:tcPr>
          <w:p w14:paraId="4447A4CB" w14:textId="77777777" w:rsidR="00AE3735" w:rsidRPr="00762F19" w:rsidRDefault="00AE3735" w:rsidP="00093D0F">
            <w:pPr>
              <w:rPr>
                <w:rFonts w:ascii="Times New Roman" w:hAnsi="Times New Roman" w:cs="Times New Roman"/>
                <w:color w:val="000000" w:themeColor="text1"/>
                <w:sz w:val="20"/>
                <w:szCs w:val="20"/>
              </w:rPr>
            </w:pPr>
          </w:p>
          <w:p w14:paraId="0B89CC1A" w14:textId="77777777" w:rsidR="00AE3735" w:rsidRPr="00762F19" w:rsidRDefault="00AE3735" w:rsidP="00093D0F">
            <w:pPr>
              <w:rPr>
                <w:rFonts w:ascii="Times New Roman" w:hAnsi="Times New Roman" w:cs="Times New Roman"/>
                <w:b/>
                <w:color w:val="000000" w:themeColor="text1"/>
                <w:sz w:val="20"/>
                <w:szCs w:val="20"/>
              </w:rPr>
            </w:pPr>
            <w:r w:rsidRPr="00762F19">
              <w:rPr>
                <w:rFonts w:ascii="Times New Roman" w:hAnsi="Times New Roman" w:cs="Times New Roman"/>
                <w:b/>
                <w:color w:val="000000" w:themeColor="text1"/>
                <w:sz w:val="20"/>
                <w:szCs w:val="20"/>
              </w:rPr>
              <w:t>Personal uncertainty</w:t>
            </w:r>
          </w:p>
          <w:p w14:paraId="4067B871" w14:textId="77777777" w:rsidR="00AE3735" w:rsidRPr="00762F19" w:rsidRDefault="00AE3735" w:rsidP="00AE3735">
            <w:pPr>
              <w:pStyle w:val="ListParagraph"/>
              <w:numPr>
                <w:ilvl w:val="0"/>
                <w:numId w:val="14"/>
              </w:numPr>
              <w:spacing w:after="0" w:line="240" w:lineRule="auto"/>
              <w:rPr>
                <w:rFonts w:ascii="Times New Roman" w:hAnsi="Times New Roman" w:cs="Times New Roman"/>
                <w:color w:val="000000" w:themeColor="text1"/>
                <w:sz w:val="20"/>
                <w:szCs w:val="20"/>
              </w:rPr>
            </w:pPr>
            <w:r w:rsidRPr="00762F19">
              <w:rPr>
                <w:rFonts w:ascii="Times New Roman" w:hAnsi="Times New Roman" w:cs="Times New Roman"/>
                <w:color w:val="000000" w:themeColor="text1"/>
                <w:sz w:val="20"/>
                <w:szCs w:val="20"/>
              </w:rPr>
              <w:t>personal un</w:t>
            </w:r>
            <w:r>
              <w:rPr>
                <w:rFonts w:ascii="Times New Roman" w:hAnsi="Times New Roman" w:cs="Times New Roman"/>
                <w:color w:val="000000" w:themeColor="text1"/>
                <w:sz w:val="20"/>
                <w:szCs w:val="20"/>
              </w:rPr>
              <w:t>certainty in general (</w:t>
            </w:r>
            <w:proofErr w:type="spellStart"/>
            <w:r>
              <w:rPr>
                <w:rFonts w:ascii="Times New Roman" w:hAnsi="Times New Roman" w:cs="Times New Roman"/>
                <w:color w:val="000000" w:themeColor="text1"/>
                <w:sz w:val="20"/>
                <w:szCs w:val="20"/>
              </w:rPr>
              <w:t>Doosje</w:t>
            </w:r>
            <w:proofErr w:type="spellEnd"/>
            <w:r>
              <w:rPr>
                <w:rFonts w:ascii="Times New Roman" w:hAnsi="Times New Roman" w:cs="Times New Roman"/>
                <w:color w:val="000000" w:themeColor="text1"/>
                <w:sz w:val="20"/>
                <w:szCs w:val="20"/>
              </w:rPr>
              <w:t xml:space="preserve"> et al.,</w:t>
            </w:r>
            <w:r w:rsidRPr="00762F19">
              <w:rPr>
                <w:rFonts w:ascii="Times New Roman" w:hAnsi="Times New Roman" w:cs="Times New Roman"/>
                <w:color w:val="000000" w:themeColor="text1"/>
                <w:sz w:val="20"/>
                <w:szCs w:val="20"/>
              </w:rPr>
              <w:t xml:space="preserve"> 2013)</w:t>
            </w:r>
          </w:p>
          <w:p w14:paraId="661BAD53" w14:textId="77777777" w:rsidR="00AE3735" w:rsidRPr="00546E44" w:rsidRDefault="00AE3735" w:rsidP="00AE3735">
            <w:pPr>
              <w:pStyle w:val="ListParagraph"/>
              <w:numPr>
                <w:ilvl w:val="0"/>
                <w:numId w:val="14"/>
              </w:numPr>
              <w:spacing w:after="0" w:line="240" w:lineRule="auto"/>
              <w:rPr>
                <w:rFonts w:ascii="Times New Roman" w:hAnsi="Times New Roman" w:cs="Times New Roman"/>
                <w:color w:val="000000" w:themeColor="text1"/>
                <w:sz w:val="20"/>
                <w:szCs w:val="20"/>
              </w:rPr>
            </w:pPr>
            <w:r w:rsidRPr="00762F19">
              <w:rPr>
                <w:rFonts w:ascii="Times New Roman" w:hAnsi="Times New Roman" w:cs="Times New Roman"/>
                <w:color w:val="000000" w:themeColor="text1"/>
                <w:sz w:val="20"/>
                <w:szCs w:val="20"/>
              </w:rPr>
              <w:t xml:space="preserve">increased uncertainty salience as a reaction to events that violate worldviews (Van den </w:t>
            </w:r>
            <w:proofErr w:type="spellStart"/>
            <w:r w:rsidRPr="00762F19">
              <w:rPr>
                <w:rFonts w:ascii="Times New Roman" w:hAnsi="Times New Roman" w:cs="Times New Roman"/>
                <w:color w:val="000000" w:themeColor="text1"/>
                <w:sz w:val="20"/>
                <w:szCs w:val="20"/>
              </w:rPr>
              <w:t>Bos</w:t>
            </w:r>
            <w:proofErr w:type="spellEnd"/>
            <w:r w:rsidRPr="00762F19">
              <w:rPr>
                <w:rFonts w:ascii="Times New Roman" w:hAnsi="Times New Roman" w:cs="Times New Roman"/>
                <w:color w:val="000000" w:themeColor="text1"/>
                <w:sz w:val="20"/>
                <w:szCs w:val="20"/>
              </w:rPr>
              <w:t xml:space="preserve"> et al., 2005)</w:t>
            </w:r>
          </w:p>
        </w:tc>
        <w:tc>
          <w:tcPr>
            <w:tcW w:w="5902" w:type="dxa"/>
          </w:tcPr>
          <w:p w14:paraId="4ED54708" w14:textId="77777777" w:rsidR="00AE3735" w:rsidRPr="004A6C88" w:rsidRDefault="00AE3735" w:rsidP="00093D0F">
            <w:pPr>
              <w:contextualSpacing/>
              <w:rPr>
                <w:rFonts w:ascii="Times New Roman" w:eastAsia="Times New Roman" w:hAnsi="Times New Roman" w:cs="Times New Roman"/>
                <w:color w:val="000000" w:themeColor="text1"/>
                <w:sz w:val="20"/>
                <w:szCs w:val="20"/>
                <w:lang w:eastAsia="en-GB"/>
              </w:rPr>
            </w:pPr>
          </w:p>
          <w:p w14:paraId="6712DDBD" w14:textId="77777777" w:rsidR="00AE3735" w:rsidRPr="004A6C88" w:rsidRDefault="00AE3735" w:rsidP="00AE3735">
            <w:pPr>
              <w:numPr>
                <w:ilvl w:val="0"/>
                <w:numId w:val="15"/>
              </w:numPr>
              <w:spacing w:after="0" w:line="240" w:lineRule="auto"/>
              <w:contextualSpacing/>
              <w:rPr>
                <w:rFonts w:ascii="Times New Roman" w:eastAsia="Times New Roman" w:hAnsi="Times New Roman" w:cs="Times New Roman"/>
                <w:color w:val="000000" w:themeColor="text1"/>
                <w:sz w:val="20"/>
                <w:szCs w:val="20"/>
                <w:lang w:eastAsia="en-GB"/>
              </w:rPr>
            </w:pPr>
            <w:r w:rsidRPr="00762F19">
              <w:rPr>
                <w:rFonts w:ascii="Times New Roman" w:eastAsiaTheme="minorEastAsia" w:hAnsi="Times New Roman" w:cs="Times New Roman"/>
                <w:color w:val="000000" w:themeColor="text1"/>
                <w:sz w:val="20"/>
                <w:szCs w:val="20"/>
                <w:lang w:val="en-US" w:eastAsia="ja-JP"/>
              </w:rPr>
              <w:t>Greater sense of self-efficacy</w:t>
            </w:r>
          </w:p>
          <w:p w14:paraId="59D181B6" w14:textId="77777777" w:rsidR="00AE3735" w:rsidRPr="00546E44" w:rsidRDefault="00AE3735" w:rsidP="00AE3735">
            <w:pPr>
              <w:numPr>
                <w:ilvl w:val="0"/>
                <w:numId w:val="15"/>
              </w:numPr>
              <w:spacing w:after="0" w:line="240" w:lineRule="auto"/>
              <w:contextualSpacing/>
              <w:rPr>
                <w:rFonts w:ascii="Times New Roman" w:eastAsia="Times New Roman" w:hAnsi="Times New Roman" w:cs="Times New Roman"/>
                <w:color w:val="000000" w:themeColor="text1"/>
                <w:sz w:val="20"/>
                <w:szCs w:val="20"/>
                <w:lang w:eastAsia="en-GB"/>
              </w:rPr>
            </w:pPr>
            <w:r>
              <w:rPr>
                <w:rFonts w:ascii="Times New Roman" w:eastAsia="+mn-ea" w:hAnsi="Times New Roman" w:cs="Times New Roman"/>
                <w:color w:val="000000" w:themeColor="text1"/>
                <w:kern w:val="24"/>
                <w:sz w:val="20"/>
                <w:szCs w:val="20"/>
                <w:lang w:eastAsia="en-GB"/>
              </w:rPr>
              <w:t>Increased self-knowledge</w:t>
            </w:r>
          </w:p>
          <w:p w14:paraId="556A0C17" w14:textId="77777777" w:rsidR="00AE3735" w:rsidRPr="00762F19" w:rsidRDefault="00AE3735" w:rsidP="00AE3735">
            <w:pPr>
              <w:numPr>
                <w:ilvl w:val="0"/>
                <w:numId w:val="15"/>
              </w:numPr>
              <w:spacing w:after="0" w:line="240" w:lineRule="auto"/>
              <w:contextualSpacing/>
              <w:rPr>
                <w:rFonts w:ascii="Times New Roman" w:eastAsia="Times New Roman" w:hAnsi="Times New Roman" w:cs="Times New Roman"/>
                <w:color w:val="000000" w:themeColor="text1"/>
                <w:sz w:val="20"/>
                <w:szCs w:val="20"/>
                <w:lang w:eastAsia="en-GB"/>
              </w:rPr>
            </w:pPr>
            <w:r>
              <w:rPr>
                <w:rFonts w:ascii="Times New Roman" w:eastAsia="+mn-ea" w:hAnsi="Times New Roman" w:cs="Times New Roman"/>
                <w:color w:val="000000" w:themeColor="text1"/>
                <w:kern w:val="24"/>
                <w:sz w:val="20"/>
                <w:szCs w:val="20"/>
                <w:lang w:eastAsia="en-GB"/>
              </w:rPr>
              <w:t>Knowing and w</w:t>
            </w:r>
            <w:r w:rsidRPr="00762F19">
              <w:rPr>
                <w:rFonts w:ascii="Times New Roman" w:eastAsia="+mn-ea" w:hAnsi="Times New Roman" w:cs="Times New Roman"/>
                <w:color w:val="000000" w:themeColor="text1"/>
                <w:kern w:val="24"/>
                <w:sz w:val="20"/>
                <w:szCs w:val="20"/>
                <w:lang w:eastAsia="en-GB"/>
              </w:rPr>
              <w:t xml:space="preserve">orking with </w:t>
            </w:r>
            <w:r>
              <w:rPr>
                <w:rFonts w:ascii="Times New Roman" w:eastAsia="+mn-ea" w:hAnsi="Times New Roman" w:cs="Times New Roman"/>
                <w:color w:val="000000" w:themeColor="text1"/>
                <w:kern w:val="24"/>
                <w:sz w:val="20"/>
                <w:szCs w:val="20"/>
                <w:lang w:eastAsia="en-GB"/>
              </w:rPr>
              <w:t xml:space="preserve">personal </w:t>
            </w:r>
            <w:r w:rsidRPr="00762F19">
              <w:rPr>
                <w:rFonts w:ascii="Times New Roman" w:eastAsia="+mn-ea" w:hAnsi="Times New Roman" w:cs="Times New Roman"/>
                <w:color w:val="000000" w:themeColor="text1"/>
                <w:kern w:val="24"/>
                <w:sz w:val="20"/>
                <w:szCs w:val="20"/>
                <w:lang w:eastAsia="en-GB"/>
              </w:rPr>
              <w:t xml:space="preserve">strengths </w:t>
            </w:r>
          </w:p>
          <w:p w14:paraId="605EBA8D" w14:textId="77777777" w:rsidR="00AE3735" w:rsidRPr="00762F19" w:rsidRDefault="00AE3735" w:rsidP="00AE3735">
            <w:pPr>
              <w:numPr>
                <w:ilvl w:val="0"/>
                <w:numId w:val="15"/>
              </w:numPr>
              <w:spacing w:after="0" w:line="240" w:lineRule="auto"/>
              <w:contextualSpacing/>
              <w:rPr>
                <w:rFonts w:ascii="Times New Roman" w:eastAsia="Times New Roman" w:hAnsi="Times New Roman" w:cs="Times New Roman"/>
                <w:color w:val="000000" w:themeColor="text1"/>
                <w:sz w:val="20"/>
                <w:szCs w:val="20"/>
                <w:lang w:eastAsia="en-GB"/>
              </w:rPr>
            </w:pPr>
            <w:r w:rsidRPr="00762F19">
              <w:rPr>
                <w:rFonts w:ascii="Times New Roman" w:eastAsia="+mn-ea" w:hAnsi="Times New Roman" w:cs="Times New Roman"/>
                <w:color w:val="000000" w:themeColor="text1"/>
                <w:kern w:val="24"/>
                <w:sz w:val="20"/>
                <w:szCs w:val="20"/>
                <w:lang w:eastAsia="en-GB"/>
              </w:rPr>
              <w:t xml:space="preserve">Increase tolerance of emotional uncertainty </w:t>
            </w:r>
          </w:p>
          <w:p w14:paraId="2D279827" w14:textId="77777777" w:rsidR="00AE3735" w:rsidRPr="00762F19" w:rsidRDefault="00AE3735" w:rsidP="00AE3735">
            <w:pPr>
              <w:numPr>
                <w:ilvl w:val="0"/>
                <w:numId w:val="15"/>
              </w:numPr>
              <w:spacing w:after="0" w:line="240" w:lineRule="auto"/>
              <w:contextualSpacing/>
              <w:rPr>
                <w:rFonts w:ascii="Times New Roman" w:eastAsia="Times New Roman" w:hAnsi="Times New Roman" w:cs="Times New Roman"/>
                <w:color w:val="000000" w:themeColor="text1"/>
                <w:sz w:val="20"/>
                <w:szCs w:val="20"/>
                <w:lang w:eastAsia="en-GB"/>
              </w:rPr>
            </w:pPr>
            <w:r>
              <w:rPr>
                <w:rFonts w:ascii="Times New Roman" w:eastAsia="+mn-ea" w:hAnsi="Times New Roman" w:cs="Times New Roman"/>
                <w:color w:val="000000" w:themeColor="text1"/>
                <w:kern w:val="24"/>
                <w:sz w:val="20"/>
                <w:szCs w:val="20"/>
                <w:lang w:eastAsia="en-GB"/>
              </w:rPr>
              <w:t>Increased emotional i</w:t>
            </w:r>
            <w:r w:rsidRPr="00762F19">
              <w:rPr>
                <w:rFonts w:ascii="Times New Roman" w:eastAsia="+mn-ea" w:hAnsi="Times New Roman" w:cs="Times New Roman"/>
                <w:color w:val="000000" w:themeColor="text1"/>
                <w:kern w:val="24"/>
                <w:sz w:val="20"/>
                <w:szCs w:val="20"/>
                <w:lang w:eastAsia="en-GB"/>
              </w:rPr>
              <w:t xml:space="preserve">ntelligence skills </w:t>
            </w:r>
          </w:p>
          <w:p w14:paraId="6304DD58" w14:textId="77777777" w:rsidR="00AE3735" w:rsidRPr="005D2A50" w:rsidRDefault="00AE3735" w:rsidP="00AE3735">
            <w:pPr>
              <w:numPr>
                <w:ilvl w:val="0"/>
                <w:numId w:val="15"/>
              </w:numPr>
              <w:spacing w:after="0" w:line="240" w:lineRule="auto"/>
              <w:contextualSpacing/>
              <w:rPr>
                <w:rFonts w:ascii="Times New Roman" w:eastAsia="Times New Roman" w:hAnsi="Times New Roman" w:cs="Times New Roman"/>
                <w:color w:val="000000" w:themeColor="text1"/>
                <w:sz w:val="20"/>
                <w:szCs w:val="20"/>
                <w:lang w:eastAsia="en-GB"/>
              </w:rPr>
            </w:pPr>
            <w:r>
              <w:rPr>
                <w:rFonts w:ascii="Times New Roman" w:eastAsiaTheme="minorEastAsia" w:hAnsi="Times New Roman" w:cs="Times New Roman"/>
                <w:color w:val="000000" w:themeColor="text1"/>
                <w:sz w:val="20"/>
                <w:szCs w:val="20"/>
                <w:lang w:val="en-US" w:eastAsia="ja-JP"/>
              </w:rPr>
              <w:t>Efficient inter-personal relationships</w:t>
            </w:r>
          </w:p>
          <w:p w14:paraId="4CAC5641" w14:textId="77777777" w:rsidR="00AE3735" w:rsidRPr="00543B8B" w:rsidRDefault="00AE3735" w:rsidP="00AE3735">
            <w:pPr>
              <w:numPr>
                <w:ilvl w:val="0"/>
                <w:numId w:val="15"/>
              </w:numPr>
              <w:spacing w:after="0" w:line="240" w:lineRule="auto"/>
              <w:contextualSpacing/>
              <w:rPr>
                <w:rFonts w:ascii="Times New Roman" w:eastAsia="Times New Roman" w:hAnsi="Times New Roman" w:cs="Times New Roman"/>
                <w:color w:val="000000" w:themeColor="text1"/>
                <w:sz w:val="20"/>
                <w:szCs w:val="20"/>
                <w:lang w:eastAsia="en-GB"/>
              </w:rPr>
            </w:pPr>
            <w:r>
              <w:rPr>
                <w:rFonts w:ascii="Times New Roman" w:eastAsiaTheme="minorEastAsia" w:hAnsi="Times New Roman" w:cs="Times New Roman"/>
                <w:color w:val="000000" w:themeColor="text1"/>
                <w:sz w:val="20"/>
                <w:szCs w:val="20"/>
                <w:lang w:val="en-US" w:eastAsia="ja-JP"/>
              </w:rPr>
              <w:t>Appreciation of positive relationships with others</w:t>
            </w:r>
          </w:p>
          <w:p w14:paraId="0A75DAED" w14:textId="77777777" w:rsidR="00AE3735" w:rsidRPr="00762F19" w:rsidRDefault="00AE3735" w:rsidP="00093D0F">
            <w:pPr>
              <w:contextualSpacing/>
              <w:rPr>
                <w:rFonts w:ascii="Times New Roman" w:eastAsia="Times New Roman" w:hAnsi="Times New Roman" w:cs="Times New Roman"/>
                <w:color w:val="000000" w:themeColor="text1"/>
                <w:sz w:val="20"/>
                <w:szCs w:val="20"/>
                <w:lang w:eastAsia="en-GB"/>
              </w:rPr>
            </w:pPr>
          </w:p>
          <w:p w14:paraId="665C6B5F" w14:textId="77777777" w:rsidR="00AE3735" w:rsidRPr="00762F19" w:rsidRDefault="00AE3735" w:rsidP="00093D0F">
            <w:pPr>
              <w:rPr>
                <w:rFonts w:ascii="Times New Roman" w:hAnsi="Times New Roman" w:cs="Times New Roman"/>
                <w:color w:val="000000" w:themeColor="text1"/>
                <w:sz w:val="20"/>
                <w:szCs w:val="20"/>
              </w:rPr>
            </w:pPr>
          </w:p>
        </w:tc>
      </w:tr>
      <w:tr w:rsidR="00AE3735" w:rsidRPr="00762F19" w14:paraId="6F0E7E16" w14:textId="77777777" w:rsidTr="00093D0F">
        <w:tc>
          <w:tcPr>
            <w:tcW w:w="3114" w:type="dxa"/>
          </w:tcPr>
          <w:p w14:paraId="689BE5AA" w14:textId="77777777" w:rsidR="00AE3735" w:rsidRDefault="00AE3735" w:rsidP="00093D0F">
            <w:pPr>
              <w:contextualSpacing/>
              <w:rPr>
                <w:rFonts w:ascii="Times New Roman" w:hAnsi="Times New Roman" w:cs="Times New Roman"/>
                <w:b/>
                <w:sz w:val="20"/>
                <w:szCs w:val="20"/>
              </w:rPr>
            </w:pPr>
          </w:p>
          <w:p w14:paraId="3FC6A857" w14:textId="77777777" w:rsidR="00AE3735" w:rsidRPr="00762F19" w:rsidRDefault="00AE3735" w:rsidP="00093D0F">
            <w:pPr>
              <w:contextualSpacing/>
              <w:rPr>
                <w:rFonts w:ascii="Times New Roman" w:hAnsi="Times New Roman" w:cs="Times New Roman"/>
                <w:b/>
                <w:sz w:val="20"/>
                <w:szCs w:val="20"/>
              </w:rPr>
            </w:pPr>
            <w:r>
              <w:rPr>
                <w:rFonts w:ascii="Times New Roman" w:hAnsi="Times New Roman" w:cs="Times New Roman"/>
                <w:b/>
                <w:sz w:val="20"/>
                <w:szCs w:val="20"/>
              </w:rPr>
              <w:t>E</w:t>
            </w:r>
            <w:r w:rsidRPr="00762F19">
              <w:rPr>
                <w:rFonts w:ascii="Times New Roman" w:hAnsi="Times New Roman" w:cs="Times New Roman"/>
                <w:b/>
                <w:sz w:val="20"/>
                <w:szCs w:val="20"/>
              </w:rPr>
              <w:t>xistential uncertainty</w:t>
            </w:r>
          </w:p>
          <w:p w14:paraId="4334EC92" w14:textId="77777777" w:rsidR="00AE3735" w:rsidRPr="00762F19" w:rsidRDefault="00AE3735" w:rsidP="00AE3735">
            <w:pPr>
              <w:numPr>
                <w:ilvl w:val="0"/>
                <w:numId w:val="4"/>
              </w:numPr>
              <w:spacing w:after="0" w:line="240" w:lineRule="auto"/>
              <w:ind w:left="360"/>
              <w:contextualSpacing/>
              <w:rPr>
                <w:rFonts w:ascii="Times New Roman" w:hAnsi="Times New Roman" w:cs="Times New Roman"/>
                <w:sz w:val="20"/>
                <w:szCs w:val="20"/>
              </w:rPr>
            </w:pPr>
            <w:r w:rsidRPr="00762F19">
              <w:rPr>
                <w:rFonts w:ascii="Times New Roman" w:hAnsi="Times New Roman" w:cs="Times New Roman"/>
                <w:sz w:val="20"/>
                <w:szCs w:val="20"/>
              </w:rPr>
              <w:t xml:space="preserve">as part of ordinary living </w:t>
            </w:r>
          </w:p>
          <w:p w14:paraId="60646425" w14:textId="77777777" w:rsidR="00AE3735" w:rsidRPr="00546E44" w:rsidRDefault="00AE3735" w:rsidP="00AE3735">
            <w:pPr>
              <w:numPr>
                <w:ilvl w:val="0"/>
                <w:numId w:val="4"/>
              </w:numPr>
              <w:spacing w:after="0" w:line="240" w:lineRule="auto"/>
              <w:ind w:left="360"/>
              <w:contextualSpacing/>
              <w:rPr>
                <w:rFonts w:ascii="Times New Roman" w:hAnsi="Times New Roman" w:cs="Times New Roman"/>
                <w:sz w:val="20"/>
                <w:szCs w:val="20"/>
              </w:rPr>
            </w:pPr>
            <w:r w:rsidRPr="00762F19">
              <w:rPr>
                <w:rFonts w:ascii="Times New Roman" w:hAnsi="Times New Roman" w:cs="Times New Roman"/>
                <w:sz w:val="20"/>
                <w:szCs w:val="20"/>
              </w:rPr>
              <w:t>as result of events that increase</w:t>
            </w:r>
            <w:r>
              <w:rPr>
                <w:rFonts w:ascii="Times New Roman" w:hAnsi="Times New Roman" w:cs="Times New Roman"/>
                <w:sz w:val="20"/>
                <w:szCs w:val="20"/>
              </w:rPr>
              <w:t xml:space="preserve"> its salience </w:t>
            </w:r>
            <w:r w:rsidRPr="00762F19">
              <w:rPr>
                <w:rFonts w:ascii="Times New Roman" w:hAnsi="Times New Roman" w:cs="Times New Roman"/>
                <w:sz w:val="20"/>
                <w:szCs w:val="20"/>
              </w:rPr>
              <w:t xml:space="preserve">(Hogg, </w:t>
            </w:r>
            <w:proofErr w:type="spellStart"/>
            <w:r w:rsidRPr="00762F19">
              <w:rPr>
                <w:rFonts w:ascii="Times New Roman" w:hAnsi="Times New Roman" w:cs="Times New Roman"/>
                <w:sz w:val="20"/>
                <w:szCs w:val="20"/>
              </w:rPr>
              <w:t>Meeham</w:t>
            </w:r>
            <w:proofErr w:type="spellEnd"/>
            <w:r w:rsidRPr="00762F19">
              <w:rPr>
                <w:rFonts w:ascii="Times New Roman" w:hAnsi="Times New Roman" w:cs="Times New Roman"/>
                <w:sz w:val="20"/>
                <w:szCs w:val="20"/>
              </w:rPr>
              <w:t xml:space="preserve"> &amp; </w:t>
            </w:r>
            <w:proofErr w:type="spellStart"/>
            <w:r w:rsidRPr="00762F19">
              <w:rPr>
                <w:rFonts w:ascii="Times New Roman" w:hAnsi="Times New Roman" w:cs="Times New Roman"/>
                <w:sz w:val="20"/>
                <w:szCs w:val="20"/>
              </w:rPr>
              <w:t>Farquarson</w:t>
            </w:r>
            <w:proofErr w:type="spellEnd"/>
            <w:r w:rsidRPr="00762F19">
              <w:rPr>
                <w:rFonts w:ascii="Times New Roman" w:hAnsi="Times New Roman" w:cs="Times New Roman"/>
                <w:sz w:val="20"/>
                <w:szCs w:val="20"/>
              </w:rPr>
              <w:t>, 2010</w:t>
            </w:r>
            <w:r>
              <w:rPr>
                <w:rFonts w:ascii="Times New Roman" w:hAnsi="Times New Roman" w:cs="Times New Roman"/>
                <w:sz w:val="20"/>
                <w:szCs w:val="20"/>
              </w:rPr>
              <w:t xml:space="preserve">; </w:t>
            </w:r>
            <w:r w:rsidRPr="00CA389B">
              <w:rPr>
                <w:rFonts w:ascii="Times New Roman" w:hAnsi="Times New Roman" w:cs="Times New Roman"/>
                <w:sz w:val="20"/>
                <w:szCs w:val="20"/>
              </w:rPr>
              <w:t xml:space="preserve">Van den </w:t>
            </w:r>
            <w:proofErr w:type="spellStart"/>
            <w:r w:rsidRPr="00CA389B">
              <w:rPr>
                <w:rFonts w:ascii="Times New Roman" w:hAnsi="Times New Roman" w:cs="Times New Roman"/>
                <w:sz w:val="20"/>
                <w:szCs w:val="20"/>
              </w:rPr>
              <w:t>Bos</w:t>
            </w:r>
            <w:proofErr w:type="spellEnd"/>
            <w:r>
              <w:rPr>
                <w:rFonts w:ascii="Times New Roman" w:hAnsi="Times New Roman" w:cs="Times New Roman"/>
                <w:sz w:val="20"/>
                <w:szCs w:val="20"/>
              </w:rPr>
              <w:t>, 2009</w:t>
            </w:r>
            <w:r w:rsidRPr="00762F19">
              <w:rPr>
                <w:rFonts w:ascii="Times New Roman" w:hAnsi="Times New Roman" w:cs="Times New Roman"/>
                <w:sz w:val="20"/>
                <w:szCs w:val="20"/>
              </w:rPr>
              <w:t xml:space="preserve">) </w:t>
            </w:r>
          </w:p>
        </w:tc>
        <w:tc>
          <w:tcPr>
            <w:tcW w:w="5902" w:type="dxa"/>
          </w:tcPr>
          <w:p w14:paraId="0662C7BF" w14:textId="77777777" w:rsidR="00AE3735" w:rsidRPr="00546E44" w:rsidRDefault="00AE3735" w:rsidP="00093D0F">
            <w:pPr>
              <w:jc w:val="both"/>
              <w:rPr>
                <w:rFonts w:ascii="Times New Roman" w:eastAsiaTheme="minorEastAsia" w:hAnsi="Times New Roman" w:cs="Times New Roman"/>
                <w:color w:val="000000" w:themeColor="text1"/>
                <w:sz w:val="20"/>
                <w:szCs w:val="20"/>
                <w:lang w:val="en-US" w:eastAsia="ja-JP"/>
              </w:rPr>
            </w:pPr>
          </w:p>
          <w:p w14:paraId="169597DF" w14:textId="77777777" w:rsidR="00AE3735" w:rsidRPr="004A6C88" w:rsidRDefault="00AE3735" w:rsidP="00AE3735">
            <w:pPr>
              <w:pStyle w:val="ListParagraph"/>
              <w:numPr>
                <w:ilvl w:val="0"/>
                <w:numId w:val="17"/>
              </w:numPr>
              <w:spacing w:after="0" w:line="240" w:lineRule="auto"/>
              <w:jc w:val="both"/>
              <w:rPr>
                <w:rFonts w:ascii="Times New Roman" w:eastAsiaTheme="minorEastAsia" w:hAnsi="Times New Roman" w:cs="Times New Roman"/>
                <w:color w:val="000000" w:themeColor="text1"/>
                <w:sz w:val="20"/>
                <w:szCs w:val="20"/>
                <w:lang w:val="en-US" w:eastAsia="ja-JP"/>
              </w:rPr>
            </w:pPr>
            <w:r>
              <w:rPr>
                <w:rFonts w:ascii="Times New Roman" w:hAnsi="Times New Roman" w:cs="Times New Roman"/>
                <w:color w:val="000000" w:themeColor="text1"/>
                <w:sz w:val="20"/>
                <w:szCs w:val="20"/>
              </w:rPr>
              <w:t>Philosophical dialogues about the human existence</w:t>
            </w:r>
          </w:p>
          <w:p w14:paraId="03F0034F" w14:textId="77777777" w:rsidR="00AE3735" w:rsidRPr="00C11689" w:rsidRDefault="00AE3735" w:rsidP="00AE3735">
            <w:pPr>
              <w:pStyle w:val="ListParagraph"/>
              <w:numPr>
                <w:ilvl w:val="0"/>
                <w:numId w:val="17"/>
              </w:numPr>
              <w:spacing w:after="0" w:line="240" w:lineRule="auto"/>
              <w:jc w:val="both"/>
              <w:rPr>
                <w:rFonts w:ascii="Times New Roman" w:eastAsiaTheme="minorEastAsia" w:hAnsi="Times New Roman" w:cs="Times New Roman"/>
                <w:color w:val="000000" w:themeColor="text1"/>
                <w:sz w:val="20"/>
                <w:szCs w:val="20"/>
                <w:lang w:val="en-US" w:eastAsia="ja-JP"/>
              </w:rPr>
            </w:pPr>
            <w:r>
              <w:rPr>
                <w:rFonts w:ascii="Times New Roman" w:hAnsi="Times New Roman" w:cs="Times New Roman"/>
                <w:color w:val="000000" w:themeColor="text1"/>
                <w:sz w:val="20"/>
                <w:szCs w:val="20"/>
              </w:rPr>
              <w:t>Awareness and acceptance of existential freedom and its dilemmas</w:t>
            </w:r>
          </w:p>
          <w:p w14:paraId="29BB9124" w14:textId="77777777" w:rsidR="00AE3735" w:rsidRPr="004A6C88" w:rsidRDefault="00AE3735" w:rsidP="00AE3735">
            <w:pPr>
              <w:pStyle w:val="ListParagraph"/>
              <w:numPr>
                <w:ilvl w:val="0"/>
                <w:numId w:val="17"/>
              </w:numPr>
              <w:spacing w:after="0" w:line="240" w:lineRule="auto"/>
              <w:jc w:val="both"/>
              <w:rPr>
                <w:rFonts w:ascii="Times New Roman" w:eastAsiaTheme="minorEastAsia" w:hAnsi="Times New Roman" w:cs="Times New Roman"/>
                <w:color w:val="000000" w:themeColor="text1"/>
                <w:sz w:val="20"/>
                <w:szCs w:val="20"/>
                <w:lang w:val="en-US" w:eastAsia="ja-JP"/>
              </w:rPr>
            </w:pPr>
            <w:r>
              <w:rPr>
                <w:rFonts w:ascii="Times New Roman" w:hAnsi="Times New Roman" w:cs="Times New Roman"/>
                <w:color w:val="000000" w:themeColor="text1"/>
                <w:sz w:val="20"/>
                <w:szCs w:val="20"/>
              </w:rPr>
              <w:t>Skills for growth: self-compassion and self-soothing repertoires</w:t>
            </w:r>
          </w:p>
          <w:p w14:paraId="1BBBE8B3" w14:textId="77777777" w:rsidR="00AE3735" w:rsidRPr="004A6C88" w:rsidRDefault="00AE3735" w:rsidP="00AE3735">
            <w:pPr>
              <w:pStyle w:val="ListParagraph"/>
              <w:numPr>
                <w:ilvl w:val="0"/>
                <w:numId w:val="17"/>
              </w:numPr>
              <w:spacing w:after="0" w:line="240" w:lineRule="auto"/>
              <w:jc w:val="both"/>
              <w:rPr>
                <w:rFonts w:ascii="Times New Roman" w:eastAsiaTheme="minorEastAsia" w:hAnsi="Times New Roman" w:cs="Times New Roman"/>
                <w:color w:val="000000" w:themeColor="text1"/>
                <w:sz w:val="20"/>
                <w:szCs w:val="20"/>
                <w:lang w:val="en-US" w:eastAsia="ja-JP"/>
              </w:rPr>
            </w:pPr>
            <w:r>
              <w:rPr>
                <w:rFonts w:ascii="Times New Roman" w:hAnsi="Times New Roman" w:cs="Times New Roman"/>
                <w:color w:val="000000" w:themeColor="text1"/>
                <w:sz w:val="20"/>
                <w:szCs w:val="20"/>
              </w:rPr>
              <w:t xml:space="preserve">Purpose and hope-engendering actions </w:t>
            </w:r>
          </w:p>
          <w:p w14:paraId="12DACD9B" w14:textId="77777777" w:rsidR="00AE3735" w:rsidRPr="004A6C88" w:rsidRDefault="00AE3735" w:rsidP="00093D0F">
            <w:pPr>
              <w:rPr>
                <w:rFonts w:ascii="Times New Roman" w:eastAsiaTheme="minorEastAsia" w:hAnsi="Times New Roman" w:cs="Times New Roman"/>
                <w:color w:val="000000" w:themeColor="text1"/>
                <w:sz w:val="20"/>
                <w:szCs w:val="20"/>
                <w:lang w:val="en-US" w:eastAsia="ja-JP"/>
              </w:rPr>
            </w:pPr>
          </w:p>
        </w:tc>
      </w:tr>
      <w:tr w:rsidR="00AE3735" w:rsidRPr="00762F19" w14:paraId="564E1C0F" w14:textId="77777777" w:rsidTr="00093D0F">
        <w:tc>
          <w:tcPr>
            <w:tcW w:w="3114" w:type="dxa"/>
          </w:tcPr>
          <w:p w14:paraId="1A07F679" w14:textId="77777777" w:rsidR="00AE3735" w:rsidRDefault="00AE3735" w:rsidP="00093D0F">
            <w:pPr>
              <w:rPr>
                <w:rFonts w:ascii="Times New Roman" w:eastAsia="+mn-ea" w:hAnsi="Times New Roman" w:cs="Times New Roman"/>
                <w:b/>
                <w:color w:val="000000" w:themeColor="text1"/>
                <w:kern w:val="24"/>
                <w:sz w:val="20"/>
                <w:szCs w:val="20"/>
                <w:lang w:eastAsia="en-GB"/>
              </w:rPr>
            </w:pPr>
          </w:p>
          <w:p w14:paraId="3E8749C3" w14:textId="77777777" w:rsidR="00AE3735" w:rsidRPr="00762F19" w:rsidRDefault="00AE3735" w:rsidP="00093D0F">
            <w:pPr>
              <w:rPr>
                <w:rFonts w:ascii="Times New Roman" w:eastAsia="+mn-ea" w:hAnsi="Times New Roman" w:cs="Times New Roman"/>
                <w:b/>
                <w:color w:val="000000" w:themeColor="text1"/>
                <w:kern w:val="24"/>
                <w:sz w:val="20"/>
                <w:szCs w:val="20"/>
                <w:lang w:eastAsia="en-GB"/>
              </w:rPr>
            </w:pPr>
            <w:r>
              <w:rPr>
                <w:rFonts w:ascii="Times New Roman" w:eastAsia="+mn-ea" w:hAnsi="Times New Roman" w:cs="Times New Roman"/>
                <w:b/>
                <w:color w:val="000000" w:themeColor="text1"/>
                <w:kern w:val="24"/>
                <w:sz w:val="20"/>
                <w:szCs w:val="20"/>
                <w:lang w:eastAsia="en-GB"/>
              </w:rPr>
              <w:t>I</w:t>
            </w:r>
            <w:r w:rsidRPr="00762F19">
              <w:rPr>
                <w:rFonts w:ascii="Times New Roman" w:eastAsia="+mn-ea" w:hAnsi="Times New Roman" w:cs="Times New Roman"/>
                <w:b/>
                <w:color w:val="000000" w:themeColor="text1"/>
                <w:kern w:val="24"/>
                <w:sz w:val="20"/>
                <w:szCs w:val="20"/>
                <w:lang w:eastAsia="en-GB"/>
              </w:rPr>
              <w:t>njustice</w:t>
            </w:r>
          </w:p>
          <w:p w14:paraId="67259474" w14:textId="77777777" w:rsidR="00AE3735" w:rsidRDefault="00AE3735" w:rsidP="00AE3735">
            <w:pPr>
              <w:pStyle w:val="ListParagraph"/>
              <w:numPr>
                <w:ilvl w:val="0"/>
                <w:numId w:val="16"/>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experiences of unfairness</w:t>
            </w:r>
            <w:r w:rsidRPr="00762F1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(Van den </w:t>
            </w:r>
            <w:proofErr w:type="spellStart"/>
            <w:r>
              <w:rPr>
                <w:rFonts w:ascii="Times New Roman" w:hAnsi="Times New Roman" w:cs="Times New Roman"/>
                <w:color w:val="000000" w:themeColor="text1"/>
                <w:sz w:val="20"/>
                <w:szCs w:val="20"/>
              </w:rPr>
              <w:t>Bos</w:t>
            </w:r>
            <w:proofErr w:type="spellEnd"/>
            <w:r>
              <w:rPr>
                <w:rFonts w:ascii="Times New Roman" w:hAnsi="Times New Roman" w:cs="Times New Roman"/>
                <w:color w:val="000000" w:themeColor="text1"/>
                <w:sz w:val="20"/>
                <w:szCs w:val="20"/>
              </w:rPr>
              <w:t xml:space="preserve"> et al., 2005</w:t>
            </w:r>
            <w:r w:rsidRPr="00762F19">
              <w:rPr>
                <w:rFonts w:ascii="Times New Roman" w:hAnsi="Times New Roman" w:cs="Times New Roman"/>
                <w:color w:val="000000" w:themeColor="text1"/>
                <w:sz w:val="20"/>
                <w:szCs w:val="20"/>
              </w:rPr>
              <w:t>)</w:t>
            </w:r>
          </w:p>
          <w:p w14:paraId="27BD2572" w14:textId="77777777" w:rsidR="00AE3735" w:rsidRDefault="00AE3735" w:rsidP="00AE3735">
            <w:pPr>
              <w:pStyle w:val="ListParagraph"/>
              <w:numPr>
                <w:ilvl w:val="0"/>
                <w:numId w:val="16"/>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Pr="00762F19">
              <w:rPr>
                <w:rFonts w:ascii="Times New Roman" w:hAnsi="Times New Roman" w:cs="Times New Roman"/>
                <w:color w:val="000000" w:themeColor="text1"/>
                <w:sz w:val="20"/>
                <w:szCs w:val="20"/>
              </w:rPr>
              <w:t>erceived injustice</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Borum</w:t>
            </w:r>
            <w:proofErr w:type="spellEnd"/>
            <w:r>
              <w:rPr>
                <w:rFonts w:ascii="Times New Roman" w:hAnsi="Times New Roman" w:cs="Times New Roman"/>
                <w:color w:val="000000" w:themeColor="text1"/>
                <w:sz w:val="20"/>
                <w:szCs w:val="20"/>
              </w:rPr>
              <w:t xml:space="preserve">, 2011; </w:t>
            </w:r>
            <w:proofErr w:type="spellStart"/>
            <w:r>
              <w:rPr>
                <w:rFonts w:ascii="Times New Roman" w:hAnsi="Times New Roman" w:cs="Times New Roman"/>
                <w:color w:val="000000" w:themeColor="text1"/>
                <w:sz w:val="20"/>
                <w:szCs w:val="20"/>
              </w:rPr>
              <w:t>Doosje</w:t>
            </w:r>
            <w:proofErr w:type="spellEnd"/>
            <w:r>
              <w:rPr>
                <w:rFonts w:ascii="Times New Roman" w:hAnsi="Times New Roman" w:cs="Times New Roman"/>
                <w:color w:val="000000" w:themeColor="text1"/>
                <w:sz w:val="20"/>
                <w:szCs w:val="20"/>
              </w:rPr>
              <w:t xml:space="preserve"> et al.</w:t>
            </w:r>
            <w:r w:rsidRPr="00762F19">
              <w:rPr>
                <w:rFonts w:ascii="Times New Roman" w:hAnsi="Times New Roman" w:cs="Times New Roman"/>
                <w:color w:val="000000" w:themeColor="text1"/>
                <w:sz w:val="20"/>
                <w:szCs w:val="20"/>
              </w:rPr>
              <w:t>, 2013</w:t>
            </w:r>
            <w:r>
              <w:rPr>
                <w:rFonts w:ascii="Times New Roman" w:hAnsi="Times New Roman" w:cs="Times New Roman"/>
                <w:color w:val="000000" w:themeColor="text1"/>
                <w:sz w:val="20"/>
                <w:szCs w:val="20"/>
              </w:rPr>
              <w:t>)</w:t>
            </w:r>
            <w:r w:rsidRPr="00762F19">
              <w:rPr>
                <w:rFonts w:ascii="Times New Roman" w:hAnsi="Times New Roman" w:cs="Times New Roman"/>
                <w:color w:val="000000" w:themeColor="text1"/>
                <w:sz w:val="20"/>
                <w:szCs w:val="20"/>
              </w:rPr>
              <w:t xml:space="preserve"> </w:t>
            </w:r>
          </w:p>
          <w:p w14:paraId="1E525132" w14:textId="77777777" w:rsidR="00AE3735" w:rsidRPr="00546E44" w:rsidRDefault="00AE3735" w:rsidP="00AE3735">
            <w:pPr>
              <w:pStyle w:val="ListParagraph"/>
              <w:numPr>
                <w:ilvl w:val="0"/>
                <w:numId w:val="16"/>
              </w:numPr>
              <w:spacing w:after="0" w:line="240" w:lineRule="auto"/>
              <w:rPr>
                <w:rFonts w:ascii="Times New Roman" w:hAnsi="Times New Roman" w:cs="Times New Roman"/>
                <w:color w:val="000000" w:themeColor="text1"/>
                <w:sz w:val="20"/>
                <w:szCs w:val="20"/>
              </w:rPr>
            </w:pPr>
            <w:r w:rsidRPr="00762F19">
              <w:rPr>
                <w:rFonts w:ascii="Times New Roman" w:hAnsi="Times New Roman" w:cs="Times New Roman"/>
                <w:color w:val="000000" w:themeColor="text1"/>
                <w:sz w:val="20"/>
                <w:szCs w:val="20"/>
              </w:rPr>
              <w:t>mistrust of ‘authorities’ / perceived illeg</w:t>
            </w:r>
            <w:r>
              <w:rPr>
                <w:rFonts w:ascii="Times New Roman" w:hAnsi="Times New Roman" w:cs="Times New Roman"/>
                <w:color w:val="000000" w:themeColor="text1"/>
                <w:sz w:val="20"/>
                <w:szCs w:val="20"/>
              </w:rPr>
              <w:t>itimacy of authority (</w:t>
            </w:r>
            <w:proofErr w:type="spellStart"/>
            <w:r>
              <w:rPr>
                <w:rFonts w:ascii="Times New Roman" w:hAnsi="Times New Roman" w:cs="Times New Roman"/>
                <w:color w:val="000000" w:themeColor="text1"/>
                <w:sz w:val="20"/>
                <w:szCs w:val="20"/>
              </w:rPr>
              <w:t>Doosje</w:t>
            </w:r>
            <w:proofErr w:type="spellEnd"/>
            <w:r>
              <w:rPr>
                <w:rFonts w:ascii="Times New Roman" w:hAnsi="Times New Roman" w:cs="Times New Roman"/>
                <w:color w:val="000000" w:themeColor="text1"/>
                <w:sz w:val="20"/>
                <w:szCs w:val="20"/>
              </w:rPr>
              <w:t xml:space="preserve"> et al.,</w:t>
            </w:r>
            <w:r w:rsidRPr="00762F19">
              <w:rPr>
                <w:rFonts w:ascii="Times New Roman" w:hAnsi="Times New Roman" w:cs="Times New Roman"/>
                <w:color w:val="000000" w:themeColor="text1"/>
                <w:sz w:val="20"/>
                <w:szCs w:val="20"/>
              </w:rPr>
              <w:t xml:space="preserve"> 2013)</w:t>
            </w:r>
          </w:p>
        </w:tc>
        <w:tc>
          <w:tcPr>
            <w:tcW w:w="5902" w:type="dxa"/>
          </w:tcPr>
          <w:p w14:paraId="5701A947" w14:textId="77777777" w:rsidR="00AE3735" w:rsidRPr="004A6C88" w:rsidRDefault="00AE3735" w:rsidP="00093D0F">
            <w:pPr>
              <w:contextualSpacing/>
              <w:rPr>
                <w:rFonts w:ascii="Times New Roman" w:eastAsia="Times New Roman" w:hAnsi="Times New Roman" w:cs="Times New Roman"/>
                <w:color w:val="000000" w:themeColor="text1"/>
                <w:sz w:val="20"/>
                <w:szCs w:val="20"/>
                <w:lang w:eastAsia="en-GB"/>
              </w:rPr>
            </w:pPr>
          </w:p>
          <w:p w14:paraId="75C7F8E2" w14:textId="77777777" w:rsidR="00AE3735" w:rsidRDefault="00AE3735" w:rsidP="00AE3735">
            <w:pPr>
              <w:numPr>
                <w:ilvl w:val="0"/>
                <w:numId w:val="18"/>
              </w:numPr>
              <w:spacing w:after="0" w:line="240" w:lineRule="auto"/>
              <w:contextualSpacing/>
              <w:rPr>
                <w:rFonts w:ascii="Times New Roman" w:eastAsia="Times New Roman" w:hAnsi="Times New Roman" w:cs="Times New Roman"/>
                <w:color w:val="000000" w:themeColor="text1"/>
                <w:sz w:val="20"/>
                <w:szCs w:val="20"/>
                <w:lang w:eastAsia="en-GB"/>
              </w:rPr>
            </w:pPr>
            <w:r w:rsidRPr="00762F19">
              <w:rPr>
                <w:rFonts w:ascii="Times New Roman" w:eastAsia="+mn-ea" w:hAnsi="Times New Roman" w:cs="Times New Roman"/>
                <w:color w:val="000000" w:themeColor="text1"/>
                <w:kern w:val="24"/>
                <w:sz w:val="20"/>
                <w:szCs w:val="20"/>
                <w:lang w:eastAsia="en-GB"/>
              </w:rPr>
              <w:t xml:space="preserve">Working with negative emotions </w:t>
            </w:r>
          </w:p>
          <w:p w14:paraId="13A3EC1E" w14:textId="77777777" w:rsidR="00AE3735" w:rsidRDefault="00AE3735" w:rsidP="00AE3735">
            <w:pPr>
              <w:numPr>
                <w:ilvl w:val="0"/>
                <w:numId w:val="18"/>
              </w:numPr>
              <w:spacing w:after="0" w:line="240" w:lineRule="auto"/>
              <w:jc w:val="both"/>
              <w:rPr>
                <w:rFonts w:ascii="Times New Roman" w:eastAsiaTheme="minorEastAsia" w:hAnsi="Times New Roman" w:cs="Times New Roman"/>
                <w:color w:val="000000" w:themeColor="text1"/>
                <w:sz w:val="20"/>
                <w:szCs w:val="20"/>
                <w:lang w:val="en-US" w:eastAsia="ja-JP"/>
              </w:rPr>
            </w:pPr>
            <w:r>
              <w:rPr>
                <w:rFonts w:ascii="Times New Roman" w:eastAsia="Times New Roman" w:hAnsi="Times New Roman" w:cs="Times New Roman"/>
                <w:color w:val="000000" w:themeColor="text1"/>
                <w:sz w:val="20"/>
                <w:szCs w:val="20"/>
                <w:lang w:eastAsia="en-GB"/>
              </w:rPr>
              <w:t>Debate and democratic lobbying</w:t>
            </w:r>
            <w:r w:rsidRPr="00762F19">
              <w:rPr>
                <w:rFonts w:ascii="Times New Roman" w:eastAsiaTheme="minorEastAsia" w:hAnsi="Times New Roman" w:cs="Times New Roman"/>
                <w:color w:val="000000" w:themeColor="text1"/>
                <w:sz w:val="20"/>
                <w:szCs w:val="20"/>
                <w:lang w:val="en-US" w:eastAsia="ja-JP"/>
              </w:rPr>
              <w:t xml:space="preserve"> </w:t>
            </w:r>
          </w:p>
          <w:p w14:paraId="12A5F1AD" w14:textId="77777777" w:rsidR="00AE3735" w:rsidRDefault="00AE3735" w:rsidP="00AE3735">
            <w:pPr>
              <w:numPr>
                <w:ilvl w:val="0"/>
                <w:numId w:val="18"/>
              </w:numPr>
              <w:spacing w:after="0" w:line="240" w:lineRule="auto"/>
              <w:jc w:val="both"/>
              <w:rPr>
                <w:rFonts w:ascii="Times New Roman" w:eastAsiaTheme="minorEastAsia" w:hAnsi="Times New Roman" w:cs="Times New Roman"/>
                <w:color w:val="000000" w:themeColor="text1"/>
                <w:sz w:val="20"/>
                <w:szCs w:val="20"/>
                <w:lang w:val="en-US" w:eastAsia="ja-JP"/>
              </w:rPr>
            </w:pPr>
            <w:r>
              <w:rPr>
                <w:rFonts w:ascii="Times New Roman" w:eastAsiaTheme="minorEastAsia" w:hAnsi="Times New Roman" w:cs="Times New Roman"/>
                <w:color w:val="000000" w:themeColor="text1"/>
                <w:sz w:val="20"/>
                <w:szCs w:val="20"/>
                <w:lang w:val="en-US" w:eastAsia="ja-JP"/>
              </w:rPr>
              <w:t>Creativity and flexibility of thinking</w:t>
            </w:r>
          </w:p>
          <w:p w14:paraId="033524DC" w14:textId="77777777" w:rsidR="00AE3735" w:rsidRDefault="00AE3735" w:rsidP="00AE3735">
            <w:pPr>
              <w:numPr>
                <w:ilvl w:val="0"/>
                <w:numId w:val="18"/>
              </w:numPr>
              <w:spacing w:after="0" w:line="240" w:lineRule="auto"/>
              <w:jc w:val="both"/>
              <w:rPr>
                <w:rFonts w:ascii="Times New Roman" w:eastAsiaTheme="minorEastAsia" w:hAnsi="Times New Roman" w:cs="Times New Roman"/>
                <w:color w:val="000000" w:themeColor="text1"/>
                <w:sz w:val="20"/>
                <w:szCs w:val="20"/>
                <w:lang w:val="en-US" w:eastAsia="ja-JP"/>
              </w:rPr>
            </w:pPr>
            <w:r>
              <w:rPr>
                <w:rFonts w:ascii="Times New Roman" w:eastAsiaTheme="minorEastAsia" w:hAnsi="Times New Roman" w:cs="Times New Roman"/>
                <w:color w:val="000000" w:themeColor="text1"/>
                <w:sz w:val="20"/>
                <w:szCs w:val="20"/>
                <w:lang w:val="en-US" w:eastAsia="ja-JP"/>
              </w:rPr>
              <w:t>Positive emotions: broadening thinking</w:t>
            </w:r>
          </w:p>
          <w:p w14:paraId="28D3C971" w14:textId="77777777" w:rsidR="00AE3735" w:rsidRPr="00762F19" w:rsidRDefault="00AE3735" w:rsidP="00AE3735">
            <w:pPr>
              <w:numPr>
                <w:ilvl w:val="0"/>
                <w:numId w:val="18"/>
              </w:numPr>
              <w:spacing w:after="0" w:line="240" w:lineRule="auto"/>
              <w:jc w:val="both"/>
              <w:rPr>
                <w:rFonts w:ascii="Times New Roman" w:eastAsiaTheme="minorEastAsia" w:hAnsi="Times New Roman" w:cs="Times New Roman"/>
                <w:color w:val="000000" w:themeColor="text1"/>
                <w:sz w:val="20"/>
                <w:szCs w:val="20"/>
                <w:lang w:val="en-US" w:eastAsia="ja-JP"/>
              </w:rPr>
            </w:pPr>
            <w:r w:rsidRPr="00762F19">
              <w:rPr>
                <w:rFonts w:ascii="Times New Roman" w:eastAsiaTheme="minorEastAsia" w:hAnsi="Times New Roman" w:cs="Times New Roman"/>
                <w:color w:val="000000" w:themeColor="text1"/>
                <w:sz w:val="20"/>
                <w:szCs w:val="20"/>
                <w:lang w:val="en-US" w:eastAsia="ja-JP"/>
              </w:rPr>
              <w:t xml:space="preserve">Greater ideological malleability </w:t>
            </w:r>
          </w:p>
          <w:p w14:paraId="5FE3AC66" w14:textId="77777777" w:rsidR="00AE3735" w:rsidRPr="00762F19" w:rsidRDefault="00AE3735" w:rsidP="00AE3735">
            <w:pPr>
              <w:numPr>
                <w:ilvl w:val="0"/>
                <w:numId w:val="18"/>
              </w:numPr>
              <w:spacing w:after="0" w:line="240" w:lineRule="auto"/>
              <w:contextualSpacing/>
              <w:rPr>
                <w:rFonts w:ascii="Times New Roman" w:eastAsia="Times New Roman" w:hAnsi="Times New Roman" w:cs="Times New Roman"/>
                <w:color w:val="000000" w:themeColor="text1"/>
                <w:sz w:val="20"/>
                <w:szCs w:val="20"/>
                <w:lang w:eastAsia="en-GB"/>
              </w:rPr>
            </w:pPr>
            <w:r w:rsidRPr="00762F19">
              <w:rPr>
                <w:rFonts w:ascii="Times New Roman" w:eastAsia="Times New Roman" w:hAnsi="Times New Roman" w:cs="Times New Roman"/>
                <w:color w:val="000000" w:themeColor="text1"/>
                <w:sz w:val="20"/>
                <w:szCs w:val="20"/>
                <w:lang w:eastAsia="en-GB"/>
              </w:rPr>
              <w:t>Greater awareness and appreciation of positive-relatedness with others as a key personal resource</w:t>
            </w:r>
          </w:p>
          <w:p w14:paraId="3C59A650" w14:textId="77777777" w:rsidR="00AE3735" w:rsidRPr="004A6C88" w:rsidRDefault="00AE3735" w:rsidP="00093D0F">
            <w:pPr>
              <w:contextualSpacing/>
              <w:rPr>
                <w:rFonts w:ascii="Times New Roman" w:eastAsia="Times New Roman" w:hAnsi="Times New Roman" w:cs="Times New Roman"/>
                <w:color w:val="000000" w:themeColor="text1"/>
                <w:sz w:val="20"/>
                <w:szCs w:val="20"/>
                <w:lang w:eastAsia="en-GB"/>
              </w:rPr>
            </w:pPr>
          </w:p>
        </w:tc>
      </w:tr>
      <w:tr w:rsidR="00AE3735" w:rsidRPr="00762F19" w14:paraId="6AA1CCB4" w14:textId="77777777" w:rsidTr="00093D0F">
        <w:tc>
          <w:tcPr>
            <w:tcW w:w="3114" w:type="dxa"/>
          </w:tcPr>
          <w:p w14:paraId="0D9752DB" w14:textId="77777777" w:rsidR="00AE3735" w:rsidRDefault="00AE3735" w:rsidP="00093D0F">
            <w:pPr>
              <w:rPr>
                <w:rFonts w:ascii="Times New Roman" w:hAnsi="Times New Roman" w:cs="Times New Roman"/>
                <w:color w:val="000000" w:themeColor="text1"/>
                <w:sz w:val="20"/>
                <w:szCs w:val="20"/>
              </w:rPr>
            </w:pPr>
          </w:p>
          <w:p w14:paraId="01524227" w14:textId="77777777" w:rsidR="00AE3735" w:rsidRPr="00762F19" w:rsidRDefault="00AE3735" w:rsidP="00093D0F">
            <w:pPr>
              <w:rPr>
                <w:rFonts w:ascii="Times New Roman" w:hAnsi="Times New Roman" w:cs="Times New Roman"/>
                <w:b/>
                <w:color w:val="000000" w:themeColor="text1"/>
                <w:sz w:val="20"/>
                <w:szCs w:val="20"/>
              </w:rPr>
            </w:pPr>
            <w:r w:rsidRPr="00762F19">
              <w:rPr>
                <w:rFonts w:ascii="Times New Roman" w:hAnsi="Times New Roman" w:cs="Times New Roman"/>
                <w:b/>
                <w:color w:val="000000" w:themeColor="text1"/>
                <w:sz w:val="20"/>
                <w:szCs w:val="20"/>
              </w:rPr>
              <w:t xml:space="preserve">Perceived group threat  </w:t>
            </w:r>
          </w:p>
          <w:p w14:paraId="4BC0742F" w14:textId="77777777" w:rsidR="00AE3735" w:rsidRPr="00762F19" w:rsidRDefault="00AE3735" w:rsidP="00AE3735">
            <w:pPr>
              <w:pStyle w:val="ListParagraph"/>
              <w:numPr>
                <w:ilvl w:val="0"/>
                <w:numId w:val="13"/>
              </w:numPr>
              <w:spacing w:after="0" w:line="240" w:lineRule="auto"/>
              <w:rPr>
                <w:rFonts w:ascii="Times New Roman" w:hAnsi="Times New Roman" w:cs="Times New Roman"/>
                <w:sz w:val="20"/>
                <w:szCs w:val="20"/>
              </w:rPr>
            </w:pPr>
            <w:r w:rsidRPr="00543B8B">
              <w:rPr>
                <w:rFonts w:ascii="Times New Roman" w:hAnsi="Times New Roman" w:cs="Times New Roman"/>
                <w:sz w:val="20"/>
                <w:szCs w:val="20"/>
              </w:rPr>
              <w:t>perceived group threat</w:t>
            </w:r>
            <w:r w:rsidRPr="00762F19">
              <w:rPr>
                <w:rFonts w:ascii="Times New Roman" w:hAnsi="Times New Roman" w:cs="Times New Roman"/>
                <w:sz w:val="20"/>
                <w:szCs w:val="20"/>
              </w:rPr>
              <w:t xml:space="preserve"> (</w:t>
            </w:r>
            <w:proofErr w:type="spellStart"/>
            <w:r w:rsidRPr="00762F19">
              <w:rPr>
                <w:rFonts w:ascii="Times New Roman" w:hAnsi="Times New Roman" w:cs="Times New Roman"/>
                <w:sz w:val="20"/>
                <w:szCs w:val="20"/>
              </w:rPr>
              <w:t>Doosje</w:t>
            </w:r>
            <w:proofErr w:type="spellEnd"/>
            <w:r w:rsidRPr="00762F19">
              <w:rPr>
                <w:rFonts w:ascii="Times New Roman" w:hAnsi="Times New Roman" w:cs="Times New Roman"/>
                <w:sz w:val="20"/>
                <w:szCs w:val="20"/>
              </w:rPr>
              <w:t xml:space="preserve"> </w:t>
            </w:r>
            <w:r>
              <w:rPr>
                <w:rFonts w:ascii="Times New Roman" w:hAnsi="Times New Roman" w:cs="Times New Roman"/>
                <w:sz w:val="20"/>
                <w:szCs w:val="20"/>
              </w:rPr>
              <w:t>et al.,</w:t>
            </w:r>
            <w:r w:rsidRPr="00762F19">
              <w:rPr>
                <w:rFonts w:ascii="Times New Roman" w:hAnsi="Times New Roman" w:cs="Times New Roman"/>
                <w:sz w:val="20"/>
                <w:szCs w:val="20"/>
              </w:rPr>
              <w:t xml:space="preserve"> 2013</w:t>
            </w:r>
            <w:r>
              <w:rPr>
                <w:rFonts w:ascii="Times New Roman" w:hAnsi="Times New Roman" w:cs="Times New Roman"/>
                <w:sz w:val="20"/>
                <w:szCs w:val="20"/>
              </w:rPr>
              <w:t xml:space="preserve">) </w:t>
            </w:r>
          </w:p>
          <w:p w14:paraId="31361AC0" w14:textId="77777777" w:rsidR="00AE3735" w:rsidRPr="00546E44" w:rsidRDefault="00AE3735" w:rsidP="00AE3735">
            <w:pPr>
              <w:pStyle w:val="ListParagraph"/>
              <w:numPr>
                <w:ilvl w:val="0"/>
                <w:numId w:val="13"/>
              </w:numPr>
              <w:spacing w:after="0" w:line="240" w:lineRule="auto"/>
              <w:rPr>
                <w:rFonts w:ascii="Times New Roman" w:hAnsi="Times New Roman" w:cs="Times New Roman"/>
                <w:sz w:val="20"/>
                <w:szCs w:val="20"/>
              </w:rPr>
            </w:pPr>
            <w:r w:rsidRPr="00762F19">
              <w:rPr>
                <w:rFonts w:ascii="Times New Roman" w:hAnsi="Times New Roman" w:cs="Times New Roman"/>
                <w:sz w:val="20"/>
                <w:szCs w:val="20"/>
              </w:rPr>
              <w:t xml:space="preserve">increased worldview </w:t>
            </w:r>
            <w:proofErr w:type="spellStart"/>
            <w:r w:rsidRPr="00762F19">
              <w:rPr>
                <w:rFonts w:ascii="Times New Roman" w:hAnsi="Times New Roman" w:cs="Times New Roman"/>
                <w:sz w:val="20"/>
                <w:szCs w:val="20"/>
              </w:rPr>
              <w:t>defense</w:t>
            </w:r>
            <w:proofErr w:type="spellEnd"/>
            <w:r w:rsidRPr="00762F19">
              <w:rPr>
                <w:rFonts w:ascii="Times New Roman" w:hAnsi="Times New Roman" w:cs="Times New Roman"/>
                <w:sz w:val="20"/>
                <w:szCs w:val="20"/>
              </w:rPr>
              <w:t xml:space="preserve"> (</w:t>
            </w:r>
            <w:proofErr w:type="spellStart"/>
            <w:r w:rsidRPr="00762F19">
              <w:rPr>
                <w:rFonts w:ascii="Times New Roman" w:hAnsi="Times New Roman" w:cs="Times New Roman"/>
                <w:sz w:val="20"/>
                <w:szCs w:val="20"/>
              </w:rPr>
              <w:t>Stillman</w:t>
            </w:r>
            <w:proofErr w:type="spellEnd"/>
            <w:r w:rsidRPr="00762F19">
              <w:rPr>
                <w:rFonts w:ascii="Times New Roman" w:hAnsi="Times New Roman" w:cs="Times New Roman"/>
                <w:sz w:val="20"/>
                <w:szCs w:val="20"/>
              </w:rPr>
              <w:t xml:space="preserve"> &amp; </w:t>
            </w:r>
            <w:proofErr w:type="spellStart"/>
            <w:r w:rsidRPr="00762F19">
              <w:rPr>
                <w:rFonts w:ascii="Times New Roman" w:hAnsi="Times New Roman" w:cs="Times New Roman"/>
                <w:sz w:val="20"/>
                <w:szCs w:val="20"/>
              </w:rPr>
              <w:t>Baumesister</w:t>
            </w:r>
            <w:proofErr w:type="spellEnd"/>
            <w:r w:rsidRPr="00762F19">
              <w:rPr>
                <w:rFonts w:ascii="Times New Roman" w:hAnsi="Times New Roman" w:cs="Times New Roman"/>
                <w:sz w:val="20"/>
                <w:szCs w:val="20"/>
              </w:rPr>
              <w:t>, 2009)</w:t>
            </w:r>
          </w:p>
        </w:tc>
        <w:tc>
          <w:tcPr>
            <w:tcW w:w="5902" w:type="dxa"/>
          </w:tcPr>
          <w:p w14:paraId="03ACF75E" w14:textId="77777777" w:rsidR="00AE3735" w:rsidRPr="006823D3" w:rsidRDefault="00AE3735" w:rsidP="00093D0F">
            <w:pPr>
              <w:rPr>
                <w:rFonts w:ascii="Times New Roman" w:eastAsia="Times New Roman" w:hAnsi="Times New Roman" w:cs="Times New Roman"/>
                <w:color w:val="000000" w:themeColor="text1"/>
                <w:sz w:val="20"/>
                <w:szCs w:val="20"/>
                <w:lang w:eastAsia="en-GB"/>
              </w:rPr>
            </w:pPr>
          </w:p>
          <w:p w14:paraId="1D9A8CCB" w14:textId="77777777" w:rsidR="00AE3735" w:rsidRPr="00543B8B" w:rsidRDefault="00AE3735" w:rsidP="00AE3735">
            <w:pPr>
              <w:pStyle w:val="ListParagraph"/>
              <w:numPr>
                <w:ilvl w:val="0"/>
                <w:numId w:val="19"/>
              </w:num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mn-ea" w:hAnsi="Times New Roman" w:cs="Times New Roman"/>
                <w:color w:val="000000" w:themeColor="text1"/>
                <w:kern w:val="24"/>
                <w:sz w:val="20"/>
                <w:szCs w:val="20"/>
                <w:lang w:eastAsia="en-GB"/>
              </w:rPr>
              <w:t>Structure to scaffold self-concept and positive personal i</w:t>
            </w:r>
            <w:r w:rsidRPr="004A6C88">
              <w:rPr>
                <w:rFonts w:ascii="Times New Roman" w:eastAsia="+mn-ea" w:hAnsi="Times New Roman" w:cs="Times New Roman"/>
                <w:color w:val="000000" w:themeColor="text1"/>
                <w:kern w:val="24"/>
                <w:sz w:val="20"/>
                <w:szCs w:val="20"/>
                <w:lang w:eastAsia="en-GB"/>
              </w:rPr>
              <w:t>dentity</w:t>
            </w:r>
          </w:p>
          <w:p w14:paraId="4D1811B3" w14:textId="77777777" w:rsidR="00AE3735" w:rsidRPr="00543B8B" w:rsidRDefault="00AE3735" w:rsidP="00AE3735">
            <w:pPr>
              <w:pStyle w:val="ListParagraph"/>
              <w:numPr>
                <w:ilvl w:val="0"/>
                <w:numId w:val="19"/>
              </w:numPr>
              <w:spacing w:after="0" w:line="240" w:lineRule="auto"/>
              <w:rPr>
                <w:rFonts w:ascii="Times New Roman" w:eastAsia="Times New Roman" w:hAnsi="Times New Roman" w:cs="Times New Roman"/>
                <w:color w:val="000000" w:themeColor="text1"/>
                <w:sz w:val="20"/>
                <w:szCs w:val="20"/>
                <w:lang w:eastAsia="en-GB"/>
              </w:rPr>
            </w:pPr>
            <w:r w:rsidRPr="00543B8B">
              <w:rPr>
                <w:rFonts w:ascii="Times New Roman" w:eastAsiaTheme="minorEastAsia" w:hAnsi="Times New Roman" w:cs="Times New Roman"/>
                <w:color w:val="000000" w:themeColor="text1"/>
                <w:sz w:val="20"/>
                <w:szCs w:val="20"/>
                <w:lang w:val="en-US" w:eastAsia="ja-JP"/>
              </w:rPr>
              <w:t xml:space="preserve">Challenging and re-authoring own perceptions: </w:t>
            </w:r>
            <w:r w:rsidRPr="00543B8B">
              <w:rPr>
                <w:rFonts w:ascii="Times New Roman" w:eastAsia="+mn-ea" w:hAnsi="Times New Roman" w:cs="Times New Roman"/>
                <w:color w:val="000000" w:themeColor="text1"/>
                <w:kern w:val="24"/>
                <w:sz w:val="20"/>
                <w:szCs w:val="20"/>
                <w:lang w:eastAsia="en-GB"/>
              </w:rPr>
              <w:t xml:space="preserve">alternative responses </w:t>
            </w:r>
            <w:r>
              <w:rPr>
                <w:rFonts w:ascii="Times New Roman" w:eastAsia="+mn-ea" w:hAnsi="Times New Roman" w:cs="Times New Roman"/>
                <w:color w:val="000000" w:themeColor="text1"/>
                <w:kern w:val="24"/>
                <w:sz w:val="20"/>
                <w:szCs w:val="20"/>
                <w:lang w:eastAsia="en-GB"/>
              </w:rPr>
              <w:t>and</w:t>
            </w:r>
            <w:r w:rsidRPr="00543B8B">
              <w:rPr>
                <w:rFonts w:ascii="Times New Roman" w:eastAsia="+mn-ea" w:hAnsi="Times New Roman" w:cs="Times New Roman"/>
                <w:color w:val="000000" w:themeColor="text1"/>
                <w:kern w:val="24"/>
                <w:sz w:val="20"/>
                <w:szCs w:val="20"/>
                <w:lang w:eastAsia="en-GB"/>
              </w:rPr>
              <w:t xml:space="preserve"> ownership of personal choices</w:t>
            </w:r>
          </w:p>
          <w:p w14:paraId="2F6BE495" w14:textId="77777777" w:rsidR="00AE3735" w:rsidRPr="004A6C88" w:rsidRDefault="00AE3735" w:rsidP="00AE3735">
            <w:pPr>
              <w:pStyle w:val="ListParagraph"/>
              <w:numPr>
                <w:ilvl w:val="0"/>
                <w:numId w:val="19"/>
              </w:numPr>
              <w:spacing w:after="0" w:line="240" w:lineRule="auto"/>
              <w:rPr>
                <w:rFonts w:ascii="Times New Roman" w:eastAsia="Times New Roman" w:hAnsi="Times New Roman" w:cs="Times New Roman"/>
                <w:color w:val="000000" w:themeColor="text1"/>
                <w:sz w:val="20"/>
                <w:szCs w:val="20"/>
                <w:lang w:eastAsia="en-GB"/>
              </w:rPr>
            </w:pPr>
            <w:r w:rsidRPr="004A6C88">
              <w:rPr>
                <w:rFonts w:ascii="Times New Roman" w:eastAsiaTheme="minorEastAsia" w:hAnsi="Times New Roman" w:cs="Times New Roman"/>
                <w:color w:val="000000" w:themeColor="text1"/>
                <w:sz w:val="20"/>
                <w:szCs w:val="20"/>
                <w:lang w:val="en-US" w:eastAsia="ja-JP"/>
              </w:rPr>
              <w:t>Greater empathy towards others</w:t>
            </w:r>
          </w:p>
          <w:p w14:paraId="592CF8D3" w14:textId="77777777" w:rsidR="00AE3735" w:rsidRPr="00543B8B" w:rsidRDefault="00AE3735" w:rsidP="00AE3735">
            <w:pPr>
              <w:pStyle w:val="ListParagraph"/>
              <w:numPr>
                <w:ilvl w:val="0"/>
                <w:numId w:val="19"/>
              </w:num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mn-ea" w:hAnsi="Times New Roman" w:cs="Times New Roman"/>
                <w:color w:val="000000" w:themeColor="text1"/>
                <w:kern w:val="24"/>
                <w:sz w:val="20"/>
                <w:szCs w:val="20"/>
                <w:lang w:eastAsia="en-GB"/>
              </w:rPr>
              <w:t>Harvesting p</w:t>
            </w:r>
            <w:r w:rsidRPr="004A6C88">
              <w:rPr>
                <w:rFonts w:ascii="Times New Roman" w:eastAsia="+mn-ea" w:hAnsi="Times New Roman" w:cs="Times New Roman"/>
                <w:color w:val="000000" w:themeColor="text1"/>
                <w:kern w:val="24"/>
                <w:sz w:val="20"/>
                <w:szCs w:val="20"/>
                <w:lang w:eastAsia="en-GB"/>
              </w:rPr>
              <w:t xml:space="preserve">ositive emotions to </w:t>
            </w:r>
            <w:r>
              <w:rPr>
                <w:rFonts w:ascii="Times New Roman" w:eastAsia="+mn-ea" w:hAnsi="Times New Roman" w:cs="Times New Roman"/>
                <w:color w:val="000000" w:themeColor="text1"/>
                <w:kern w:val="24"/>
                <w:sz w:val="20"/>
                <w:szCs w:val="20"/>
                <w:lang w:eastAsia="en-GB"/>
              </w:rPr>
              <w:t>(</w:t>
            </w:r>
            <w:r w:rsidRPr="004A6C88">
              <w:rPr>
                <w:rFonts w:ascii="Times New Roman" w:eastAsia="+mn-ea" w:hAnsi="Times New Roman" w:cs="Times New Roman"/>
                <w:color w:val="000000" w:themeColor="text1"/>
                <w:kern w:val="24"/>
                <w:sz w:val="20"/>
                <w:szCs w:val="20"/>
                <w:lang w:eastAsia="en-GB"/>
              </w:rPr>
              <w:t>re</w:t>
            </w:r>
            <w:r>
              <w:rPr>
                <w:rFonts w:ascii="Times New Roman" w:eastAsia="+mn-ea" w:hAnsi="Times New Roman" w:cs="Times New Roman"/>
                <w:color w:val="000000" w:themeColor="text1"/>
                <w:kern w:val="24"/>
                <w:sz w:val="20"/>
                <w:szCs w:val="20"/>
                <w:lang w:eastAsia="en-GB"/>
              </w:rPr>
              <w:t>)</w:t>
            </w:r>
            <w:r w:rsidRPr="004A6C88">
              <w:rPr>
                <w:rFonts w:ascii="Times New Roman" w:eastAsia="+mn-ea" w:hAnsi="Times New Roman" w:cs="Times New Roman"/>
                <w:color w:val="000000" w:themeColor="text1"/>
                <w:kern w:val="24"/>
                <w:sz w:val="20"/>
                <w:szCs w:val="20"/>
                <w:lang w:eastAsia="en-GB"/>
              </w:rPr>
              <w:t xml:space="preserve">build bridges </w:t>
            </w:r>
          </w:p>
          <w:p w14:paraId="2D52A88B" w14:textId="77777777" w:rsidR="00AE3735" w:rsidRPr="00543B8B" w:rsidRDefault="00AE3735" w:rsidP="00AE3735">
            <w:pPr>
              <w:pStyle w:val="ListParagraph"/>
              <w:numPr>
                <w:ilvl w:val="0"/>
                <w:numId w:val="19"/>
              </w:numPr>
              <w:spacing w:after="0" w:line="240" w:lineRule="auto"/>
              <w:rPr>
                <w:rFonts w:ascii="Times New Roman" w:eastAsiaTheme="minorEastAsia" w:hAnsi="Times New Roman" w:cs="Times New Roman"/>
                <w:color w:val="000000" w:themeColor="text1"/>
                <w:sz w:val="20"/>
                <w:szCs w:val="20"/>
                <w:lang w:val="en-US" w:eastAsia="ja-JP"/>
              </w:rPr>
            </w:pPr>
            <w:r>
              <w:rPr>
                <w:rFonts w:ascii="Times New Roman" w:eastAsiaTheme="minorEastAsia" w:hAnsi="Times New Roman" w:cs="Times New Roman"/>
                <w:color w:val="000000" w:themeColor="text1"/>
                <w:sz w:val="20"/>
                <w:szCs w:val="20"/>
                <w:lang w:val="en-US" w:eastAsia="ja-JP"/>
              </w:rPr>
              <w:t>Skills for growth: flexible (vs. rigid) personal space boundaries</w:t>
            </w:r>
          </w:p>
          <w:p w14:paraId="5718B9EE" w14:textId="77777777" w:rsidR="00AE3735" w:rsidRPr="00543B8B" w:rsidRDefault="00AE3735" w:rsidP="00093D0F">
            <w:pPr>
              <w:pStyle w:val="ListParagraph"/>
              <w:ind w:left="360"/>
              <w:rPr>
                <w:rFonts w:ascii="Times New Roman" w:eastAsia="Times New Roman" w:hAnsi="Times New Roman" w:cs="Times New Roman"/>
                <w:color w:val="000000" w:themeColor="text1"/>
                <w:sz w:val="20"/>
                <w:szCs w:val="20"/>
                <w:lang w:eastAsia="en-GB"/>
              </w:rPr>
            </w:pPr>
          </w:p>
        </w:tc>
      </w:tr>
      <w:tr w:rsidR="00AE3735" w:rsidRPr="00762F19" w14:paraId="5853F964" w14:textId="77777777" w:rsidTr="00093D0F">
        <w:tc>
          <w:tcPr>
            <w:tcW w:w="3114" w:type="dxa"/>
          </w:tcPr>
          <w:p w14:paraId="5C370F26" w14:textId="77777777" w:rsidR="00AE3735" w:rsidRPr="006823D3" w:rsidRDefault="00AE3735" w:rsidP="00093D0F">
            <w:pPr>
              <w:rPr>
                <w:rFonts w:ascii="Times New Roman" w:hAnsi="Times New Roman" w:cs="Times New Roman"/>
                <w:b/>
                <w:sz w:val="20"/>
                <w:szCs w:val="20"/>
              </w:rPr>
            </w:pPr>
          </w:p>
          <w:p w14:paraId="474D0503" w14:textId="77777777" w:rsidR="00AE3735" w:rsidRPr="006823D3" w:rsidRDefault="00AE3735" w:rsidP="00093D0F">
            <w:pPr>
              <w:rPr>
                <w:rFonts w:ascii="Times New Roman" w:hAnsi="Times New Roman" w:cs="Times New Roman"/>
                <w:b/>
                <w:sz w:val="20"/>
                <w:szCs w:val="20"/>
              </w:rPr>
            </w:pPr>
            <w:r w:rsidRPr="006823D3">
              <w:rPr>
                <w:rFonts w:ascii="Times New Roman" w:hAnsi="Times New Roman" w:cs="Times New Roman"/>
                <w:b/>
                <w:sz w:val="20"/>
                <w:szCs w:val="20"/>
              </w:rPr>
              <w:t>Perceived in-group superiority</w:t>
            </w:r>
          </w:p>
          <w:p w14:paraId="70C6269E" w14:textId="77777777" w:rsidR="00AE3735" w:rsidRPr="006823D3" w:rsidRDefault="00AE3735" w:rsidP="00AE3735">
            <w:pPr>
              <w:pStyle w:val="ListParagraph"/>
              <w:numPr>
                <w:ilvl w:val="0"/>
                <w:numId w:val="21"/>
              </w:numPr>
              <w:spacing w:after="0" w:line="240" w:lineRule="auto"/>
              <w:rPr>
                <w:rFonts w:ascii="Times New Roman" w:hAnsi="Times New Roman" w:cs="Times New Roman"/>
                <w:color w:val="000000" w:themeColor="text1"/>
                <w:sz w:val="20"/>
                <w:szCs w:val="20"/>
              </w:rPr>
            </w:pPr>
            <w:r>
              <w:rPr>
                <w:rFonts w:ascii="Times New Roman" w:eastAsia="Calibri" w:hAnsi="Times New Roman" w:cs="Times New Roman"/>
                <w:sz w:val="20"/>
                <w:szCs w:val="20"/>
              </w:rPr>
              <w:t>s</w:t>
            </w:r>
            <w:r w:rsidRPr="006823D3">
              <w:rPr>
                <w:rFonts w:ascii="Times New Roman" w:eastAsia="Calibri" w:hAnsi="Times New Roman" w:cs="Times New Roman"/>
                <w:sz w:val="20"/>
                <w:szCs w:val="20"/>
              </w:rPr>
              <w:t>elf-uncertainty alleviated through</w:t>
            </w:r>
            <w:r>
              <w:rPr>
                <w:rFonts w:ascii="Times New Roman" w:eastAsia="Calibri" w:hAnsi="Times New Roman" w:cs="Times New Roman"/>
                <w:sz w:val="20"/>
                <w:szCs w:val="20"/>
              </w:rPr>
              <w:t xml:space="preserve"> perceived in-group </w:t>
            </w:r>
            <w:r>
              <w:rPr>
                <w:rFonts w:ascii="Times New Roman" w:eastAsia="Calibri" w:hAnsi="Times New Roman" w:cs="Times New Roman"/>
                <w:sz w:val="20"/>
                <w:szCs w:val="20"/>
              </w:rPr>
              <w:lastRenderedPageBreak/>
              <w:t>superiority</w:t>
            </w:r>
            <w:r w:rsidRPr="006823D3">
              <w:rPr>
                <w:rFonts w:ascii="Times New Roman" w:eastAsia="Calibri" w:hAnsi="Times New Roman" w:cs="Times New Roman"/>
                <w:sz w:val="20"/>
                <w:szCs w:val="20"/>
              </w:rPr>
              <w:t xml:space="preserve"> </w:t>
            </w:r>
            <w:r w:rsidRPr="006823D3">
              <w:rPr>
                <w:rFonts w:ascii="Times New Roman" w:hAnsi="Times New Roman" w:cs="Times New Roman"/>
                <w:color w:val="000000" w:themeColor="text1"/>
                <w:sz w:val="20"/>
                <w:szCs w:val="20"/>
              </w:rPr>
              <w:t>(</w:t>
            </w:r>
            <w:proofErr w:type="spellStart"/>
            <w:r w:rsidRPr="006823D3">
              <w:rPr>
                <w:rFonts w:ascii="Times New Roman" w:hAnsi="Times New Roman" w:cs="Times New Roman"/>
                <w:color w:val="000000" w:themeColor="text1"/>
                <w:sz w:val="20"/>
                <w:szCs w:val="20"/>
              </w:rPr>
              <w:t>Doosje</w:t>
            </w:r>
            <w:proofErr w:type="spellEnd"/>
            <w:r w:rsidRPr="006823D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et al., </w:t>
            </w:r>
            <w:r w:rsidRPr="006823D3">
              <w:rPr>
                <w:rFonts w:ascii="Times New Roman" w:hAnsi="Times New Roman" w:cs="Times New Roman"/>
                <w:color w:val="000000" w:themeColor="text1"/>
                <w:sz w:val="20"/>
                <w:szCs w:val="20"/>
              </w:rPr>
              <w:t>2013)</w:t>
            </w:r>
          </w:p>
        </w:tc>
        <w:tc>
          <w:tcPr>
            <w:tcW w:w="5902" w:type="dxa"/>
          </w:tcPr>
          <w:p w14:paraId="7CC47621" w14:textId="77777777" w:rsidR="00AE3735" w:rsidRDefault="00AE3735" w:rsidP="00093D0F">
            <w:pPr>
              <w:ind w:left="360"/>
              <w:contextualSpacing/>
              <w:jc w:val="both"/>
              <w:rPr>
                <w:rFonts w:ascii="Times New Roman" w:hAnsi="Times New Roman" w:cs="Times New Roman"/>
                <w:color w:val="000000" w:themeColor="text1"/>
                <w:sz w:val="20"/>
                <w:szCs w:val="20"/>
              </w:rPr>
            </w:pPr>
          </w:p>
          <w:p w14:paraId="17F4BE10" w14:textId="77777777" w:rsidR="00AE3735" w:rsidRPr="00543B8B" w:rsidRDefault="00AE3735" w:rsidP="00AE3735">
            <w:pPr>
              <w:numPr>
                <w:ilvl w:val="0"/>
                <w:numId w:val="20"/>
              </w:numPr>
              <w:spacing w:after="0" w:line="240" w:lineRule="auto"/>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Increased understanding of needs and purpose of emotions</w:t>
            </w:r>
            <w:r w:rsidRPr="00543B8B">
              <w:rPr>
                <w:rFonts w:ascii="Times New Roman" w:hAnsi="Times New Roman" w:cs="Times New Roman"/>
                <w:color w:val="000000" w:themeColor="text1"/>
                <w:sz w:val="20"/>
                <w:szCs w:val="20"/>
              </w:rPr>
              <w:t xml:space="preserve"> </w:t>
            </w:r>
          </w:p>
          <w:p w14:paraId="232C18D9" w14:textId="77777777" w:rsidR="00AE3735" w:rsidRPr="00762F19" w:rsidRDefault="00AE3735" w:rsidP="00AE3735">
            <w:pPr>
              <w:numPr>
                <w:ilvl w:val="0"/>
                <w:numId w:val="20"/>
              </w:numPr>
              <w:spacing w:after="0" w:line="240" w:lineRule="auto"/>
              <w:contextualSpacing/>
              <w:rPr>
                <w:rFonts w:ascii="Times New Roman" w:eastAsia="Times New Roman" w:hAnsi="Times New Roman" w:cs="Times New Roman"/>
                <w:color w:val="000000" w:themeColor="text1"/>
                <w:sz w:val="20"/>
                <w:szCs w:val="20"/>
                <w:lang w:eastAsia="en-GB"/>
              </w:rPr>
            </w:pPr>
            <w:r>
              <w:rPr>
                <w:rFonts w:ascii="Times New Roman" w:eastAsia="+mn-ea" w:hAnsi="Times New Roman" w:cs="Times New Roman"/>
                <w:color w:val="000000" w:themeColor="text1"/>
                <w:kern w:val="24"/>
                <w:sz w:val="20"/>
                <w:szCs w:val="20"/>
                <w:lang w:eastAsia="en-GB"/>
              </w:rPr>
              <w:t>S</w:t>
            </w:r>
            <w:r w:rsidRPr="00762F19">
              <w:rPr>
                <w:rFonts w:ascii="Times New Roman" w:eastAsia="+mn-ea" w:hAnsi="Times New Roman" w:cs="Times New Roman"/>
                <w:color w:val="000000" w:themeColor="text1"/>
                <w:kern w:val="24"/>
                <w:sz w:val="20"/>
                <w:szCs w:val="20"/>
                <w:lang w:eastAsia="en-GB"/>
              </w:rPr>
              <w:t>ophisticated self-appraisal</w:t>
            </w:r>
            <w:r>
              <w:rPr>
                <w:rFonts w:ascii="Times New Roman" w:eastAsia="+mn-ea" w:hAnsi="Times New Roman" w:cs="Times New Roman"/>
                <w:color w:val="000000" w:themeColor="text1"/>
                <w:kern w:val="24"/>
                <w:sz w:val="20"/>
                <w:szCs w:val="20"/>
                <w:lang w:eastAsia="en-GB"/>
              </w:rPr>
              <w:t xml:space="preserve"> and inclusivity of ‘otherness’</w:t>
            </w:r>
          </w:p>
          <w:p w14:paraId="6DC1F6AD" w14:textId="77777777" w:rsidR="00AE3735" w:rsidRDefault="00AE3735" w:rsidP="00AE3735">
            <w:pPr>
              <w:numPr>
                <w:ilvl w:val="0"/>
                <w:numId w:val="20"/>
              </w:numPr>
              <w:spacing w:after="0" w:line="240" w:lineRule="auto"/>
              <w:contextualSpacing/>
              <w:rPr>
                <w:rFonts w:ascii="Times New Roman" w:eastAsia="Times New Roman" w:hAnsi="Times New Roman" w:cs="Times New Roman"/>
                <w:color w:val="000000" w:themeColor="text1"/>
                <w:sz w:val="20"/>
                <w:szCs w:val="20"/>
                <w:lang w:eastAsia="en-GB"/>
              </w:rPr>
            </w:pPr>
            <w:r w:rsidRPr="00762F19">
              <w:rPr>
                <w:rFonts w:ascii="Times New Roman" w:eastAsia="+mn-ea" w:hAnsi="Times New Roman" w:cs="Times New Roman"/>
                <w:color w:val="000000" w:themeColor="text1"/>
                <w:kern w:val="24"/>
                <w:sz w:val="20"/>
                <w:szCs w:val="20"/>
                <w:lang w:eastAsia="en-GB"/>
              </w:rPr>
              <w:t>Enhanced capacity for positive relating</w:t>
            </w:r>
          </w:p>
          <w:p w14:paraId="45212D61" w14:textId="77777777" w:rsidR="00AE3735" w:rsidRPr="00555687" w:rsidRDefault="00AE3735" w:rsidP="00AE3735">
            <w:pPr>
              <w:numPr>
                <w:ilvl w:val="0"/>
                <w:numId w:val="20"/>
              </w:numPr>
              <w:spacing w:after="0" w:line="240" w:lineRule="auto"/>
              <w:contextualSpacing/>
              <w:rPr>
                <w:rFonts w:ascii="Times New Roman" w:eastAsia="Times New Roman" w:hAnsi="Times New Roman" w:cs="Times New Roman"/>
                <w:color w:val="000000" w:themeColor="text1"/>
                <w:sz w:val="20"/>
                <w:szCs w:val="20"/>
                <w:lang w:eastAsia="en-GB"/>
              </w:rPr>
            </w:pPr>
            <w:r w:rsidRPr="00555687">
              <w:rPr>
                <w:rFonts w:ascii="Times New Roman" w:eastAsia="Times New Roman" w:hAnsi="Times New Roman" w:cs="Times New Roman"/>
                <w:color w:val="000000" w:themeColor="text1"/>
                <w:sz w:val="20"/>
                <w:szCs w:val="20"/>
                <w:lang w:eastAsia="en-GB"/>
              </w:rPr>
              <w:t>Skills for growth:</w:t>
            </w:r>
            <w:r>
              <w:rPr>
                <w:rFonts w:ascii="Times New Roman" w:eastAsia="Times New Roman" w:hAnsi="Times New Roman" w:cs="Times New Roman"/>
                <w:color w:val="000000" w:themeColor="text1"/>
                <w:sz w:val="20"/>
                <w:szCs w:val="20"/>
                <w:lang w:eastAsia="en-GB"/>
              </w:rPr>
              <w:t xml:space="preserve"> optimised self-relatedness</w:t>
            </w:r>
          </w:p>
          <w:p w14:paraId="24D6B6AF" w14:textId="77777777" w:rsidR="00AE3735" w:rsidRPr="001C6BCA" w:rsidRDefault="00AE3735" w:rsidP="00AE3735">
            <w:pPr>
              <w:numPr>
                <w:ilvl w:val="0"/>
                <w:numId w:val="20"/>
              </w:numPr>
              <w:spacing w:after="0" w:line="240" w:lineRule="auto"/>
              <w:contextualSpacing/>
              <w:rPr>
                <w:rFonts w:ascii="Times New Roman" w:eastAsia="Times New Roman" w:hAnsi="Times New Roman" w:cs="Times New Roman"/>
                <w:color w:val="000000" w:themeColor="text1"/>
                <w:sz w:val="20"/>
                <w:szCs w:val="20"/>
                <w:lang w:eastAsia="en-GB"/>
              </w:rPr>
            </w:pPr>
            <w:r>
              <w:rPr>
                <w:rFonts w:ascii="Times New Roman" w:eastAsia="+mn-ea" w:hAnsi="Times New Roman" w:cs="Times New Roman"/>
                <w:color w:val="000000" w:themeColor="text1"/>
                <w:kern w:val="24"/>
                <w:sz w:val="20"/>
                <w:szCs w:val="20"/>
                <w:lang w:eastAsia="en-GB"/>
              </w:rPr>
              <w:t xml:space="preserve">Positive future perspectives: hope, flow, </w:t>
            </w:r>
            <w:r w:rsidRPr="00762F19">
              <w:rPr>
                <w:rFonts w:ascii="Times New Roman" w:eastAsia="+mn-ea" w:hAnsi="Times New Roman" w:cs="Times New Roman"/>
                <w:color w:val="000000" w:themeColor="text1"/>
                <w:kern w:val="24"/>
                <w:sz w:val="20"/>
                <w:szCs w:val="20"/>
                <w:lang w:eastAsia="en-GB"/>
              </w:rPr>
              <w:t>and sense of fulfilment</w:t>
            </w:r>
          </w:p>
          <w:p w14:paraId="5C2B263F" w14:textId="77777777" w:rsidR="00AE3735" w:rsidRDefault="00AE3735" w:rsidP="00AE3735">
            <w:pPr>
              <w:numPr>
                <w:ilvl w:val="0"/>
                <w:numId w:val="20"/>
              </w:numPr>
              <w:spacing w:after="0" w:line="240" w:lineRule="auto"/>
              <w:contextualSpacing/>
              <w:rPr>
                <w:rFonts w:ascii="Times New Roman" w:eastAsia="Times New Roman" w:hAnsi="Times New Roman" w:cs="Times New Roman"/>
                <w:color w:val="000000" w:themeColor="text1"/>
                <w:sz w:val="20"/>
                <w:szCs w:val="20"/>
                <w:lang w:eastAsia="en-GB"/>
              </w:rPr>
            </w:pPr>
            <w:r>
              <w:rPr>
                <w:rFonts w:ascii="Times New Roman" w:eastAsia="+mn-ea" w:hAnsi="Times New Roman" w:cs="Times New Roman"/>
                <w:color w:val="000000" w:themeColor="text1"/>
                <w:kern w:val="24"/>
                <w:sz w:val="20"/>
                <w:szCs w:val="20"/>
                <w:lang w:eastAsia="en-GB"/>
              </w:rPr>
              <w:lastRenderedPageBreak/>
              <w:t>Appreciation of gratitude</w:t>
            </w:r>
            <w:r w:rsidRPr="00762F19">
              <w:rPr>
                <w:rFonts w:ascii="Times New Roman" w:eastAsia="+mn-ea" w:hAnsi="Times New Roman" w:cs="Times New Roman"/>
                <w:color w:val="000000" w:themeColor="text1"/>
                <w:kern w:val="24"/>
                <w:sz w:val="20"/>
                <w:szCs w:val="20"/>
                <w:lang w:eastAsia="en-GB"/>
              </w:rPr>
              <w:t xml:space="preserve"> </w:t>
            </w:r>
            <w:r>
              <w:rPr>
                <w:rFonts w:ascii="Times New Roman" w:eastAsia="+mn-ea" w:hAnsi="Times New Roman" w:cs="Times New Roman"/>
                <w:color w:val="000000" w:themeColor="text1"/>
                <w:kern w:val="24"/>
                <w:sz w:val="20"/>
                <w:szCs w:val="20"/>
                <w:lang w:eastAsia="en-GB"/>
              </w:rPr>
              <w:t>and wellbeing</w:t>
            </w:r>
          </w:p>
          <w:p w14:paraId="7E673472" w14:textId="77777777" w:rsidR="00AE3735" w:rsidRPr="00543B8B" w:rsidRDefault="00AE3735" w:rsidP="00093D0F">
            <w:pPr>
              <w:ind w:left="360"/>
              <w:contextualSpacing/>
              <w:rPr>
                <w:rFonts w:ascii="Times New Roman" w:eastAsia="Times New Roman" w:hAnsi="Times New Roman" w:cs="Times New Roman"/>
                <w:color w:val="000000" w:themeColor="text1"/>
                <w:sz w:val="20"/>
                <w:szCs w:val="20"/>
                <w:lang w:eastAsia="en-GB"/>
              </w:rPr>
            </w:pPr>
          </w:p>
        </w:tc>
      </w:tr>
    </w:tbl>
    <w:p w14:paraId="28935476" w14:textId="77777777" w:rsidR="00AE3735" w:rsidRDefault="00AE3735" w:rsidP="00AE3735"/>
    <w:p w14:paraId="376EF902" w14:textId="77777777" w:rsidR="00AE3735" w:rsidRPr="00587EE7" w:rsidRDefault="00AE3735" w:rsidP="00827CB3">
      <w:pPr>
        <w:spacing w:after="0" w:line="240" w:lineRule="auto"/>
        <w:rPr>
          <w:rFonts w:ascii="Times New Roman" w:hAnsi="Times New Roman" w:cs="Times New Roman"/>
          <w:sz w:val="24"/>
          <w:szCs w:val="24"/>
        </w:rPr>
      </w:pPr>
    </w:p>
    <w:sectPr w:rsidR="00AE3735" w:rsidRPr="00587E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50B2" w14:textId="77777777" w:rsidR="002072D1" w:rsidRDefault="002072D1" w:rsidP="004A2FE8">
      <w:pPr>
        <w:spacing w:after="0" w:line="240" w:lineRule="auto"/>
      </w:pPr>
      <w:r>
        <w:separator/>
      </w:r>
    </w:p>
  </w:endnote>
  <w:endnote w:type="continuationSeparator" w:id="0">
    <w:p w14:paraId="2969C385" w14:textId="77777777" w:rsidR="002072D1" w:rsidRDefault="002072D1" w:rsidP="004A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mn-ea">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32AFB" w14:textId="77777777" w:rsidR="002072D1" w:rsidRDefault="002072D1" w:rsidP="004A2FE8">
      <w:pPr>
        <w:spacing w:after="0" w:line="240" w:lineRule="auto"/>
      </w:pPr>
      <w:r>
        <w:separator/>
      </w:r>
    </w:p>
  </w:footnote>
  <w:footnote w:type="continuationSeparator" w:id="0">
    <w:p w14:paraId="5130B0EB" w14:textId="77777777" w:rsidR="002072D1" w:rsidRDefault="002072D1" w:rsidP="004A2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41"/>
    <w:multiLevelType w:val="hybridMultilevel"/>
    <w:tmpl w:val="0E1E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00CA4"/>
    <w:multiLevelType w:val="hybridMultilevel"/>
    <w:tmpl w:val="6508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035CB"/>
    <w:multiLevelType w:val="hybridMultilevel"/>
    <w:tmpl w:val="E826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887218"/>
    <w:multiLevelType w:val="hybridMultilevel"/>
    <w:tmpl w:val="B5307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740109"/>
    <w:multiLevelType w:val="hybridMultilevel"/>
    <w:tmpl w:val="BE44E8D8"/>
    <w:lvl w:ilvl="0" w:tplc="08090001">
      <w:start w:val="1"/>
      <w:numFmt w:val="bullet"/>
      <w:lvlText w:val=""/>
      <w:lvlJc w:val="left"/>
      <w:pPr>
        <w:tabs>
          <w:tab w:val="num" w:pos="360"/>
        </w:tabs>
        <w:ind w:left="360" w:hanging="360"/>
      </w:pPr>
      <w:rPr>
        <w:rFonts w:ascii="Symbol" w:hAnsi="Symbol" w:hint="default"/>
      </w:rPr>
    </w:lvl>
    <w:lvl w:ilvl="1" w:tplc="B10E0C78" w:tentative="1">
      <w:start w:val="1"/>
      <w:numFmt w:val="bullet"/>
      <w:lvlText w:val="o"/>
      <w:lvlJc w:val="left"/>
      <w:pPr>
        <w:tabs>
          <w:tab w:val="num" w:pos="1080"/>
        </w:tabs>
        <w:ind w:left="1080" w:hanging="360"/>
      </w:pPr>
      <w:rPr>
        <w:rFonts w:ascii="Courier New" w:hAnsi="Courier New" w:hint="default"/>
      </w:rPr>
    </w:lvl>
    <w:lvl w:ilvl="2" w:tplc="B0DEA96A" w:tentative="1">
      <w:start w:val="1"/>
      <w:numFmt w:val="bullet"/>
      <w:lvlText w:val="o"/>
      <w:lvlJc w:val="left"/>
      <w:pPr>
        <w:tabs>
          <w:tab w:val="num" w:pos="1800"/>
        </w:tabs>
        <w:ind w:left="1800" w:hanging="360"/>
      </w:pPr>
      <w:rPr>
        <w:rFonts w:ascii="Courier New" w:hAnsi="Courier New" w:hint="default"/>
      </w:rPr>
    </w:lvl>
    <w:lvl w:ilvl="3" w:tplc="E8CA4938" w:tentative="1">
      <w:start w:val="1"/>
      <w:numFmt w:val="bullet"/>
      <w:lvlText w:val="o"/>
      <w:lvlJc w:val="left"/>
      <w:pPr>
        <w:tabs>
          <w:tab w:val="num" w:pos="2520"/>
        </w:tabs>
        <w:ind w:left="2520" w:hanging="360"/>
      </w:pPr>
      <w:rPr>
        <w:rFonts w:ascii="Courier New" w:hAnsi="Courier New" w:hint="default"/>
      </w:rPr>
    </w:lvl>
    <w:lvl w:ilvl="4" w:tplc="6FF8E9F4" w:tentative="1">
      <w:start w:val="1"/>
      <w:numFmt w:val="bullet"/>
      <w:lvlText w:val="o"/>
      <w:lvlJc w:val="left"/>
      <w:pPr>
        <w:tabs>
          <w:tab w:val="num" w:pos="3240"/>
        </w:tabs>
        <w:ind w:left="3240" w:hanging="360"/>
      </w:pPr>
      <w:rPr>
        <w:rFonts w:ascii="Courier New" w:hAnsi="Courier New" w:hint="default"/>
      </w:rPr>
    </w:lvl>
    <w:lvl w:ilvl="5" w:tplc="E2706A9C" w:tentative="1">
      <w:start w:val="1"/>
      <w:numFmt w:val="bullet"/>
      <w:lvlText w:val="o"/>
      <w:lvlJc w:val="left"/>
      <w:pPr>
        <w:tabs>
          <w:tab w:val="num" w:pos="3960"/>
        </w:tabs>
        <w:ind w:left="3960" w:hanging="360"/>
      </w:pPr>
      <w:rPr>
        <w:rFonts w:ascii="Courier New" w:hAnsi="Courier New" w:hint="default"/>
      </w:rPr>
    </w:lvl>
    <w:lvl w:ilvl="6" w:tplc="3D44C4FC" w:tentative="1">
      <w:start w:val="1"/>
      <w:numFmt w:val="bullet"/>
      <w:lvlText w:val="o"/>
      <w:lvlJc w:val="left"/>
      <w:pPr>
        <w:tabs>
          <w:tab w:val="num" w:pos="4680"/>
        </w:tabs>
        <w:ind w:left="4680" w:hanging="360"/>
      </w:pPr>
      <w:rPr>
        <w:rFonts w:ascii="Courier New" w:hAnsi="Courier New" w:hint="default"/>
      </w:rPr>
    </w:lvl>
    <w:lvl w:ilvl="7" w:tplc="7D9C667C" w:tentative="1">
      <w:start w:val="1"/>
      <w:numFmt w:val="bullet"/>
      <w:lvlText w:val="o"/>
      <w:lvlJc w:val="left"/>
      <w:pPr>
        <w:tabs>
          <w:tab w:val="num" w:pos="5400"/>
        </w:tabs>
        <w:ind w:left="5400" w:hanging="360"/>
      </w:pPr>
      <w:rPr>
        <w:rFonts w:ascii="Courier New" w:hAnsi="Courier New" w:hint="default"/>
      </w:rPr>
    </w:lvl>
    <w:lvl w:ilvl="8" w:tplc="384AECE0" w:tentative="1">
      <w:start w:val="1"/>
      <w:numFmt w:val="bullet"/>
      <w:lvlText w:val="o"/>
      <w:lvlJc w:val="left"/>
      <w:pPr>
        <w:tabs>
          <w:tab w:val="num" w:pos="6120"/>
        </w:tabs>
        <w:ind w:left="6120" w:hanging="360"/>
      </w:pPr>
      <w:rPr>
        <w:rFonts w:ascii="Courier New" w:hAnsi="Courier New" w:hint="default"/>
      </w:rPr>
    </w:lvl>
  </w:abstractNum>
  <w:abstractNum w:abstractNumId="5">
    <w:nsid w:val="1DDA6C62"/>
    <w:multiLevelType w:val="hybridMultilevel"/>
    <w:tmpl w:val="4142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C3F9D"/>
    <w:multiLevelType w:val="hybridMultilevel"/>
    <w:tmpl w:val="4A7E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D06BC"/>
    <w:multiLevelType w:val="hybridMultilevel"/>
    <w:tmpl w:val="25C8D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8A41EBA"/>
    <w:multiLevelType w:val="hybridMultilevel"/>
    <w:tmpl w:val="110E9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8328C7"/>
    <w:multiLevelType w:val="hybridMultilevel"/>
    <w:tmpl w:val="3240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30314"/>
    <w:multiLevelType w:val="hybridMultilevel"/>
    <w:tmpl w:val="7BEEF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D71EA7"/>
    <w:multiLevelType w:val="hybridMultilevel"/>
    <w:tmpl w:val="6244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24DC1"/>
    <w:multiLevelType w:val="hybridMultilevel"/>
    <w:tmpl w:val="35D238EE"/>
    <w:lvl w:ilvl="0" w:tplc="08090001">
      <w:start w:val="1"/>
      <w:numFmt w:val="bullet"/>
      <w:lvlText w:val=""/>
      <w:lvlJc w:val="left"/>
      <w:pPr>
        <w:tabs>
          <w:tab w:val="num" w:pos="360"/>
        </w:tabs>
        <w:ind w:left="360" w:hanging="360"/>
      </w:pPr>
      <w:rPr>
        <w:rFonts w:ascii="Symbol" w:hAnsi="Symbol" w:hint="default"/>
      </w:rPr>
    </w:lvl>
    <w:lvl w:ilvl="1" w:tplc="B10E0C78" w:tentative="1">
      <w:start w:val="1"/>
      <w:numFmt w:val="bullet"/>
      <w:lvlText w:val="o"/>
      <w:lvlJc w:val="left"/>
      <w:pPr>
        <w:tabs>
          <w:tab w:val="num" w:pos="1080"/>
        </w:tabs>
        <w:ind w:left="1080" w:hanging="360"/>
      </w:pPr>
      <w:rPr>
        <w:rFonts w:ascii="Courier New" w:hAnsi="Courier New" w:hint="default"/>
      </w:rPr>
    </w:lvl>
    <w:lvl w:ilvl="2" w:tplc="B0DEA96A" w:tentative="1">
      <w:start w:val="1"/>
      <w:numFmt w:val="bullet"/>
      <w:lvlText w:val="o"/>
      <w:lvlJc w:val="left"/>
      <w:pPr>
        <w:tabs>
          <w:tab w:val="num" w:pos="1800"/>
        </w:tabs>
        <w:ind w:left="1800" w:hanging="360"/>
      </w:pPr>
      <w:rPr>
        <w:rFonts w:ascii="Courier New" w:hAnsi="Courier New" w:hint="default"/>
      </w:rPr>
    </w:lvl>
    <w:lvl w:ilvl="3" w:tplc="E8CA4938" w:tentative="1">
      <w:start w:val="1"/>
      <w:numFmt w:val="bullet"/>
      <w:lvlText w:val="o"/>
      <w:lvlJc w:val="left"/>
      <w:pPr>
        <w:tabs>
          <w:tab w:val="num" w:pos="2520"/>
        </w:tabs>
        <w:ind w:left="2520" w:hanging="360"/>
      </w:pPr>
      <w:rPr>
        <w:rFonts w:ascii="Courier New" w:hAnsi="Courier New" w:hint="default"/>
      </w:rPr>
    </w:lvl>
    <w:lvl w:ilvl="4" w:tplc="6FF8E9F4" w:tentative="1">
      <w:start w:val="1"/>
      <w:numFmt w:val="bullet"/>
      <w:lvlText w:val="o"/>
      <w:lvlJc w:val="left"/>
      <w:pPr>
        <w:tabs>
          <w:tab w:val="num" w:pos="3240"/>
        </w:tabs>
        <w:ind w:left="3240" w:hanging="360"/>
      </w:pPr>
      <w:rPr>
        <w:rFonts w:ascii="Courier New" w:hAnsi="Courier New" w:hint="default"/>
      </w:rPr>
    </w:lvl>
    <w:lvl w:ilvl="5" w:tplc="E2706A9C" w:tentative="1">
      <w:start w:val="1"/>
      <w:numFmt w:val="bullet"/>
      <w:lvlText w:val="o"/>
      <w:lvlJc w:val="left"/>
      <w:pPr>
        <w:tabs>
          <w:tab w:val="num" w:pos="3960"/>
        </w:tabs>
        <w:ind w:left="3960" w:hanging="360"/>
      </w:pPr>
      <w:rPr>
        <w:rFonts w:ascii="Courier New" w:hAnsi="Courier New" w:hint="default"/>
      </w:rPr>
    </w:lvl>
    <w:lvl w:ilvl="6" w:tplc="3D44C4FC" w:tentative="1">
      <w:start w:val="1"/>
      <w:numFmt w:val="bullet"/>
      <w:lvlText w:val="o"/>
      <w:lvlJc w:val="left"/>
      <w:pPr>
        <w:tabs>
          <w:tab w:val="num" w:pos="4680"/>
        </w:tabs>
        <w:ind w:left="4680" w:hanging="360"/>
      </w:pPr>
      <w:rPr>
        <w:rFonts w:ascii="Courier New" w:hAnsi="Courier New" w:hint="default"/>
      </w:rPr>
    </w:lvl>
    <w:lvl w:ilvl="7" w:tplc="7D9C667C" w:tentative="1">
      <w:start w:val="1"/>
      <w:numFmt w:val="bullet"/>
      <w:lvlText w:val="o"/>
      <w:lvlJc w:val="left"/>
      <w:pPr>
        <w:tabs>
          <w:tab w:val="num" w:pos="5400"/>
        </w:tabs>
        <w:ind w:left="5400" w:hanging="360"/>
      </w:pPr>
      <w:rPr>
        <w:rFonts w:ascii="Courier New" w:hAnsi="Courier New" w:hint="default"/>
      </w:rPr>
    </w:lvl>
    <w:lvl w:ilvl="8" w:tplc="384AECE0" w:tentative="1">
      <w:start w:val="1"/>
      <w:numFmt w:val="bullet"/>
      <w:lvlText w:val="o"/>
      <w:lvlJc w:val="left"/>
      <w:pPr>
        <w:tabs>
          <w:tab w:val="num" w:pos="6120"/>
        </w:tabs>
        <w:ind w:left="6120" w:hanging="360"/>
      </w:pPr>
      <w:rPr>
        <w:rFonts w:ascii="Courier New" w:hAnsi="Courier New" w:hint="default"/>
      </w:rPr>
    </w:lvl>
  </w:abstractNum>
  <w:abstractNum w:abstractNumId="13">
    <w:nsid w:val="49D41460"/>
    <w:multiLevelType w:val="hybridMultilevel"/>
    <w:tmpl w:val="96DC0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1A85A68"/>
    <w:multiLevelType w:val="hybridMultilevel"/>
    <w:tmpl w:val="0FCC6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784ADF"/>
    <w:multiLevelType w:val="hybridMultilevel"/>
    <w:tmpl w:val="18B8A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8A028EA"/>
    <w:multiLevelType w:val="hybridMultilevel"/>
    <w:tmpl w:val="97147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56F91"/>
    <w:multiLevelType w:val="hybridMultilevel"/>
    <w:tmpl w:val="97EC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C24B9F"/>
    <w:multiLevelType w:val="hybridMultilevel"/>
    <w:tmpl w:val="9C04B488"/>
    <w:lvl w:ilvl="0" w:tplc="08090001">
      <w:start w:val="1"/>
      <w:numFmt w:val="bullet"/>
      <w:lvlText w:val=""/>
      <w:lvlJc w:val="left"/>
      <w:pPr>
        <w:tabs>
          <w:tab w:val="num" w:pos="360"/>
        </w:tabs>
        <w:ind w:left="360" w:hanging="360"/>
      </w:pPr>
      <w:rPr>
        <w:rFonts w:ascii="Symbol" w:hAnsi="Symbol" w:hint="default"/>
      </w:rPr>
    </w:lvl>
    <w:lvl w:ilvl="1" w:tplc="B10E0C78" w:tentative="1">
      <w:start w:val="1"/>
      <w:numFmt w:val="bullet"/>
      <w:lvlText w:val="o"/>
      <w:lvlJc w:val="left"/>
      <w:pPr>
        <w:tabs>
          <w:tab w:val="num" w:pos="1080"/>
        </w:tabs>
        <w:ind w:left="1080" w:hanging="360"/>
      </w:pPr>
      <w:rPr>
        <w:rFonts w:ascii="Courier New" w:hAnsi="Courier New" w:hint="default"/>
      </w:rPr>
    </w:lvl>
    <w:lvl w:ilvl="2" w:tplc="B0DEA96A" w:tentative="1">
      <w:start w:val="1"/>
      <w:numFmt w:val="bullet"/>
      <w:lvlText w:val="o"/>
      <w:lvlJc w:val="left"/>
      <w:pPr>
        <w:tabs>
          <w:tab w:val="num" w:pos="1800"/>
        </w:tabs>
        <w:ind w:left="1800" w:hanging="360"/>
      </w:pPr>
      <w:rPr>
        <w:rFonts w:ascii="Courier New" w:hAnsi="Courier New" w:hint="default"/>
      </w:rPr>
    </w:lvl>
    <w:lvl w:ilvl="3" w:tplc="E8CA4938" w:tentative="1">
      <w:start w:val="1"/>
      <w:numFmt w:val="bullet"/>
      <w:lvlText w:val="o"/>
      <w:lvlJc w:val="left"/>
      <w:pPr>
        <w:tabs>
          <w:tab w:val="num" w:pos="2520"/>
        </w:tabs>
        <w:ind w:left="2520" w:hanging="360"/>
      </w:pPr>
      <w:rPr>
        <w:rFonts w:ascii="Courier New" w:hAnsi="Courier New" w:hint="default"/>
      </w:rPr>
    </w:lvl>
    <w:lvl w:ilvl="4" w:tplc="6FF8E9F4" w:tentative="1">
      <w:start w:val="1"/>
      <w:numFmt w:val="bullet"/>
      <w:lvlText w:val="o"/>
      <w:lvlJc w:val="left"/>
      <w:pPr>
        <w:tabs>
          <w:tab w:val="num" w:pos="3240"/>
        </w:tabs>
        <w:ind w:left="3240" w:hanging="360"/>
      </w:pPr>
      <w:rPr>
        <w:rFonts w:ascii="Courier New" w:hAnsi="Courier New" w:hint="default"/>
      </w:rPr>
    </w:lvl>
    <w:lvl w:ilvl="5" w:tplc="E2706A9C" w:tentative="1">
      <w:start w:val="1"/>
      <w:numFmt w:val="bullet"/>
      <w:lvlText w:val="o"/>
      <w:lvlJc w:val="left"/>
      <w:pPr>
        <w:tabs>
          <w:tab w:val="num" w:pos="3960"/>
        </w:tabs>
        <w:ind w:left="3960" w:hanging="360"/>
      </w:pPr>
      <w:rPr>
        <w:rFonts w:ascii="Courier New" w:hAnsi="Courier New" w:hint="default"/>
      </w:rPr>
    </w:lvl>
    <w:lvl w:ilvl="6" w:tplc="3D44C4FC" w:tentative="1">
      <w:start w:val="1"/>
      <w:numFmt w:val="bullet"/>
      <w:lvlText w:val="o"/>
      <w:lvlJc w:val="left"/>
      <w:pPr>
        <w:tabs>
          <w:tab w:val="num" w:pos="4680"/>
        </w:tabs>
        <w:ind w:left="4680" w:hanging="360"/>
      </w:pPr>
      <w:rPr>
        <w:rFonts w:ascii="Courier New" w:hAnsi="Courier New" w:hint="default"/>
      </w:rPr>
    </w:lvl>
    <w:lvl w:ilvl="7" w:tplc="7D9C667C" w:tentative="1">
      <w:start w:val="1"/>
      <w:numFmt w:val="bullet"/>
      <w:lvlText w:val="o"/>
      <w:lvlJc w:val="left"/>
      <w:pPr>
        <w:tabs>
          <w:tab w:val="num" w:pos="5400"/>
        </w:tabs>
        <w:ind w:left="5400" w:hanging="360"/>
      </w:pPr>
      <w:rPr>
        <w:rFonts w:ascii="Courier New" w:hAnsi="Courier New" w:hint="default"/>
      </w:rPr>
    </w:lvl>
    <w:lvl w:ilvl="8" w:tplc="384AECE0" w:tentative="1">
      <w:start w:val="1"/>
      <w:numFmt w:val="bullet"/>
      <w:lvlText w:val="o"/>
      <w:lvlJc w:val="left"/>
      <w:pPr>
        <w:tabs>
          <w:tab w:val="num" w:pos="6120"/>
        </w:tabs>
        <w:ind w:left="6120" w:hanging="360"/>
      </w:pPr>
      <w:rPr>
        <w:rFonts w:ascii="Courier New" w:hAnsi="Courier New" w:hint="default"/>
      </w:rPr>
    </w:lvl>
  </w:abstractNum>
  <w:abstractNum w:abstractNumId="19">
    <w:nsid w:val="61D14F15"/>
    <w:multiLevelType w:val="hybridMultilevel"/>
    <w:tmpl w:val="46C0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668A9"/>
    <w:multiLevelType w:val="hybridMultilevel"/>
    <w:tmpl w:val="E5C41116"/>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num w:numId="1">
    <w:abstractNumId w:val="20"/>
  </w:num>
  <w:num w:numId="2">
    <w:abstractNumId w:val="0"/>
  </w:num>
  <w:num w:numId="3">
    <w:abstractNumId w:val="5"/>
  </w:num>
  <w:num w:numId="4">
    <w:abstractNumId w:val="16"/>
  </w:num>
  <w:num w:numId="5">
    <w:abstractNumId w:val="19"/>
  </w:num>
  <w:num w:numId="6">
    <w:abstractNumId w:val="1"/>
  </w:num>
  <w:num w:numId="7">
    <w:abstractNumId w:val="17"/>
  </w:num>
  <w:num w:numId="8">
    <w:abstractNumId w:val="9"/>
  </w:num>
  <w:num w:numId="9">
    <w:abstractNumId w:val="6"/>
  </w:num>
  <w:num w:numId="10">
    <w:abstractNumId w:val="11"/>
  </w:num>
  <w:num w:numId="11">
    <w:abstractNumId w:val="7"/>
  </w:num>
  <w:num w:numId="12">
    <w:abstractNumId w:val="14"/>
  </w:num>
  <w:num w:numId="13">
    <w:abstractNumId w:val="8"/>
  </w:num>
  <w:num w:numId="14">
    <w:abstractNumId w:val="15"/>
  </w:num>
  <w:num w:numId="15">
    <w:abstractNumId w:val="12"/>
  </w:num>
  <w:num w:numId="16">
    <w:abstractNumId w:val="13"/>
  </w:num>
  <w:num w:numId="17">
    <w:abstractNumId w:val="2"/>
  </w:num>
  <w:num w:numId="18">
    <w:abstractNumId w:val="4"/>
  </w:num>
  <w:num w:numId="19">
    <w:abstractNumId w:val="10"/>
  </w:num>
  <w:num w:numId="20">
    <w:abstractNumId w:val="18"/>
  </w:num>
  <w:num w:numId="21">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a Tunariu">
    <w15:presenceInfo w15:providerId="AD" w15:userId="S-1-5-21-816706269-2427189597-1522727679-100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372287A-9F33-418B-9175-6DF3C58D7A46}"/>
    <w:docVar w:name="dgnword-eventsink" w:val="91248608"/>
  </w:docVars>
  <w:rsids>
    <w:rsidRoot w:val="00C54B78"/>
    <w:rsid w:val="0001145A"/>
    <w:rsid w:val="000202B6"/>
    <w:rsid w:val="00035CFC"/>
    <w:rsid w:val="000451ED"/>
    <w:rsid w:val="00046739"/>
    <w:rsid w:val="0004777A"/>
    <w:rsid w:val="00050288"/>
    <w:rsid w:val="0005463A"/>
    <w:rsid w:val="00063167"/>
    <w:rsid w:val="000674C8"/>
    <w:rsid w:val="00086210"/>
    <w:rsid w:val="0009093D"/>
    <w:rsid w:val="000A15BA"/>
    <w:rsid w:val="000A51A6"/>
    <w:rsid w:val="000B119C"/>
    <w:rsid w:val="000B5610"/>
    <w:rsid w:val="000D1B8E"/>
    <w:rsid w:val="000D1D91"/>
    <w:rsid w:val="000D2286"/>
    <w:rsid w:val="000E263B"/>
    <w:rsid w:val="000F5F69"/>
    <w:rsid w:val="000F75B6"/>
    <w:rsid w:val="00104CB8"/>
    <w:rsid w:val="00111E39"/>
    <w:rsid w:val="0017383B"/>
    <w:rsid w:val="001851BA"/>
    <w:rsid w:val="0019269A"/>
    <w:rsid w:val="00193C60"/>
    <w:rsid w:val="001B5819"/>
    <w:rsid w:val="001C0023"/>
    <w:rsid w:val="001C1D5E"/>
    <w:rsid w:val="001C2B6D"/>
    <w:rsid w:val="001D040E"/>
    <w:rsid w:val="001E5F69"/>
    <w:rsid w:val="001F7FE7"/>
    <w:rsid w:val="00204F08"/>
    <w:rsid w:val="002072D1"/>
    <w:rsid w:val="002072EA"/>
    <w:rsid w:val="00210B75"/>
    <w:rsid w:val="00214789"/>
    <w:rsid w:val="0023316A"/>
    <w:rsid w:val="002574B0"/>
    <w:rsid w:val="00262728"/>
    <w:rsid w:val="00264B3C"/>
    <w:rsid w:val="002700EF"/>
    <w:rsid w:val="00277925"/>
    <w:rsid w:val="00295720"/>
    <w:rsid w:val="00296DC4"/>
    <w:rsid w:val="002A1106"/>
    <w:rsid w:val="002A3A2F"/>
    <w:rsid w:val="002B0950"/>
    <w:rsid w:val="002B177F"/>
    <w:rsid w:val="002B7151"/>
    <w:rsid w:val="002D4C82"/>
    <w:rsid w:val="002F4984"/>
    <w:rsid w:val="00307B11"/>
    <w:rsid w:val="003138E4"/>
    <w:rsid w:val="003164B1"/>
    <w:rsid w:val="00316D93"/>
    <w:rsid w:val="003171FE"/>
    <w:rsid w:val="00320DCF"/>
    <w:rsid w:val="00326AE9"/>
    <w:rsid w:val="00334334"/>
    <w:rsid w:val="003371EE"/>
    <w:rsid w:val="003462BD"/>
    <w:rsid w:val="00361E9F"/>
    <w:rsid w:val="00375C0C"/>
    <w:rsid w:val="00391830"/>
    <w:rsid w:val="003961C3"/>
    <w:rsid w:val="003A5575"/>
    <w:rsid w:val="003B0C4E"/>
    <w:rsid w:val="003B7574"/>
    <w:rsid w:val="003F3DA5"/>
    <w:rsid w:val="004063DD"/>
    <w:rsid w:val="00411C4F"/>
    <w:rsid w:val="00414F53"/>
    <w:rsid w:val="004157B6"/>
    <w:rsid w:val="00416A3B"/>
    <w:rsid w:val="00416FDB"/>
    <w:rsid w:val="00417931"/>
    <w:rsid w:val="00421F85"/>
    <w:rsid w:val="00431C6E"/>
    <w:rsid w:val="00433106"/>
    <w:rsid w:val="00433907"/>
    <w:rsid w:val="00445C4F"/>
    <w:rsid w:val="00446E0A"/>
    <w:rsid w:val="00446E81"/>
    <w:rsid w:val="00455B5D"/>
    <w:rsid w:val="00460F8B"/>
    <w:rsid w:val="004622B6"/>
    <w:rsid w:val="00463BF6"/>
    <w:rsid w:val="00470B30"/>
    <w:rsid w:val="0048198F"/>
    <w:rsid w:val="004862B2"/>
    <w:rsid w:val="00491D82"/>
    <w:rsid w:val="004948E8"/>
    <w:rsid w:val="00494FA4"/>
    <w:rsid w:val="004A2FE8"/>
    <w:rsid w:val="004A4821"/>
    <w:rsid w:val="004B4C93"/>
    <w:rsid w:val="004D1E47"/>
    <w:rsid w:val="004E2BD0"/>
    <w:rsid w:val="00511E2F"/>
    <w:rsid w:val="00512567"/>
    <w:rsid w:val="005238A2"/>
    <w:rsid w:val="00531E4F"/>
    <w:rsid w:val="005363C4"/>
    <w:rsid w:val="005525B9"/>
    <w:rsid w:val="00562DD1"/>
    <w:rsid w:val="00570982"/>
    <w:rsid w:val="00575534"/>
    <w:rsid w:val="005803E8"/>
    <w:rsid w:val="00583F84"/>
    <w:rsid w:val="00587EE7"/>
    <w:rsid w:val="00597C08"/>
    <w:rsid w:val="005A2E9A"/>
    <w:rsid w:val="005B0880"/>
    <w:rsid w:val="005B2000"/>
    <w:rsid w:val="005B2709"/>
    <w:rsid w:val="005B59A3"/>
    <w:rsid w:val="005B63A3"/>
    <w:rsid w:val="005B7250"/>
    <w:rsid w:val="005C2391"/>
    <w:rsid w:val="005F0C8E"/>
    <w:rsid w:val="0064273F"/>
    <w:rsid w:val="00643D38"/>
    <w:rsid w:val="00664C82"/>
    <w:rsid w:val="0066671B"/>
    <w:rsid w:val="00671D25"/>
    <w:rsid w:val="00674EF3"/>
    <w:rsid w:val="00691E46"/>
    <w:rsid w:val="00692091"/>
    <w:rsid w:val="00693643"/>
    <w:rsid w:val="00696EA9"/>
    <w:rsid w:val="006B095A"/>
    <w:rsid w:val="006B2E2C"/>
    <w:rsid w:val="006D4FF5"/>
    <w:rsid w:val="006D598D"/>
    <w:rsid w:val="006E7A77"/>
    <w:rsid w:val="006F156E"/>
    <w:rsid w:val="006F320D"/>
    <w:rsid w:val="00722484"/>
    <w:rsid w:val="00730755"/>
    <w:rsid w:val="00730A4E"/>
    <w:rsid w:val="0074074D"/>
    <w:rsid w:val="00740B2D"/>
    <w:rsid w:val="00757EB3"/>
    <w:rsid w:val="007700EE"/>
    <w:rsid w:val="00770DB5"/>
    <w:rsid w:val="00782CCE"/>
    <w:rsid w:val="00784779"/>
    <w:rsid w:val="00786679"/>
    <w:rsid w:val="007A0DE5"/>
    <w:rsid w:val="007B7311"/>
    <w:rsid w:val="007C4202"/>
    <w:rsid w:val="007E6A52"/>
    <w:rsid w:val="007E7C5E"/>
    <w:rsid w:val="007F1C52"/>
    <w:rsid w:val="00802EB2"/>
    <w:rsid w:val="00807594"/>
    <w:rsid w:val="0081735B"/>
    <w:rsid w:val="00827CB3"/>
    <w:rsid w:val="00837634"/>
    <w:rsid w:val="008376E9"/>
    <w:rsid w:val="008628CD"/>
    <w:rsid w:val="00871BFC"/>
    <w:rsid w:val="00873275"/>
    <w:rsid w:val="00881DAA"/>
    <w:rsid w:val="00882243"/>
    <w:rsid w:val="0088245F"/>
    <w:rsid w:val="00890549"/>
    <w:rsid w:val="00890A18"/>
    <w:rsid w:val="00896EA3"/>
    <w:rsid w:val="00897CDF"/>
    <w:rsid w:val="008A1B6C"/>
    <w:rsid w:val="008B1ED2"/>
    <w:rsid w:val="008C0C92"/>
    <w:rsid w:val="008D06F4"/>
    <w:rsid w:val="008D1E59"/>
    <w:rsid w:val="008E658D"/>
    <w:rsid w:val="008F0038"/>
    <w:rsid w:val="008F1319"/>
    <w:rsid w:val="0091163D"/>
    <w:rsid w:val="00926A2D"/>
    <w:rsid w:val="00930A19"/>
    <w:rsid w:val="00930B4E"/>
    <w:rsid w:val="009348A0"/>
    <w:rsid w:val="00957875"/>
    <w:rsid w:val="00994C2F"/>
    <w:rsid w:val="009A3B90"/>
    <w:rsid w:val="009B6580"/>
    <w:rsid w:val="009D7D2E"/>
    <w:rsid w:val="009E35B0"/>
    <w:rsid w:val="009E36BA"/>
    <w:rsid w:val="00A03844"/>
    <w:rsid w:val="00A20FD4"/>
    <w:rsid w:val="00A2157C"/>
    <w:rsid w:val="00A312FE"/>
    <w:rsid w:val="00A410DE"/>
    <w:rsid w:val="00A458F4"/>
    <w:rsid w:val="00A57E6B"/>
    <w:rsid w:val="00A6137A"/>
    <w:rsid w:val="00A83701"/>
    <w:rsid w:val="00A86B38"/>
    <w:rsid w:val="00A93813"/>
    <w:rsid w:val="00AA2DEE"/>
    <w:rsid w:val="00AB6B54"/>
    <w:rsid w:val="00AC272C"/>
    <w:rsid w:val="00AE3735"/>
    <w:rsid w:val="00B0006D"/>
    <w:rsid w:val="00B046F2"/>
    <w:rsid w:val="00B05287"/>
    <w:rsid w:val="00B21DC6"/>
    <w:rsid w:val="00B223C6"/>
    <w:rsid w:val="00B23268"/>
    <w:rsid w:val="00B35108"/>
    <w:rsid w:val="00B36194"/>
    <w:rsid w:val="00B462AE"/>
    <w:rsid w:val="00B57E08"/>
    <w:rsid w:val="00B67D1C"/>
    <w:rsid w:val="00B94133"/>
    <w:rsid w:val="00BA2CEB"/>
    <w:rsid w:val="00BB61DD"/>
    <w:rsid w:val="00BE35C1"/>
    <w:rsid w:val="00BE692C"/>
    <w:rsid w:val="00C10803"/>
    <w:rsid w:val="00C2344F"/>
    <w:rsid w:val="00C450BE"/>
    <w:rsid w:val="00C46C32"/>
    <w:rsid w:val="00C511CD"/>
    <w:rsid w:val="00C54B78"/>
    <w:rsid w:val="00C55253"/>
    <w:rsid w:val="00C55E34"/>
    <w:rsid w:val="00C60842"/>
    <w:rsid w:val="00C63628"/>
    <w:rsid w:val="00C64549"/>
    <w:rsid w:val="00C7189D"/>
    <w:rsid w:val="00C75E8E"/>
    <w:rsid w:val="00C77478"/>
    <w:rsid w:val="00C953B5"/>
    <w:rsid w:val="00CD26B2"/>
    <w:rsid w:val="00CD7B26"/>
    <w:rsid w:val="00CF060E"/>
    <w:rsid w:val="00CF3B5F"/>
    <w:rsid w:val="00D2112D"/>
    <w:rsid w:val="00D36480"/>
    <w:rsid w:val="00D461D0"/>
    <w:rsid w:val="00D50942"/>
    <w:rsid w:val="00D50C3F"/>
    <w:rsid w:val="00D700F2"/>
    <w:rsid w:val="00D77810"/>
    <w:rsid w:val="00D82BB5"/>
    <w:rsid w:val="00DA2C6D"/>
    <w:rsid w:val="00DE0FC2"/>
    <w:rsid w:val="00DF435E"/>
    <w:rsid w:val="00DF58E5"/>
    <w:rsid w:val="00E0665A"/>
    <w:rsid w:val="00E11BAA"/>
    <w:rsid w:val="00E13D10"/>
    <w:rsid w:val="00E15874"/>
    <w:rsid w:val="00E2079D"/>
    <w:rsid w:val="00E24AFD"/>
    <w:rsid w:val="00E366AA"/>
    <w:rsid w:val="00E8616D"/>
    <w:rsid w:val="00E86273"/>
    <w:rsid w:val="00E973F9"/>
    <w:rsid w:val="00EC47F2"/>
    <w:rsid w:val="00EC4EC4"/>
    <w:rsid w:val="00EF430E"/>
    <w:rsid w:val="00EF491F"/>
    <w:rsid w:val="00F0192E"/>
    <w:rsid w:val="00F06F47"/>
    <w:rsid w:val="00F26869"/>
    <w:rsid w:val="00F37278"/>
    <w:rsid w:val="00F439DA"/>
    <w:rsid w:val="00F54150"/>
    <w:rsid w:val="00F669E4"/>
    <w:rsid w:val="00F7447B"/>
    <w:rsid w:val="00F8183F"/>
    <w:rsid w:val="00F9719F"/>
    <w:rsid w:val="00FB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F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56E"/>
    <w:pPr>
      <w:ind w:left="720"/>
      <w:contextualSpacing/>
    </w:pPr>
  </w:style>
  <w:style w:type="paragraph" w:styleId="CommentText">
    <w:name w:val="annotation text"/>
    <w:basedOn w:val="Normal"/>
    <w:link w:val="CommentTextChar"/>
    <w:uiPriority w:val="99"/>
    <w:semiHidden/>
    <w:unhideWhenUsed/>
    <w:rsid w:val="00A312F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312FE"/>
    <w:rPr>
      <w:sz w:val="20"/>
      <w:szCs w:val="20"/>
      <w:lang w:val="en-GB"/>
    </w:rPr>
  </w:style>
  <w:style w:type="character" w:styleId="CommentReference">
    <w:name w:val="annotation reference"/>
    <w:basedOn w:val="DefaultParagraphFont"/>
    <w:uiPriority w:val="99"/>
    <w:semiHidden/>
    <w:unhideWhenUsed/>
    <w:rsid w:val="00A312FE"/>
    <w:rPr>
      <w:sz w:val="16"/>
      <w:szCs w:val="16"/>
    </w:rPr>
  </w:style>
  <w:style w:type="paragraph" w:styleId="NormalWeb">
    <w:name w:val="Normal (Web)"/>
    <w:basedOn w:val="Normal"/>
    <w:uiPriority w:val="99"/>
    <w:semiHidden/>
    <w:unhideWhenUsed/>
    <w:rsid w:val="00A312FE"/>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312FE"/>
  </w:style>
  <w:style w:type="paragraph" w:styleId="BalloonText">
    <w:name w:val="Balloon Text"/>
    <w:basedOn w:val="Normal"/>
    <w:link w:val="BalloonTextChar"/>
    <w:uiPriority w:val="99"/>
    <w:semiHidden/>
    <w:unhideWhenUsed/>
    <w:rsid w:val="00A312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2FE"/>
    <w:rPr>
      <w:rFonts w:ascii="Times New Roman" w:hAnsi="Times New Roman" w:cs="Times New Roman"/>
      <w:sz w:val="18"/>
      <w:szCs w:val="18"/>
      <w:lang w:val="en-GB"/>
    </w:rPr>
  </w:style>
  <w:style w:type="paragraph" w:styleId="Header">
    <w:name w:val="header"/>
    <w:basedOn w:val="Normal"/>
    <w:link w:val="HeaderChar"/>
    <w:uiPriority w:val="99"/>
    <w:unhideWhenUsed/>
    <w:rsid w:val="004A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FE8"/>
    <w:rPr>
      <w:sz w:val="22"/>
      <w:szCs w:val="22"/>
      <w:lang w:val="en-GB"/>
    </w:rPr>
  </w:style>
  <w:style w:type="paragraph" w:styleId="Footer">
    <w:name w:val="footer"/>
    <w:basedOn w:val="Normal"/>
    <w:link w:val="FooterChar"/>
    <w:uiPriority w:val="99"/>
    <w:unhideWhenUsed/>
    <w:rsid w:val="004A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FE8"/>
    <w:rPr>
      <w:sz w:val="22"/>
      <w:szCs w:val="22"/>
      <w:lang w:val="en-GB"/>
    </w:rPr>
  </w:style>
  <w:style w:type="character" w:styleId="Hyperlink">
    <w:name w:val="Hyperlink"/>
    <w:basedOn w:val="DefaultParagraphFont"/>
    <w:uiPriority w:val="99"/>
    <w:unhideWhenUsed/>
    <w:rsid w:val="00827CB3"/>
    <w:rPr>
      <w:color w:val="0000FF"/>
      <w:u w:val="single"/>
    </w:rPr>
  </w:style>
  <w:style w:type="paragraph" w:styleId="PlainText">
    <w:name w:val="Plain Text"/>
    <w:basedOn w:val="Normal"/>
    <w:link w:val="PlainTextChar"/>
    <w:uiPriority w:val="99"/>
    <w:semiHidden/>
    <w:unhideWhenUsed/>
    <w:rsid w:val="00827CB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827CB3"/>
    <w:rPr>
      <w:rFonts w:ascii="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F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56E"/>
    <w:pPr>
      <w:ind w:left="720"/>
      <w:contextualSpacing/>
    </w:pPr>
  </w:style>
  <w:style w:type="paragraph" w:styleId="CommentText">
    <w:name w:val="annotation text"/>
    <w:basedOn w:val="Normal"/>
    <w:link w:val="CommentTextChar"/>
    <w:uiPriority w:val="99"/>
    <w:semiHidden/>
    <w:unhideWhenUsed/>
    <w:rsid w:val="00A312F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312FE"/>
    <w:rPr>
      <w:sz w:val="20"/>
      <w:szCs w:val="20"/>
      <w:lang w:val="en-GB"/>
    </w:rPr>
  </w:style>
  <w:style w:type="character" w:styleId="CommentReference">
    <w:name w:val="annotation reference"/>
    <w:basedOn w:val="DefaultParagraphFont"/>
    <w:uiPriority w:val="99"/>
    <w:semiHidden/>
    <w:unhideWhenUsed/>
    <w:rsid w:val="00A312FE"/>
    <w:rPr>
      <w:sz w:val="16"/>
      <w:szCs w:val="16"/>
    </w:rPr>
  </w:style>
  <w:style w:type="paragraph" w:styleId="NormalWeb">
    <w:name w:val="Normal (Web)"/>
    <w:basedOn w:val="Normal"/>
    <w:uiPriority w:val="99"/>
    <w:semiHidden/>
    <w:unhideWhenUsed/>
    <w:rsid w:val="00A312FE"/>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312FE"/>
  </w:style>
  <w:style w:type="paragraph" w:styleId="BalloonText">
    <w:name w:val="Balloon Text"/>
    <w:basedOn w:val="Normal"/>
    <w:link w:val="BalloonTextChar"/>
    <w:uiPriority w:val="99"/>
    <w:semiHidden/>
    <w:unhideWhenUsed/>
    <w:rsid w:val="00A312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2FE"/>
    <w:rPr>
      <w:rFonts w:ascii="Times New Roman" w:hAnsi="Times New Roman" w:cs="Times New Roman"/>
      <w:sz w:val="18"/>
      <w:szCs w:val="18"/>
      <w:lang w:val="en-GB"/>
    </w:rPr>
  </w:style>
  <w:style w:type="paragraph" w:styleId="Header">
    <w:name w:val="header"/>
    <w:basedOn w:val="Normal"/>
    <w:link w:val="HeaderChar"/>
    <w:uiPriority w:val="99"/>
    <w:unhideWhenUsed/>
    <w:rsid w:val="004A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FE8"/>
    <w:rPr>
      <w:sz w:val="22"/>
      <w:szCs w:val="22"/>
      <w:lang w:val="en-GB"/>
    </w:rPr>
  </w:style>
  <w:style w:type="paragraph" w:styleId="Footer">
    <w:name w:val="footer"/>
    <w:basedOn w:val="Normal"/>
    <w:link w:val="FooterChar"/>
    <w:uiPriority w:val="99"/>
    <w:unhideWhenUsed/>
    <w:rsid w:val="004A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FE8"/>
    <w:rPr>
      <w:sz w:val="22"/>
      <w:szCs w:val="22"/>
      <w:lang w:val="en-GB"/>
    </w:rPr>
  </w:style>
  <w:style w:type="character" w:styleId="Hyperlink">
    <w:name w:val="Hyperlink"/>
    <w:basedOn w:val="DefaultParagraphFont"/>
    <w:uiPriority w:val="99"/>
    <w:unhideWhenUsed/>
    <w:rsid w:val="00827CB3"/>
    <w:rPr>
      <w:color w:val="0000FF"/>
      <w:u w:val="single"/>
    </w:rPr>
  </w:style>
  <w:style w:type="paragraph" w:styleId="PlainText">
    <w:name w:val="Plain Text"/>
    <w:basedOn w:val="Normal"/>
    <w:link w:val="PlainTextChar"/>
    <w:uiPriority w:val="99"/>
    <w:semiHidden/>
    <w:unhideWhenUsed/>
    <w:rsid w:val="00827CB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827CB3"/>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5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speeches/extremism-pm-spee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beryip@lsbu.ac.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ingsd@lsbu.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tribe@uel.ac.uk" TargetMode="External"/><Relationship Id="rId4" Type="http://schemas.microsoft.com/office/2007/relationships/stylesWithEffects" Target="stylesWithEffects.xml"/><Relationship Id="rId9" Type="http://schemas.openxmlformats.org/officeDocument/2006/relationships/hyperlink" Target="mailto:a.tunariu@uel.ac.uk" TargetMode="External"/><Relationship Id="rId14" Type="http://schemas.openxmlformats.org/officeDocument/2006/relationships/hyperlink" Target="https://www.gov.uk/government/publications/protecting-children-from-radicalisation-the-prevent-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DA73-F3C6-4357-97AC-0A1637E4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7163</Words>
  <Characters>40831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47899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Fatha Ben</dc:creator>
  <cp:lastModifiedBy>Dan Frings</cp:lastModifiedBy>
  <cp:revision>3</cp:revision>
  <cp:lastPrinted>2017-03-10T13:03:00Z</cp:lastPrinted>
  <dcterms:created xsi:type="dcterms:W3CDTF">2017-04-27T11:04:00Z</dcterms:created>
  <dcterms:modified xsi:type="dcterms:W3CDTF">2017-04-27T11:05:00Z</dcterms:modified>
</cp:coreProperties>
</file>